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E0" w:rsidRPr="005B6137" w:rsidRDefault="00570D43" w:rsidP="001A75BA">
      <w:pPr>
        <w:pStyle w:val="Zkladntext"/>
        <w:pBdr>
          <w:bottom w:val="single" w:sz="4" w:space="1" w:color="auto"/>
        </w:pBdr>
        <w:rPr>
          <w:sz w:val="28"/>
          <w:szCs w:val="28"/>
        </w:rPr>
      </w:pPr>
      <w:r w:rsidRPr="005B6137">
        <w:rPr>
          <w:sz w:val="28"/>
          <w:szCs w:val="28"/>
        </w:rPr>
        <w:t>Záznam z</w:t>
      </w:r>
      <w:r w:rsidR="00047EE0" w:rsidRPr="005B6137">
        <w:rPr>
          <w:sz w:val="28"/>
          <w:szCs w:val="28"/>
        </w:rPr>
        <w:t xml:space="preserve"> rozporového konania </w:t>
      </w:r>
    </w:p>
    <w:p w:rsidR="00EC3A2C" w:rsidRPr="005B6137" w:rsidRDefault="00047EE0" w:rsidP="00047EE0">
      <w:pPr>
        <w:pStyle w:val="Zkladntext"/>
        <w:pBdr>
          <w:bottom w:val="single" w:sz="4" w:space="1" w:color="auto"/>
        </w:pBdr>
        <w:spacing w:after="120"/>
        <w:rPr>
          <w:sz w:val="28"/>
          <w:szCs w:val="28"/>
        </w:rPr>
      </w:pPr>
      <w:r w:rsidRPr="005B6137">
        <w:rPr>
          <w:sz w:val="28"/>
          <w:szCs w:val="28"/>
        </w:rPr>
        <w:t>s</w:t>
      </w:r>
      <w:r w:rsidR="003F2659">
        <w:rPr>
          <w:sz w:val="28"/>
          <w:szCs w:val="28"/>
        </w:rPr>
        <w:t> Združením miest a obcí Slovenska</w:t>
      </w:r>
      <w:r w:rsidR="00612C34">
        <w:rPr>
          <w:sz w:val="28"/>
          <w:szCs w:val="28"/>
        </w:rPr>
        <w:t xml:space="preserve"> </w:t>
      </w:r>
    </w:p>
    <w:p w:rsidR="00EC3A2C" w:rsidRPr="007505D0" w:rsidRDefault="00570D43" w:rsidP="00EC3A2C">
      <w:pPr>
        <w:pStyle w:val="Zkladntext"/>
        <w:pBdr>
          <w:bottom w:val="single" w:sz="4" w:space="1" w:color="auto"/>
        </w:pBdr>
        <w:spacing w:after="120"/>
      </w:pPr>
      <w:r w:rsidRPr="007505D0">
        <w:t>k</w:t>
      </w:r>
      <w:r w:rsidR="00970146" w:rsidRPr="007505D0">
        <w:t> návrhu zákona, ktorým sa mení a dopĺňa zákon č. 245/2008 Z. z. o výchove a vzdelávaní (školský zákon) a o zmene a doplnení niektorých zákonov v znení neskorších predpisov a ktorým sa menia a dopĺňajú niektoré zákony</w:t>
      </w:r>
    </w:p>
    <w:p w:rsidR="00570D43" w:rsidRPr="007505D0" w:rsidRDefault="00570D43" w:rsidP="00EC3A2C">
      <w:pPr>
        <w:spacing w:after="120"/>
      </w:pPr>
    </w:p>
    <w:p w:rsidR="00EC3A2C" w:rsidRPr="00612C34" w:rsidRDefault="00EC3A2C" w:rsidP="00EC3A2C">
      <w:pPr>
        <w:tabs>
          <w:tab w:val="left" w:pos="1080"/>
        </w:tabs>
        <w:spacing w:after="120"/>
        <w:jc w:val="both"/>
        <w:rPr>
          <w:iCs/>
          <w:szCs w:val="23"/>
        </w:rPr>
      </w:pPr>
      <w:r w:rsidRPr="00612C34">
        <w:rPr>
          <w:iCs/>
          <w:szCs w:val="23"/>
          <w:u w:val="single"/>
        </w:rPr>
        <w:t>Dátum</w:t>
      </w:r>
      <w:r w:rsidRPr="00612C34">
        <w:rPr>
          <w:iCs/>
          <w:szCs w:val="23"/>
        </w:rPr>
        <w:t xml:space="preserve">: </w:t>
      </w:r>
      <w:r w:rsidRPr="00612C34">
        <w:rPr>
          <w:iCs/>
          <w:szCs w:val="23"/>
        </w:rPr>
        <w:tab/>
      </w:r>
      <w:r w:rsidR="00970146" w:rsidRPr="00612C34">
        <w:rPr>
          <w:iCs/>
          <w:szCs w:val="23"/>
        </w:rPr>
        <w:t>7. apríl</w:t>
      </w:r>
      <w:r w:rsidRPr="00612C34">
        <w:rPr>
          <w:iCs/>
          <w:szCs w:val="23"/>
        </w:rPr>
        <w:t xml:space="preserve"> 20</w:t>
      </w:r>
      <w:r w:rsidR="00970146" w:rsidRPr="00612C34">
        <w:rPr>
          <w:iCs/>
          <w:szCs w:val="23"/>
        </w:rPr>
        <w:t>15</w:t>
      </w:r>
    </w:p>
    <w:p w:rsidR="005347A9" w:rsidRPr="00612C34" w:rsidRDefault="005347A9" w:rsidP="005347A9">
      <w:pPr>
        <w:tabs>
          <w:tab w:val="left" w:pos="1080"/>
        </w:tabs>
        <w:spacing w:after="120"/>
        <w:ind w:left="1080" w:hanging="1080"/>
        <w:jc w:val="both"/>
        <w:rPr>
          <w:iCs/>
          <w:szCs w:val="23"/>
        </w:rPr>
      </w:pPr>
      <w:r w:rsidRPr="00612C34">
        <w:rPr>
          <w:iCs/>
          <w:szCs w:val="23"/>
          <w:u w:val="single"/>
        </w:rPr>
        <w:t>Miesto</w:t>
      </w:r>
      <w:r w:rsidRPr="00612C34">
        <w:rPr>
          <w:iCs/>
          <w:szCs w:val="23"/>
        </w:rPr>
        <w:t>:</w:t>
      </w:r>
      <w:r w:rsidRPr="00612C34">
        <w:rPr>
          <w:iCs/>
          <w:szCs w:val="23"/>
        </w:rPr>
        <w:tab/>
        <w:t>zasadačka ministra školstva, vedy, výskumu a športu SR</w:t>
      </w:r>
    </w:p>
    <w:p w:rsidR="00EC3A2C" w:rsidRPr="00612C34" w:rsidRDefault="00EC3A2C" w:rsidP="00EC3A2C">
      <w:pPr>
        <w:tabs>
          <w:tab w:val="left" w:pos="1080"/>
        </w:tabs>
        <w:spacing w:after="120"/>
        <w:ind w:left="1080" w:hanging="1080"/>
        <w:jc w:val="both"/>
        <w:rPr>
          <w:iCs/>
          <w:szCs w:val="23"/>
        </w:rPr>
      </w:pPr>
      <w:r w:rsidRPr="00612C34">
        <w:rPr>
          <w:iCs/>
          <w:szCs w:val="23"/>
          <w:u w:val="single"/>
        </w:rPr>
        <w:t>Prítomní:</w:t>
      </w:r>
      <w:r w:rsidRPr="00612C34">
        <w:rPr>
          <w:iCs/>
          <w:szCs w:val="23"/>
        </w:rPr>
        <w:tab/>
        <w:t xml:space="preserve">podľa prezenčnej listiny </w:t>
      </w:r>
    </w:p>
    <w:p w:rsidR="00EC3A2C" w:rsidRPr="00612C34" w:rsidRDefault="00EC3A2C" w:rsidP="00EC3A2C">
      <w:pPr>
        <w:pStyle w:val="Zarkazkladnhotextu"/>
        <w:ind w:left="0" w:right="23"/>
        <w:jc w:val="both"/>
        <w:rPr>
          <w:szCs w:val="23"/>
        </w:rPr>
      </w:pPr>
    </w:p>
    <w:p w:rsidR="001A75BA" w:rsidRPr="00612C34" w:rsidRDefault="001A75BA" w:rsidP="00EC3A2C">
      <w:pPr>
        <w:pStyle w:val="Zarkazkladnhotextu"/>
        <w:ind w:left="0" w:right="23"/>
        <w:jc w:val="both"/>
        <w:rPr>
          <w:b/>
          <w:szCs w:val="23"/>
          <w:u w:val="single"/>
        </w:rPr>
      </w:pPr>
      <w:r w:rsidRPr="00612C34">
        <w:rPr>
          <w:b/>
          <w:szCs w:val="23"/>
          <w:u w:val="single"/>
        </w:rPr>
        <w:t>Zásadné pripomien</w:t>
      </w:r>
      <w:r w:rsidR="00970146" w:rsidRPr="00612C34">
        <w:rPr>
          <w:b/>
          <w:szCs w:val="23"/>
          <w:u w:val="single"/>
        </w:rPr>
        <w:t>ky</w:t>
      </w:r>
      <w:r w:rsidRPr="00612C34">
        <w:rPr>
          <w:b/>
          <w:szCs w:val="23"/>
          <w:u w:val="single"/>
        </w:rPr>
        <w:t>:</w:t>
      </w:r>
    </w:p>
    <w:p w:rsidR="003F2659" w:rsidRPr="003F2659" w:rsidRDefault="003F2659" w:rsidP="003F2659">
      <w:pPr>
        <w:pStyle w:val="Zarkazkladnhotextu"/>
        <w:numPr>
          <w:ilvl w:val="0"/>
          <w:numId w:val="1"/>
        </w:numPr>
        <w:ind w:right="23"/>
        <w:jc w:val="both"/>
        <w:rPr>
          <w:szCs w:val="23"/>
        </w:rPr>
      </w:pPr>
      <w:r w:rsidRPr="003F2659">
        <w:rPr>
          <w:szCs w:val="23"/>
        </w:rPr>
        <w:t xml:space="preserve">Všeobecná </w:t>
      </w:r>
    </w:p>
    <w:p w:rsidR="003F2659" w:rsidRPr="003F2659" w:rsidRDefault="003F2659" w:rsidP="003F2659">
      <w:pPr>
        <w:pStyle w:val="Zarkazkladnhotextu"/>
        <w:ind w:left="357" w:right="23"/>
        <w:jc w:val="both"/>
        <w:rPr>
          <w:szCs w:val="23"/>
        </w:rPr>
      </w:pPr>
      <w:r w:rsidRPr="003F2659">
        <w:rPr>
          <w:szCs w:val="23"/>
        </w:rPr>
        <w:t>Združenie miest a obcí Slovenska v rámci zmien zákona č. 245/200/8 Z.z. o výchove a</w:t>
      </w:r>
      <w:r>
        <w:rPr>
          <w:szCs w:val="23"/>
        </w:rPr>
        <w:t> </w:t>
      </w:r>
      <w:r w:rsidRPr="003F2659">
        <w:rPr>
          <w:szCs w:val="23"/>
        </w:rPr>
        <w:t>vzdelávaní navrhuje (aj keď je to nad rámec legislatívneho zámeru) Ministerstvu školstva, vedy, výskumu a športu SR v záujme zvýšenia zaškolenosti detí v</w:t>
      </w:r>
      <w:r>
        <w:rPr>
          <w:szCs w:val="23"/>
        </w:rPr>
        <w:t> </w:t>
      </w:r>
      <w:r w:rsidRPr="003F2659">
        <w:rPr>
          <w:szCs w:val="23"/>
        </w:rPr>
        <w:t xml:space="preserve">predprimárnom veku a zabezpečenia dostatočných kapacít materských škôl urýchlene iniciovať na Ministerstve zdravotníctva SR zmeny existujúcich právnych predpisov zakotvujúcich požiadavky na priestorové usporiadanie a vybavenie zariadenia pre deti a mládež (zákon 355/2007 Z.z. ochrane, podpore a rozvoji verejného zdravia a vyhláška Ministerstva zdravotníctva Slovenskej republiky č. 527/2007 o podrobnostiach o požiadavkách na zariadenia pre deti a mládež).  </w:t>
      </w:r>
    </w:p>
    <w:p w:rsidR="003F2659" w:rsidRPr="00612C34" w:rsidRDefault="003F2659" w:rsidP="003F2659">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3F2659" w:rsidRDefault="003F2659" w:rsidP="00A770A1">
      <w:pPr>
        <w:pStyle w:val="Zarkazkladnhotextu"/>
        <w:tabs>
          <w:tab w:val="left" w:pos="360"/>
        </w:tabs>
        <w:spacing w:after="0"/>
        <w:ind w:left="717" w:right="23"/>
        <w:jc w:val="both"/>
        <w:rPr>
          <w:szCs w:val="23"/>
        </w:rPr>
      </w:pPr>
      <w:r w:rsidRPr="00612C34">
        <w:rPr>
          <w:szCs w:val="23"/>
        </w:rPr>
        <w:t>Pripomienka preklasifikovaná na obyčajnú</w:t>
      </w:r>
      <w:r w:rsidR="00A770A1">
        <w:rPr>
          <w:szCs w:val="23"/>
        </w:rPr>
        <w:t>.</w:t>
      </w:r>
    </w:p>
    <w:p w:rsidR="00A770A1" w:rsidRPr="00612C34" w:rsidRDefault="00A770A1" w:rsidP="00A770A1">
      <w:pPr>
        <w:pStyle w:val="Zarkazkladnhotextu"/>
        <w:tabs>
          <w:tab w:val="left" w:pos="360"/>
        </w:tabs>
        <w:spacing w:after="0"/>
        <w:ind w:left="717" w:right="23"/>
        <w:jc w:val="both"/>
        <w:rPr>
          <w:szCs w:val="23"/>
        </w:rPr>
      </w:pPr>
    </w:p>
    <w:p w:rsidR="003F2659" w:rsidRPr="003F2659" w:rsidRDefault="003F2659" w:rsidP="003F2659">
      <w:pPr>
        <w:pStyle w:val="Zarkazkladnhotextu"/>
        <w:numPr>
          <w:ilvl w:val="0"/>
          <w:numId w:val="1"/>
        </w:numPr>
        <w:ind w:right="23"/>
        <w:jc w:val="both"/>
        <w:rPr>
          <w:szCs w:val="23"/>
        </w:rPr>
      </w:pPr>
      <w:r w:rsidRPr="003F2659">
        <w:rPr>
          <w:szCs w:val="23"/>
        </w:rPr>
        <w:t xml:space="preserve">K Čl. I bodu 12  </w:t>
      </w:r>
    </w:p>
    <w:p w:rsidR="003F2659" w:rsidRPr="003F2659" w:rsidRDefault="003F2659" w:rsidP="003F2659">
      <w:pPr>
        <w:pStyle w:val="Zarkazkladnhotextu"/>
        <w:ind w:left="357" w:right="23"/>
        <w:jc w:val="both"/>
        <w:rPr>
          <w:szCs w:val="23"/>
        </w:rPr>
      </w:pPr>
      <w:r w:rsidRPr="003F2659">
        <w:rPr>
          <w:szCs w:val="23"/>
        </w:rPr>
        <w:t xml:space="preserve">Odporúčame novelizačný bod vypustiť a ponechať súčasné znenie. </w:t>
      </w:r>
    </w:p>
    <w:p w:rsidR="003F2659" w:rsidRPr="003F2659" w:rsidRDefault="003F2659" w:rsidP="003F2659">
      <w:pPr>
        <w:pStyle w:val="Zarkazkladnhotextu"/>
        <w:ind w:left="357" w:right="23"/>
        <w:jc w:val="both"/>
        <w:rPr>
          <w:szCs w:val="23"/>
        </w:rPr>
      </w:pPr>
      <w:r w:rsidRPr="003F2659">
        <w:rPr>
          <w:szCs w:val="23"/>
        </w:rPr>
        <w:t xml:space="preserve">Odôvodnenie: </w:t>
      </w:r>
    </w:p>
    <w:p w:rsidR="003F2659" w:rsidRPr="003F2659" w:rsidRDefault="003F2659" w:rsidP="003F2659">
      <w:pPr>
        <w:pStyle w:val="Zarkazkladnhotextu"/>
        <w:ind w:left="357" w:right="23"/>
        <w:jc w:val="both"/>
        <w:rPr>
          <w:szCs w:val="23"/>
        </w:rPr>
      </w:pPr>
      <w:r w:rsidRPr="003F2659">
        <w:rPr>
          <w:szCs w:val="23"/>
        </w:rPr>
        <w:t>Podľa súčasného znenia §30 ods. 2 sa vzdelávanie v základnej škole na prvom stupni môže organizovať aj v triede, v ktorej sú žiaci viacerých ročníkov. Novelizácia zákona navrhuje slovo „viacerých“ nahradiť slovom “dvoch“. Z toho dôvodu nebude možné v</w:t>
      </w:r>
      <w:r>
        <w:rPr>
          <w:szCs w:val="23"/>
        </w:rPr>
        <w:t> </w:t>
      </w:r>
      <w:r w:rsidRPr="003F2659">
        <w:rPr>
          <w:szCs w:val="23"/>
        </w:rPr>
        <w:t xml:space="preserve">málotriednych školách spájať do jednej triedy žiakov viacerých ročníkov, iba dvoch. </w:t>
      </w:r>
    </w:p>
    <w:p w:rsidR="003F2659" w:rsidRPr="003F2659" w:rsidRDefault="003F2659" w:rsidP="003F2659">
      <w:pPr>
        <w:pStyle w:val="Zarkazkladnhotextu"/>
        <w:ind w:left="357" w:right="23"/>
        <w:jc w:val="both"/>
        <w:rPr>
          <w:szCs w:val="23"/>
        </w:rPr>
      </w:pPr>
      <w:r w:rsidRPr="003F2659">
        <w:rPr>
          <w:szCs w:val="23"/>
        </w:rPr>
        <w:t xml:space="preserve">ZMOS upozorňuje na to, že najväčším problémom v málotriednych školách(do 12 žiakov, ale aj od 12 do 23 žiakov) je z pohľadu obcí nemožnosť spájať viac ako dva ročníky do jednej triedy na prvom stupni základnej školy i napriek tomu, že spĺňajú požiadavku minimálneho počtu žiakov v triede. Viaceré neplnoorganizované základné školy s jednou alebo dvoma triedami zaniknú z toho dôvodu, že v súčasnosti majú spojené 3 alebo 4 ročníky, namiesto povolených dvoch ročníkov, čím môže dochádzať k porušeniu zákona. </w:t>
      </w:r>
    </w:p>
    <w:p w:rsidR="003F2659" w:rsidRPr="003F2659" w:rsidRDefault="003F2659" w:rsidP="003F2659">
      <w:pPr>
        <w:pStyle w:val="Zarkazkladnhotextu"/>
        <w:ind w:left="357" w:right="23"/>
        <w:jc w:val="both"/>
        <w:rPr>
          <w:szCs w:val="23"/>
        </w:rPr>
      </w:pPr>
      <w:r w:rsidRPr="003F2659">
        <w:rPr>
          <w:szCs w:val="23"/>
        </w:rPr>
        <w:t xml:space="preserve">ZMOS nepopiera potrebu a istú mieru úpravy siete škôl v regionálnom školstve, podporovalo iniciatívu ministerstva školstva na realizáciu optimalizácie siete škôl a školských zariadení, za predpokladu, že ministerstvo zabezpečí kompletnú analýzu rozmiestnenia kapacít existujúcich škôl, analýzu počtu žiakov v triedach, odhad výšky ušetrených finančných prostriedkov pri zrušení málotriednych škôl, návrh postupu zabezpečenia dopravy pre žiakov, ktorí by z dôvodu zrušenia školy dochádzali do inej </w:t>
      </w:r>
      <w:r w:rsidRPr="003F2659">
        <w:rPr>
          <w:szCs w:val="23"/>
        </w:rPr>
        <w:lastRenderedPageBreak/>
        <w:t xml:space="preserve">obce. ZMOS v súvislosti s navrhovaným znením §30 ods. 2 upozorňuje aj na nevykonateľnosť §29 ods.16 v praxi. Novela zákona by mala jasne zadefinovať, ako má postupovať obec v prípade nedodržania §29 ods.5 písm. b), ods.8 písm. b). </w:t>
      </w:r>
    </w:p>
    <w:p w:rsidR="003F2659" w:rsidRPr="00612C34" w:rsidRDefault="003F2659" w:rsidP="003F2659">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3F2659" w:rsidRPr="00612C34" w:rsidRDefault="003F2659" w:rsidP="00A770A1">
      <w:pPr>
        <w:pStyle w:val="Zarkazkladnhotextu"/>
        <w:tabs>
          <w:tab w:val="left" w:pos="360"/>
        </w:tabs>
        <w:spacing w:after="0"/>
        <w:ind w:left="717" w:right="23"/>
        <w:jc w:val="both"/>
        <w:rPr>
          <w:szCs w:val="23"/>
        </w:rPr>
      </w:pPr>
      <w:r w:rsidRPr="00612C34">
        <w:rPr>
          <w:szCs w:val="23"/>
        </w:rPr>
        <w:t>Pripomienka akceptovaná</w:t>
      </w:r>
      <w:r w:rsidR="00A770A1">
        <w:rPr>
          <w:szCs w:val="23"/>
        </w:rPr>
        <w:t>.</w:t>
      </w:r>
    </w:p>
    <w:p w:rsidR="003F2659" w:rsidRPr="003F2659" w:rsidRDefault="003F2659" w:rsidP="00A770A1">
      <w:pPr>
        <w:pStyle w:val="Zarkazkladnhotextu"/>
        <w:ind w:left="0" w:right="23"/>
        <w:jc w:val="both"/>
        <w:rPr>
          <w:szCs w:val="23"/>
        </w:rPr>
      </w:pPr>
    </w:p>
    <w:p w:rsidR="003F2659" w:rsidRPr="003F2659" w:rsidRDefault="003F2659" w:rsidP="003F2659">
      <w:pPr>
        <w:pStyle w:val="Zarkazkladnhotextu"/>
        <w:numPr>
          <w:ilvl w:val="0"/>
          <w:numId w:val="1"/>
        </w:numPr>
        <w:ind w:right="23"/>
        <w:jc w:val="both"/>
        <w:rPr>
          <w:szCs w:val="23"/>
        </w:rPr>
      </w:pPr>
      <w:r w:rsidRPr="003F2659">
        <w:rPr>
          <w:szCs w:val="23"/>
        </w:rPr>
        <w:t xml:space="preserve">K Čl. II bodu 1 </w:t>
      </w:r>
    </w:p>
    <w:p w:rsidR="003F2659" w:rsidRPr="003F2659" w:rsidRDefault="003F2659" w:rsidP="003F2659">
      <w:pPr>
        <w:pStyle w:val="Zarkazkladnhotextu"/>
        <w:ind w:left="357" w:right="23"/>
        <w:jc w:val="both"/>
        <w:rPr>
          <w:szCs w:val="23"/>
        </w:rPr>
      </w:pPr>
      <w:r w:rsidRPr="003F2659">
        <w:rPr>
          <w:szCs w:val="23"/>
        </w:rPr>
        <w:t xml:space="preserve">V § 3 ods. 2 doplniť novú vetu: </w:t>
      </w:r>
    </w:p>
    <w:p w:rsidR="003F2659" w:rsidRPr="003F2659" w:rsidRDefault="003F2659" w:rsidP="003F2659">
      <w:pPr>
        <w:pStyle w:val="Zarkazkladnhotextu"/>
        <w:ind w:left="357" w:right="23"/>
        <w:jc w:val="both"/>
        <w:rPr>
          <w:szCs w:val="23"/>
        </w:rPr>
      </w:pPr>
      <w:r w:rsidRPr="003F2659">
        <w:rPr>
          <w:szCs w:val="23"/>
        </w:rPr>
        <w:t xml:space="preserve">„ Podľa predchádzajúcej vety sa postupuje aj v prípade, ak rada školy nepredloží návrh na nového kandidáta do 15 dní od doručenia nesúhlasu zriaďovateľa.“ </w:t>
      </w:r>
    </w:p>
    <w:p w:rsidR="003F2659" w:rsidRPr="003F2659" w:rsidRDefault="003F2659" w:rsidP="003F2659">
      <w:pPr>
        <w:pStyle w:val="Zarkazkladnhotextu"/>
        <w:ind w:left="357" w:right="23"/>
        <w:jc w:val="both"/>
        <w:rPr>
          <w:szCs w:val="23"/>
        </w:rPr>
      </w:pPr>
      <w:r w:rsidRPr="003F2659">
        <w:rPr>
          <w:szCs w:val="23"/>
        </w:rPr>
        <w:t xml:space="preserve">Odôvodnenie: </w:t>
      </w:r>
    </w:p>
    <w:p w:rsidR="003F2659" w:rsidRPr="003F2659" w:rsidRDefault="003F2659" w:rsidP="003F2659">
      <w:pPr>
        <w:pStyle w:val="Zarkazkladnhotextu"/>
        <w:ind w:left="357" w:right="23"/>
        <w:jc w:val="both"/>
        <w:rPr>
          <w:szCs w:val="23"/>
        </w:rPr>
      </w:pPr>
      <w:r w:rsidRPr="003F2659">
        <w:rPr>
          <w:szCs w:val="23"/>
        </w:rPr>
        <w:t xml:space="preserve">ZMOS považuje navrhovanú zmenu znenia §3 ods.2 za kompromisný návrh ministerstva. Navrhovaným doplnením zákona chce zabrániť situáciám, keď rada školy nenavrhne (napr. aj na základe vlastných obštrukcií) žiadneho kandidáta. </w:t>
      </w:r>
    </w:p>
    <w:p w:rsidR="003F2659" w:rsidRPr="003F2659" w:rsidRDefault="003F2659" w:rsidP="003F2659">
      <w:pPr>
        <w:pStyle w:val="Zarkazkladnhotextu"/>
        <w:ind w:left="357" w:right="23"/>
        <w:jc w:val="both"/>
        <w:rPr>
          <w:szCs w:val="23"/>
        </w:rPr>
      </w:pPr>
      <w:r w:rsidRPr="003F2659">
        <w:rPr>
          <w:szCs w:val="23"/>
        </w:rPr>
        <w:t xml:space="preserve">ZMOS však naďalej podporuje snahy o posilnenie postavenia zriaďovateľov v školských zákonoch v zmysle zásady, kto zodpovedá, ten musí aj riadiť. Škola a školské zariadenie je rozpočtovou organizáciou obce, nie rady školy. Zriaďovatelia škôl a školských zariadení musia mať právo niesť zodpovednosť nielen za vymenovanie riaditeľa školy a školského zariadenia, ale mať možnosti a zodpovedajúce nástroje na riadenie a regulovanie prevádzky, mzdového vývoja a modernizácie škôl a školských zariadení. Musia mať možnosť odstraňovať rozpory, plnenie všeobecne záväzných predpisov, rozpočtu a pod. Zároveň musia mať nástroje na motiváciu a reguláciu školského systému voči občanom obce v prípade, keď škola ako rozpočtová organizácia neplní všetky svoje funkcie. </w:t>
      </w:r>
    </w:p>
    <w:p w:rsidR="003F2659" w:rsidRPr="003F2659" w:rsidRDefault="003F2659" w:rsidP="003F2659">
      <w:pPr>
        <w:pStyle w:val="Zarkazkladnhotextu"/>
        <w:ind w:left="357" w:right="23"/>
        <w:jc w:val="both"/>
        <w:rPr>
          <w:szCs w:val="23"/>
        </w:rPr>
      </w:pPr>
      <w:r w:rsidRPr="003F2659">
        <w:rPr>
          <w:szCs w:val="23"/>
        </w:rPr>
        <w:t xml:space="preserve">Ak sa obci ako zriaďovateľovi špecifikujú povinnosti vytvárať podmienky na výchovu a vzdelávanie detí a na plnenie povinnej školskej dochádzky, ukladajú sa mu v tejto súvislosti povinnosti, a z toho dôvodu je nevyhnutné na základe doterajšej praxe zosúladiť aj kompetencie spojené s výberom vedúcich pedagogických zamestnancov vlastných rozpočtových organizácií na základe sprísnených odborných kritérií. </w:t>
      </w:r>
    </w:p>
    <w:p w:rsidR="003F2659" w:rsidRPr="003F2659" w:rsidRDefault="003F2659" w:rsidP="003F2659">
      <w:pPr>
        <w:pStyle w:val="Zarkazkladnhotextu"/>
        <w:ind w:left="357" w:right="23"/>
        <w:jc w:val="both"/>
        <w:rPr>
          <w:szCs w:val="23"/>
        </w:rPr>
      </w:pPr>
      <w:r w:rsidRPr="003F2659">
        <w:rPr>
          <w:szCs w:val="23"/>
        </w:rPr>
        <w:t xml:space="preserve">ZMOS bude naďalej požadovať komplexnú zmenu systému výberového konania a prípravu nového modelu voľby riaditeľa. Rada školy môže byť poradnou, nie výberovou komisiou na konanie na obsadenie funkcie riaditeľa školy. Aplikačná prax uplatňovania súčasného systému voľby riaditeľa poukázala na to, že súčasné kompetencie rady školy sú dobou prekonané. Svedčí o tom aj skutočnosť, že rady zasadajú v prevažnej väčšine len vtedy, keď sa obsadzuje post riaditeľa. Rady vznikali v roku 1990, avšak školské kompetencie sa postupne prenášali na samosprávu, ktorá má volené obecné zastupiteľstvo so stanovenými právomocami a zodpovednosťou, ktorá je v porovnaní s volenými zástupcami rady školy na inej úrovni. Demokracia priamych volieb do orgánov miest a obcí sa na školách a školských zariadeniach nahrádza inou formou „demokracie“? V radách školy sú zastúpení pedagógovia, ostatní zamestnanci, ktorí sú v priamej podriadenosti vyberaného kandidáta, zároveň spolu s rodičmi nemusia byť ani občanmi mesta a obce, ktoré zodpovedá za chod školy. Teda vstupujú do rozhodovacích kompetencií inej obce. </w:t>
      </w:r>
    </w:p>
    <w:p w:rsidR="003F2659" w:rsidRDefault="003F2659" w:rsidP="003F2659">
      <w:pPr>
        <w:pStyle w:val="Zarkazkladnhotextu"/>
        <w:ind w:left="357" w:right="23"/>
        <w:jc w:val="both"/>
        <w:rPr>
          <w:szCs w:val="23"/>
        </w:rPr>
      </w:pPr>
      <w:r w:rsidRPr="003F2659">
        <w:rPr>
          <w:szCs w:val="23"/>
        </w:rPr>
        <w:t xml:space="preserve">Doterajšie skúsenosti s voľbou riaditeľa školy potvrdzujú skutočnosť, že riaditeľ školy, ktorý vytvára tlak na kvalitu pedagogického procesu a riadenia rozpočtovej organizácie </w:t>
      </w:r>
      <w:r w:rsidRPr="003F2659">
        <w:rPr>
          <w:szCs w:val="23"/>
        </w:rPr>
        <w:lastRenderedPageBreak/>
        <w:t>obce, vyžaduje plnenie úloh, je nežiaduci pre svojich zamestnancov, aj rodičov. Veľakrát snaživý a cieľavedomý riaditeľ sa stáva nezvoliteľným, a zvoliteľný je práve ten, ktorý nedosahuje žiadny progres.</w:t>
      </w:r>
    </w:p>
    <w:p w:rsidR="00D6622E" w:rsidRPr="00612C34" w:rsidRDefault="00D6622E" w:rsidP="003F2659">
      <w:pPr>
        <w:pStyle w:val="Zarkazkladnhotextu"/>
        <w:ind w:left="357" w:right="23"/>
        <w:jc w:val="both"/>
        <w:rPr>
          <w:szCs w:val="23"/>
        </w:rPr>
      </w:pPr>
      <w:r w:rsidRPr="00612C34">
        <w:rPr>
          <w:b/>
          <w:szCs w:val="23"/>
          <w:u w:val="single"/>
        </w:rPr>
        <w:t>Záver</w:t>
      </w:r>
      <w:r w:rsidRPr="00612C34">
        <w:rPr>
          <w:szCs w:val="23"/>
        </w:rPr>
        <w:t>:</w:t>
      </w:r>
      <w:r w:rsidRPr="00612C34">
        <w:rPr>
          <w:szCs w:val="23"/>
        </w:rPr>
        <w:tab/>
      </w:r>
    </w:p>
    <w:p w:rsidR="00D6622E" w:rsidRPr="00612C34" w:rsidRDefault="00D6622E" w:rsidP="00A770A1">
      <w:pPr>
        <w:pStyle w:val="Zarkazkladnhotextu"/>
        <w:tabs>
          <w:tab w:val="left" w:pos="360"/>
        </w:tabs>
        <w:spacing w:after="0"/>
        <w:ind w:left="717" w:right="23"/>
        <w:jc w:val="both"/>
        <w:rPr>
          <w:szCs w:val="23"/>
        </w:rPr>
      </w:pPr>
      <w:r w:rsidRPr="00612C34">
        <w:rPr>
          <w:szCs w:val="23"/>
        </w:rPr>
        <w:t>Pripomienka neakceptovaná</w:t>
      </w:r>
      <w:r w:rsidR="00A770A1">
        <w:rPr>
          <w:szCs w:val="23"/>
        </w:rPr>
        <w:t>.</w:t>
      </w:r>
    </w:p>
    <w:p w:rsidR="003F5736" w:rsidRPr="00612C34" w:rsidRDefault="003F5736" w:rsidP="003F5736">
      <w:pPr>
        <w:pStyle w:val="Zarkazkladnhotextu"/>
        <w:ind w:left="357" w:right="23"/>
        <w:jc w:val="both"/>
        <w:rPr>
          <w:szCs w:val="23"/>
        </w:rPr>
      </w:pPr>
    </w:p>
    <w:p w:rsidR="00570D43" w:rsidRPr="00612C34" w:rsidRDefault="00570D43" w:rsidP="0012756B">
      <w:pPr>
        <w:pStyle w:val="Zarkazkladnhotextu"/>
        <w:ind w:left="360" w:right="23"/>
        <w:jc w:val="both"/>
        <w:rPr>
          <w:szCs w:val="23"/>
        </w:rPr>
      </w:pPr>
    </w:p>
    <w:p w:rsidR="00570D43" w:rsidRPr="00612C34" w:rsidRDefault="00570D43" w:rsidP="00974D0C">
      <w:pPr>
        <w:pStyle w:val="Zarkazkladnhotextu"/>
        <w:ind w:left="0" w:right="23" w:firstLine="283"/>
        <w:jc w:val="both"/>
        <w:rPr>
          <w:szCs w:val="23"/>
        </w:rPr>
      </w:pPr>
      <w:r w:rsidRPr="00612C34">
        <w:rPr>
          <w:szCs w:val="23"/>
        </w:rPr>
        <w:t xml:space="preserve">V Bratislave dňa </w:t>
      </w:r>
      <w:r w:rsidR="00974D0C" w:rsidRPr="00612C34">
        <w:rPr>
          <w:szCs w:val="23"/>
        </w:rPr>
        <w:t>7</w:t>
      </w:r>
      <w:r w:rsidRPr="00612C34">
        <w:rPr>
          <w:szCs w:val="23"/>
        </w:rPr>
        <w:t xml:space="preserve">. </w:t>
      </w:r>
      <w:r w:rsidR="00974D0C" w:rsidRPr="00612C34">
        <w:rPr>
          <w:szCs w:val="23"/>
        </w:rPr>
        <w:t>apríla 2015</w:t>
      </w:r>
    </w:p>
    <w:p w:rsidR="004E3370" w:rsidRPr="00612C34" w:rsidRDefault="004E3370" w:rsidP="00EC3A2C">
      <w:pPr>
        <w:pStyle w:val="Zarkazkladnhotextu"/>
        <w:ind w:right="23"/>
        <w:jc w:val="both"/>
        <w:rPr>
          <w:szCs w:val="23"/>
        </w:rPr>
      </w:pPr>
    </w:p>
    <w:p w:rsidR="00570D43" w:rsidRPr="00612C34" w:rsidRDefault="00570D43" w:rsidP="00EC3A2C">
      <w:pPr>
        <w:pStyle w:val="Zarkazkladnhotextu"/>
        <w:ind w:right="23"/>
        <w:jc w:val="both"/>
        <w:rPr>
          <w:b/>
          <w:szCs w:val="23"/>
          <w:u w:val="single"/>
        </w:rPr>
      </w:pPr>
      <w:r w:rsidRPr="00612C34">
        <w:rPr>
          <w:b/>
          <w:szCs w:val="23"/>
          <w:u w:val="single"/>
        </w:rPr>
        <w:t>Podpísané za:</w:t>
      </w:r>
    </w:p>
    <w:p w:rsidR="00570D43" w:rsidRPr="00612C34" w:rsidRDefault="00570D43" w:rsidP="00EC3A2C">
      <w:pPr>
        <w:pStyle w:val="Zarkazkladnhotextu"/>
        <w:ind w:right="23"/>
        <w:jc w:val="both"/>
        <w:rPr>
          <w:szCs w:val="23"/>
        </w:rPr>
      </w:pPr>
    </w:p>
    <w:p w:rsidR="006D688E" w:rsidRPr="00612C34" w:rsidRDefault="006D688E" w:rsidP="00E37B4C">
      <w:pPr>
        <w:pStyle w:val="Zarkazkladnhotextu"/>
        <w:tabs>
          <w:tab w:val="left" w:pos="5245"/>
          <w:tab w:val="right" w:leader="dot" w:pos="8789"/>
        </w:tabs>
        <w:spacing w:after="240"/>
        <w:ind w:left="284" w:right="4627"/>
        <w:rPr>
          <w:b/>
          <w:szCs w:val="23"/>
        </w:rPr>
      </w:pPr>
      <w:r w:rsidRPr="00612C34">
        <w:rPr>
          <w:b/>
          <w:szCs w:val="23"/>
        </w:rPr>
        <w:t>Ministerstvo školst</w:t>
      </w:r>
      <w:r w:rsidR="00A770A1">
        <w:rPr>
          <w:b/>
          <w:szCs w:val="23"/>
        </w:rPr>
        <w:t>va, vedy, výskumu a športu SR:</w:t>
      </w:r>
      <w:r w:rsidR="00A770A1">
        <w:rPr>
          <w:b/>
          <w:szCs w:val="23"/>
        </w:rPr>
        <w:tab/>
        <w:t>Juraj Draxler, v. r.</w:t>
      </w:r>
    </w:p>
    <w:p w:rsidR="006D688E" w:rsidRPr="00612C34" w:rsidRDefault="006D688E" w:rsidP="006D688E">
      <w:pPr>
        <w:pStyle w:val="Zarkazkladnhotextu"/>
        <w:tabs>
          <w:tab w:val="left" w:pos="5245"/>
          <w:tab w:val="right" w:leader="dot" w:pos="8789"/>
        </w:tabs>
        <w:spacing w:after="240"/>
        <w:ind w:left="284" w:right="4627"/>
        <w:rPr>
          <w:szCs w:val="23"/>
        </w:rPr>
      </w:pPr>
    </w:p>
    <w:p w:rsidR="00713039" w:rsidRPr="00612C34" w:rsidRDefault="00713039" w:rsidP="006D688E">
      <w:pPr>
        <w:pStyle w:val="Zarkazkladnhotextu"/>
        <w:tabs>
          <w:tab w:val="left" w:pos="5245"/>
          <w:tab w:val="right" w:leader="dot" w:pos="8789"/>
        </w:tabs>
        <w:spacing w:after="240"/>
        <w:ind w:left="284" w:right="4627"/>
        <w:rPr>
          <w:b/>
          <w:szCs w:val="23"/>
        </w:rPr>
      </w:pPr>
    </w:p>
    <w:p w:rsidR="00570D43" w:rsidRPr="00612C34" w:rsidRDefault="003F2659" w:rsidP="0012756B">
      <w:pPr>
        <w:pStyle w:val="Zarkazkladnhotextu"/>
        <w:tabs>
          <w:tab w:val="left" w:pos="5245"/>
          <w:tab w:val="right" w:leader="dot" w:pos="8789"/>
        </w:tabs>
        <w:spacing w:after="240"/>
        <w:ind w:left="284" w:right="4627"/>
        <w:rPr>
          <w:b/>
          <w:szCs w:val="23"/>
        </w:rPr>
      </w:pPr>
      <w:r w:rsidRPr="003F2659">
        <w:rPr>
          <w:b/>
          <w:szCs w:val="23"/>
        </w:rPr>
        <w:t>Združenie miest a obcí Slovenska</w:t>
      </w:r>
      <w:r w:rsidR="00974D0C" w:rsidRPr="00612C34">
        <w:rPr>
          <w:b/>
          <w:szCs w:val="23"/>
        </w:rPr>
        <w:t>:</w:t>
      </w:r>
      <w:r w:rsidR="00A770A1">
        <w:rPr>
          <w:b/>
          <w:szCs w:val="23"/>
        </w:rPr>
        <w:tab/>
        <w:t>Jozef Turčány, v. r.</w:t>
      </w:r>
      <w:bookmarkStart w:id="0" w:name="_GoBack"/>
      <w:bookmarkEnd w:id="0"/>
    </w:p>
    <w:sectPr w:rsidR="00570D43" w:rsidRPr="00612C34" w:rsidSect="00800BBC">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29" w:rsidRDefault="00041629" w:rsidP="00BF10FC">
      <w:r>
        <w:separator/>
      </w:r>
    </w:p>
  </w:endnote>
  <w:endnote w:type="continuationSeparator" w:id="0">
    <w:p w:rsidR="00041629" w:rsidRDefault="00041629" w:rsidP="00B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FC" w:rsidRDefault="00BF10FC">
    <w:pPr>
      <w:pStyle w:val="Pta"/>
      <w:jc w:val="center"/>
    </w:pPr>
    <w:r>
      <w:fldChar w:fldCharType="begin"/>
    </w:r>
    <w:r>
      <w:instrText>PAGE   \* MERGEFORMAT</w:instrText>
    </w:r>
    <w:r>
      <w:fldChar w:fldCharType="separate"/>
    </w:r>
    <w:r w:rsidR="00A770A1">
      <w:rPr>
        <w:noProof/>
      </w:rPr>
      <w:t>3</w:t>
    </w:r>
    <w:r>
      <w:fldChar w:fldCharType="end"/>
    </w:r>
  </w:p>
  <w:p w:rsidR="00BF10FC" w:rsidRDefault="00BF10F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29" w:rsidRDefault="00041629" w:rsidP="00BF10FC">
      <w:r>
        <w:separator/>
      </w:r>
    </w:p>
  </w:footnote>
  <w:footnote w:type="continuationSeparator" w:id="0">
    <w:p w:rsidR="00041629" w:rsidRDefault="00041629" w:rsidP="00BF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58DF"/>
    <w:multiLevelType w:val="hybridMultilevel"/>
    <w:tmpl w:val="36EEC92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5FB8602F"/>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
    <w:nsid w:val="74757AF3"/>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
    <w:nsid w:val="7F50023E"/>
    <w:multiLevelType w:val="hybridMultilevel"/>
    <w:tmpl w:val="E2706F4A"/>
    <w:lvl w:ilvl="0" w:tplc="5BDC9112">
      <w:start w:val="1"/>
      <w:numFmt w:val="lowerLetter"/>
      <w:lvlText w:val="%1)"/>
      <w:lvlJc w:val="left"/>
      <w:pPr>
        <w:tabs>
          <w:tab w:val="num" w:pos="717"/>
        </w:tabs>
        <w:ind w:left="717" w:hanging="360"/>
      </w:pPr>
      <w:rPr>
        <w:rFonts w:hint="default"/>
      </w:rPr>
    </w:lvl>
    <w:lvl w:ilvl="1" w:tplc="041B0019" w:tentative="1">
      <w:start w:val="1"/>
      <w:numFmt w:val="lowerLetter"/>
      <w:lvlText w:val="%2."/>
      <w:lvlJc w:val="left"/>
      <w:pPr>
        <w:tabs>
          <w:tab w:val="num" w:pos="1437"/>
        </w:tabs>
        <w:ind w:left="1437" w:hanging="360"/>
      </w:pPr>
    </w:lvl>
    <w:lvl w:ilvl="2" w:tplc="041B001B" w:tentative="1">
      <w:start w:val="1"/>
      <w:numFmt w:val="lowerRoman"/>
      <w:lvlText w:val="%3."/>
      <w:lvlJc w:val="right"/>
      <w:pPr>
        <w:tabs>
          <w:tab w:val="num" w:pos="2157"/>
        </w:tabs>
        <w:ind w:left="2157" w:hanging="180"/>
      </w:pPr>
    </w:lvl>
    <w:lvl w:ilvl="3" w:tplc="041B000F" w:tentative="1">
      <w:start w:val="1"/>
      <w:numFmt w:val="decimal"/>
      <w:lvlText w:val="%4."/>
      <w:lvlJc w:val="left"/>
      <w:pPr>
        <w:tabs>
          <w:tab w:val="num" w:pos="2877"/>
        </w:tabs>
        <w:ind w:left="2877" w:hanging="360"/>
      </w:p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F3"/>
    <w:rsid w:val="00041629"/>
    <w:rsid w:val="00047EE0"/>
    <w:rsid w:val="00125DC3"/>
    <w:rsid w:val="00127434"/>
    <w:rsid w:val="0012756B"/>
    <w:rsid w:val="00155C5C"/>
    <w:rsid w:val="001A75BA"/>
    <w:rsid w:val="002130BF"/>
    <w:rsid w:val="002C147C"/>
    <w:rsid w:val="002E19B7"/>
    <w:rsid w:val="003564E9"/>
    <w:rsid w:val="003F2659"/>
    <w:rsid w:val="003F5736"/>
    <w:rsid w:val="00403A0E"/>
    <w:rsid w:val="00431C2B"/>
    <w:rsid w:val="00460AED"/>
    <w:rsid w:val="004E3370"/>
    <w:rsid w:val="004F21DB"/>
    <w:rsid w:val="005347A9"/>
    <w:rsid w:val="00570D43"/>
    <w:rsid w:val="00577D44"/>
    <w:rsid w:val="005B6137"/>
    <w:rsid w:val="00612C34"/>
    <w:rsid w:val="00615BE0"/>
    <w:rsid w:val="0063444F"/>
    <w:rsid w:val="00694036"/>
    <w:rsid w:val="006D688E"/>
    <w:rsid w:val="00713039"/>
    <w:rsid w:val="007505D0"/>
    <w:rsid w:val="0078485E"/>
    <w:rsid w:val="007A07A5"/>
    <w:rsid w:val="007A21F3"/>
    <w:rsid w:val="007B76F3"/>
    <w:rsid w:val="00800BBC"/>
    <w:rsid w:val="00812D45"/>
    <w:rsid w:val="0081330D"/>
    <w:rsid w:val="008731EE"/>
    <w:rsid w:val="008D6ABD"/>
    <w:rsid w:val="009059A1"/>
    <w:rsid w:val="0093148C"/>
    <w:rsid w:val="00970146"/>
    <w:rsid w:val="00974D0C"/>
    <w:rsid w:val="009D6E05"/>
    <w:rsid w:val="009D76D6"/>
    <w:rsid w:val="00A770A1"/>
    <w:rsid w:val="00B03EB0"/>
    <w:rsid w:val="00B0559E"/>
    <w:rsid w:val="00B055B4"/>
    <w:rsid w:val="00B05CF3"/>
    <w:rsid w:val="00B37E00"/>
    <w:rsid w:val="00BD1ACA"/>
    <w:rsid w:val="00BF10FC"/>
    <w:rsid w:val="00C0705F"/>
    <w:rsid w:val="00C90334"/>
    <w:rsid w:val="00CC09E2"/>
    <w:rsid w:val="00CD41A6"/>
    <w:rsid w:val="00CD5D1A"/>
    <w:rsid w:val="00D007A0"/>
    <w:rsid w:val="00D6622E"/>
    <w:rsid w:val="00D86F34"/>
    <w:rsid w:val="00DA6A02"/>
    <w:rsid w:val="00DC40DC"/>
    <w:rsid w:val="00DF7041"/>
    <w:rsid w:val="00E37B4C"/>
    <w:rsid w:val="00EC3A2C"/>
    <w:rsid w:val="00F46B8C"/>
    <w:rsid w:val="00FB14E8"/>
    <w:rsid w:val="00FE3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rPr>
      <w:b/>
      <w:bCs/>
    </w:rPr>
  </w:style>
  <w:style w:type="paragraph" w:styleId="Zarkazkladnhotextu">
    <w:name w:val="Body Text Indent"/>
    <w:basedOn w:val="Normlny"/>
    <w:pPr>
      <w:spacing w:after="120"/>
      <w:ind w:left="283"/>
    </w:pPr>
  </w:style>
  <w:style w:type="paragraph" w:styleId="Textbubliny">
    <w:name w:val="Balloon Text"/>
    <w:basedOn w:val="Normlny"/>
    <w:link w:val="TextbublinyChar"/>
    <w:uiPriority w:val="99"/>
    <w:semiHidden/>
    <w:rsid w:val="00812D45"/>
    <w:rPr>
      <w:rFonts w:ascii="Tahoma" w:hAnsi="Tahoma" w:cs="Tahoma"/>
      <w:sz w:val="16"/>
      <w:szCs w:val="16"/>
    </w:rPr>
  </w:style>
  <w:style w:type="paragraph" w:customStyle="1" w:styleId="Default">
    <w:name w:val="Default"/>
    <w:rsid w:val="00DA6A02"/>
    <w:pPr>
      <w:autoSpaceDE w:val="0"/>
      <w:autoSpaceDN w:val="0"/>
      <w:adjustRightInd w:val="0"/>
    </w:pPr>
    <w:rPr>
      <w:rFonts w:ascii="Arial" w:hAnsi="Arial" w:cs="Arial"/>
      <w:color w:val="000000"/>
      <w:sz w:val="24"/>
      <w:szCs w:val="24"/>
    </w:rPr>
  </w:style>
  <w:style w:type="character" w:customStyle="1" w:styleId="TextbublinyChar">
    <w:name w:val="Text bubliny Char"/>
    <w:link w:val="Textbubliny"/>
    <w:uiPriority w:val="99"/>
    <w:semiHidden/>
    <w:locked/>
    <w:rsid w:val="00BF10FC"/>
    <w:rPr>
      <w:rFonts w:ascii="Tahoma" w:hAnsi="Tahoma" w:cs="Tahoma"/>
      <w:sz w:val="16"/>
      <w:szCs w:val="16"/>
    </w:rPr>
  </w:style>
  <w:style w:type="paragraph" w:styleId="Hlavika">
    <w:name w:val="header"/>
    <w:basedOn w:val="Normlny"/>
    <w:link w:val="HlavikaChar"/>
    <w:rsid w:val="00BF10FC"/>
    <w:pPr>
      <w:tabs>
        <w:tab w:val="center" w:pos="4536"/>
        <w:tab w:val="right" w:pos="9072"/>
      </w:tabs>
    </w:pPr>
  </w:style>
  <w:style w:type="character" w:customStyle="1" w:styleId="HlavikaChar">
    <w:name w:val="Hlavička Char"/>
    <w:link w:val="Hlavika"/>
    <w:rsid w:val="00BF10FC"/>
    <w:rPr>
      <w:sz w:val="24"/>
      <w:szCs w:val="24"/>
    </w:rPr>
  </w:style>
  <w:style w:type="paragraph" w:styleId="Pta">
    <w:name w:val="footer"/>
    <w:basedOn w:val="Normlny"/>
    <w:link w:val="PtaChar"/>
    <w:uiPriority w:val="99"/>
    <w:rsid w:val="00BF10FC"/>
    <w:pPr>
      <w:tabs>
        <w:tab w:val="center" w:pos="4536"/>
        <w:tab w:val="right" w:pos="9072"/>
      </w:tabs>
    </w:pPr>
  </w:style>
  <w:style w:type="character" w:customStyle="1" w:styleId="PtaChar">
    <w:name w:val="Päta Char"/>
    <w:link w:val="Pta"/>
    <w:uiPriority w:val="99"/>
    <w:rsid w:val="00BF10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057">
      <w:bodyDiv w:val="1"/>
      <w:marLeft w:val="0"/>
      <w:marRight w:val="0"/>
      <w:marTop w:val="0"/>
      <w:marBottom w:val="0"/>
      <w:divBdr>
        <w:top w:val="none" w:sz="0" w:space="0" w:color="auto"/>
        <w:left w:val="none" w:sz="0" w:space="0" w:color="auto"/>
        <w:bottom w:val="none" w:sz="0" w:space="0" w:color="auto"/>
        <w:right w:val="none" w:sz="0" w:space="0" w:color="auto"/>
      </w:divBdr>
    </w:div>
    <w:div w:id="683559212">
      <w:bodyDiv w:val="1"/>
      <w:marLeft w:val="0"/>
      <w:marRight w:val="0"/>
      <w:marTop w:val="0"/>
      <w:marBottom w:val="0"/>
      <w:divBdr>
        <w:top w:val="none" w:sz="0" w:space="0" w:color="auto"/>
        <w:left w:val="none" w:sz="0" w:space="0" w:color="auto"/>
        <w:bottom w:val="none" w:sz="0" w:space="0" w:color="auto"/>
        <w:right w:val="none" w:sz="0" w:space="0" w:color="auto"/>
      </w:divBdr>
    </w:div>
    <w:div w:id="1371608202">
      <w:bodyDiv w:val="1"/>
      <w:marLeft w:val="0"/>
      <w:marRight w:val="0"/>
      <w:marTop w:val="0"/>
      <w:marBottom w:val="0"/>
      <w:divBdr>
        <w:top w:val="none" w:sz="0" w:space="0" w:color="auto"/>
        <w:left w:val="none" w:sz="0" w:space="0" w:color="auto"/>
        <w:bottom w:val="none" w:sz="0" w:space="0" w:color="auto"/>
        <w:right w:val="none" w:sz="0" w:space="0" w:color="auto"/>
      </w:divBdr>
    </w:div>
    <w:div w:id="17346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5262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Záznam z Expertného rozporového konania</vt:lpstr>
    </vt:vector>
  </TitlesOfParts>
  <Company>Ministerstvo školstva</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Záznam z Expertného rozporového konania</dc:title>
  <dc:creator>Mária Príkopská</dc:creator>
  <cp:lastModifiedBy>Kováčová Ingrid</cp:lastModifiedBy>
  <cp:revision>4</cp:revision>
  <cp:lastPrinted>2015-04-03T09:49:00Z</cp:lastPrinted>
  <dcterms:created xsi:type="dcterms:W3CDTF">2015-04-08T14:33:00Z</dcterms:created>
  <dcterms:modified xsi:type="dcterms:W3CDTF">2015-04-08T14:38:00Z</dcterms:modified>
</cp:coreProperties>
</file>