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10" w:rsidRPr="00F9528E" w:rsidRDefault="00436D10" w:rsidP="00436D10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436D10" w:rsidRPr="00F9528E" w:rsidRDefault="00436D10" w:rsidP="00436D10">
      <w:pPr>
        <w:widowControl/>
        <w:jc w:val="both"/>
        <w:rPr>
          <w:color w:val="000000"/>
        </w:rPr>
      </w:pPr>
    </w:p>
    <w:p w:rsidR="00436D10" w:rsidRPr="00F9528E" w:rsidRDefault="00436D10" w:rsidP="00436D10">
      <w:pPr>
        <w:widowControl/>
        <w:jc w:val="both"/>
        <w:rPr>
          <w:color w:val="000000"/>
        </w:rPr>
      </w:pPr>
    </w:p>
    <w:p w:rsidR="00436D10" w:rsidRPr="00F9528E" w:rsidRDefault="00436D10" w:rsidP="00436D10">
      <w:pPr>
        <w:widowControl/>
        <w:ind w:firstLine="708"/>
        <w:jc w:val="both"/>
        <w:rPr>
          <w:color w:val="000000"/>
        </w:rPr>
      </w:pPr>
      <w:r>
        <w:rPr>
          <w:rStyle w:val="Textzstupnhosymbolu"/>
          <w:color w:val="000000"/>
        </w:rPr>
        <w:t xml:space="preserve">Ministerstvo životného prostredia Slovenskej republiky predkladá do legislatívneho procesu návrh zákona o pôsobnosti pre oblasť prístupu ku genetickým zdrojom a využívania prínosov vyplývajúcich z ich používania a o zmene a doplnení zákona č. 362/2011 Z. z. o liekoch a zdravotníckych pomôckach a o zmene a doplnení niektorých zákonov v znení neskorších predpisov. </w:t>
      </w:r>
    </w:p>
    <w:p w:rsidR="00436D10" w:rsidRDefault="00436D10" w:rsidP="00436D10">
      <w:pPr>
        <w:widowControl/>
        <w:ind w:firstLine="426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   </w:t>
      </w:r>
    </w:p>
    <w:p w:rsidR="00436D10" w:rsidRDefault="00436D10" w:rsidP="00436D10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zákona sa predkladá z dôvodu potreby implementácie nariadenia Európskeho parlamentu a Rady (EÚ) č. 511/2014 zo 16. apríla 2014 o opatreniach na zaistenie súladu pre používateľov </w:t>
      </w:r>
      <w:proofErr w:type="spellStart"/>
      <w:r>
        <w:rPr>
          <w:rStyle w:val="Textzstupnhosymbolu"/>
          <w:color w:val="000000"/>
        </w:rPr>
        <w:t>Nagojského</w:t>
      </w:r>
      <w:proofErr w:type="spellEnd"/>
      <w:r>
        <w:rPr>
          <w:rStyle w:val="Textzstupnhosymbolu"/>
          <w:color w:val="000000"/>
        </w:rPr>
        <w:t xml:space="preserve"> protokolu o prístupe ku genetickým zdrojom a spravodlivom spoločnom využívaní prínosov vyplývajúcich z ich používania v Únii (ďalej len „nariadenie EÚ“). </w:t>
      </w:r>
    </w:p>
    <w:p w:rsidR="00436D10" w:rsidRDefault="00436D10" w:rsidP="00436D10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436D10" w:rsidRDefault="00436D10" w:rsidP="00436D10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Nariadenie EÚ ustanovuje pravidlá upravujúce dodržiavanie podmienok prístupu ku genetickým zdrojom a tradičným poznatkom súvisiacich s genetickými zdrojmi a podmienky využívania prínosov z ich používania.  Pre účely implementácie nariadenia EÚ sa predloženým návrhom zákona upravuje pôsobnosť orgánov štátnej správy a právnických osôb, vrátane pôsobnosti Slovenskej inšpekcie životného prostredia,  a stanovujú sa sankcie za nedodržiavanie povinností vyplývajúcich z tohto nariadenia. </w:t>
      </w:r>
    </w:p>
    <w:p w:rsidR="00436D10" w:rsidRDefault="00436D10" w:rsidP="00436D10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436D10" w:rsidRDefault="00436D10" w:rsidP="00436D10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Dátum účinnosti návrhu zákona je navrhnutý tak, aby bol zosúladený s dátumom účinnosti relevantných ustanovení nariadenia EÚ.           </w:t>
      </w:r>
    </w:p>
    <w:p w:rsidR="00436D10" w:rsidRDefault="00436D10" w:rsidP="00436D10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436D10" w:rsidRDefault="00436D10" w:rsidP="00436D10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zákona nemá byť predmetom </w:t>
      </w:r>
      <w:proofErr w:type="spellStart"/>
      <w:r>
        <w:rPr>
          <w:rStyle w:val="Textzstupnhosymbolu"/>
          <w:color w:val="000000"/>
        </w:rPr>
        <w:t>vnútrokomunitárneho</w:t>
      </w:r>
      <w:proofErr w:type="spellEnd"/>
      <w:r>
        <w:rPr>
          <w:rStyle w:val="Textzstupnhosymbolu"/>
          <w:color w:val="000000"/>
        </w:rPr>
        <w:t xml:space="preserve"> pripomienkového konania.  </w:t>
      </w:r>
    </w:p>
    <w:p w:rsidR="00436D10" w:rsidRDefault="00436D10" w:rsidP="00436D10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436D10" w:rsidRDefault="00436D10" w:rsidP="00436D10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Návrh zákona je v súlade s Ústavou Slovenskej republiky, ústavnými zákonmi, medzinárodnými zmluvami, ktorými je Slovenská republika viazaná a zákonmi a súčasne je v súlade s právom  Európskej únie.</w:t>
      </w:r>
    </w:p>
    <w:p w:rsidR="00436D10" w:rsidRDefault="00436D10" w:rsidP="00436D10">
      <w:pPr>
        <w:widowControl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436D10" w:rsidRDefault="00436D10" w:rsidP="00436D10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zákona bude mať pozitívny vplyv na rozpočet verejnej správy v súvislosti s </w:t>
      </w:r>
      <w:proofErr w:type="spellStart"/>
      <w:r>
        <w:rPr>
          <w:rStyle w:val="Textzstupnhosymbolu"/>
          <w:color w:val="000000"/>
        </w:rPr>
        <w:t>prejednávaním</w:t>
      </w:r>
      <w:proofErr w:type="spellEnd"/>
      <w:r>
        <w:rPr>
          <w:rStyle w:val="Textzstupnhosymbolu"/>
          <w:color w:val="000000"/>
        </w:rPr>
        <w:t xml:space="preserve"> a ukladaním pokút za priestupky a iné správne delikty, ktoré budú príjmom Environmentálneho fondu. Návrh zákona nebude mať vplyv životné prostredie,  na podnikateľské prostredie a na informatizáciu spoločnosti.</w:t>
      </w:r>
    </w:p>
    <w:p w:rsidR="00436D10" w:rsidRDefault="00436D10" w:rsidP="00436D10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436D10" w:rsidRDefault="00436D10" w:rsidP="00436D10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zákona sa predkladá na rokovanie </w:t>
      </w:r>
      <w:r>
        <w:rPr>
          <w:rStyle w:val="Textzstupnhosymbolu"/>
          <w:color w:val="000000"/>
        </w:rPr>
        <w:t xml:space="preserve">Hospodárskej a sociálnej rady </w:t>
      </w:r>
      <w:bookmarkStart w:id="0" w:name="_GoBack"/>
      <w:bookmarkEnd w:id="0"/>
      <w:r>
        <w:rPr>
          <w:rStyle w:val="Textzstupnhosymbolu"/>
          <w:color w:val="000000"/>
        </w:rPr>
        <w:t xml:space="preserve"> Slovenskej republiky bez rozporov.</w:t>
      </w:r>
    </w:p>
    <w:p w:rsidR="00436D10" w:rsidRDefault="00436D10" w:rsidP="00436D10">
      <w:pPr>
        <w:widowControl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436D10" w:rsidRDefault="00436D10" w:rsidP="00436D10">
      <w:pPr>
        <w:widowControl/>
        <w:ind w:firstLine="709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436D10" w:rsidRDefault="00436D10" w:rsidP="00436D10">
      <w:pPr>
        <w:widowControl/>
        <w:spacing w:after="280" w:afterAutospacing="1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436D10" w:rsidRDefault="00436D10" w:rsidP="00436D10">
      <w:pPr>
        <w:widowControl/>
        <w:spacing w:after="280" w:afterAutospacing="1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136457" w:rsidRDefault="00136457"/>
    <w:sectPr w:rsidR="00136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C9"/>
    <w:rsid w:val="00136457"/>
    <w:rsid w:val="00436D10"/>
    <w:rsid w:val="0073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6D10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36D10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6D10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36D10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2</cp:revision>
  <dcterms:created xsi:type="dcterms:W3CDTF">2015-05-14T10:20:00Z</dcterms:created>
  <dcterms:modified xsi:type="dcterms:W3CDTF">2015-05-14T10:21:00Z</dcterms:modified>
</cp:coreProperties>
</file>