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07" w:rsidRPr="00066B5B" w:rsidRDefault="00B73B07" w:rsidP="00B7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B5B">
        <w:rPr>
          <w:rFonts w:ascii="Times New Roman" w:hAnsi="Times New Roman" w:cs="Times New Roman"/>
          <w:b/>
          <w:sz w:val="24"/>
          <w:szCs w:val="24"/>
        </w:rPr>
        <w:t>Predkladacia správa</w:t>
      </w:r>
    </w:p>
    <w:p w:rsidR="00B73B07" w:rsidRPr="00066B5B" w:rsidRDefault="00B73B07" w:rsidP="00B73B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6B5B">
        <w:rPr>
          <w:rFonts w:ascii="Times New Roman" w:eastAsia="Times New Roman" w:hAnsi="Times New Roman" w:cs="Times New Roman"/>
          <w:iCs/>
          <w:sz w:val="24"/>
          <w:lang w:eastAsia="sk-SK"/>
        </w:rPr>
        <w:t xml:space="preserve">Návrh zákona, </w:t>
      </w: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sa mení a dopĺňa zákon č. 175/1999 Z. z. o niektorých opatreniach týkajúcich sa prípravy významných investícií a o doplnení niektorých zákonov v znení neskorších predpisov a ktorým sa </w:t>
      </w:r>
      <w:r w:rsidR="00AC45EC" w:rsidRPr="00AC45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mení a </w:t>
      </w: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zákon č. 50/1976 Zb. o územnom plánovaní a stavebnom poriadku (stavebný zákon) v znení neskorších predpisov </w:t>
      </w:r>
      <w:r w:rsidRPr="00066B5B">
        <w:rPr>
          <w:rFonts w:ascii="Times New Roman" w:eastAsia="Times New Roman" w:hAnsi="Times New Roman" w:cs="Times New Roman"/>
          <w:sz w:val="24"/>
          <w:lang w:eastAsia="sk-SK"/>
        </w:rPr>
        <w:t>(ďalej len „návrh zákona“) sa predkladá na základe úlohy B.1 uznesenia vlády SR č. 290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Pr="00066B5B">
        <w:rPr>
          <w:rFonts w:ascii="Times New Roman" w:eastAsia="Times New Roman" w:hAnsi="Times New Roman" w:cs="Times New Roman"/>
          <w:sz w:val="24"/>
          <w:lang w:eastAsia="sk-SK"/>
        </w:rPr>
        <w:t>z 27. mája 2015.</w:t>
      </w: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lang w:eastAsia="sk-SK"/>
        </w:rPr>
        <w:t xml:space="preserve">Navrhovaná právna úprava je predpokladom </w:t>
      </w: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>výrazného hospodárskeho rozvoja Slovenskej republiky, ktorý má za cieľ nielen priamy nárast počtu nových pracovných miest,                            ale predovšetkým potenciál rozvoja a naviazania sekundárnych dodávateľských vzťahov a nepriamych pracovných miest.</w:t>
      </w: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hospodárstva SR v spolupráci s Ministerstvom dopravy, výstavby a regionálneho rozvoja SR navrhuje zmenu existujúcej právnej úpravy týkajúcej                                   sa významných investícií. </w:t>
      </w: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lang w:eastAsia="sk-SK"/>
        </w:rPr>
        <w:t>Cieľom návrhu zákona je zabezpečiť podmienky na efektívne využitie rozľahlých nevyužitých územných celkov na realizáciu ucelených hospodárskych činností, a to najmä                v oblasti  priemyslu, služieb, výskumu a vývoja. Základným predpokladom procesu prípravy vhodného územia na implementáciu priemyselnej výroby, služieb, výskumu al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ebo vývoja                  je </w:t>
      </w:r>
      <w:r w:rsidRPr="00066B5B">
        <w:rPr>
          <w:rFonts w:ascii="Times New Roman" w:eastAsia="Times New Roman" w:hAnsi="Times New Roman" w:cs="Times New Roman"/>
          <w:sz w:val="24"/>
          <w:lang w:eastAsia="sk-SK"/>
        </w:rPr>
        <w:t>urých</w:t>
      </w:r>
      <w:r>
        <w:rPr>
          <w:rFonts w:ascii="Times New Roman" w:eastAsia="Times New Roman" w:hAnsi="Times New Roman" w:cs="Times New Roman"/>
          <w:sz w:val="24"/>
          <w:lang w:eastAsia="sk-SK"/>
        </w:rPr>
        <w:t>lenie a zefektívnenie procesov u</w:t>
      </w:r>
      <w:r w:rsidRPr="00066B5B">
        <w:rPr>
          <w:rFonts w:ascii="Times New Roman" w:eastAsia="Times New Roman" w:hAnsi="Times New Roman" w:cs="Times New Roman"/>
          <w:sz w:val="24"/>
          <w:lang w:eastAsia="sk-SK"/>
        </w:rPr>
        <w:t xml:space="preserve">sporiadania majetkovo právnych vzťahov, územného konania, ako aj stavebného konania. </w:t>
      </w: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lang w:eastAsia="sk-SK"/>
        </w:rPr>
        <w:t xml:space="preserve">Aktuálna situácia ohľadne majetkovo právnych vzťahov k nehnuteľnostiam na území Slovenskej republiky a ich evidencie je aj z dôvodov rôznych historických aspektov mimoriadne komplikovaná. Proces sceľovania rozdrobených území, pozemkových úprav, existencia inštitútu neznámeho vlastníka, hrozba možných reštitučných nárokov, nejasné dedičské vzťahy, chyby v evidencii, ako aj ďalšie aspekty predstavujú jednak právnu neistotu, ako aj značnú ťažkopádnosť pri realizácii veľkoplošných národohospodárskych aktivít, ktoré majú celospoločenský prínos. </w:t>
      </w: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lang w:eastAsia="sk-SK"/>
        </w:rPr>
        <w:t>Návrh zákona obsahuje rozšírenie definície významnej investície. Navrhovaná úprava umožní vydanie osvedčenia o významnej investícii aj podnikom so 100 % majetkovou účasťou štátu za účelom efektívneho využitia rozľahlých doteraz nevyužitých území                      na budovanie strategických parkov určených na umiestnenie investícií v oblasti priemyselnej výroby, služieb a výskumu a vývoja.</w:t>
      </w: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lang w:eastAsia="sk-SK"/>
        </w:rPr>
        <w:t>Článkom II predloženého návrhu zákona sa novelizuje zákon č. 50/1976 Zb.                                 o územnom plánovaní a stavebnom poriadku (stavebný zákon) v znení neskorších pr</w:t>
      </w:r>
      <w:r>
        <w:rPr>
          <w:rFonts w:ascii="Times New Roman" w:eastAsia="Times New Roman" w:hAnsi="Times New Roman" w:cs="Times New Roman"/>
          <w:sz w:val="24"/>
          <w:lang w:eastAsia="sk-SK"/>
        </w:rPr>
        <w:t>edpisov</w:t>
      </w:r>
      <w:r w:rsidRPr="00066B5B">
        <w:rPr>
          <w:rFonts w:ascii="Times New Roman" w:eastAsia="Times New Roman" w:hAnsi="Times New Roman" w:cs="Times New Roman"/>
          <w:sz w:val="24"/>
          <w:lang w:eastAsia="sk-SK"/>
        </w:rPr>
        <w:t xml:space="preserve">. Účelom je umožniť v územnom, v stavebnom a vo vyvlastňovacom konaní rýchlejšiu administratívnu prípravu na realizáciu významných investícii tak, aby boli zachované ústavné práva (čl. 20 Ústavy SR) vlastníkov dotknutých nehnuteľnosti. </w:t>
      </w: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>Prijatie predloženého návrhu zákona bude mať pozitívny aj negatívny vplyv                           na rozpočet verejnej správy, pozitívny vpl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yv na podnikateľské prostredie</w:t>
      </w: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 nebude mať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sociálne vplyvy, ani vplyv na životné prostredie </w:t>
      </w: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>a informatizáciu spoločnosti.</w:t>
      </w:r>
    </w:p>
    <w:p w:rsidR="00B73B07" w:rsidRPr="00066B5B" w:rsidRDefault="00B73B07" w:rsidP="00B73B0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je v súlade s Ústavou Slovenskej republiky, ústavnými zákonmi a ostatnými všeobecne záväznými právnymi predpismi, medzinárodnými zmluvami a inými </w:t>
      </w:r>
      <w:bookmarkStart w:id="0" w:name="_GoBack"/>
      <w:bookmarkEnd w:id="0"/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t>medzinárodnými dokumentmi, ktorými je Slovenská republika viazaná, ako aj v súlade                      s právom Európskej únie.</w:t>
      </w:r>
    </w:p>
    <w:p w:rsidR="00B73B07" w:rsidRPr="00066B5B" w:rsidRDefault="00B73B07" w:rsidP="00B73B0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66B5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Materiál podlieha sprístupňovaniu podľa zákona č. 211/2000 Z. z. o slobodnom prístupe k informáciám a o zmene a doplnení niektorých zákonov (zákon o slobode informácií) v znení neskorších predpisov.</w:t>
      </w:r>
    </w:p>
    <w:p w:rsidR="00B73B07" w:rsidRPr="00B73B07" w:rsidRDefault="00B73B07" w:rsidP="00B73B07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66B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Materiál nebude predmetom </w:t>
      </w:r>
      <w:proofErr w:type="spellStart"/>
      <w:r w:rsidRPr="00066B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vnútrokomunitárneho</w:t>
      </w:r>
      <w:proofErr w:type="spellEnd"/>
      <w:r w:rsidRPr="00066B5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pripomienkového konania. </w:t>
      </w:r>
    </w:p>
    <w:p w:rsidR="0095349B" w:rsidRDefault="00B73B07" w:rsidP="00B73B0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 bol predmetom medzirezortného pripomienkového konania, ktorého výsledky sú uvedené vo vyhodnotení pripomienkového konania.</w:t>
      </w:r>
    </w:p>
    <w:p w:rsidR="00B73B07" w:rsidRPr="00B73B07" w:rsidRDefault="00B73B07" w:rsidP="00B73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Materiál sa na rokovanie Legislatívnej rady vlády Slovenskej republiky predkladá bez rozporov. </w:t>
      </w:r>
    </w:p>
    <w:sectPr w:rsidR="00B73B07" w:rsidRPr="00B73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07"/>
    <w:rsid w:val="00123F04"/>
    <w:rsid w:val="0095349B"/>
    <w:rsid w:val="00AC45EC"/>
    <w:rsid w:val="00B73B07"/>
    <w:rsid w:val="00E0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B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3B0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Jokmanova Diana</cp:lastModifiedBy>
  <cp:revision>2</cp:revision>
  <dcterms:created xsi:type="dcterms:W3CDTF">2015-06-10T07:28:00Z</dcterms:created>
  <dcterms:modified xsi:type="dcterms:W3CDTF">2015-06-12T07:34:00Z</dcterms:modified>
</cp:coreProperties>
</file>