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B. Osobitná časť</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I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xml:space="preserve">K § 1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Vymedzuje predmet právnej úpravy pozitívnym spôsobom, pričom zákon upravuje postavenie </w:t>
      </w:r>
      <w:r w:rsidR="008873DB"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a úlohy Správcovskej agentúry (ďalej len „agentúra“), pravidlá hospodárenia, financovania</w:t>
      </w:r>
      <w:r w:rsidR="008873DB"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a nakladania s jej majetkom. Ďalej upravuje zrušenie FNM a s tým súvisiace podmienky a postup prechodu práv a povinností fondu.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Ustanovenie definuje agentúru ako právnickú osobu zapísanú v obchodnom registri, ktorá vykonáva činnosť podľa tohto zákona vo verejnom záujme. Za sídlo agentúry je ustanovené hlavné mesto Slovenskej republiky Bratislava a v prípade potreby môže mimo svojho sídla zriaďovať svoje pracoviská. Podrobnú organizačnú štruktúru agentúry a podrobnosti o činnosti agentúry upraví jej štatút, ktorý schvaľuje správna rada agentúry.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Agentúra bude svojou činnosťou a hospodárením so svojím majetkom generovať finančné prostriedky určené na úhradu záväzkov agentúry, ktoré na ňu zákonným prechodom prejdú               z FNM. Z toho dôvodu sa navrhuje ako základnú činnosť agentúry upraviť správu majetkových účastí agentúry na podnikaní právnických osôb a správu ďalšieho majetku agentúry, vrátane výkonu práv a povinností agentúry ako akcionára alebo spoločníka právnickej osoby.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 súvislosti s cieľom generovať zdroje na úhradu záväzkov FNM, ktoré prejdú na agentúru, </w:t>
      </w:r>
      <w:r w:rsidR="00AF2660"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sa medzi činnosti agentúry navrhuje zaradiť podnikateľskú činnosť zapísanú v obchodnom registri, ktorá musí súvisieť so správou majetku agentúry (napr. nájom nehnuteľnosti). O rozsahu predmetu podnikania agentúry rozhodne správna rada agentúry. Táto možnosť, o využití ktorej bude rozhodovať štatutárny orgán agentúry, by mala agentúre umožniť hospodárne a efektívne nakladať s majetkom agentúry, u ktorého bude identifikovaná možnosť efektívneho zhodnotenia v rámci podnikateľskej činnosti.</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Jednou z hlavných činností agentúry bude vysporiadanie záväzkov z činnosti FNM, ktoré na základe tohto zákona prejdú na agentúru. Na agentúru prejdú v zásade všetky záväzky FNM, ktoré nebudú vysporiadané do jeho zániku, pričom ide najmä o záväzky zo súdnych sporov voči FNM, z dlhopisov vydaných FNM, z reštitučných a iných obdobných nárokov oprávnených osôb (zmeniek), záväzky zo zákonného ručenia FNM podľa § 15 zákona o prevode majetku, záväzky vyplývajúce z privatizačných rozhodnutí schválených podľa doterajších predpisov a iné záväzky FNM. Tieto záväzky nie je možné jednostranne zrušiť. Zároveň nie je možné previesť ich všetky na štát.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xml:space="preserve">Agentúra svoju činnosť vykonáva vo vlastnom mene, na vlastný účet a na jej vlastnú zodpovednosť. V prípade, ak bude agentúra vykonávať v rámci správy majetku agentúry, vrátane správy majetkových účastí, investičné služby alebo investičné činnosti podľa zákona č. 566/2001 Z. z. o cenných papieroch a investičných službách a o zmene a doplnení niektorých zákonov (zákon o cenných papieroch) v znení neskorších predpisov, rovnako ako to bolo doposiaľ pri činnosti FNM, nevyžaduje sa na túto činnosť povolenie podľa § 54 zákona o cenných papieroch.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4 a 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Štatutárnym orgánom agentúry bude správna rada. Skladá sa z troch členov, ktorými sú predseda správnej rady a ďalší dvaja členovia.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Členov správnej rady vymenúva vláda Slovenskej republiky (ďalej len „vláda“) na návrh ministra hospodárstva Slovenskej republiky (ďalej len „minister“). Členstvo v správnej rade je verejnou funkciou a vymenovaním vzniká členovi pracovný pomer s agentúrou, na ktorý sa primerane použijú ustanovenia zákona č. 311/2001 Z. z. Zákonníka práce v znení neskorších predpisov. Právne úkony za zamestnávateľa voči predsedovi vykonáva minister. Právne úkony za zamestnávateľa voči ďalším členom správnej rady vykonáva predseda.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Členom správnej rady môže byť fyzická osoba, ktorá spĺňa stanovené podmienky: (a) spôsobilosť na právne úkony v plnom rozsahu, (b) bezúhonnosť, (c) vysokoškolské vzdelanie druhého stupňa. Bezúhonnosťou sa rozumie osoba, ktorá nebola právoplatne odsúdená za úmyselný trestný čin alebo nebola právoplatne odsúdená za trestný čin spáchaný z nedbanlivosti na nepodmienečný trest odňatia slobody. Bezúhonnosť musí byť preukázaná výpisom z registra trestov, ktorý nesmie byť starší ako tri mesiace.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Funkcia člena správnej rady je nezlučiteľná s funkciou člena vlády, </w:t>
      </w:r>
      <w:r w:rsidR="00BC7896" w:rsidRPr="00394EA3">
        <w:rPr>
          <w:rFonts w:ascii="Times New Roman" w:eastAsia="Times New Roman" w:hAnsi="Times New Roman" w:cs="Times New Roman"/>
          <w:sz w:val="24"/>
          <w:szCs w:val="24"/>
          <w:lang w:eastAsia="sk-SK"/>
        </w:rPr>
        <w:t>poslanca Národnej rady</w:t>
      </w:r>
      <w:r w:rsidR="001F31FC">
        <w:rPr>
          <w:rFonts w:ascii="Times New Roman" w:eastAsia="Times New Roman" w:hAnsi="Times New Roman" w:cs="Times New Roman"/>
          <w:sz w:val="24"/>
          <w:szCs w:val="24"/>
          <w:lang w:eastAsia="sk-SK"/>
        </w:rPr>
        <w:t xml:space="preserve"> SR</w:t>
      </w:r>
      <w:r w:rsidR="00BC7896"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vedúceho ústredného orgánu štátnej správy, ktorý nie je členom vlády, predsedu vyššieho územného celku, poslanca zastupiteľstva vyššieho územného celku, primátora mesta, poslanca mestského zastupiteľstva,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starostu mestskej časti, poslanca miestneho zastupiteľstva, starostu obce, alebo poslanca obecného zastupiteľstva.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Výkon funkcie člena správnej rady zanikne: (a) vzdaním sa funkcie doručením písomného oznámenia predsedovi vlády a ministrovi (dátum zániku funkcie je viazaný v tomto prípade na doručenie oznámenia predsedovi vlády, ak v oznámení nie je uvedený neskorší termín vzdania sa funkcie), (b) odvolaním z funkcie (c) právoplatným rozhodnutím súdu, ktorým bol odsúdený za úmyselný trestný čin, alebo právoplatným rozhodnutím súdu, ktorým bol odsúdený za trestný čin spáchaný z nedbanlivosti na nepodmienečný trest odňatia slobody, (d) právoplatným rozhodnutím súdu, ktorým bol pozbavený spôsobilosti na právne úkony alebo jeho spôsobilosť na právne úkony bola právoplatným rozhodnutím súdu obmedzená, (e) dňom vymenovania alebo voľby do funkcie, ktorá je nezlučiteľná s funkciou člena správnej rady alebo (f) smrťou alebo právoplatným rozhodnutím súdu o vyhlásení za mŕtveho.</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aby správna rada schvaľovala najmä štatút agentúry, rokovací poriadok správnej rady, návrh rozpočtu agentúry, ročnú účtovnú závierku agentúry, výročnú správu o činnosti </w:t>
      </w:r>
      <w:r w:rsidRPr="00394EA3">
        <w:rPr>
          <w:rFonts w:ascii="Times New Roman" w:eastAsia="Times New Roman" w:hAnsi="Times New Roman" w:cs="Times New Roman"/>
          <w:sz w:val="24"/>
          <w:szCs w:val="24"/>
          <w:lang w:eastAsia="sk-SK"/>
        </w:rPr>
        <w:lastRenderedPageBreak/>
        <w:t xml:space="preserve">agentúry, tvorbu a spôsob použitia rezervného fondu, správneho fondu  a ďalších fondov agentúry, rozsah predmetu podnikania agentúry, ktorý sa zapisuje do obchodného registra, návrhy na podnikateľské zámery agentúry, vrátane návrhov týkajúcich sa ich zmien alebo ukončenia, údaje a informácie o činnosti agentúry, ktoré majú byť poskytnuté podľa § 13 tohto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widowControl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Správna rada prijíma svoje rozhodnutia nadpolovičnou väčšinou všetkých jej členov. Zasadnutia zvoláva predseda správnej rady podľa potreby, najmenej však raz za dva kalendárne mesiace. Predseda správnej rady riadi činnosť správnej rady.  O priebehu zasadnutia </w:t>
      </w:r>
      <w:bookmarkStart w:id="0" w:name="_cp_text_4_135"/>
      <w:r w:rsidRPr="00394EA3">
        <w:rPr>
          <w:rFonts w:ascii="Times New Roman" w:eastAsia="Times New Roman" w:hAnsi="Times New Roman" w:cs="Times New Roman"/>
          <w:sz w:val="24"/>
          <w:szCs w:val="24"/>
          <w:lang w:eastAsia="sk-SK"/>
        </w:rPr>
        <w:t xml:space="preserve">správnej rady </w:t>
      </w:r>
      <w:bookmarkStart w:id="1" w:name="_cp_text_1_136"/>
      <w:bookmarkEnd w:id="0"/>
      <w:r w:rsidRPr="00394EA3">
        <w:rPr>
          <w:rFonts w:ascii="Times New Roman" w:eastAsia="Times New Roman" w:hAnsi="Times New Roman" w:cs="Times New Roman"/>
          <w:sz w:val="24"/>
          <w:szCs w:val="24"/>
          <w:lang w:eastAsia="sk-SK"/>
        </w:rPr>
        <w:t xml:space="preserve">sa vyhotovuje zápisnica, ktorú podpisujú všetci prítomní členovia správnej rady. </w:t>
      </w:r>
    </w:p>
    <w:bookmarkEnd w:id="1"/>
    <w:p w:rsidR="00E55D16" w:rsidRPr="00394EA3" w:rsidRDefault="00E55D16" w:rsidP="00E55D16">
      <w:pPr>
        <w:widowControl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r w:rsidRPr="00394EA3">
        <w:rPr>
          <w:rFonts w:ascii="Times New Roman" w:eastAsia="Times New Roman" w:hAnsi="Times New Roman" w:cs="Times New Roman"/>
          <w:b/>
          <w:sz w:val="24"/>
          <w:szCs w:val="24"/>
          <w:lang w:eastAsia="sk-SK"/>
        </w:rPr>
        <w:t>K § 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widowControl w:val="0"/>
        <w:spacing w:after="0" w:line="240" w:lineRule="auto"/>
        <w:jc w:val="both"/>
        <w:rPr>
          <w:rFonts w:ascii="Times New Roman" w:eastAsia="Times New Roman" w:hAnsi="Times New Roman" w:cs="Times New Roman"/>
          <w:sz w:val="24"/>
          <w:szCs w:val="24"/>
          <w:lang w:eastAsia="sk-SK"/>
        </w:rPr>
      </w:pPr>
      <w:bookmarkStart w:id="2" w:name="_cp_text_4_143"/>
      <w:r w:rsidRPr="00394EA3">
        <w:rPr>
          <w:rFonts w:ascii="Times New Roman" w:eastAsia="Times New Roman" w:hAnsi="Times New Roman" w:cs="Times New Roman"/>
          <w:sz w:val="24"/>
          <w:szCs w:val="24"/>
          <w:u w:color="008000"/>
          <w:lang w:eastAsia="sk-SK"/>
        </w:rPr>
        <w:t xml:space="preserve">Ustanovenie upravuje spôsob konania štatutárneho orgánu. V mene agentúry </w:t>
      </w:r>
      <w:bookmarkStart w:id="3" w:name="_cp_text_1_144"/>
      <w:bookmarkEnd w:id="2"/>
      <w:r w:rsidRPr="00394EA3">
        <w:rPr>
          <w:rFonts w:ascii="Times New Roman" w:eastAsia="Times New Roman" w:hAnsi="Times New Roman" w:cs="Times New Roman"/>
          <w:sz w:val="24"/>
          <w:szCs w:val="24"/>
          <w:u w:color="0000FF"/>
          <w:lang w:eastAsia="sk-SK"/>
        </w:rPr>
        <w:t>je oprávnený konať každý z členov správnej rady samostatne, pričom ak je pre právny úkon podľa dohody účastníkov alebo podľa zákona potrebná písomná forma, je vždy potrebný podpis predsedu správnej rady a ďalšieho</w:t>
      </w:r>
      <w:r w:rsidRPr="00394EA3">
        <w:rPr>
          <w:rFonts w:ascii="Times New Roman" w:eastAsia="Times New Roman" w:hAnsi="Times New Roman" w:cs="Times New Roman"/>
          <w:sz w:val="24"/>
          <w:szCs w:val="24"/>
          <w:lang w:eastAsia="sk-SK"/>
        </w:rPr>
        <w:t xml:space="preserve"> </w:t>
      </w:r>
      <w:bookmarkStart w:id="4" w:name="_cp_text_4_145"/>
      <w:bookmarkEnd w:id="3"/>
      <w:r w:rsidRPr="00394EA3">
        <w:rPr>
          <w:rFonts w:ascii="Times New Roman" w:eastAsia="Times New Roman" w:hAnsi="Times New Roman" w:cs="Times New Roman"/>
          <w:sz w:val="24"/>
          <w:szCs w:val="24"/>
          <w:u w:color="008000"/>
          <w:lang w:eastAsia="sk-SK"/>
        </w:rPr>
        <w:t>člena správnej rady</w:t>
      </w:r>
      <w:bookmarkStart w:id="5" w:name="_cp_text_1_146"/>
      <w:bookmarkEnd w:id="4"/>
      <w:r w:rsidRPr="00394EA3">
        <w:rPr>
          <w:rFonts w:ascii="Times New Roman" w:eastAsia="Times New Roman" w:hAnsi="Times New Roman" w:cs="Times New Roman"/>
          <w:sz w:val="24"/>
          <w:szCs w:val="24"/>
          <w:u w:color="0000FF"/>
          <w:lang w:eastAsia="sk-SK"/>
        </w:rPr>
        <w:t>.</w:t>
      </w:r>
      <w:r w:rsidRPr="00394EA3">
        <w:rPr>
          <w:rFonts w:ascii="Times New Roman" w:eastAsia="Times New Roman" w:hAnsi="Times New Roman" w:cs="Times New Roman"/>
          <w:sz w:val="24"/>
          <w:szCs w:val="24"/>
          <w:lang w:eastAsia="sk-SK"/>
        </w:rPr>
        <w:t xml:space="preserve"> </w:t>
      </w:r>
      <w:bookmarkEnd w:id="5"/>
      <w:r w:rsidRPr="00394EA3">
        <w:rPr>
          <w:rFonts w:ascii="Times New Roman" w:eastAsia="Times New Roman" w:hAnsi="Times New Roman" w:cs="Times New Roman"/>
          <w:sz w:val="24"/>
          <w:szCs w:val="24"/>
          <w:lang w:eastAsia="sk-SK"/>
        </w:rPr>
        <w:t xml:space="preserve">Predsedu v čase jeho neprítomnosti zastupuje </w:t>
      </w:r>
      <w:r w:rsidR="00BC7896" w:rsidRPr="00394EA3">
        <w:rPr>
          <w:rFonts w:ascii="Times New Roman" w:eastAsia="Times New Roman" w:hAnsi="Times New Roman" w:cs="Times New Roman"/>
          <w:sz w:val="24"/>
          <w:szCs w:val="24"/>
          <w:lang w:eastAsia="sk-SK"/>
        </w:rPr>
        <w:t xml:space="preserve">splnomocnený </w:t>
      </w:r>
      <w:r w:rsidRPr="00394EA3">
        <w:rPr>
          <w:rFonts w:ascii="Times New Roman" w:eastAsia="Times New Roman" w:hAnsi="Times New Roman" w:cs="Times New Roman"/>
          <w:sz w:val="24"/>
          <w:szCs w:val="24"/>
          <w:lang w:eastAsia="sk-SK"/>
        </w:rPr>
        <w:t xml:space="preserve">člen správnej rady. Predseda môže </w:t>
      </w:r>
      <w:r w:rsidR="00BC7896" w:rsidRPr="00394EA3">
        <w:rPr>
          <w:rFonts w:ascii="Times New Roman" w:eastAsia="Times New Roman" w:hAnsi="Times New Roman" w:cs="Times New Roman"/>
          <w:sz w:val="24"/>
          <w:szCs w:val="24"/>
          <w:lang w:eastAsia="sk-SK"/>
        </w:rPr>
        <w:t xml:space="preserve">splnomocniť </w:t>
      </w:r>
      <w:r w:rsidRPr="00394EA3">
        <w:rPr>
          <w:rFonts w:ascii="Times New Roman" w:eastAsia="Times New Roman" w:hAnsi="Times New Roman" w:cs="Times New Roman"/>
          <w:sz w:val="24"/>
          <w:szCs w:val="24"/>
          <w:lang w:eastAsia="sk-SK"/>
        </w:rPr>
        <w:t>aj v iných prípadoch člena správnej rady, aby ho zastupoval v rozsahu určenom v</w:t>
      </w:r>
      <w:r w:rsidR="00BC7896" w:rsidRPr="00394EA3">
        <w:rPr>
          <w:rFonts w:ascii="Times New Roman" w:eastAsia="Times New Roman" w:hAnsi="Times New Roman" w:cs="Times New Roman"/>
          <w:sz w:val="24"/>
          <w:szCs w:val="24"/>
          <w:lang w:eastAsia="sk-SK"/>
        </w:rPr>
        <w:t xml:space="preserve"> splnomocnení. </w:t>
      </w:r>
      <w:r w:rsidRPr="00394EA3">
        <w:rPr>
          <w:rFonts w:ascii="Times New Roman" w:eastAsia="Times New Roman" w:hAnsi="Times New Roman" w:cs="Times New Roman"/>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widowControl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Člen správnej rady je povinný </w:t>
      </w:r>
      <w:bookmarkStart w:id="6" w:name="_cp_text_1_160"/>
      <w:r w:rsidRPr="00394EA3">
        <w:rPr>
          <w:rFonts w:ascii="Times New Roman" w:eastAsia="Times New Roman" w:hAnsi="Times New Roman" w:cs="Times New Roman"/>
          <w:sz w:val="24"/>
          <w:szCs w:val="24"/>
          <w:lang w:eastAsia="sk-SK"/>
        </w:rPr>
        <w:t xml:space="preserve">vykonávať </w:t>
      </w:r>
      <w:bookmarkStart w:id="7" w:name="_cp_text_4_161"/>
      <w:bookmarkEnd w:id="6"/>
      <w:r w:rsidRPr="00394EA3">
        <w:rPr>
          <w:rFonts w:ascii="Times New Roman" w:eastAsia="Times New Roman" w:hAnsi="Times New Roman" w:cs="Times New Roman"/>
          <w:sz w:val="24"/>
          <w:szCs w:val="24"/>
          <w:lang w:eastAsia="sk-SK"/>
        </w:rPr>
        <w:t xml:space="preserve">svoju funkciu </w:t>
      </w:r>
      <w:bookmarkStart w:id="8" w:name="_cp_text_1_162"/>
      <w:bookmarkEnd w:id="7"/>
      <w:r w:rsidRPr="00394EA3">
        <w:rPr>
          <w:rFonts w:ascii="Times New Roman" w:eastAsia="Times New Roman" w:hAnsi="Times New Roman" w:cs="Times New Roman"/>
          <w:sz w:val="24"/>
          <w:szCs w:val="24"/>
          <w:lang w:eastAsia="sk-SK"/>
        </w:rPr>
        <w:t xml:space="preserve">s odbornou starostlivosťou v súlade so záujmami agentúry. Pri rozhodovaní sú povinní zohľadniť všetky dostupné informácie týkajúce sa predmetu rozhodnutia a </w:t>
      </w:r>
      <w:bookmarkStart w:id="9" w:name="_cp_text_4_163"/>
      <w:bookmarkEnd w:id="8"/>
      <w:r w:rsidRPr="00394EA3">
        <w:rPr>
          <w:rFonts w:ascii="Times New Roman" w:eastAsia="Times New Roman" w:hAnsi="Times New Roman" w:cs="Times New Roman"/>
          <w:sz w:val="24"/>
          <w:szCs w:val="24"/>
          <w:lang w:eastAsia="sk-SK"/>
        </w:rPr>
        <w:t xml:space="preserve">pri výkone </w:t>
      </w:r>
      <w:bookmarkEnd w:id="9"/>
      <w:r w:rsidRPr="00394EA3">
        <w:rPr>
          <w:rFonts w:ascii="Times New Roman" w:eastAsia="Times New Roman" w:hAnsi="Times New Roman" w:cs="Times New Roman"/>
          <w:sz w:val="24"/>
          <w:szCs w:val="24"/>
          <w:lang w:eastAsia="sk-SK"/>
        </w:rPr>
        <w:t xml:space="preserve">svojej funkcie nesmie uprednostňovať svoje záujmy alebo záujmy tretích osôb pred záujmami agentúry. </w:t>
      </w:r>
    </w:p>
    <w:p w:rsidR="00E55D16" w:rsidRPr="00394EA3" w:rsidRDefault="00E55D16" w:rsidP="00E55D16">
      <w:pPr>
        <w:widowControl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upraviť povinnosť mlčanlivosti členov správnej rady o dôverných informáciách </w:t>
      </w:r>
      <w:r w:rsidR="00BC7896"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a skutočnostiach týkajúcich sa činnosti agentúry, ktorých prezradenie tretím osobám by mohlo agentúre spôsobiť škodu alebo ohroziť jej záujmy. Táto povinnosť trvá aj po skončení výkonu funkcie člena správnej rady. Zbaviť povinnosti mlčanlivosti môže členov správnej rady na účely občianskeho súdneho konania a trestného konania minister hospodárstva na žiadosť oprávneného orgánu. Povinnosť zachovávať mlčanlivosť sa nevzťahuje na zákonom uloženú povinnosť prekaziť alebo oznámiť spáchanie trestného činu orgánom činným v trestnom konaní, povinnosť zverejňovať informácie podľa </w:t>
      </w:r>
      <w:r w:rsidR="00BC7896" w:rsidRPr="00394EA3">
        <w:rPr>
          <w:rFonts w:ascii="Times New Roman" w:eastAsia="Times New Roman" w:hAnsi="Times New Roman" w:cs="Times New Roman"/>
          <w:sz w:val="24"/>
          <w:szCs w:val="24"/>
          <w:lang w:eastAsia="sk-SK"/>
        </w:rPr>
        <w:t xml:space="preserve">zákona o slobode informácií </w:t>
      </w:r>
      <w:r w:rsidRPr="00394EA3">
        <w:rPr>
          <w:rFonts w:ascii="Times New Roman" w:eastAsia="Times New Roman" w:hAnsi="Times New Roman" w:cs="Times New Roman"/>
          <w:sz w:val="24"/>
          <w:szCs w:val="24"/>
          <w:lang w:eastAsia="sk-SK"/>
        </w:rPr>
        <w:t>alebo inú zákonnú povinnosť poskytnúť informácie o činnosti agentúry.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7</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Agentúra hospodári podľa rozpočtu na kalendárny rok. Rozpočet agentúry nie je súčasťou štátneho rozpočtu. Správna rada predkladá návrh rozpočtu agentúry na kalendárny rok na schválenie vláde. Podrobnosti o lehotách a rozsahu rozpočtu určuje osobitný predpis, ktorým je zákon č. 523/2004 Z. z. o rozpočtových pravidlách verejnej správy a o zmene a doplnení niektorých zákonov v znení neskorších predpisov. Podľa uvedeného zákona, je možné príjmy agentúry použiť </w:t>
      </w:r>
      <w:bookmarkStart w:id="10" w:name="_cp_text_4_186"/>
      <w:r w:rsidRPr="00394EA3">
        <w:rPr>
          <w:rFonts w:ascii="Times New Roman" w:eastAsia="Times New Roman" w:hAnsi="Times New Roman" w:cs="Times New Roman"/>
          <w:sz w:val="24"/>
          <w:szCs w:val="24"/>
          <w:lang w:eastAsia="sk-SK"/>
        </w:rPr>
        <w:t>v súlade s </w:t>
      </w:r>
      <w:bookmarkStart w:id="11" w:name="_cp_text_1_187"/>
      <w:bookmarkEnd w:id="10"/>
      <w:r w:rsidRPr="00394EA3">
        <w:rPr>
          <w:rFonts w:ascii="Times New Roman" w:eastAsia="Times New Roman" w:hAnsi="Times New Roman" w:cs="Times New Roman"/>
          <w:sz w:val="24"/>
          <w:szCs w:val="24"/>
          <w:lang w:eastAsia="sk-SK"/>
        </w:rPr>
        <w:t>rozhodnutím vlády na posilnenie štátnych finančných aktív</w:t>
      </w:r>
      <w:bookmarkEnd w:id="11"/>
      <w:r w:rsidRPr="00394EA3">
        <w:rPr>
          <w:rFonts w:ascii="Times New Roman" w:eastAsia="Times New Roman" w:hAnsi="Times New Roman" w:cs="Times New Roman"/>
          <w:sz w:val="24"/>
          <w:szCs w:val="24"/>
          <w:lang w:eastAsia="sk-SK"/>
        </w:rPr>
        <w:t>.</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xml:space="preserve">Hlavné príjmy agentúry budú generované hlavne z výnosov z hospodárenia s majetkom agentúry, z majetkových účastí agentúry na podnikaní právnických osôb a z podnikateľskej činnosti agentúry. Výdavky agentúry tvoria najmä náklady na činnosť agentúry podľa § 3 ods. 1 návrhu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Kontrola hospodárenia agentúry bude zabezpečená prostredníctvom kontroly Najvyššieho kontrolného úradu Slovenskej republiky vykonávanej podľa zákona č. 39/1993 Z. z. o Najvyššom kontrolnom úrade Slovenskej republiky v znení neskorších predpisov, rovnako ako to bolo doposiaľ vo vzťahu k FNM. Navyše kontrola hospodárenia agentúry  bude podliehať aj vládnemu auditu podľa zákona č. 502/2001 Z. z. o finančnej kontrole a vnútornom audite a o zmene a doplnení niektorých zákonov v znení neskorších predpisov.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Návrh zákona explicitne uvádza, že agentúra vedie účtovníctvo podľa zákona č. 431/2002 Z. z. o účtovníctve. Z dôvodu posilnenia kontroly nad príjmami a výdavkami podnikateľskej činnosti agentúry, sa zároveň vyžaduje viesť oddelenú analytickú evidenciu o tejto činnosti. Nakoľko návrh zákon nepredpokladá zriadenie osobitného dozorného orgánu agentúry, zavádza sa  povinnosť overenia účtovnej závierky audítorom. V rámci kontroly hospodárenia a činnosti agentúry bude predseda agentúry povinný predložiť ročnú účtovnú závierku a výročnú správu o činnosti agentúry na rokovanie vlády po schválení správnou radou agentúry.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8</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Majetok agentúry tvorí súhrn majetkových hodnôt, nehnuteľného i hnuteľného majetku, pohľadávok a iných majetkových práv, pričom sa navrhuje explicitne formulovať hlavný zdroj tohto majetku, t.j. majetok, vrátane majetkových účastí na podnikaní právnických osôb, ktoré prejdú na agentúru z FNM na základe tohto zákona a majetok nadobudnutý vlastnou činnosťou agentúry.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Agentúra nakladá so svojím majetkom podľa toho zákona. Nakoľko majetok vo vlastníctve agentúry nie je majetkom štátu, na správu a nakladanie s majetkom agentúry sa nepoužije zákon č. 278/1993 Z. z. o správe majetku štátu v znení neskorších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Vo vzťahu k spôsobu nakladania s majetkom agentúry, za dodržanie ktorého je zodpovedná správna rada agentúry, sa navrhuje formulovať kľúčovú udržiavať majetok agentúry v riadnom stave, využívať právne prostriedky na jeho ochranu a dbať, aby nedošlo k jeho poškodeniu, strane alebo zneužitiu.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9</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 platnosť právnych úkonov v rámci nakladania s majetkom agentúry je potrebný súhlas MH SR v prípadoch ustanovených týmto zákonom. Právny úkon uskutočnený agentúrou bez tohto súhlasu bude neplatný.  Navrhuje sa, aby bol </w:t>
      </w:r>
      <w:r w:rsidR="00BC7896" w:rsidRPr="00394EA3">
        <w:rPr>
          <w:rFonts w:ascii="Times New Roman" w:eastAsia="Times New Roman" w:hAnsi="Times New Roman" w:cs="Times New Roman"/>
          <w:sz w:val="24"/>
          <w:szCs w:val="24"/>
          <w:lang w:eastAsia="sk-SK"/>
        </w:rPr>
        <w:t xml:space="preserve">predchádzajúci </w:t>
      </w:r>
      <w:r w:rsidRPr="00394EA3">
        <w:rPr>
          <w:rFonts w:ascii="Times New Roman" w:eastAsia="Times New Roman" w:hAnsi="Times New Roman" w:cs="Times New Roman"/>
          <w:sz w:val="24"/>
          <w:szCs w:val="24"/>
          <w:lang w:eastAsia="sk-SK"/>
        </w:rPr>
        <w:t>súhlas MH SR potrebný na: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 kúpu, predaj alebo iný prevod vlastníctva hnuteľného </w:t>
      </w:r>
      <w:r w:rsidR="00893FA2">
        <w:rPr>
          <w:rFonts w:ascii="Times New Roman" w:eastAsia="Times New Roman" w:hAnsi="Times New Roman" w:cs="Times New Roman"/>
          <w:sz w:val="24"/>
          <w:szCs w:val="24"/>
          <w:lang w:eastAsia="sk-SK"/>
        </w:rPr>
        <w:t xml:space="preserve">majetku </w:t>
      </w:r>
      <w:r w:rsidRPr="00394EA3">
        <w:rPr>
          <w:rFonts w:ascii="Times New Roman" w:eastAsia="Times New Roman" w:hAnsi="Times New Roman" w:cs="Times New Roman"/>
          <w:sz w:val="24"/>
          <w:szCs w:val="24"/>
          <w:lang w:eastAsia="sk-SK"/>
        </w:rPr>
        <w:t>alebo nehnuteľného majetku</w:t>
      </w:r>
      <w:r w:rsidR="00893FA2">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w:t>
      </w:r>
      <w:r w:rsidR="00BC7896" w:rsidRPr="00394EA3">
        <w:rPr>
          <w:rFonts w:ascii="Times New Roman" w:eastAsia="Times New Roman" w:hAnsi="Times New Roman" w:cs="Times New Roman"/>
          <w:sz w:val="24"/>
          <w:szCs w:val="24"/>
          <w:lang w:eastAsia="sk-SK"/>
        </w:rPr>
        <w:t xml:space="preserve">v hodnote </w:t>
      </w:r>
      <w:r w:rsidRPr="00394EA3">
        <w:rPr>
          <w:rFonts w:ascii="Times New Roman" w:eastAsia="Times New Roman" w:hAnsi="Times New Roman" w:cs="Times New Roman"/>
          <w:sz w:val="24"/>
          <w:szCs w:val="24"/>
          <w:lang w:eastAsia="sk-SK"/>
        </w:rPr>
        <w:t>nad 10 000 000 eur</w:t>
      </w:r>
      <w:r w:rsidR="00BC7896" w:rsidRPr="00394EA3">
        <w:rPr>
          <w:rFonts w:ascii="Times New Roman" w:eastAsia="Times New Roman" w:hAnsi="Times New Roman" w:cs="Times New Roman"/>
          <w:sz w:val="24"/>
          <w:szCs w:val="24"/>
          <w:lang w:eastAsia="sk-SK"/>
        </w:rPr>
        <w:t xml:space="preserve"> stanovenej znaleckým posudkom</w:t>
      </w:r>
      <w:r w:rsidRPr="00394EA3">
        <w:rPr>
          <w:rFonts w:ascii="Times New Roman" w:eastAsia="Times New Roman" w:hAnsi="Times New Roman" w:cs="Times New Roman"/>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b) predaj a</w:t>
      </w:r>
      <w:r w:rsidR="00BC7896" w:rsidRPr="00394EA3">
        <w:rPr>
          <w:rFonts w:ascii="Times New Roman" w:eastAsia="Times New Roman" w:hAnsi="Times New Roman" w:cs="Times New Roman"/>
          <w:sz w:val="24"/>
          <w:szCs w:val="24"/>
          <w:lang w:eastAsia="sk-SK"/>
        </w:rPr>
        <w:t>lebo</w:t>
      </w:r>
      <w:r w:rsidRPr="00394EA3">
        <w:rPr>
          <w:rFonts w:ascii="Times New Roman" w:eastAsia="Times New Roman" w:hAnsi="Times New Roman" w:cs="Times New Roman"/>
          <w:sz w:val="24"/>
          <w:szCs w:val="24"/>
          <w:lang w:eastAsia="sk-SK"/>
        </w:rPr>
        <w:t xml:space="preserve"> kúpa majetkových účastí na podnikaní právnických osôb </w:t>
      </w:r>
      <w:r w:rsidR="00BC7896" w:rsidRPr="00394EA3">
        <w:rPr>
          <w:rFonts w:ascii="Times New Roman" w:eastAsia="Times New Roman" w:hAnsi="Times New Roman" w:cs="Times New Roman"/>
          <w:sz w:val="24"/>
          <w:szCs w:val="24"/>
          <w:lang w:eastAsia="sk-SK"/>
        </w:rPr>
        <w:t xml:space="preserve">v hodnote </w:t>
      </w:r>
      <w:r w:rsidRPr="00394EA3">
        <w:rPr>
          <w:rFonts w:ascii="Times New Roman" w:eastAsia="Times New Roman" w:hAnsi="Times New Roman" w:cs="Times New Roman"/>
          <w:sz w:val="24"/>
          <w:szCs w:val="24"/>
          <w:lang w:eastAsia="sk-SK"/>
        </w:rPr>
        <w:t xml:space="preserve">nad 10 000 000 eur </w:t>
      </w:r>
      <w:r w:rsidR="00BC7896" w:rsidRPr="00394EA3">
        <w:rPr>
          <w:rFonts w:ascii="Times New Roman" w:eastAsia="Times New Roman" w:hAnsi="Times New Roman" w:cs="Times New Roman"/>
          <w:sz w:val="24"/>
          <w:szCs w:val="24"/>
          <w:lang w:eastAsia="sk-SK"/>
        </w:rPr>
        <w:t xml:space="preserve">stanovenej </w:t>
      </w:r>
      <w:r w:rsidRPr="00394EA3">
        <w:rPr>
          <w:rFonts w:ascii="Times New Roman" w:eastAsia="Times New Roman" w:hAnsi="Times New Roman" w:cs="Times New Roman"/>
          <w:sz w:val="24"/>
          <w:szCs w:val="24"/>
          <w:lang w:eastAsia="sk-SK"/>
        </w:rPr>
        <w:t>znaleckým posudkom,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c) vklad majetku agentúry podľa § 10 ods. 4 písm. b)</w:t>
      </w:r>
      <w:r w:rsidR="00BC7896" w:rsidRPr="00394EA3">
        <w:rPr>
          <w:rFonts w:ascii="Times New Roman" w:eastAsia="Times New Roman" w:hAnsi="Times New Roman" w:cs="Times New Roman"/>
          <w:sz w:val="24"/>
          <w:szCs w:val="24"/>
          <w:lang w:eastAsia="sk-SK"/>
        </w:rPr>
        <w:t xml:space="preserve"> v hodnote</w:t>
      </w:r>
      <w:r w:rsidRPr="00394EA3">
        <w:rPr>
          <w:rFonts w:ascii="Times New Roman" w:eastAsia="Times New Roman" w:hAnsi="Times New Roman" w:cs="Times New Roman"/>
          <w:sz w:val="24"/>
          <w:szCs w:val="24"/>
          <w:lang w:eastAsia="sk-SK"/>
        </w:rPr>
        <w:t xml:space="preserve"> nad 10 000 000 eur </w:t>
      </w:r>
      <w:r w:rsidR="00BC7896" w:rsidRPr="00394EA3">
        <w:rPr>
          <w:rFonts w:ascii="Times New Roman" w:eastAsia="Times New Roman" w:hAnsi="Times New Roman" w:cs="Times New Roman"/>
          <w:sz w:val="24"/>
          <w:szCs w:val="24"/>
          <w:lang w:eastAsia="sk-SK"/>
        </w:rPr>
        <w:t>stanovenej znalecký</w:t>
      </w:r>
      <w:r w:rsidRPr="00394EA3">
        <w:rPr>
          <w:rFonts w:ascii="Times New Roman" w:eastAsia="Times New Roman" w:hAnsi="Times New Roman" w:cs="Times New Roman"/>
          <w:sz w:val="24"/>
          <w:szCs w:val="24"/>
          <w:lang w:eastAsia="sk-SK"/>
        </w:rPr>
        <w:t>m posudkom.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O súhlas musí požiadať agentúra v dostatočnom predstihu, ktorý umožní MH SR vyhodnotiť hospodárske </w:t>
      </w:r>
      <w:r w:rsidR="00BC7896" w:rsidRPr="00394EA3">
        <w:rPr>
          <w:rFonts w:ascii="Times New Roman" w:eastAsia="Times New Roman" w:hAnsi="Times New Roman" w:cs="Times New Roman"/>
          <w:sz w:val="24"/>
          <w:szCs w:val="24"/>
          <w:lang w:eastAsia="sk-SK"/>
        </w:rPr>
        <w:t xml:space="preserve">vplyvy </w:t>
      </w:r>
      <w:r w:rsidRPr="00394EA3">
        <w:rPr>
          <w:rFonts w:ascii="Times New Roman" w:eastAsia="Times New Roman" w:hAnsi="Times New Roman" w:cs="Times New Roman"/>
          <w:sz w:val="24"/>
          <w:szCs w:val="24"/>
          <w:lang w:eastAsia="sk-SK"/>
        </w:rPr>
        <w:t xml:space="preserve">navrhovaného naloženia s majetkom agentúry. Žiadosť agentúry o vydanie súhlasu musí obsahovať minimálne presnú špecifikáciu majetku agentúry, ktorého sa návrh nakladania týka a odôvodnenie hospodárnosti a účelnosti navrhovaného spôsobu nakladania s týmto majetkom. Ak MH SR súhlas nevydá, je povinné informovať agentúru o dôvodoch svojho rozhodnutia. Na udelenie súhlasu MH SR sa nevzťahuje všeobecný predpis o správnom konaní.  Rozhodnutie MH SR nie je preskúmateľné súdom.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10</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aby agentúra požívala čiastočnú ochranu pred exekúciou jej majetku za podmienok podľa § 57 ods. 1 písm. k) v spojení s § 61c  ods. 2 zákona č. 233/1995 Z. z. o súdnych exekútoroch a exekučnej činnosti (Exekučný poriadok) a o zmene a doplnení ďalších zákonov v znení neskorších predpisov (ďalej len „Exekučný poriadok“). Podľa analýzy judikatúry Ústavného súdu SR sa v čl. VI návrhu zákona navrhuje legislatívna úprava relevantných ustanovení Exekučného poriadku tak, že exekúciu na majetok agentúry bude možné zastaviť, ak súd rozhodne, že majetok agentúry je nevyhnutne potrebný na plnenie verejnoprospešného účelu, resp. na poskytovanie služieb vo verejnom záujme, alebo že majetok agentúry je nevyhnutne potrebný na vykonávanie jej činností a plnenie jej úloh.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Zároveň sa navrhuje v čl. I, § 10 ods. 1 návrhu zákona formulovať osobitné ustanovenie, podľa ktorého výkonu rozhodnutia podľa Exekučného poriadku nebudú podliehať (a) finančné prostriedky agentúry v rezervnom fonde podľa § 11 návrhu zákona a v správnom fonde podľa</w:t>
      </w:r>
      <w:r w:rsidR="00BC7896" w:rsidRPr="00394EA3">
        <w:rPr>
          <w:rFonts w:ascii="Times New Roman" w:eastAsia="Times New Roman" w:hAnsi="Times New Roman" w:cs="Times New Roman"/>
          <w:sz w:val="24"/>
          <w:szCs w:val="24"/>
          <w:lang w:eastAsia="sk-SK"/>
        </w:rPr>
        <w:t xml:space="preserve"> § 12 návrhu zákona a (b) majet</w:t>
      </w:r>
      <w:r w:rsidRPr="00394EA3">
        <w:rPr>
          <w:rFonts w:ascii="Times New Roman" w:eastAsia="Times New Roman" w:hAnsi="Times New Roman" w:cs="Times New Roman"/>
          <w:sz w:val="24"/>
          <w:szCs w:val="24"/>
          <w:lang w:eastAsia="sk-SK"/>
        </w:rPr>
        <w:t>k</w:t>
      </w:r>
      <w:r w:rsidR="00BC7896" w:rsidRPr="00394EA3">
        <w:rPr>
          <w:rFonts w:ascii="Times New Roman" w:eastAsia="Times New Roman" w:hAnsi="Times New Roman" w:cs="Times New Roman"/>
          <w:sz w:val="24"/>
          <w:szCs w:val="24"/>
          <w:lang w:eastAsia="sk-SK"/>
        </w:rPr>
        <w:t>ová účasť</w:t>
      </w:r>
      <w:r w:rsidRPr="00394EA3">
        <w:rPr>
          <w:rFonts w:ascii="Times New Roman" w:eastAsia="Times New Roman" w:hAnsi="Times New Roman" w:cs="Times New Roman"/>
          <w:sz w:val="24"/>
          <w:szCs w:val="24"/>
          <w:lang w:eastAsia="sk-SK"/>
        </w:rPr>
        <w:t xml:space="preserve"> agentúr</w:t>
      </w:r>
      <w:r w:rsidR="00BC7896" w:rsidRPr="00394EA3">
        <w:rPr>
          <w:rFonts w:ascii="Times New Roman" w:eastAsia="Times New Roman" w:hAnsi="Times New Roman" w:cs="Times New Roman"/>
          <w:sz w:val="24"/>
          <w:szCs w:val="24"/>
          <w:lang w:eastAsia="sk-SK"/>
        </w:rPr>
        <w:t>y na podnikaní právnickej osoby poskytujúcej</w:t>
      </w:r>
      <w:r w:rsidRPr="00394EA3">
        <w:rPr>
          <w:rFonts w:ascii="Times New Roman" w:eastAsia="Times New Roman" w:hAnsi="Times New Roman" w:cs="Times New Roman"/>
          <w:sz w:val="24"/>
          <w:szCs w:val="24"/>
          <w:lang w:eastAsia="sk-SK"/>
        </w:rPr>
        <w:t xml:space="preserve"> služby alebo </w:t>
      </w:r>
      <w:bookmarkStart w:id="12" w:name="_cp_text_1_288"/>
      <w:r w:rsidRPr="00394EA3">
        <w:rPr>
          <w:rFonts w:ascii="Times New Roman" w:eastAsia="Times New Roman" w:hAnsi="Times New Roman" w:cs="Times New Roman"/>
          <w:sz w:val="24"/>
          <w:szCs w:val="24"/>
          <w:lang w:eastAsia="sk-SK"/>
        </w:rPr>
        <w:t xml:space="preserve">vykonávajúcej </w:t>
      </w:r>
      <w:bookmarkEnd w:id="12"/>
      <w:r w:rsidRPr="00394EA3">
        <w:rPr>
          <w:rFonts w:ascii="Times New Roman" w:eastAsia="Times New Roman" w:hAnsi="Times New Roman" w:cs="Times New Roman"/>
          <w:sz w:val="24"/>
          <w:szCs w:val="24"/>
          <w:lang w:eastAsia="sk-SK"/>
        </w:rPr>
        <w:t xml:space="preserve">činnosti v odvetví tepelnej energetiky. Poskytovaním služieb alebo vykonávaním činností v odvetví tepelnej energetiky sa na účely tohto zákona považuje prevádzkovanie verejného rozvodu tepla určeného na poskytovanie služieb verejnosti alebo poskytovanie prístupu do takéhoto rozvodu alebo výroba tepla na účely poskytovania služieb verejnosti.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Cieľom navrhovanej exekučnej exempcie je zabrániť exekúcii na tú časť majetku agentúry, ktorá je priamo účelovo viazaná na výkon základného predmetu činnosti agentúry, t.j. na vysporiadanie záväzkov z činnosti FNM, ktoré na agentúru prešli na základe tohto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Prostriedky rezervného fondu sú podľa § 11 návrhu zákona viazané na len na krytie záväzkov agentúry, ktoré prešli na agentúru z FNM a ktoré sa týkajú: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záväzkov vyplývaj</w:t>
      </w:r>
      <w:r w:rsidR="0022696D" w:rsidRPr="00394EA3">
        <w:rPr>
          <w:rFonts w:ascii="Times New Roman" w:eastAsia="Times New Roman" w:hAnsi="Times New Roman" w:cs="Times New Roman"/>
          <w:sz w:val="24"/>
          <w:szCs w:val="24"/>
          <w:lang w:eastAsia="sk-SK"/>
        </w:rPr>
        <w:t>úcich z ručenia FNM podľa § 15 z</w:t>
      </w:r>
      <w:r w:rsidRPr="00394EA3">
        <w:rPr>
          <w:rFonts w:ascii="Times New Roman" w:eastAsia="Times New Roman" w:hAnsi="Times New Roman" w:cs="Times New Roman"/>
          <w:sz w:val="24"/>
          <w:szCs w:val="24"/>
          <w:lang w:eastAsia="sk-SK"/>
        </w:rPr>
        <w:t>ákona o prevode majetku,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záväzkov vyplývajúcich z rozhodnutí o privatizácii a privatizačných projektov schválených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c) záväzkov, ktoré sú ku dňu zrušenia FNM predmetom konania pred súdom alebo iným orgánom.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Prostriedky správneho fondu sú podľa § 12 návrhu zákona viazané na úhradu: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xml:space="preserve">a) nákladov na činnosť agentúry podľa § 3 návrhu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nárokov z dlhopisov vydaných FNM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c) nárokov zo zmeniek vystavených do zrušenia FNM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d) nákladov agentúry súvisiacich s bezodplatným prevodom tzv. bezcenných cenných papierov.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Tieto záväzky je nevyhnutné postupne vyrovnávať a prípadná exekúcia prostriedkov účelovo viazaných na ich vyrovnanie by mohla vážne ohroziť napĺňanie činnosti agentúry vykonávanej vo verejnom záujme. Všetky vyššie uvedené záväzky vyplývajú z činnosti FNM vykonáva</w:t>
      </w:r>
      <w:r w:rsidR="0022696D" w:rsidRPr="00394EA3">
        <w:rPr>
          <w:rFonts w:ascii="Times New Roman" w:eastAsia="Times New Roman" w:hAnsi="Times New Roman" w:cs="Times New Roman"/>
          <w:sz w:val="24"/>
          <w:szCs w:val="24"/>
          <w:lang w:eastAsia="sk-SK"/>
        </w:rPr>
        <w:t>nej do jeho zániku v súlade so zákonom</w:t>
      </w:r>
      <w:r w:rsidRPr="00394EA3">
        <w:rPr>
          <w:rFonts w:ascii="Times New Roman" w:eastAsia="Times New Roman" w:hAnsi="Times New Roman" w:cs="Times New Roman"/>
          <w:sz w:val="24"/>
          <w:szCs w:val="24"/>
          <w:lang w:eastAsia="sk-SK"/>
        </w:rPr>
        <w:t xml:space="preserve"> o prevode majetku a súvisia s uspokojovaním reštitučných a iných zákonných nárokov oprávnených osôb.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Exekučnú imunitu agentúry týkajúcej sa tej časti majetku agentúry, ktorú tvorí majetok, vrátane majetkových účastí na podnikaní, ktorý slúži na poskytovanie služieb alebo vykonávanie činnosti v odvetví tepelnej energetiky, je nevyhnutné formulovať z dôvodu osobitného účelu prevádzkovania verejného rozvodu tepla určeného na poskytovanie služieb verejnosti alebo poskytovanie prístupu do takéhoto rozvodu alebo výroba tepla na účely poskytovania služieb verejnosti. Tieto činnosti je nevyhnutné zabezpečovať pre koncových odberateľov a ich výkon by nemal byť ohrozený prípadným výkonom rozhodnutia. Na základe zákona dôjde k zákonnému prechodu majetkových účasti FNM na podnikaní šiestich teplárenských akciových spoločností, na agentúru. Agentúra tak bude 100 % akcionárom Bratislavskej teplárenskej, a.s., Teplárne Košice, a.s., Trnavskej teplárenskej, a.s., Zvolenskej teplárenskej, a.s., Žilinskej teplárenskej, a.s. a Martinskej teplárenskej, a.s. S cieľom zabezpečiť ochranu tohto majetku agentúry pred prípadnou exekúciou, je nevyhnutné formulovať zákonnú výnimku na výkon rozhodnutia vo vzťahu k tomuto druhu majetku.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Nad rámec ustanovenia § 8 ods. 2 návrhu zákona, podľa ktorého agentúra nakladá so svojím majetkom podľa tohto zákona, a podľa ktorého sa na správu a nakladanie s majetkom agentúry nepoužije zákon č. 278/1993 Z. z. o správe majetku štátu v znení neskorších predpisov, navrhuje sa v ustanovení § 10 ods. 3 návrhu zákona upraviť osobitné ustanovenie, ktoré vo vzťahu k prevodu majetku agentúry explicitne vylúči aplikáciu zákona o prevode majetku. Účelom vylúčenia režimu uvedených predpisov je vytvoriť flexibilný režim, ktorý umožni správnej rade rozhodnúť o naložení s majetkom agentúry s cieľom napĺňať rezervný fond, resp. s cieľom plniť svoju základnú úlohu - vysporiadať záväzky FNM, ktoré prešli na agentúru. Režim návrhu zákona upravuje určité normatíve obmedzenia nakladania s majetkom agentúry a zároveň zachováva kontrolu nad jej činnosťou na úrovni vlády, Národnej rady Slovenskej republiky, Najvyššieho kontrolného úradu, MH SR a MF SR.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Podmienky prevodu majetku štátu podľa zákona o prevode majetku by sa mali napriek vyššie uvedenému aj naďalej aplikovať výlučne na dva druhy majetku, resp. majetkových účastí, ktoré sú alebo potenciálne môžu byť v majetku agentúry. Pôjde o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majetok, ktorý slúži na poskytovanie služieb alebo vykonávanie činnosti v odvetví tepelnej energetiky (§ 10 ods. 1 písm. b) návrhu zákona) 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b) majetkové účasti agentúry na podnikaní inej právnickej osoby, ktorá má charakter prirodzen</w:t>
      </w:r>
      <w:r w:rsidR="0022696D" w:rsidRPr="00394EA3">
        <w:rPr>
          <w:rFonts w:ascii="Times New Roman" w:eastAsia="Times New Roman" w:hAnsi="Times New Roman" w:cs="Times New Roman"/>
          <w:sz w:val="24"/>
          <w:szCs w:val="24"/>
          <w:lang w:eastAsia="sk-SK"/>
        </w:rPr>
        <w:t>ého monopolu podľa § 10 ods. 2 z</w:t>
      </w:r>
      <w:r w:rsidRPr="00394EA3">
        <w:rPr>
          <w:rFonts w:ascii="Times New Roman" w:eastAsia="Times New Roman" w:hAnsi="Times New Roman" w:cs="Times New Roman"/>
          <w:sz w:val="24"/>
          <w:szCs w:val="24"/>
          <w:lang w:eastAsia="sk-SK"/>
        </w:rPr>
        <w:t xml:space="preserve">ákona o prevode majetku.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Aj napriek tomu, že po prevode zostávajúceho podielu FNM v spoločnosti Slovak Telekom, a.s., ktorý mal v zmysle zákona charakter prirodzeného monopolu, na agentúru nebude prevedená majetková účasť v žiadnom prirodzenom monopole, navrhuje sa vytvoriť zákonný predpoklad na to, aby v prípade, že majetok agentúry budú tvoriť aj podiely v prirodzených monopoloch, bolo možné tieto majetkové účasti pre</w:t>
      </w:r>
      <w:r w:rsidR="0022696D" w:rsidRPr="00394EA3">
        <w:rPr>
          <w:rFonts w:ascii="Times New Roman" w:eastAsia="Times New Roman" w:hAnsi="Times New Roman" w:cs="Times New Roman"/>
          <w:sz w:val="24"/>
          <w:szCs w:val="24"/>
          <w:lang w:eastAsia="sk-SK"/>
        </w:rPr>
        <w:t>vádzať výlučne v zmysle režimu z</w:t>
      </w:r>
      <w:r w:rsidRPr="00394EA3">
        <w:rPr>
          <w:rFonts w:ascii="Times New Roman" w:eastAsia="Times New Roman" w:hAnsi="Times New Roman" w:cs="Times New Roman"/>
          <w:sz w:val="24"/>
          <w:szCs w:val="24"/>
          <w:lang w:eastAsia="sk-SK"/>
        </w:rPr>
        <w:t>ákona o prevode majetku, t.j. aby o prevode týchto majetkových účasti musela ro</w:t>
      </w:r>
      <w:r w:rsidR="0022696D" w:rsidRPr="00394EA3">
        <w:rPr>
          <w:rFonts w:ascii="Times New Roman" w:eastAsia="Times New Roman" w:hAnsi="Times New Roman" w:cs="Times New Roman"/>
          <w:sz w:val="24"/>
          <w:szCs w:val="24"/>
          <w:lang w:eastAsia="sk-SK"/>
        </w:rPr>
        <w:t>zhodnúť vláda SR v zmysle § 10 z</w:t>
      </w:r>
      <w:r w:rsidRPr="00394EA3">
        <w:rPr>
          <w:rFonts w:ascii="Times New Roman" w:eastAsia="Times New Roman" w:hAnsi="Times New Roman" w:cs="Times New Roman"/>
          <w:sz w:val="24"/>
          <w:szCs w:val="24"/>
          <w:lang w:eastAsia="sk-SK"/>
        </w:rPr>
        <w:t xml:space="preserve">ákona o prevode majetku.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 dôvodu právnej istoty sa navrhuje explicitná formulácia, ktorá exemplifikatívnym spôsobom určí, že pri nakladaní s majetkom agentúry podľa tohto zákona môže agentúra najmä (a) pren</w:t>
      </w:r>
      <w:r w:rsidR="0022696D" w:rsidRPr="00394EA3">
        <w:rPr>
          <w:rFonts w:ascii="Times New Roman" w:eastAsia="Times New Roman" w:hAnsi="Times New Roman" w:cs="Times New Roman"/>
          <w:sz w:val="24"/>
          <w:szCs w:val="24"/>
          <w:lang w:eastAsia="sk-SK"/>
        </w:rPr>
        <w:t>echať majetok agentúry do nájmu alebo výpožičky</w:t>
      </w:r>
      <w:r w:rsidRPr="00394EA3">
        <w:rPr>
          <w:rFonts w:ascii="Times New Roman" w:eastAsia="Times New Roman" w:hAnsi="Times New Roman" w:cs="Times New Roman"/>
          <w:sz w:val="24"/>
          <w:szCs w:val="24"/>
          <w:lang w:eastAsia="sk-SK"/>
        </w:rPr>
        <w:t xml:space="preserve"> (b) vložiť majetok agentúry ako vklad do základného imania právnickej osoby, (c) postúpiť svoje pohľadávky.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11</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Za účelom efektívneho plnenia svojej základnej úlohy agentúra zriaďuje rezervný fond, ktorý vykazuje vo vlastnom imaní ako vlastný zdroj krytia. Rezervný fond tvorí agentúra z výsledku hospodárenia a zároveň z prebytkov zo správneho fondu podľa § 12 ods. 3 návrhu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Finančné prostriedky rezervného fondu možno použiť len na úhradu záväzkov agentúry, ktoré prešli na agentúru z FNM a ktoré sa týkajú najmä: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záväzkov vyplývajúcich zo zákonného ručenia FNM nadobúdateľom prevádzaného majetku podľa § 15</w:t>
      </w:r>
      <w:r w:rsidR="0022696D" w:rsidRPr="00394EA3">
        <w:rPr>
          <w:rFonts w:ascii="Times New Roman" w:eastAsia="Times New Roman" w:hAnsi="Times New Roman" w:cs="Times New Roman"/>
          <w:sz w:val="24"/>
          <w:szCs w:val="24"/>
          <w:lang w:eastAsia="sk-SK"/>
        </w:rPr>
        <w:t xml:space="preserve"> z</w:t>
      </w:r>
      <w:r w:rsidRPr="00394EA3">
        <w:rPr>
          <w:rFonts w:ascii="Times New Roman" w:eastAsia="Times New Roman" w:hAnsi="Times New Roman" w:cs="Times New Roman"/>
          <w:sz w:val="24"/>
          <w:szCs w:val="24"/>
          <w:lang w:eastAsia="sk-SK"/>
        </w:rPr>
        <w:t>ákona o prevode majetku,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záväzkov vyplývajúcich z rozhodnutí o privatizácii a privatizačných projektov schválených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c) záväzkov, ktoré sú ku dňu zrušenia FNM predmetom konania pred súdom alebo iným orgánom.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Rozsah týchto záväzkov FNM, ktoré prejdú na agentúru, nie je možné stanoviť jednoznačne a v konečnom vyjadrení, nakoľko ich vyčíslenie je závislé od rôznych faktorov, na ktoré nemá priamy dosah FNM, ani štát v zastúpení MH SR alebo MF SR. Ide hlavne o hodnotu záväzkov vyplývaj</w:t>
      </w:r>
      <w:r w:rsidR="0022696D" w:rsidRPr="00394EA3">
        <w:rPr>
          <w:rFonts w:ascii="Times New Roman" w:eastAsia="Times New Roman" w:hAnsi="Times New Roman" w:cs="Times New Roman"/>
          <w:sz w:val="24"/>
          <w:szCs w:val="24"/>
          <w:lang w:eastAsia="sk-SK"/>
        </w:rPr>
        <w:t>úcich z ručenia FNM podľa § 15 z</w:t>
      </w:r>
      <w:r w:rsidRPr="00394EA3">
        <w:rPr>
          <w:rFonts w:ascii="Times New Roman" w:eastAsia="Times New Roman" w:hAnsi="Times New Roman" w:cs="Times New Roman"/>
          <w:sz w:val="24"/>
          <w:szCs w:val="24"/>
          <w:lang w:eastAsia="sk-SK"/>
        </w:rPr>
        <w:t xml:space="preserve">ákona o prevode majetku, ktorých odhadovaná hodnota je viac ako 800 mil. eur. Obdobne hodnotu záväzkov FNM finančnej povahy vyplývajúcich z privatizačných rozhodnutí a privatizačných projektov schválených pred zánikom FNM, nie je možné jednoznačne určiť. Niektoré nároky môžu byť taktiež vznesené oprávnenými osobami aj v budúcnosti, pričom stanovenie prekluzívnej lehoty na zánik všetkých záväzkov FNM týkajúcich sa privatizácie, resp. vyplývajúcich z privatizačných rozhodnutí, projektov a privatizačných zmlúv, by mohlo predstavovať vážne ústavno-právne riziká.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O každom použití zdrojov rezervného fondu rozhoduje správna rada po predchádzajúcom prerokovaní s MF SR. Prostriedky rezervného fondu možno použiť aj na doplnenie správneho fondu podľa § 12 návrhu zákona. Na takéto použitie sa nevyžaduje prerokovanie s MF SR podľa predchádzajúcej vety.</w:t>
      </w:r>
    </w:p>
    <w:p w:rsidR="00D24988"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0A082C" w:rsidRPr="00394EA3" w:rsidRDefault="000A082C" w:rsidP="00E55D16">
      <w:pPr>
        <w:adjustRightInd w:val="0"/>
        <w:spacing w:after="0" w:line="240" w:lineRule="auto"/>
        <w:jc w:val="both"/>
        <w:rPr>
          <w:rFonts w:ascii="Times New Roman" w:eastAsia="Times New Roman" w:hAnsi="Times New Roman" w:cs="Times New Roman"/>
          <w:b/>
          <w:sz w:val="24"/>
          <w:szCs w:val="24"/>
          <w:lang w:eastAsia="sk-SK"/>
        </w:rPr>
      </w:pPr>
    </w:p>
    <w:p w:rsidR="000A082C" w:rsidRPr="00394EA3" w:rsidRDefault="000A082C"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lastRenderedPageBreak/>
        <w:t>K § 12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Agentúra tvorí správny fond, ktorý bude vytvárať najmä z výnosov z podnikateľskej činnosti agentúry. Ako už bolo uvedené vyššie, na doplnenie správneho fondu možno použiť prostriedky rezervného fondu. Je nevyhnutné umožniť takýto presun z dôvodu flexibilnej reakcie na situáciu, kedy bude potrebné reagovať na nepredvídanú zvýšenú potrebu uhrádzať záväzky agentúry podľa § 12 ods. 2 návrhu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 zmysle rozpočtu agentúry je možné použiť finančné prostriedky správneho fondu výlučne na krytie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nákladov spojených s činnosťou agentúry podľa § 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nárokov z dlhopisov fondu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c) nárokov zo zmeniek vystavených do zrušenia FNM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d) nákladov agentúry súvisiacich s prevodom tzv. bezcenných cenných papierov.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Nakoľko výdavky zo správneho fondu budú výdavkami agentúry, z toho dôvodu sa navrhuje stanoviť pravidlo automatického presunu prípadného prebytku správneho fondu na tvorbu rezervného fondu. Na účely tohto zákona sa prebytkom správneho fondu rozumie kladný rozdiel medzi príjmami a výdavkami rozpočtu agentúry v príslušnom kalendárnom roku.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Navrhuje sa upraviť osobitná povinnosť agentúry informovať o svojej činnosti na žiadosť niektorého z oprávnených subjektov, ktorými sú výbor Národnej rady Slovenskej republiky</w:t>
      </w:r>
      <w:r w:rsidR="00BC7896" w:rsidRPr="00394EA3">
        <w:rPr>
          <w:rFonts w:ascii="Times New Roman" w:eastAsia="Times New Roman" w:hAnsi="Times New Roman" w:cs="Times New Roman"/>
          <w:sz w:val="24"/>
          <w:szCs w:val="24"/>
          <w:lang w:eastAsia="sk-SK"/>
        </w:rPr>
        <w:t xml:space="preserve"> pre hospodárske záležitosti</w:t>
      </w:r>
      <w:r w:rsidRPr="00394EA3">
        <w:rPr>
          <w:rFonts w:ascii="Times New Roman" w:eastAsia="Times New Roman" w:hAnsi="Times New Roman" w:cs="Times New Roman"/>
          <w:sz w:val="24"/>
          <w:szCs w:val="24"/>
          <w:lang w:eastAsia="sk-SK"/>
        </w:rPr>
        <w:t xml:space="preserve">, vláda, MH SR a MF SR. Agentúra má zákonnú povinnosť poskytnúť informácie na účely kontroly v požadovanom rozsahu. Ide o obdobný kontrolný režim, aký platil aj doposiaľ vo vzťahu ku kontrole FNM.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Touto zákonnou povinnosťou FNM nie sú žiadnym spôsobom dotknuté ustanovenia zákona               č. 215/2004 Z. z. o ochrane utajovaných skutočností a o zmene a doplnení niektorých zákonov, ustanovenia § 17 Obchodného zákonníka o ochrane obchodného tajomstva ani zákona                            č. 211/2000 Z. z. o slobodnom prístupe k informáciám a o zmene a doplnení niektorých zákonov (zákon o slobode informácií) v znení neskorších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14</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Návrh zákona explicitne zrušuje FNM zriadený podľa doterajších predpisov. Tento postup je                    v súlade s § 40a zákona o prevode majetku, podľa ktorého o ukončení činnosti fondu, likvidácii fondu a o spôsobe použitia zostatku na účte fondu rozhodne Národná rada Slovenskej republiky zákonom.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Ustanovenia § 15 až 19 návrhu zákona upravujú primárne prechodné ustanovenia týkajúce sa vzniku agentúry, zrušenia FNM a prechodu práv a povinností na nástupnícku organizáciu. Zároveň sa v nevyhnutnom rozsahu upravujú ustanovenia upravujúce dočasné riadenie nového </w:t>
      </w:r>
      <w:r w:rsidRPr="00394EA3">
        <w:rPr>
          <w:rFonts w:ascii="Times New Roman" w:eastAsia="Times New Roman" w:hAnsi="Times New Roman" w:cs="Times New Roman"/>
          <w:sz w:val="24"/>
          <w:szCs w:val="24"/>
          <w:lang w:eastAsia="sk-SK"/>
        </w:rPr>
        <w:lastRenderedPageBreak/>
        <w:t>subjektu, jeho rozpočtové financovanie a ďalšie náležitosti. Nakoľko FNM vykonáva svoju činn</w:t>
      </w:r>
      <w:r w:rsidR="00DB5EFE">
        <w:rPr>
          <w:rFonts w:ascii="Times New Roman" w:eastAsia="Times New Roman" w:hAnsi="Times New Roman" w:cs="Times New Roman"/>
          <w:sz w:val="24"/>
          <w:szCs w:val="24"/>
          <w:lang w:eastAsia="sk-SK"/>
        </w:rPr>
        <w:t>osť do 31. decembra 2015 podľa z</w:t>
      </w:r>
      <w:r w:rsidRPr="00394EA3">
        <w:rPr>
          <w:rFonts w:ascii="Times New Roman" w:eastAsia="Times New Roman" w:hAnsi="Times New Roman" w:cs="Times New Roman"/>
          <w:sz w:val="24"/>
          <w:szCs w:val="24"/>
          <w:lang w:eastAsia="sk-SK"/>
        </w:rPr>
        <w:t xml:space="preserve">ákona o prevode majetku, viaceré prechodné ustanovenia týkajúce sa záväzkov FNM vyplývajúcich z uvedeného právneho predpisu sa navrhuje upraviť priamou novelou zákona o prevode majetku v čl. III návrhu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Právnym nástupcom sa stáva agentúra k 1. januáru 2016. Majetok, vrátane pohľadávok, majetkových účastí na podnikaní právnických osôb a iných majetkových práv a záväzky FNM prechádzajú k tomuto istému dátumu na agentúru. Agentúra, ako generálny právny nástupca fondu, vstupuje dňom 1. januára 2016 v zásade do všetkých práv a povinností FNM, vyplývajúcich z právnych vzťahov, ktorých bol FNM účastníkom.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 dôvodu generálnej právnej sukcesie sa stane všetok majetok FNM, ako aj finančné prostriedky vedené na osobitných účtoch FNM (napr. vrátane finančných prostriedkov účtu FNM spravovaného MH SR a zriadeného podľa § 7 ods. 3 zákona č. 347/1990 Zb.), majetkom agentúry k 1. januáru 2016. Príslušný subjekt bude po nadobudnutí účinnosti návrhu zákona delimitovať všetok majetok FNM, vrátanej finančných prostriedkov FNM, agentúre.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Ďalšie ustanovenia § 15 upravujú základné prechodné ustanovenia súvisiace so zánikom FNM a vznikom agentúry. Z dôvodu vyhnutia sa potrebe priamych noviel vo viacerých právnych predpisoch len z dôvodu zmeny označenia subjektu – nahradenia FNM označením agentúra – navrhuje sa upraviť rad prechodných ustanovení, v zmysle ktorých sa vo všetkých všeobecne záväzných právnych predpisoch okrem prechodných ustanovení pod slovami "Fond národného majetku Slovenskej republiky" vo všetkých tvaroch rozumie „Správcovská agentúra" v príslušnom tvare. Obdobná úprava sa navrhuje aj vo vzťahu k členom výkonného výboru FNM a predsedovi výkonného výboru FNM.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Je formulované základné pravidlo vo vzťahu k rozpočtovému hospodáreniu agentúry v roku 2016 – agentúra hospodári v danom roku s rozpočtom príjmov a výdavkov schváleným podľa doterajších predpisov na rok 2016.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D24988" w:rsidRPr="00394EA3" w:rsidRDefault="00E55D16" w:rsidP="006E1E1B">
      <w:pPr>
        <w:adjustRightInd w:val="0"/>
        <w:spacing w:after="12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prechodné ustanovenie k prvému zápisu agentúry do obchodného registra, podľa ktorého agentúra podá návrh na zápis do obchodného registra podľa zákona o obchodnom registri najneskôr do 15. januára 2016. Pôjde o prvozápis, predmetom ktorého budú vo vzťahu k činnosti agentúry činnosti uvedené v § 3 ods. 1 návrhu zákona. Na tieto činnosti agentúra nebude predkladať oprávnenie na podnikanie podľa osobitných predpisov. Následne sa navrhuje upraviť prechodné ustanovenie k zápisu zmeny údajov v obchodnom registri do 30 dní po rozhodnutí správnej rady o rozsahu predmetu podnikania agentúry podľa § 5 ods. 1 písm. h) návrhu zákona. Keďže rozhodnutie správnej rady agentúry o tom, akú podnikateľskú činnosť je hospodárne a účelne vykonávať zo strany agentúry, nie je možné vopred predpokladať, navrhovaná právna úprava má vytvoriť podmienky výkonu tejto činnosti. V prípade, ak však správna rada agentúry nerozhodne o rozsahu predmetu podnikania, agentúra bude vykonávať len činnosti podľa § 3 ods. 1 návrhu zákona. Ďalej sa navrhuje prechodné ustanovenie k povinnosti agentúry podať na príslušnom okresnom úrade žiadosť o zápis zmeny údajov v katastri nehnuteľností do 31. marca 2016 k právam nehnuteľnostiam, ktoré prešli na agentúru z FNM podľa zákona č. 162/1995 Z. z. o katastri nehnuteľností a o zápise vlastníckych a iných práv k nehnuteľnostiam (katastrálny zákon) </w:t>
      </w:r>
      <w:bookmarkStart w:id="13" w:name="_cp_text_4_412"/>
      <w:r w:rsidRPr="00394EA3">
        <w:rPr>
          <w:rFonts w:ascii="Times New Roman" w:eastAsia="Times New Roman" w:hAnsi="Times New Roman" w:cs="Times New Roman"/>
          <w:sz w:val="24"/>
          <w:szCs w:val="24"/>
          <w:lang w:eastAsia="sk-SK"/>
        </w:rPr>
        <w:t xml:space="preserve">v znení </w:t>
      </w:r>
      <w:bookmarkEnd w:id="13"/>
      <w:r w:rsidRPr="00394EA3">
        <w:rPr>
          <w:rFonts w:ascii="Times New Roman" w:eastAsia="Times New Roman" w:hAnsi="Times New Roman" w:cs="Times New Roman"/>
          <w:sz w:val="24"/>
          <w:szCs w:val="24"/>
          <w:lang w:eastAsia="sk-SK"/>
        </w:rPr>
        <w:t xml:space="preserve">neskorších predpisov.  </w:t>
      </w:r>
    </w:p>
    <w:p w:rsidR="000A082C" w:rsidRPr="00394EA3" w:rsidRDefault="000A082C" w:rsidP="00E55D16">
      <w:pPr>
        <w:adjustRightInd w:val="0"/>
        <w:spacing w:after="0" w:line="240" w:lineRule="auto"/>
        <w:jc w:val="both"/>
        <w:rPr>
          <w:rFonts w:ascii="Times New Roman" w:eastAsia="Times New Roman" w:hAnsi="Times New Roman" w:cs="Times New Roman"/>
          <w:b/>
          <w:sz w:val="24"/>
          <w:szCs w:val="24"/>
          <w:lang w:eastAsia="sk-SK"/>
        </w:rPr>
      </w:pPr>
    </w:p>
    <w:p w:rsidR="000A082C" w:rsidRPr="00394EA3" w:rsidRDefault="000A082C"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formulovať povinnosť ministra hospodárstva predložiť prvý návrh na vymenovanie členov správnej rady agentúry vláde najneskôr do 15. januára 2016, čím sa má zabezpečiť čo najskoršie vymenovanie členov správnej rady agentúry.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Prechodné ustanovenie k dočasnému riadeniu agentúry upravuje situáciu pre prípad, že správna rada agentúry nebude zo strany vlády menovaná k 1. januáru 2016. Ak k tomuto dátumu nie je vymenovaný predseda správnej rady agentúry, funkciu predsedu správnej rady agentúry bude priamo na základe zákona vykonávať od 1. januára 2016 predseda výkonného výboru FNM, ktorý vykonával túto funkciu k 31. decembru 2015. Na prechodné obdobie do vymenovania členov správnej rady agentúry sa tak má zabezpečiť kontinuita v riadení právneho nástupcu FNM.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Vo vzťahu k zabezpečeniu kontinuity pri výkone funkcií ďalších dvoch členov správnej rady agentúry predpokladá návrh zákona poverenie zo strany predsedu správnej rady agentúry. Ak k 1. januáru 2016 nie sú vymenovaní ďalší dvaja členovia správnej rady agentúry, funkciu ďalšieho člena správnej rady agentúry vykonáva od 1. januára 2016 člen výkonného výboru FNM, ktorý vykonával túto funkciu k 31. decembru 2015, ktorého dočasným výkonom funkcie ďalšieho člena správnej rady agentúry písomne poverí predseda správnej rady agentúry. Na to, aby mohol predseda správnej rady agentúry písomne poveriť dočasným vykonávaním funkcie ďalšieho člena správnej rady agentúry člena výkonného výboru FNM, zákon vyžaduje predchádzajúci súhlas tejto osoby.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Dočasné vykonávanie funkcie predsedu správnej rady agentúry zanikne najneskôr dňom vymenovania predsedu správnej rady agentúry vládou. Dočasné vykonávanie funkcie ďalšieho člena správnej rady agentúry zanikne najneskôr dňom vymenovania ďalšieho člena správnej rady agentúry. Návrh zákona predpokladá aj situáciu, ak vláda nevymenuje ďalších členov správnej rady agentúry k rovnakému dňu. V takom prípade predseda správnej rady agentúry v zmysle návrhu zákona určí osobu, ktorej dočasný výkon funkcie ďalšieho člena správnej rady agentúry zaniká vymenovaním jedného ďalšieho člena správnej rady agentúry.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Osobe dočasne vykonávajúcej funkciu predsedu správnej rady patrí plat vo výške platu predsedu výkonného výboru fondu k 31. decembru 2015 a osobe dočasne vykonávajúcej funkciu ďalšieho člena správnej rady patrí plat vo výške, aký mala táto osoba do 31. decembra 2015 vo funkcii </w:t>
      </w:r>
      <w:bookmarkStart w:id="14" w:name="_cp_text_4_461"/>
      <w:r w:rsidRPr="00394EA3">
        <w:rPr>
          <w:rFonts w:ascii="Times New Roman" w:eastAsia="Times New Roman" w:hAnsi="Times New Roman" w:cs="Times New Roman"/>
          <w:sz w:val="24"/>
          <w:szCs w:val="24"/>
          <w:lang w:eastAsia="sk-SK"/>
        </w:rPr>
        <w:t>člena výkonného výboru fondu</w:t>
      </w:r>
      <w:bookmarkEnd w:id="14"/>
      <w:r w:rsidRPr="00394EA3">
        <w:rPr>
          <w:rFonts w:ascii="Times New Roman" w:eastAsia="Times New Roman" w:hAnsi="Times New Roman" w:cs="Times New Roman"/>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17</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Ustanovenie upravuje:</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prechod práva a povinnosti vyplývajúcich z pracovnoprávnych vzťahov a z iných právnych vzťahov zamestnancov FNM na agentúru;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xml:space="preserve">- explicitný zánik a ukončenie výkonu funkcie predsedu výkonného výboru FNM, funkcie ďalších štyroch členov výkonného výboru FNM, funkcie predsedu dozornej rady FNM a funkcie ďalších dvoch členov dozornej rady FNM k 1. januáru 2016;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povinnosť agentúry predložiť na rokovanie vlády a po prerokovaní vo vláde na schválenie Národnej rady Slovenskej republiky výročnú správu FNM a účtovnú závierku FNM za rok 2015;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 povinnosť agentúry podať do 31. januára 2016 žiadosť o zápis zmeny majiteľa cenných papierov, vrátane družstevných podielnických listov, ktoré nadobudla prechodom z fondu, do zoznamu akcionárov </w:t>
      </w:r>
      <w:bookmarkStart w:id="15" w:name="_cp_text_4_479"/>
      <w:r w:rsidRPr="00394EA3">
        <w:rPr>
          <w:rFonts w:ascii="Times New Roman" w:eastAsia="Times New Roman" w:hAnsi="Times New Roman" w:cs="Times New Roman"/>
          <w:sz w:val="24"/>
          <w:szCs w:val="24"/>
          <w:lang w:eastAsia="sk-SK"/>
        </w:rPr>
        <w:t xml:space="preserve">alebo do </w:t>
      </w:r>
      <w:bookmarkStart w:id="16" w:name="_cp_text_1_480"/>
      <w:bookmarkEnd w:id="15"/>
      <w:r w:rsidRPr="00394EA3">
        <w:rPr>
          <w:rFonts w:ascii="Times New Roman" w:eastAsia="Times New Roman" w:hAnsi="Times New Roman" w:cs="Times New Roman"/>
          <w:sz w:val="24"/>
          <w:szCs w:val="24"/>
          <w:lang w:eastAsia="sk-SK"/>
        </w:rPr>
        <w:t>zoznamu majiteľov družstevných podielnických listov v listinnej podobe</w:t>
      </w:r>
      <w:bookmarkEnd w:id="16"/>
      <w:r w:rsidRPr="00394EA3">
        <w:rPr>
          <w:rFonts w:ascii="Times New Roman" w:eastAsia="Times New Roman" w:hAnsi="Times New Roman" w:cs="Times New Roman"/>
          <w:sz w:val="24"/>
          <w:szCs w:val="24"/>
          <w:lang w:eastAsia="sk-SK"/>
        </w:rPr>
        <w:t xml:space="preserve"> a evidencie zaknihovaných cenných papierov podľa § 18 ods. 4 zákona č. 566/2001 Z. z. o cenných papieroch a investičných službách a o zmene a doplnení niektorých zákonov (zákon</w:t>
      </w:r>
      <w:r w:rsidR="008B03F3"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o cenných papieroch) v znení neskorších predpisov. V tejto súvislosti sa navrhuje osobitná výnimka na možnosť centrálneho depozitára a agentúry si dohodnúť individuálnu výšku poplatkov resp. odplaty za úkony vykonávané centrálnym depozitárom v súvislosti so zrušením FNM, t.j. úkony spojené s prepisom a zmenou majiteľa cenných papierov, vrátane družstevných podielnických listov do zoznamu akcionárov alebo do zoznamu majiteľov družstevných podielnických listov v listinnej podobe a evidencie zaknihovaných cenných papierov;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povinnosť agentúry do 31. januára 2016 podať návrh na výmaz FNM z obchodného registra;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povinnosť agentúry vytvoriť ku dňu 1. januára 2016 rezervný fond zo zostatku fondu privatizácie vykazovaného FNM k 31. decembru 2015;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 povinnosť agentúry ku dňu 1. januára 2016 vytvoriť správny fond podľa rozpočtu agentúry, </w:t>
      </w:r>
      <w:r w:rsidR="008B03F3"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s ktorým v roku 2016 hospodári agentúra a ktorý sa preúčtuje z rezervného fondu agentúry;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zákonný prechod záväzkov FNM vyplývajúcich z ručenia FNM za splnenie záväzkov nadobúdateľom privatizovaného majetku podľa doterajších predpisov v rozsahu a za podmienok, podľa ktorých ručil za tieto záväzky FNM;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zákonný prechod práv a povinností FNM pri správe registratúry pochádzajúcej z činnosti FNM, ktorej neuplynuli lehoty uloženia do 1. januára 2016.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18</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Prechodné ustanovenie jednoznačne určuje, že ak podmienky nakladania s majetkom agentúry upravuje rozhodnutie o privatizácii a privatizačný projekt schválený do zrušenia FNM podľa doterajších predpisov, pri nakladaní s takýmto majetkom</w:t>
      </w:r>
      <w:r w:rsidR="00DB5EFE">
        <w:rPr>
          <w:rFonts w:ascii="Times New Roman" w:eastAsia="Times New Roman" w:hAnsi="Times New Roman" w:cs="Times New Roman"/>
          <w:sz w:val="24"/>
          <w:szCs w:val="24"/>
          <w:lang w:eastAsia="sk-SK"/>
        </w:rPr>
        <w:t xml:space="preserve"> agentúry sa nepostupuje podľa z</w:t>
      </w:r>
      <w:r w:rsidRPr="00394EA3">
        <w:rPr>
          <w:rFonts w:ascii="Times New Roman" w:eastAsia="Times New Roman" w:hAnsi="Times New Roman" w:cs="Times New Roman"/>
          <w:sz w:val="24"/>
          <w:szCs w:val="24"/>
          <w:lang w:eastAsia="sk-SK"/>
        </w:rPr>
        <w:t xml:space="preserve">ákona o prevode majetku. Privatizačné rozhodnutia a privatizačné projekty schválené do zániku FNM, ktoré upravujú spôsob privatizácie a naloženia s privatizovaným majetkom vo vlastníctve FNM, sú aj v súčasnosti platnými dokumentmi, ktoré nie je vhodné zo zákona jednostranne zrušiť. Uvedený prístup sa však neaplikuje vo vzťahu k majetku podľa § 10 ods. 3 písm. a) a b) návrhu zákona, na prevod vlastníctva ktorého sa podľa § 10 ods. 3 návrhu zákona aplikuje Zákon o prevode majetku. Ide o: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majetok, ktorý slúži na poskytovanie služieb alebo vykonávanie činnosti v odvetví tepelnej energetiky (§ 10 ods. 1 písm. b) návrhu zákona) 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majetkové účasti agentúry na podnikaní inej právnickej osoby, ktorá má charakter prirodzeného monopolu.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S týmto majetkom b</w:t>
      </w:r>
      <w:r w:rsidR="0022696D" w:rsidRPr="00394EA3">
        <w:rPr>
          <w:rFonts w:ascii="Times New Roman" w:eastAsia="Times New Roman" w:hAnsi="Times New Roman" w:cs="Times New Roman"/>
          <w:sz w:val="24"/>
          <w:szCs w:val="24"/>
          <w:lang w:eastAsia="sk-SK"/>
        </w:rPr>
        <w:t>ude agentúra nakladať v režime z</w:t>
      </w:r>
      <w:r w:rsidRPr="00394EA3">
        <w:rPr>
          <w:rFonts w:ascii="Times New Roman" w:eastAsia="Times New Roman" w:hAnsi="Times New Roman" w:cs="Times New Roman"/>
          <w:sz w:val="24"/>
          <w:szCs w:val="24"/>
          <w:lang w:eastAsia="sk-SK"/>
        </w:rPr>
        <w:t>ákona o prevode majetku.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Vzhľadom na zákonný prechod majetku FNM na agentúru, ustanovuje sa povinnosť vlády uviesť do súladu s týmto zákonom do 29. februára 2016 rozhodnutia o privatizácii majetku podľa § 10 </w:t>
      </w:r>
      <w:r w:rsidRPr="00394EA3">
        <w:rPr>
          <w:rFonts w:ascii="Times New Roman" w:eastAsia="Times New Roman" w:hAnsi="Times New Roman" w:cs="Times New Roman"/>
          <w:sz w:val="24"/>
          <w:szCs w:val="24"/>
          <w:lang w:eastAsia="sk-SK"/>
        </w:rPr>
        <w:lastRenderedPageBreak/>
        <w:t>ods. 3 alebo rozhodnutia o privatizácii majetkovej účasti podľa § 10 ods. 3 vydané podľa doterajších predpisov. MH SR predloží na rokovanie vlády návrh na zosúladenie rozhodnutí</w:t>
      </w:r>
      <w:r w:rsidR="008B03F3"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o privatizácii do 31. januára 2016.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 dôvodu právnej istoty sa nad rámec všeobecného ustanovenia § 15 návrhu zákona o generálnej sukcesii agentúry navrhuje explicitné zákonné ustanovenie, podľa ktorého záväzky FNM vyplývajúce z rozhodnutí o privatizácii a privatizačných projektov schválených do zániku FNM podľa doterajších predpisov, ktoré neboli vysporiadané do 31. decembra 2015, prechádzajú na agentúru.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 19</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 dôvodu ochrany záujmov fyzických osôb, ktoré disponujú bezcennými cennými papiermi a ktoré nestihli previesť tieto cenné papiere na FNM do jeho zániku, navrhuje sa upraviť prechodné ustanovenie k prevodu cenných papierov na agentúru.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Ak fyzická osoba ponúkne do 30. júna 2016 bezodplatne agentúre zaknihované cenné papiere, je agentúra povinná takúto ponuku prijať a na tento účel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uzatvárať s fyzickými osobami z</w:t>
      </w:r>
      <w:r w:rsidR="00410025" w:rsidRPr="00394EA3">
        <w:rPr>
          <w:rFonts w:ascii="Times New Roman" w:eastAsia="Times New Roman" w:hAnsi="Times New Roman" w:cs="Times New Roman"/>
          <w:sz w:val="24"/>
          <w:szCs w:val="24"/>
          <w:lang w:eastAsia="sk-SK"/>
        </w:rPr>
        <w:t xml:space="preserve">mluvy, predmetom ktorých je </w:t>
      </w:r>
      <w:r w:rsidRPr="00394EA3">
        <w:rPr>
          <w:rFonts w:ascii="Times New Roman" w:eastAsia="Times New Roman" w:hAnsi="Times New Roman" w:cs="Times New Roman"/>
          <w:sz w:val="24"/>
          <w:szCs w:val="24"/>
          <w:lang w:eastAsia="sk-SK"/>
        </w:rPr>
        <w:t>prevod zaknihovaných cen</w:t>
      </w:r>
      <w:r w:rsidR="00410025" w:rsidRPr="00394EA3">
        <w:rPr>
          <w:rFonts w:ascii="Times New Roman" w:eastAsia="Times New Roman" w:hAnsi="Times New Roman" w:cs="Times New Roman"/>
          <w:sz w:val="24"/>
          <w:szCs w:val="24"/>
          <w:lang w:eastAsia="sk-SK"/>
        </w:rPr>
        <w:t xml:space="preserve">ných papierov na agentúru; </w:t>
      </w:r>
      <w:r w:rsidRPr="00394EA3">
        <w:rPr>
          <w:rFonts w:ascii="Times New Roman" w:eastAsia="Times New Roman" w:hAnsi="Times New Roman" w:cs="Times New Roman"/>
          <w:sz w:val="24"/>
          <w:szCs w:val="24"/>
          <w:lang w:eastAsia="sk-SK"/>
        </w:rPr>
        <w:t>prevzatie alebo pristúpenie k záväzkom prevodcu zaplatiť poplatky spojené s evidenciou cenných papierov za kalendárny rok, v ktorom došlo k prevodu cenných papierov, a za dva kalendárne roky predchádzajúce tomuto roku, a s registráciou prevodu</w:t>
      </w:r>
      <w:r w:rsidR="00410025" w:rsidRPr="00394EA3">
        <w:rPr>
          <w:rFonts w:ascii="Times New Roman" w:eastAsia="Times New Roman" w:hAnsi="Times New Roman" w:cs="Times New Roman"/>
          <w:sz w:val="24"/>
          <w:szCs w:val="24"/>
          <w:lang w:eastAsia="sk-SK"/>
        </w:rPr>
        <w:t xml:space="preserve"> v tejto evidencii, alebo </w:t>
      </w:r>
      <w:r w:rsidRPr="00394EA3">
        <w:rPr>
          <w:rFonts w:ascii="Times New Roman" w:eastAsia="Times New Roman" w:hAnsi="Times New Roman" w:cs="Times New Roman"/>
          <w:sz w:val="24"/>
          <w:szCs w:val="24"/>
          <w:lang w:eastAsia="sk-SK"/>
        </w:rPr>
        <w:t xml:space="preserve">záväzok nahradiť poplatky podľa druhého bodu, ak už boli prevodcom zaplatené,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vykonávať právne úkony súvisiace s prevodom, prevzatím záväzku, pristúpením k záväzku náhradou podľa písmena a) a všetky práva spojené s cennými papiermi nadobudnutými podľa písmena a) prvého bodu.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Ak sú na tom istom účte majiteľa evidované aj cenné papiere, ktorých prevod nie je predmetom zmluvy, táto zmluva môže obsahovať aj záväzok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a) zaplatiť len pomernú časť poplatkov zodpovedajúcu cenným papierom, ktorých prevod je predmetom zmluvy, alebo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b) nahradiť len pomernú časť poplatkov zodpovedajúcu cenným papierom, ktorých prevod je predmetom zmluvy, ak už bola prevodcom zaplatená.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S cennými papiermi nadobudnutými na základe tohto prechodného ustanovenia naloží agentúra spôsobom, o ktorom rozhodne správna rada agentúry.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II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D2498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w:t>
      </w:r>
      <w:r w:rsidR="00E55D16" w:rsidRPr="00394EA3">
        <w:rPr>
          <w:rFonts w:ascii="Times New Roman" w:eastAsia="Times New Roman" w:hAnsi="Times New Roman" w:cs="Times New Roman"/>
          <w:b/>
          <w:sz w:val="24"/>
          <w:szCs w:val="24"/>
          <w:lang w:eastAsia="sk-SK"/>
        </w:rPr>
        <w:t xml:space="preserve"> 1 až 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 dôvodu zosúladenia právnej úpravy v čl. IV návrhu zákona sa navrhuje, aby sa po zrušení FNM finančná náhrada už neposkytovala v cenných papieroch, ktoré nemajú povahu štátneho dlhopisu, ale v celom rozsahu sa bude poskytovať už len v hotovosti.</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Pretože celá finančná náhrada sa bude poskytovať v hotovosti, stratí opodstatnenie aj nariadenie vlády Slovenskej republiky č. 289/1991 Zb. o výške finančnej náhrady vyplatenej v hotovosti pri mimosúdnych rehabilitáciách, ktoré ustanovuje maximálnu výšku finančnej náhrady vyplácanej v hotovosti, a preto sa navrhuje ho zrušiť. Výška finančnej náhrady bude aj naďalej stanovená podľa cenových predpisov pre oceňovanie nehnuteľností platných ku dňu účinnosti zákona                        o mimosúdnych rehabilitáciách.</w:t>
      </w:r>
    </w:p>
    <w:p w:rsidR="00D24988"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III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xml:space="preserve">K bodu 1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FNM alebo Slovenský pozemkový fond poskytujú náhradu povinným osobám, ktoré vydali majetok podľa osobitných reštitučných predpisov oprávneným osobám. Táto náhrada nie je samotnou reštitučnou náhradou ale ide o náhrady osobám, ktoré vydali majetok na účely reštitúcie. Navrhuje sa, aby táto úloha FNM prešla v plnom rozsahu na MH SR, ktoré tak bude spolu so Slovenským pozemkovým fondom, subjektom poskytujúcim náhradu.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BB5620"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 3 z</w:t>
      </w:r>
      <w:r w:rsidR="00E55D16" w:rsidRPr="00394EA3">
        <w:rPr>
          <w:rFonts w:ascii="Times New Roman" w:eastAsia="Times New Roman" w:hAnsi="Times New Roman" w:cs="Times New Roman"/>
          <w:sz w:val="24"/>
          <w:szCs w:val="24"/>
          <w:lang w:eastAsia="sk-SK"/>
        </w:rPr>
        <w:t xml:space="preserve">ákona o prevode majetku sa navrhuje doplniť negatívne vymedzenie aplikácie tohto zákona tak, aby sa tento zákon neaplikoval na prevod majetku Správcovskej agentúry, ak tento zákon alebo osobitný predpis neustanovuje inak. Osobitným predpisom je v tomto prípade § 10 ods. 3 a § 18 ods. 3 návrhu zákona, v zmysle ktorých sa podmienky prevodu majetku štátu Zákona o prevode majetku budú aj naďalej aplikovať výlučne na dva druhy majetku, resp. majetkových účastí, ktoré sú alebo potenciálne môžu byť v majetku agentúry. Pôjde o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majetok, ktorý slúži na poskytovanie služieb alebo vykonávanie činnosti v odvetví tepelnej energetiky (čl. I, § 10 ods. 1 písm. b) návrhu zákona) 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b) majetkové účasti agentúry na podnikaní inej právnickej osoby, ktorá má charakter prirodzen</w:t>
      </w:r>
      <w:r w:rsidR="00BB5620" w:rsidRPr="00394EA3">
        <w:rPr>
          <w:rFonts w:ascii="Times New Roman" w:eastAsia="Times New Roman" w:hAnsi="Times New Roman" w:cs="Times New Roman"/>
          <w:sz w:val="24"/>
          <w:szCs w:val="24"/>
          <w:lang w:eastAsia="sk-SK"/>
        </w:rPr>
        <w:t>ého monopolu podľa § 10 ods. 2 z</w:t>
      </w:r>
      <w:r w:rsidRPr="00394EA3">
        <w:rPr>
          <w:rFonts w:ascii="Times New Roman" w:eastAsia="Times New Roman" w:hAnsi="Times New Roman" w:cs="Times New Roman"/>
          <w:sz w:val="24"/>
          <w:szCs w:val="24"/>
          <w:lang w:eastAsia="sk-SK"/>
        </w:rPr>
        <w:t>ákona o prevode majetku.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Legislatívno-technická úprava súvisiaca s vypustením § 22 až 24 a § 25 až 26a z dôvodu ich nadbytočnosti a obsolentnosti v bode 22.   </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4</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súvisiaca so zavedením legislatívnej skratky pre MH SR v bode 1.</w:t>
      </w:r>
    </w:p>
    <w:p w:rsidR="00D24988" w:rsidRPr="00394EA3" w:rsidRDefault="00D24988"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súvisiaca so zavedením eura.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súvisiaca so zavedením pojmu „projekt o prevode majetku“.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7 a 8</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Nakoľko je cieľom právnej úpravy aplikovať podmienky prevodu majetku, ktorý má charakter prirodzeného monopolu, aj na prevod majetkovej účasti prirodzeného monopolu vo vlastníctve agentúry, dopĺňajú sa príslušné ustanovenia o označenie subjektu, ktorým je Správcovská agentúra.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9 a 10</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Legislatívno-technická úprava súvisiaca s prechodom úloh a činnosti FNM v oblasti prevodu majetku na MH SR a so zavedením nového § 10b.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11</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Vzhľadom na vypustenie ustanovení § 28 z piatej časti (Fond národného majetku Slovenskej republiky) zákona o prevode majetku, navrhuje sa doplnenie nového § 10b, ktorý upravuje primárne podmienky zmeny a zrušenia rozhodnutí o prevode majetku a projektov o prevode majetku. Zaradenie § 10b do druhej časti (Rozhodnutia o prevode majetku a projekty o prevode majetku) je vhodné aj z hľadiska systematiky zákona o prevode majetku, nakoľko úprava navrhovaného § 10b sa z vecného hľadiska priamo týka druhej časti zákona.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12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CF37D3" w:rsidP="00E55D16">
      <w:pPr>
        <w:adjustRightInd w:val="0"/>
        <w:spacing w:after="0" w:line="240" w:lineRule="auto"/>
        <w:jc w:val="both"/>
        <w:rPr>
          <w:rFonts w:ascii="Times New Roman" w:eastAsia="Times New Roman" w:hAnsi="Times New Roman" w:cs="Times New Roman"/>
          <w:sz w:val="24"/>
          <w:szCs w:val="24"/>
          <w:lang w:val="en-GB" w:eastAsia="sk-SK"/>
        </w:rPr>
      </w:pPr>
      <w:r w:rsidRPr="00394EA3">
        <w:rPr>
          <w:rFonts w:ascii="Times New Roman" w:eastAsia="Times New Roman" w:hAnsi="Times New Roman" w:cs="Times New Roman"/>
          <w:sz w:val="24"/>
          <w:szCs w:val="24"/>
          <w:lang w:eastAsia="sk-SK"/>
        </w:rPr>
        <w:t xml:space="preserve">Podľa </w:t>
      </w:r>
      <w:r w:rsidR="00E55D16" w:rsidRPr="00394EA3">
        <w:rPr>
          <w:rFonts w:ascii="Times New Roman" w:eastAsia="Times New Roman" w:hAnsi="Times New Roman" w:cs="Times New Roman"/>
          <w:sz w:val="24"/>
          <w:szCs w:val="24"/>
          <w:lang w:eastAsia="sk-SK"/>
        </w:rPr>
        <w:t xml:space="preserve">doterajšej úpravy prechádzal privatizovaný majetok do vlastníctva fondu uplynutím dňa, ku ktorému bol podnik zrušený alebo ku ktorému bola vyňatá časť majetku podniku v súlade s privatizačným rozhodnutím. Nakoľko úlohy a činnosť FNM prechádza na MH SR, ktorý je správcom majetku štátu, nemôže dochádzať k zmene vlastníctva prevádzaného majetku alebo majetkových účastí ale len k zmene správy tohto prevádzaného majetku alebo majetkových účastí. Navyše sa dopĺňa  nový odsek pre prípad, ak je súčasťou prevádzaného majetku </w:t>
      </w:r>
      <w:bookmarkStart w:id="17" w:name="_cp_text_4_666"/>
      <w:r w:rsidR="00E55D16" w:rsidRPr="00394EA3">
        <w:rPr>
          <w:rFonts w:ascii="Times New Roman" w:eastAsia="Times New Roman" w:hAnsi="Times New Roman" w:cs="Times New Roman"/>
          <w:sz w:val="24"/>
          <w:szCs w:val="24"/>
          <w:lang w:eastAsia="sk-SK"/>
        </w:rPr>
        <w:t xml:space="preserve">podľa rozhodnutia </w:t>
      </w:r>
      <w:bookmarkEnd w:id="17"/>
      <w:r w:rsidR="00E55D16" w:rsidRPr="00394EA3">
        <w:rPr>
          <w:rFonts w:ascii="Times New Roman" w:eastAsia="Times New Roman" w:hAnsi="Times New Roman" w:cs="Times New Roman"/>
          <w:sz w:val="24"/>
          <w:szCs w:val="24"/>
          <w:lang w:eastAsia="sk-SK"/>
        </w:rPr>
        <w:t>o prevode majetku aj majetok, ktorý je v správe Slovenského pozemkového fondu.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K bodu 13</w:t>
      </w:r>
    </w:p>
    <w:p w:rsidR="00BB5620" w:rsidRPr="00394EA3" w:rsidRDefault="00BB5620"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úprava vo vzťahu k § 8 ods. 9 zákona č. 523/2004 Z. z. o rozpočtových pravidlách verejnej správy a o zmene a doplnení niektorých zákonov v znení neskorších predpisov, podľa ktorého na majetkovú účasť v inej právnickej osobe alebo na založenie alebo zriadenie inej právnickej osoby ako rozpočtovej organizácie alebo príspevkovej organizácie možno použiť len štátne finančné aktíva v správe ministerstva financií SR, a preto aj výnosy z predaja majetku by mali byť príjmom štátnych finančných aktív. </w:t>
      </w:r>
    </w:p>
    <w:p w:rsidR="00F06418" w:rsidRPr="00394EA3" w:rsidRDefault="00F06418" w:rsidP="00E55D16">
      <w:pPr>
        <w:adjustRightInd w:val="0"/>
        <w:spacing w:after="0" w:line="240" w:lineRule="auto"/>
        <w:jc w:val="both"/>
        <w:rPr>
          <w:rFonts w:ascii="Times New Roman" w:eastAsia="Times New Roman" w:hAnsi="Times New Roman" w:cs="Times New Roman"/>
          <w:b/>
          <w:sz w:val="24"/>
          <w:szCs w:val="24"/>
          <w:lang w:eastAsia="sk-SK"/>
        </w:rPr>
      </w:pPr>
    </w:p>
    <w:p w:rsidR="00F06418"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14</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Vzhľadom na vypustenie § 28 z piatej časti (Fond národného</w:t>
      </w:r>
      <w:r w:rsidR="0022696D" w:rsidRPr="00394EA3">
        <w:rPr>
          <w:rFonts w:ascii="Times New Roman" w:eastAsia="Times New Roman" w:hAnsi="Times New Roman" w:cs="Times New Roman"/>
          <w:sz w:val="24"/>
          <w:szCs w:val="24"/>
          <w:lang w:eastAsia="sk-SK"/>
        </w:rPr>
        <w:t xml:space="preserve"> majetku Slovenskej republiky) z</w:t>
      </w:r>
      <w:r w:rsidRPr="00394EA3">
        <w:rPr>
          <w:rFonts w:ascii="Times New Roman" w:eastAsia="Times New Roman" w:hAnsi="Times New Roman" w:cs="Times New Roman"/>
          <w:sz w:val="24"/>
          <w:szCs w:val="24"/>
          <w:lang w:eastAsia="sk-SK"/>
        </w:rPr>
        <w:t xml:space="preserve">ákona o prevode majetku sa navrhuje upraviť účelové určenie použitia prevádzaného majetku v správe MH SR v § 12. Vzhľadom na to, že prevádzaný majetok zostáva vo vlastníctve štátu, je vhodné formulovať ustanovenie, v zmysle ktorého sa na správu a nakladanie s týmto majetkom </w:t>
      </w:r>
      <w:r w:rsidRPr="00394EA3">
        <w:rPr>
          <w:rFonts w:ascii="Times New Roman" w:eastAsia="Times New Roman" w:hAnsi="Times New Roman" w:cs="Times New Roman"/>
          <w:sz w:val="24"/>
          <w:szCs w:val="24"/>
          <w:lang w:eastAsia="sk-SK"/>
        </w:rPr>
        <w:lastRenderedPageBreak/>
        <w:t>nepoužije zákon č. 278/1993 Z. z. o správe majetku štátu v znení neskorších pre</w:t>
      </w:r>
      <w:r w:rsidR="0022696D" w:rsidRPr="00394EA3">
        <w:rPr>
          <w:rFonts w:ascii="Times New Roman" w:eastAsia="Times New Roman" w:hAnsi="Times New Roman" w:cs="Times New Roman"/>
          <w:sz w:val="24"/>
          <w:szCs w:val="24"/>
          <w:lang w:eastAsia="sk-SK"/>
        </w:rPr>
        <w:t>dpisov ale výlučne ustanovenia z</w:t>
      </w:r>
      <w:r w:rsidRPr="00394EA3">
        <w:rPr>
          <w:rFonts w:ascii="Times New Roman" w:eastAsia="Times New Roman" w:hAnsi="Times New Roman" w:cs="Times New Roman"/>
          <w:sz w:val="24"/>
          <w:szCs w:val="24"/>
          <w:lang w:eastAsia="sk-SK"/>
        </w:rPr>
        <w:t>ákona o prevode majetku.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Taxatívnym výpočtom sa určujú spôsoby použitia prevádzaného majetku. Tento môže byť v súlade s rozhodnutím o prevode majetku použitý na </w:t>
      </w:r>
      <w:r w:rsidR="00BB5620" w:rsidRPr="00394EA3">
        <w:rPr>
          <w:rFonts w:ascii="Times New Roman" w:eastAsia="Times New Roman" w:hAnsi="Times New Roman" w:cs="Times New Roman"/>
          <w:sz w:val="24"/>
          <w:szCs w:val="24"/>
          <w:lang w:eastAsia="sk-SK"/>
        </w:rPr>
        <w:t xml:space="preserve">určité spôsoby prevodu majetku - </w:t>
      </w:r>
      <w:r w:rsidRPr="00394EA3">
        <w:rPr>
          <w:rFonts w:ascii="Times New Roman" w:eastAsia="Times New Roman" w:hAnsi="Times New Roman" w:cs="Times New Roman"/>
          <w:sz w:val="24"/>
          <w:szCs w:val="24"/>
          <w:lang w:eastAsia="sk-SK"/>
        </w:rPr>
        <w:t>písm. a) až h). Navrhovaná úprava vychádza z doterajších spôsobov použitia prevádzaného m</w:t>
      </w:r>
      <w:r w:rsidR="00BB5620" w:rsidRPr="00394EA3">
        <w:rPr>
          <w:rFonts w:ascii="Times New Roman" w:eastAsia="Times New Roman" w:hAnsi="Times New Roman" w:cs="Times New Roman"/>
          <w:sz w:val="24"/>
          <w:szCs w:val="24"/>
          <w:lang w:eastAsia="sk-SK"/>
        </w:rPr>
        <w:t>ajetku FNM upravených doposiaľ z</w:t>
      </w:r>
      <w:r w:rsidRPr="00394EA3">
        <w:rPr>
          <w:rFonts w:ascii="Times New Roman" w:eastAsia="Times New Roman" w:hAnsi="Times New Roman" w:cs="Times New Roman"/>
          <w:sz w:val="24"/>
          <w:szCs w:val="24"/>
          <w:lang w:eastAsia="sk-SK"/>
        </w:rPr>
        <w:t xml:space="preserve">ákonom o prevode majetku a ďalej formuluje spôsoby použitia majetku na základe osobitného rozhodnutia vlády. Ide o predpokladané spôsoby alebo účely použitia prevádzaného majetku v súlade s verejným záujmom, resp. finančnými záujmami štátu.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Vzhľadom na vypustenie § 29 z piatej časti (Fond národného majetku Slovenskej</w:t>
      </w:r>
      <w:r w:rsidR="00DB5EFE">
        <w:rPr>
          <w:rFonts w:ascii="Times New Roman" w:eastAsia="Times New Roman" w:hAnsi="Times New Roman" w:cs="Times New Roman"/>
          <w:sz w:val="24"/>
          <w:szCs w:val="24"/>
          <w:lang w:eastAsia="sk-SK"/>
        </w:rPr>
        <w:t xml:space="preserve"> republiky) z</w:t>
      </w:r>
      <w:r w:rsidRPr="00394EA3">
        <w:rPr>
          <w:rFonts w:ascii="Times New Roman" w:eastAsia="Times New Roman" w:hAnsi="Times New Roman" w:cs="Times New Roman"/>
          <w:sz w:val="24"/>
          <w:szCs w:val="24"/>
          <w:lang w:eastAsia="sk-SK"/>
        </w:rPr>
        <w:t>ákona o prevode majetku sa navrhuje upraviť ustanovenia o právnych úkonoch MH SR pri správe prevádzaného majetku v § 13, ktorý bude systematicky zaradený v tretej časti (Prechod prevádzaného majetku na</w:t>
      </w:r>
      <w:r w:rsidR="0022696D" w:rsidRPr="00394EA3">
        <w:rPr>
          <w:rFonts w:ascii="Times New Roman" w:eastAsia="Times New Roman" w:hAnsi="Times New Roman" w:cs="Times New Roman"/>
          <w:sz w:val="24"/>
          <w:szCs w:val="24"/>
          <w:lang w:eastAsia="sk-SK"/>
        </w:rPr>
        <w:t xml:space="preserve"> ministerstvo a jeho použitie) z</w:t>
      </w:r>
      <w:r w:rsidRPr="00394EA3">
        <w:rPr>
          <w:rFonts w:ascii="Times New Roman" w:eastAsia="Times New Roman" w:hAnsi="Times New Roman" w:cs="Times New Roman"/>
          <w:sz w:val="24"/>
          <w:szCs w:val="24"/>
          <w:lang w:eastAsia="sk-SK"/>
        </w:rPr>
        <w:t xml:space="preserve">ákona o prevode majetku. Rovnako ako doposiaľ vo vzťahu k FNM aj vo vzťahu k MH SR sa navrhuje upraviť exemplifikatívny výpočet zmlúv a iných právnych úkonov, ktoré môže uskutočniť MH SR podľa príslušného rozhodnutia o prevode majetku.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prípadoch trvalej majetkovej účasti štátu v obchodnej spoločnosti vykonáva MH SR práva akcionára v akciových spoločnostiach, prípadne práva spoločníka v iných než akciových spoločnostiach, ak ide o zvýšenie alebo zníženie základného imania, zmenu stanov spoločnosti po dohode so zakladateľom prevádzaného podniku.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prípadoch, kedy bude prevádzaný majetok majetkom, ktorého vlastnícke právo pôvodného vlastníka bolo odňaté spôsobom uvedeným v § 2 ods. 3 zákona č. 87/1991 Zb. o mimosúdnych rehabilitáciách, MH SR uspokojí nároky týchto oprávnených osôb. Tieto nároky vysporiada podľa časového plánu uvedeného v projekte o prevode majetku vybranom rozhodnutím</w:t>
      </w:r>
      <w:r w:rsidR="00E1419A"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o prevode majetku, najneskôr však do jedného roka od vydania rozhodnutia o prevode majetku. MH SR vysporiada tieto nároky len vtedy, ak ich oprávnené osoby uplatnia včas a ak uvedú názov a sídlo podniku, ktorý vec drží.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MH SR môže postúpiť svoje pohľadávky voči nadobúdateľom prevádzaného majetku verejnou súťažou alebo na základe verejnej dražby.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15 a 16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súvisiaca so zavedením pojmu „prevod majetku“.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17 až 20</w:t>
      </w:r>
      <w:r w:rsidR="00E55D16" w:rsidRPr="00394EA3">
        <w:rPr>
          <w:rFonts w:ascii="Times New Roman" w:eastAsia="Times New Roman" w:hAnsi="Times New Roman" w:cs="Times New Roman"/>
          <w:b/>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súvisiaca s prechodom úloh a činnosti FNM v oblasti prevodu majetku na MH SR a so zavedením eura.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21</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xml:space="preserve">Navrhuje sa, aby sa na ukladanie pokút podľa § 19a ods. 9 zo strany MH SR vzťahoval všeobecný predpis o správnom konaní.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celej tretej časti (Prechod prevádzaného majetku na ministerstvo a jeho použitie) zákona o prevode majetku sa nahrádza slovo „fond“ vo všetkých tvaroch slovom „ministerstvo“ v príslušnom tvare vzhľadom na prechod úloh a činnosti FNM v oblasti privatizácie na MH SR.</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23 až 25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vypustiť názov štvrtej časti (Prevod majetku s použitím investičných kupónov) zákona o prevode majetku a zároveň § 22 až 24 a § 25 až 26a z dôvodu ich nadbytočnosti a obsolentnosti. Nakoľko sa už neplánuje žiadna privatizácia v rozsahu ako tomu bolo v súvislosti s celospoločenskými zmenami v deväťdesiatych rokoch, a nakoľko už dnešné možnosti predaja akcií (cenných papierov) prostredníctvom kapitálových trhov robia prevod majetku formou tzv. kupónovej privatizácie značne neefektívnym a neúčelným, navrhuje sa vypustenie predmetných ustanovení bez náhrady.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Zákon o prevode majetku umožňuje realizovať predaj akcií novým postupom prevodu majetku  formou verejnej ponuky na kapitálovom trhu, tzv. Initial Public Offering (IPO). Proces IPO je špecifickým druhom predaja akcií; ide o prísne regulovaný proces, ktorý má svoje pravidlá stanovené jednak osobitnou právnou úpravou zákona č. 566/2001 Z. z</w:t>
      </w:r>
      <w:r w:rsidR="000137C4" w:rsidRPr="00394EA3">
        <w:rPr>
          <w:rFonts w:ascii="Times New Roman" w:eastAsia="Times New Roman" w:hAnsi="Times New Roman" w:cs="Times New Roman"/>
          <w:sz w:val="24"/>
          <w:szCs w:val="24"/>
          <w:lang w:eastAsia="sk-SK"/>
        </w:rPr>
        <w:t xml:space="preserve">. o cenných papieroch </w:t>
      </w:r>
      <w:r w:rsidRPr="00394EA3">
        <w:rPr>
          <w:rFonts w:ascii="Times New Roman" w:eastAsia="Times New Roman" w:hAnsi="Times New Roman" w:cs="Times New Roman"/>
          <w:sz w:val="24"/>
          <w:szCs w:val="24"/>
          <w:lang w:eastAsia="sk-SK"/>
        </w:rPr>
        <w:t>a investičných službách a o zmene a doplnení niektorých zákonov (zákon</w:t>
      </w:r>
      <w:r w:rsidR="000137C4" w:rsidRPr="00394EA3">
        <w:rPr>
          <w:rFonts w:ascii="Times New Roman" w:eastAsia="Times New Roman" w:hAnsi="Times New Roman" w:cs="Times New Roman"/>
          <w:sz w:val="24"/>
          <w:szCs w:val="24"/>
          <w:lang w:eastAsia="sk-SK"/>
        </w:rPr>
        <w:t xml:space="preserve"> o cenných papieroch) </w:t>
      </w:r>
      <w:r w:rsidRPr="00394EA3">
        <w:rPr>
          <w:rFonts w:ascii="Times New Roman" w:eastAsia="Times New Roman" w:hAnsi="Times New Roman" w:cs="Times New Roman"/>
          <w:sz w:val="24"/>
          <w:szCs w:val="24"/>
          <w:lang w:eastAsia="sk-SK"/>
        </w:rPr>
        <w:t xml:space="preserve">v znení neskorších predpisov, ako aj ďalšími právnymi predpismi a pravidlami kapitálového trhu (vrátane legislatívy EU), predovšetkým burzovými podmienkami a pravidlami jednotlivých búrz cenných papierov. Z tohto pohľadu ustanovenia zákona o prevode majetku týkajúce sa tzv. kupónovej privatizácie, ktorá mala význam v čase neexistujúceho kapitálového trhu, nie sú účelné a možno ich považovať za obsolentné.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Vysporiadanie záväzkov FNM vyplývajúcich z dlhopisov vydaných FNM a kupónových knižiek, resp. investičných kupónov, upravuje prechodné ustanovenie § 47k.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bode 23 súvisí zmena so zavedením eura.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bode 24 sa vypúšťa splnomocňovacie ustanovenie, v zmysle ktorého vláda ustanoví nariadením podrobnosti o kupónovej knižke ako aj podrobnosti pri nákladní s dlhopisom FNM.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Nakoľko sa na základe čl. I, § 14 návrhu zákona zrušuje FNM, vypúšť</w:t>
      </w:r>
      <w:r w:rsidR="00DB5EFE">
        <w:rPr>
          <w:rFonts w:ascii="Times New Roman" w:eastAsia="Times New Roman" w:hAnsi="Times New Roman" w:cs="Times New Roman"/>
          <w:sz w:val="24"/>
          <w:szCs w:val="24"/>
          <w:lang w:eastAsia="sk-SK"/>
        </w:rPr>
        <w:t>ajú sa bez náhrady ustanovenia z</w:t>
      </w:r>
      <w:r w:rsidRPr="00394EA3">
        <w:rPr>
          <w:rFonts w:ascii="Times New Roman" w:eastAsia="Times New Roman" w:hAnsi="Times New Roman" w:cs="Times New Roman"/>
          <w:sz w:val="24"/>
          <w:szCs w:val="24"/>
          <w:lang w:eastAsia="sk-SK"/>
        </w:rPr>
        <w:t xml:space="preserve">ákona o prevode majetku upravujúce postavenie a činnosť FNM, jeho orgány, ich zloženie a pôsobnosť spôsob nakladania s majetkom FNM, právne úkony vykonávané FNM.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súvisiaca s prechodom úloh a činnosti FNM v oblasti prevodu majetku na MH SR.</w:t>
      </w:r>
    </w:p>
    <w:p w:rsidR="00F1728E"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lastRenderedPageBreak/>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27</w:t>
      </w:r>
      <w:r w:rsidR="00E55D16" w:rsidRPr="00394EA3">
        <w:rPr>
          <w:rFonts w:ascii="Times New Roman" w:eastAsia="Times New Roman" w:hAnsi="Times New Roman" w:cs="Times New Roman"/>
          <w:b/>
          <w:sz w:val="24"/>
          <w:szCs w:val="24"/>
          <w:lang w:eastAsia="sk-SK"/>
        </w:rPr>
        <w:t xml:space="preserv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 dôvodu zániku FNM a zriadenia agentúry, ktorá bude po zániku FNM uskutočňovať bezodplatný prevod cenných papierov, je potrebné upraviť lehotu povinnosti určenej FNM do dátumu jeho existencie. Po 1. januári 2016 bude túto povinnosť uskutočňovať agentúra podľa prechodného ustanovenia § 19 návrhu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28</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Dopĺňajú sa prechodné ustanovenia k dlhopisom fondu a zároveň k reštitučným nárokom.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 dôvodu zrušenia ustanovení štvrtej časti Zákona o prevode majetku upravujúcich proces tzv. kupónovej privatizácie je nevyhnutné vysporiadať sa s dlhopismi vydaných FNM podľa doterajších predpisov.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Dlhopis fondu je podľa doterajších predpisov zaknihovaný cenný papier na meno, ktorý oprávňuje majiteľa tohto dlhopisu na výplatu menovitej hodnoty a výnosu tohto dlhopisu. Výnos tohto dlhopisu bol určený vo výške diskontnej sadzby vyhlásenej Národnou bankou Slovenska a platnej ku koncu bežného roka z jeho menovitej hodnoty. Na tieto dlhopisy sa nevzťahuje zákon o dlhopisoch. Menovitá hodnota, výnos dlhopisu a splatnosť týchto dlhopisov zostáva zachovaná.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 toho dôvodu sa navrhuje transformácia dlhopisov FNM vydaných podľa doterajších predpisov na dlhopisy agentúry. Agentúra bude zo zákona ručiť za splatenie dlhopisov do výšky správneho fondu agentúry podľa návrhu zákona. Dlhopis agentúry je zaknihovaný cenný papier na meno, ktorý oprávňuje majiteľa tohto dlhopisu na výplatu menovitej hodnoty a výnosu tohto dlhopisu. Ani na dlhopis agentúry sa nevzťahuje osobitný zákon o dlhopisoch.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Menovitú hodnotu a výnos dlhopisu agentúry je agentúra povinná splatiť jeho majiteľovi najneskôr do 30 dní od doručenia žiadosti majiteľa dlhopisu o splatenie dlhopisu agentúry a jeho výnosu. Na rozdiel od doterajšej úpravy sa však navrhuje obmedziť možnosť úhrady menovitej hodnoty a výnosy dlhopisov na obdobie jedného roka od 1. januára 2016. Po uplynutí tejto lehoty dôjde zo zákona k zániku nevyplatených dlhopisov. Uplynutie lehoty tak bude inou právnou skutočnosťou, s ktorou je možné aj v zmysle § 14 zákona č. 566/2001 Z. z. o cenných papieroch v znení neskorších predpisov spájať zánik cenného papiera podľa osobitného predpisu.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 dôvodu nastavenia určitých ústavno-právnych garancií nie je vhodné formulovať jednoročné obdobie ako lehotu bez možnosti jej prerušenia z určitých objektívnych dôvodov. Plynutie lehoty bude preto zo zákona prerušené, ak nastane skutočnosť podľa § 47k ods. 6 Zákona o prevode majetku a v príslušnom konaní sa riadne pokračuje. Od ukončenia prerušenia plynutia lehoty začína plynúť nová lehota jedného roku. Zmena v osobe majiteľa dlhopisu agentúry nemá vplyv na plynutie lehoty. Prerušenie plynutia lehoty spôsobuje:</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a) začatie konania o dedičstve podľa osobitného predpisu, alebo pokračovanie v konaní o dedičstve začatom pred 1. januárom 2016, v ktorom bol do súpisu aktív a pasív podľa osobitného predpisu zaradený aj dlhopis agentúry alebo do 31. decembra 2015 dlhopis fondu,</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xml:space="preserve">b) uplatnenie práva z dlhopisu agentúry na súde alebo u iného príslušného orgánu alebo pokračovanie v konaní začatom pred 1. januárom 2016.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Prechodné ustanovenia čl. III, § 47l návrhu zákona sa týkajú reštitučných nárokov, ktorých samotných nárok a výška už boli potvrdené príslušným ústredným orgánom a ktoré majú byť podľa § 8 zákona č. 319/1991 Zb. o zmiernení niektorých majetkových a iných krívd a o pôsobnosti štátnej správy Slovenskej republiky v oblasti mimosúdnych rehabilitácií v znení neskorších predpisov uhradené nie v hotovosti ale formou zmenky FNM. Zmenka vystavená FNM do 31. decembra 2015 na uspokojenie finančných nárokov oprávnených osôb podľa citovaného zákona sa dňom 1. januára 2016 stáva zmenkou, vystaviteľom ktorej je agentúra. Agentúra ručí za splatenie zmenky do výšky správneho fondu agentúry podľa čl. I, § 12 ods. 1 návrhu zákona.</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Zároveň sa navrhuje prechodné ustanovenie vo vzťahu k uspokojovaniu tých reštitučných nárokov, ktoré oprávnená osoba uplatnila podľa § 47 zákona o prevode majetku na MH SR a FNM tento nárok nevysporiadal do 31. decembra 2015. V takom prípade o týchto nárokoch rozhodne MH SR. Ide o nároky v prípadoch, ak k odňatiu vlastníckeho práva k privatizovanému majetku alebo jeho časti došlo spôsobom uvedeným v </w:t>
      </w:r>
      <w:hyperlink r:id="rId8" w:history="1">
        <w:r w:rsidRPr="00394EA3">
          <w:rPr>
            <w:rFonts w:ascii="Times New Roman" w:eastAsia="Times New Roman" w:hAnsi="Times New Roman" w:cs="Times New Roman"/>
            <w:sz w:val="24"/>
            <w:szCs w:val="24"/>
            <w:lang w:eastAsia="sk-SK"/>
          </w:rPr>
          <w:t>§ 2 ods. 3 zákona č. 87/1991 Zb.</w:t>
        </w:r>
      </w:hyperlink>
      <w:r w:rsidRPr="00394EA3">
        <w:rPr>
          <w:rFonts w:ascii="Times New Roman" w:eastAsia="Times New Roman" w:hAnsi="Times New Roman" w:cs="Times New Roman"/>
          <w:sz w:val="24"/>
          <w:szCs w:val="24"/>
          <w:lang w:eastAsia="sk-SK"/>
        </w:rPr>
        <w:t xml:space="preserve">                        o mimosúdnych rehabilitáciách v znení neskorších predpisov. V takýchto prípadoch vzniká oprávneným osobám nárok, ktorého spôsob vysporiadania určilo rozhodnutie o privatizácii podľa doterajších predpisov.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29</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Navrhuje sa zrušiť (vypustiť) medzičasom už zastarané a obsolentné (neaktuálne) osobitné články novelizačných zákonov (č. 544/1992 Zb., č. 60/1994 Z. z., č. 190/1995 Z. z.), ktoré                      v predmetných (zrušovaných) osobitných článkoch obsahujú už obsolentné ustanovenia k zákonu č. 92/1991 Zb. o podmienkach prevodu majetku štátu na iné osoby v znení neskorších predpisov. Pritom navrhnutá úprava o zrušení (vypustení) zastaraných a obsolentných ustanovení                             z legislatívno-technického hľadiska rešpektuje aktuálne legislatívne pravidlá, ktoré boli nedávno uplatnené napríklad v ustanovení čl. III bodu 3 zákona č. 361/2014 Z. z., ktorým bola vypustená (zrušená) jedenásta časť (časť o dani z motorových vozidiel) zo zákona č. 582/2014 Z. z. v znení neskorších predpisov.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Vzhľadom na vypustenie spln</w:t>
      </w:r>
      <w:r w:rsidR="0022696D" w:rsidRPr="00394EA3">
        <w:rPr>
          <w:rFonts w:ascii="Times New Roman" w:eastAsia="Times New Roman" w:hAnsi="Times New Roman" w:cs="Times New Roman"/>
          <w:sz w:val="24"/>
          <w:szCs w:val="24"/>
          <w:lang w:eastAsia="sk-SK"/>
        </w:rPr>
        <w:t>omocňovacieho ustanovenia § 46 z</w:t>
      </w:r>
      <w:r w:rsidRPr="00394EA3">
        <w:rPr>
          <w:rFonts w:ascii="Times New Roman" w:eastAsia="Times New Roman" w:hAnsi="Times New Roman" w:cs="Times New Roman"/>
          <w:sz w:val="24"/>
          <w:szCs w:val="24"/>
          <w:lang w:eastAsia="sk-SK"/>
        </w:rPr>
        <w:t>ákona o prevode majetku je nevyhnutné formulovať aj zrušovacie ustanovenie, ktorým bude zrušené nariadenie vlády Slovenskej republiky č. 134/1994 Z. z. zo 14. mája 1994 o vydávaní a použití investičných kupónov v znení neskorších predpisov.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F44936" w:rsidRPr="00394EA3" w:rsidRDefault="00F44936"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F06418"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30 až 34</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Legislatívno-technická úprava označenia procesu prevodu majetku štátu, v </w:t>
      </w:r>
      <w:r w:rsidR="0022696D" w:rsidRPr="00394EA3">
        <w:rPr>
          <w:rFonts w:ascii="Times New Roman" w:eastAsia="Times New Roman" w:hAnsi="Times New Roman" w:cs="Times New Roman"/>
          <w:sz w:val="24"/>
          <w:szCs w:val="24"/>
          <w:lang w:eastAsia="sk-SK"/>
        </w:rPr>
        <w:t>zmysle ktorej sa v celom texte z</w:t>
      </w:r>
      <w:r w:rsidRPr="00394EA3">
        <w:rPr>
          <w:rFonts w:ascii="Times New Roman" w:eastAsia="Times New Roman" w:hAnsi="Times New Roman" w:cs="Times New Roman"/>
          <w:sz w:val="24"/>
          <w:szCs w:val="24"/>
          <w:lang w:eastAsia="sk-SK"/>
        </w:rPr>
        <w:t>ákona o prevode majetku nahradí slovo „privatizácia“ a ďalšie s tým súvisiace označenia, slovami „prevod majetku“ v príslušnom tvare.</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IV</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xml:space="preserve">K bodu 1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 zákone č. 319/1991 Zb. o zmiernení niektorých majetkových a iných krívd a o pôsobnosti orgánov štátnej správy Slovenskej republiky v oblasti mimosúdnych rehabilitácií v znení neskorších predpisov sa navrhuje vykonať legislatívno-technickú úpravu vyplývajúcu zo zrušenia Ministerstva pre správu a privatizáciu národného majetku Slovenskej republiky. Kompetenciu rozhodovať o nárokoch oprávnených osôb, ktorým vznikol nárok na vysporiadanie z dôvodu, že k odňatiu vlastníckeho práva k privatizovanému majetku došlo spôsobom podľa § 2 ods. 3 zákona č. 87/1991 Zb. o mimosúdnych rehabilitáciách v znení neskorších predpisov </w:t>
      </w:r>
      <w:r w:rsidR="009B7C7D"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(t.j. postupom porušujúcim všeobecne uznávané ľudské práva) vykonáva MH SR alebo vláda a</w:t>
      </w:r>
      <w:r w:rsidR="009B7C7D" w:rsidRPr="00394EA3">
        <w:rPr>
          <w:rFonts w:ascii="Times New Roman" w:eastAsia="Times New Roman" w:hAnsi="Times New Roman" w:cs="Times New Roman"/>
          <w:sz w:val="24"/>
          <w:szCs w:val="24"/>
          <w:lang w:eastAsia="sk-SK"/>
        </w:rPr>
        <w:t> </w:t>
      </w:r>
      <w:r w:rsidRPr="00394EA3">
        <w:rPr>
          <w:rFonts w:ascii="Times New Roman" w:eastAsia="Times New Roman" w:hAnsi="Times New Roman" w:cs="Times New Roman"/>
          <w:sz w:val="24"/>
          <w:szCs w:val="24"/>
          <w:lang w:eastAsia="sk-SK"/>
        </w:rPr>
        <w:t>to</w:t>
      </w:r>
      <w:r w:rsidR="009B7C7D" w:rsidRPr="00394EA3">
        <w:rPr>
          <w:rFonts w:ascii="Times New Roman" w:eastAsia="Times New Roman" w:hAnsi="Times New Roman" w:cs="Times New Roman"/>
          <w:sz w:val="24"/>
          <w:szCs w:val="24"/>
          <w:lang w:eastAsia="sk-SK"/>
        </w:rPr>
        <w:t xml:space="preserve"> </w:t>
      </w:r>
      <w:r w:rsidR="0022696D" w:rsidRPr="00394EA3">
        <w:rPr>
          <w:rFonts w:ascii="Times New Roman" w:eastAsia="Times New Roman" w:hAnsi="Times New Roman" w:cs="Times New Roman"/>
          <w:sz w:val="24"/>
          <w:szCs w:val="24"/>
          <w:lang w:eastAsia="sk-SK"/>
        </w:rPr>
        <w:t>v súlade s § 47 z</w:t>
      </w:r>
      <w:r w:rsidRPr="00394EA3">
        <w:rPr>
          <w:rFonts w:ascii="Times New Roman" w:eastAsia="Times New Roman" w:hAnsi="Times New Roman" w:cs="Times New Roman"/>
          <w:sz w:val="24"/>
          <w:szCs w:val="24"/>
          <w:lang w:eastAsia="sk-SK"/>
        </w:rPr>
        <w:t xml:space="preserve">ákona o prevode majetku v rámci schvaľovania projektu o prevode majetku alebo projektu o prevode majetkovej účasti štátu na podnikaní právnických osôb.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xml:space="preserve">K bodu 2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Nevyhnutná legislatívno-technická úprava súvisiaca zo zánikom FNM a prechodom kompetencie rozhodovať o nárokoch podľa zákona č. 319/1991 Zb. z FNM na MH SR.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3 a 4</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Súvisí s úpravou v čl. III návrhu zákona. Vzhľadom na zánik FNM sa navrhuje sa vypustiť možnosť uhrádzať potvrdené finančné náhrady formou vydania cenných papierov, ktoré doposiaľ vydával FNM.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5</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Prechodné ustanovenia k úpravám účinným od 1.januára 2016 určuje, že ak príslušný ústredný orgán potvrdil nárok na vydanie cenných papierov a postúpil vec na ďalšie opatrenie FNM do 31. decembra 2015 a FNM neposkytol náhradu oprávnenej osobe do 31. decembra 2015. Agentúra je povinná postúpiť všetku dokumentáciu súvisiacu s takýmito konaniami na MF SR do 31. januára 2016.</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Odsek 1 súvisí s úpravou v čl. III návrhu zákona. Vzhľadom na zánik FNM sa navrhuje sa vypustiť možnosť uhrádzať potvrdené finančné náhrady formou vydania cenných papierov, ktoré doposiaľ vydával FNM.</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6</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Nevyhnutná legislatívno-technická úprava súvisiaca zo zánikom obvodných úradov.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Podľa § 36 ods. 1 zákona č. 330/1991 Zb. o pozemkových úpravách, usporiadaní pozemkového vlastníctva, pozemkových úradoch, pozemkovom fonde a o pozemkových spoločenstvách </w:t>
      </w:r>
      <w:r w:rsidR="001D67F8"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lastRenderedPageBreak/>
        <w:t>v znení neskorších predpisov spolupracuje Slovenský pozemkový fond pri plnení úloh podľa</w:t>
      </w:r>
      <w:r w:rsidR="00846DA9"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 34 ods. 3 zákona č. 330/1991 Zb. s FNM. Ide o úlohy, v rámci ktorých Slovenský pozemkový fond spravuje poľnohospodárske nehnuteľnosti vo vlastníctve štátu a podiely spoločnej nehnuteľnosti vo vlastníctve štátu. Slovenský pozemkový fond podľa citovaného ustanovenia nakladá aj s pozemkami, ktorých vlastník nie je známy. Vzhľadom na to, že agentúra nebude žiadnym spôsobom nakladať s majetkom štátu, navrhuje sa vykonať legislatívno-technickú úpravu, v zmysle ktorej bude Slovenský pozemkový fond povinný spolupracovať pri plnení uvedených úloh s MH SR.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VI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bodom 1 a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Zákon Národnej rady Slovenskej republiky č. 173/1993 Z. z. o niektorých náhradách v súvislosti s prevodom majetku štátu na iné osoby v znení neskorších predpisov upravuje výšku náhrady poskytovanej FNM povinnej osobe, ktorá uspokojila reštitučný nárok oprávnenej osoby vy</w:t>
      </w:r>
      <w:r w:rsidR="0022696D" w:rsidRPr="00394EA3">
        <w:rPr>
          <w:rFonts w:ascii="Times New Roman" w:eastAsia="Times New Roman" w:hAnsi="Times New Roman" w:cs="Times New Roman"/>
          <w:sz w:val="24"/>
          <w:szCs w:val="24"/>
          <w:lang w:eastAsia="sk-SK"/>
        </w:rPr>
        <w:t>daním majetku podľa § 3 ods. 3 z</w:t>
      </w:r>
      <w:r w:rsidRPr="00394EA3">
        <w:rPr>
          <w:rFonts w:ascii="Times New Roman" w:eastAsia="Times New Roman" w:hAnsi="Times New Roman" w:cs="Times New Roman"/>
          <w:sz w:val="24"/>
          <w:szCs w:val="24"/>
          <w:lang w:eastAsia="sk-SK"/>
        </w:rPr>
        <w:t xml:space="preserve">ákona o prevode majetku štátu. Kompetencia uspokojovať tento osobitný druh reštitučných nárokov prechádza na MH SR. Z toho dôvodu sa navrhuje vykonať legislatívno-technická úprava, ktorou bude odkaz na FNM nahradený odkazom na MH SR v celom texte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Navrhuje sa upraviť prechodné ustanovenie vo vzťahu k uspokojeniu náhrad uplatnených povinnou osobou na FNM do 31. decembra 2015, o ktorých FNM do daného dátumu nerozhodol, resp. ktoré neboli uspokojené finančnou náhradou zo strany FNM. O týchto nárokoch bude po zániku FNM rozhodovať MH SR. Nakoľko sa priamou úpravou čl. V návrhu zákona žiadnym spôsobom nemení procesný postup uplatnenia a rozhodovania o náhradách, nenavrhuje sa úprava prechodných ustanovení vo vzťahu k uplatneniu pravidiel podľa doterajších procesných úprav.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VII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Nad rámec úpravy exekučnej imunity v čl. I, § 10 ods. 1 návrhu zákona sa navrhuje, aby agentúra požívala čiastočnú ochranu pred exekúciou jej majetku za podmienok podľa § 57 ods. 1 písm. k) v spojení s § 61c  ods. 2 Exekučného poriadku. V zmysle analýzy judikatúry Ústavného súdu SR sa v čl. VI návrhu zákona navrhuje legislatívna úprava relevantných ustanovení Exekučného poriadku tak, že exekúciu na majetok agentúry bude možné zastaviť, ak súd rozhodne, že majetok agentúry je nevyhnutne potrebný na plnenie verejnoprospešného účelu, resp. na poskytovanie služieb vo verejnom záujme, alebo že majetok agentúry je nevyhnutne potrebný na vykonávanie jej činností a plnenie jej úloh.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Vo vzťahu k úprave upovedomenia o začatí exekúcie sa v § 47 ods. 4 Exekučného poriadku navrhuje aj vo vzťahu k majetku agentúry uplatniť osobitnú úpravu, podľa ktorej, ak exekúcia postihuje majetok alebo práva štátu alebo majetok Exportno-importnej banky Slovenskej </w:t>
      </w:r>
      <w:r w:rsidRPr="00394EA3">
        <w:rPr>
          <w:rFonts w:ascii="Times New Roman" w:eastAsia="Times New Roman" w:hAnsi="Times New Roman" w:cs="Times New Roman"/>
          <w:sz w:val="24"/>
          <w:szCs w:val="24"/>
          <w:lang w:eastAsia="sk-SK"/>
        </w:rPr>
        <w:lastRenderedPageBreak/>
        <w:t xml:space="preserve">republiky, doručí exekútor povinnému spolu s upovedomením o začatí exekúcie aj oznámenie,                v ktorom označí majetok podľa § 61c ods. 2 Exekučného poriadku.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1D67F8" w:rsidRPr="00394EA3" w:rsidRDefault="001D67F8"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VIII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1</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Doterajšie znenie ustanovenia § 110b zákona č. 566/2001 Z. z. sa legislatívno-technicky upravuje v súvislosti s prechodom kompetencie prijímať tzv. bezcenné cenné papiere od fyzických osôb podľa čl. I, § 19 návrhu zákona na agentúru.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zákone č. 566/2001 Z. z. o cenných papieroch a investičných službách a o zmene a doplnení niektorých zákonov (zákon o cenných papieroch) v znení neskorších predpisov sa navrhuje vykonať legislatívno-technickú úpravu súvisiacu so zrušením FNM a prechodom práv a povinností na agentúru. Konkrétne sa navrhuje, aby:</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agentúra bola jedným zo subjektov, ktoré môžu byť zakladateľmi centrálneho depozitára cenných papierov (§ 99 ods. 11);</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bol centrálny depozitár povinný zriadiť na žiadosť účet majiteľa agentúre (§ 105 ods.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 bol centrálny depozitár povinný na žiadosť agentúry odovzdať fyzickým osobám, ktorých okruh určí agentúra, výpis z účtu majiteľa (§ 105 ods. 7).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Tieto ustanovenia sú osobitne nevyhnutné nakoľko agentúra bude subjektom vlastníckeho práva zaknihovaných cenných papierov a zároveň z dôvodu, že agentúra bude do 30. júna 2016 povinná na základe čl. I, § 19 návrhu zákona povinná bezodplatne prijať ponuku fyzickej osoby na prevod zaknihovaných cenných papierov.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IX</w:t>
      </w:r>
      <w:r w:rsidRPr="00394EA3">
        <w:rPr>
          <w:rFonts w:ascii="Times New Roman" w:eastAsia="Times New Roman" w:hAnsi="Times New Roman" w:cs="Times New Roman"/>
          <w:sz w:val="24"/>
          <w:szCs w:val="24"/>
          <w:lang w:eastAsia="sk-SK"/>
        </w:rPr>
        <w:t> </w:t>
      </w:r>
    </w:p>
    <w:p w:rsidR="00D24988" w:rsidRPr="00394EA3" w:rsidRDefault="00D24988"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D24988"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K bodu 1</w:t>
      </w:r>
    </w:p>
    <w:p w:rsidR="00D24988" w:rsidRPr="00394EA3" w:rsidRDefault="00D24988" w:rsidP="00E55D16">
      <w:pPr>
        <w:adjustRightInd w:val="0"/>
        <w:spacing w:after="0" w:line="240" w:lineRule="auto"/>
        <w:jc w:val="both"/>
        <w:rPr>
          <w:rFonts w:ascii="Times New Roman" w:eastAsia="Times New Roman" w:hAnsi="Times New Roman" w:cs="Times New Roman"/>
          <w:b/>
          <w:sz w:val="24"/>
          <w:szCs w:val="24"/>
          <w:highlight w:val="yellow"/>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V zákone č. 595/2003 Z. z. o dani z príjmov v znení neskorších predpisov v znení neskorších predpisov sa navrhuje vykonať legislatívno-technickú úprava súvisiaca so zánikom FNM a prechodom práv a povinností na agentúru. Konkrétne sa navrhuje upraviť, aby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boli od dane z príjmov oslobodené plnenia poskytnuté agentúrou fyzickej osobe pri bezodplatnom prevode zaknihovaných cenných papierov (§ 9 ods. 2 písm. v).</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highlight w:val="yellow"/>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Napravuje sa upraviť text poznámky pod čiarou k odkazu 59d), ktorý odkazuje na ustanovenie zákona, podľa ktorého FNM prijíma tzv. bezcenné cenné papiere. Táto kompetencia agentúry bude vyplývať z čl. I, § 19 návrhu zákona. Odkaz 59d) je použitý v ustanovení § 9 ods. 2 písm. </w:t>
      </w:r>
      <w:r w:rsidRPr="00394EA3">
        <w:rPr>
          <w:rFonts w:ascii="Times New Roman" w:eastAsia="Times New Roman" w:hAnsi="Times New Roman" w:cs="Times New Roman"/>
          <w:sz w:val="24"/>
          <w:szCs w:val="24"/>
          <w:lang w:eastAsia="sk-SK"/>
        </w:rPr>
        <w:lastRenderedPageBreak/>
        <w:t>v) zákona č. 595/2003 Z. z., podľa ktorého sú oslobodenie od dane z príjmov plnenia poskytnuté agentúrou fyzickej osobe pri bezodplatnom prevode zaknihovaných cenných papierov.</w:t>
      </w:r>
    </w:p>
    <w:p w:rsidR="00D24988"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K bodu 3</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Z dôvodu možnosti agentúry do budúcna vykonávať aj podnikateľskú činnosť podľa čl. I § 5 ods. 1 písm. h) návrhu zákona, navrhuje sa, aby agentúra bola v tejto súvislosti daňovníkom podľa toho zákona.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AF4CB1"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 xml:space="preserve">K bodom 4 až </w:t>
      </w:r>
      <w:r w:rsidR="000A082C" w:rsidRPr="00394EA3">
        <w:rPr>
          <w:rFonts w:ascii="Times New Roman" w:eastAsia="Times New Roman" w:hAnsi="Times New Roman" w:cs="Times New Roman"/>
          <w:b/>
          <w:sz w:val="24"/>
          <w:szCs w:val="24"/>
          <w:lang w:eastAsia="sk-SK"/>
        </w:rPr>
        <w:t>8</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sz w:val="24"/>
          <w:szCs w:val="24"/>
          <w:lang w:eastAsia="sk-SK"/>
        </w:rPr>
        <w:t xml:space="preserve">Legislatívno-technická úprava z dôvodu zrušenia FNM a právnej istoty použitia ustanovení § 12 ods. 4, § 17 ods. 4, § 41 ods. 1 a § 43 ods. 3 písm. i) a l), ods. 6 písm. c) a ods. 15 zákona </w:t>
      </w:r>
      <w:r w:rsidR="0003038C"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č. 595/2003 Z. z. aj na agentúru.</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AF4CB1"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K bodu 9</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Prechodné ustanovenia k úpravám účinným od 1. januá</w:t>
      </w:r>
      <w:r w:rsidR="001B25E5" w:rsidRPr="00394EA3">
        <w:rPr>
          <w:rFonts w:ascii="Times New Roman" w:eastAsia="Times New Roman" w:hAnsi="Times New Roman" w:cs="Times New Roman"/>
          <w:sz w:val="24"/>
          <w:szCs w:val="24"/>
          <w:lang w:eastAsia="sk-SK"/>
        </w:rPr>
        <w:t>ra 2016 súvisiace s bodom 4 až 8</w:t>
      </w:r>
      <w:r w:rsidRPr="00394EA3">
        <w:rPr>
          <w:rFonts w:ascii="Times New Roman" w:eastAsia="Times New Roman" w:hAnsi="Times New Roman" w:cs="Times New Roman"/>
          <w:sz w:val="24"/>
          <w:szCs w:val="24"/>
          <w:lang w:eastAsia="sk-SK"/>
        </w:rPr>
        <w:t xml:space="preserve">, ktoré určujú z dôvodu právnej istoty explicitnú povinnosť agentúry použiť ustanovenia § 12 ods. 4, </w:t>
      </w:r>
      <w:r w:rsidR="002D7019"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17 ods. 4, § 41 ods. 1 a § 43 ods. 3 písm. i) a l), ods. 6 písm. c) a ods. 15 zákona č. 595/2003 Z. z. v znení účinnom od 1. januára 2016 pri podávaní daňového priznania za zdaňovacie obdobie 2016 po prvýkrát. Ide o štandardné prechodné ustanovenie využívané pri zmenách daňových pravidiel, ktoré majú vplyv na plnenie daňovej povinnosť daňového subjektu.</w:t>
      </w:r>
    </w:p>
    <w:p w:rsidR="00D24988" w:rsidRPr="00394EA3" w:rsidRDefault="00D24988"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X</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xml:space="preserve">K bodu 1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Nakoľko bude mať agentúra rovnaké postavenie subjektu ústrednej verejnej správy, ako je to doposiaľ pri FNM, navrhuje sa doplniť poznámku pod čiarou k odkazu 19 aj o zákon o zriadení agentúry a zrušení FNM.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2</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Nakoľko kompetencie FNM vo vzťahu k prevodu majetku, prechádzajú na MH SR, navrhuje sa legislatívno-technická úprava ustanovenia § 19 ods. 13 zákona č. 523/2004 Z. z., podľa ktorého subjekt verejnej správy môže vstupovať do úverových alebo pôžičkových vzťahov ako ručiteľ len v súlade s týmto zákonom s výnimkou subjektu verejnej správy, ktorým je MH SR, ak koná podľa zákona o prevode majetku.</w:t>
      </w:r>
    </w:p>
    <w:p w:rsidR="000A082C"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K bodu 3</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Nakoľko bude mať agentúra rovnaké postavenie subjektu ústrednej verejnej správy, ako je to doposiaľ pri FNM, navrhuje sa vo vzťahu ku všetkým relevantným ustanoveniam zákona</w:t>
      </w:r>
      <w:r w:rsidR="00B94B38"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 xml:space="preserve"> č. 523/2004 Z. z., okrem tých v bode 2 vyššie, vykonať legislatívno-technickú zmenu vyplývajúcu zo zrušenia FNM a vzniku agentúry.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lastRenderedPageBreak/>
        <w:t> </w:t>
      </w:r>
      <w:r w:rsidRPr="00394EA3">
        <w:rPr>
          <w:rFonts w:ascii="Times New Roman" w:eastAsia="Times New Roman" w:hAnsi="Times New Roman" w:cs="Times New Roman"/>
          <w:b/>
          <w:sz w:val="24"/>
          <w:szCs w:val="24"/>
          <w:lang w:eastAsia="sk-SK"/>
        </w:rPr>
        <w:t>Čl. XI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 § 3 zákona č. 587/2004 Z. z. o Environmentálnom fonde a o zmene a doplnení niektorých zákonov v znení neskorších predpisov sa navrhuje ako jeden zo zdrojov Environmentálneho fondu vypustiť príspevky poskytované doposiaľ </w:t>
      </w:r>
      <w:r w:rsidR="00B94B38" w:rsidRPr="00394EA3">
        <w:rPr>
          <w:rFonts w:ascii="Times New Roman" w:eastAsia="Times New Roman" w:hAnsi="Times New Roman" w:cs="Times New Roman"/>
          <w:sz w:val="24"/>
          <w:szCs w:val="24"/>
          <w:lang w:eastAsia="sk-SK"/>
        </w:rPr>
        <w:t>z FNM na podmienok § 32 ods. 3 z</w:t>
      </w:r>
      <w:r w:rsidRPr="00394EA3">
        <w:rPr>
          <w:rFonts w:ascii="Times New Roman" w:eastAsia="Times New Roman" w:hAnsi="Times New Roman" w:cs="Times New Roman"/>
          <w:sz w:val="24"/>
          <w:szCs w:val="24"/>
          <w:lang w:eastAsia="sk-SK"/>
        </w:rPr>
        <w:t xml:space="preserve">ákona o prevode majetku. Agentúra nebude takéto príspevky Environmentálnemu fondu poskytovať, nakoľko sa nebude podieľať na procese privatizácie. Poznámka pod čiarou k odkazu 8 </w:t>
      </w:r>
      <w:r w:rsidR="00B94B38" w:rsidRPr="00394EA3">
        <w:rPr>
          <w:rFonts w:ascii="Times New Roman" w:eastAsia="Times New Roman" w:hAnsi="Times New Roman" w:cs="Times New Roman"/>
          <w:sz w:val="24"/>
          <w:szCs w:val="24"/>
          <w:lang w:eastAsia="sk-SK"/>
        </w:rPr>
        <w:t xml:space="preserve">                          </w:t>
      </w:r>
      <w:r w:rsidRPr="00394EA3">
        <w:rPr>
          <w:rFonts w:ascii="Times New Roman" w:eastAsia="Times New Roman" w:hAnsi="Times New Roman" w:cs="Times New Roman"/>
          <w:sz w:val="24"/>
          <w:szCs w:val="24"/>
          <w:lang w:eastAsia="sk-SK"/>
        </w:rPr>
        <w:t>sa vypúšťa s dôvodu obsolentnosti.</w:t>
      </w:r>
    </w:p>
    <w:p w:rsidR="00E55D16" w:rsidRPr="00394EA3" w:rsidRDefault="00E55D16" w:rsidP="00E55D16">
      <w:pPr>
        <w:adjustRightInd w:val="0"/>
        <w:spacing w:after="0" w:line="240" w:lineRule="auto"/>
        <w:jc w:val="both"/>
        <w:rPr>
          <w:rFonts w:ascii="Times New Roman" w:eastAsia="Times New Roman" w:hAnsi="Times New Roman" w:cs="Times New Roman"/>
          <w:b/>
          <w:sz w:val="24"/>
          <w:szCs w:val="24"/>
          <w:lang w:eastAsia="sk-SK"/>
        </w:rPr>
      </w:pPr>
      <w:r w:rsidRPr="00394EA3">
        <w:rPr>
          <w:rFonts w:ascii="Times New Roman" w:eastAsia="Times New Roman" w:hAnsi="Times New Roman" w:cs="Times New Roman"/>
          <w:b/>
          <w:sz w:val="24"/>
          <w:szCs w:val="24"/>
          <w:lang w:eastAsia="sk-SK"/>
        </w:rPr>
        <w:t> </w:t>
      </w:r>
    </w:p>
    <w:p w:rsidR="006E1E1B" w:rsidRPr="00394EA3" w:rsidRDefault="006E1E1B" w:rsidP="00E55D16">
      <w:pPr>
        <w:adjustRightInd w:val="0"/>
        <w:spacing w:after="0" w:line="240" w:lineRule="auto"/>
        <w:jc w:val="both"/>
        <w:rPr>
          <w:rFonts w:ascii="Times New Roman" w:eastAsia="Times New Roman" w:hAnsi="Times New Roman" w:cs="Times New Roman"/>
          <w:b/>
          <w:sz w:val="24"/>
          <w:szCs w:val="24"/>
          <w:lang w:eastAsia="sk-SK"/>
        </w:rPr>
      </w:pP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XII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xml:space="preserve">V§ 8 zákona č. 396/2012 Z. z. o Fonde na podporu vzdelávania v znení neskorších predpisov sa navrhuje ako jeden zo zdrojov tohto fondu vypustiť prostriedky poskytované doposiaľ z FNM. Agentúra nebude Fondu na podporu vzdelávania poskytovať žiadne finančné prostriedky, nakoľko sa nebude podieľať na procese privatizácie.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b/>
          <w:sz w:val="24"/>
          <w:szCs w:val="24"/>
          <w:lang w:eastAsia="sk-SK"/>
        </w:rPr>
        <w:t>Čl. XIII</w:t>
      </w: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E55D16" w:rsidRPr="00394EA3" w:rsidRDefault="00E55D16" w:rsidP="00E55D16">
      <w:pPr>
        <w:adjustRightInd w:val="0"/>
        <w:spacing w:after="0" w:line="240" w:lineRule="auto"/>
        <w:jc w:val="both"/>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Účinnosť zákona sa navrhuje od 1. januára 2016.</w:t>
      </w:r>
    </w:p>
    <w:p w:rsidR="00E55D16" w:rsidRPr="00394EA3" w:rsidRDefault="00E55D16" w:rsidP="00E55D16">
      <w:pPr>
        <w:adjustRightInd w:val="0"/>
        <w:spacing w:after="280" w:afterAutospacing="1" w:line="240" w:lineRule="auto"/>
        <w:rPr>
          <w:rFonts w:ascii="Times New Roman" w:eastAsia="Times New Roman" w:hAnsi="Times New Roman" w:cs="Times New Roman"/>
          <w:sz w:val="24"/>
          <w:szCs w:val="24"/>
          <w:lang w:eastAsia="sk-SK"/>
        </w:rPr>
      </w:pPr>
      <w:r w:rsidRPr="00394EA3">
        <w:rPr>
          <w:rFonts w:ascii="Times New Roman" w:eastAsia="Times New Roman" w:hAnsi="Times New Roman" w:cs="Times New Roman"/>
          <w:sz w:val="24"/>
          <w:szCs w:val="24"/>
          <w:lang w:eastAsia="sk-SK"/>
        </w:rPr>
        <w:t> </w:t>
      </w:r>
    </w:p>
    <w:p w:rsidR="009B72AF" w:rsidRPr="00394EA3" w:rsidRDefault="009B72AF">
      <w:bookmarkStart w:id="18" w:name="_GoBack"/>
      <w:bookmarkEnd w:id="18"/>
    </w:p>
    <w:sectPr w:rsidR="009B72AF" w:rsidRPr="00394EA3" w:rsidSect="00F064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18" w:rsidRDefault="00F06418">
      <w:pPr>
        <w:spacing w:after="0" w:line="240" w:lineRule="auto"/>
      </w:pPr>
      <w:r>
        <w:separator/>
      </w:r>
    </w:p>
  </w:endnote>
  <w:endnote w:type="continuationSeparator" w:id="0">
    <w:p w:rsidR="00F06418" w:rsidRDefault="00F0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8" w:rsidRDefault="00F0641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8" w:rsidRPr="0001368E" w:rsidRDefault="00F06418">
    <w:pPr>
      <w:pStyle w:val="Pta"/>
      <w:jc w:val="center"/>
      <w:rPr>
        <w:rFonts w:ascii="Times New Roman" w:hAnsi="Times New Roman" w:cs="Times New Roman"/>
      </w:rPr>
    </w:pPr>
    <w:r w:rsidRPr="0001368E">
      <w:rPr>
        <w:rFonts w:ascii="Times New Roman" w:hAnsi="Times New Roman" w:cs="Times New Roman"/>
      </w:rPr>
      <w:fldChar w:fldCharType="begin"/>
    </w:r>
    <w:r w:rsidRPr="0001368E">
      <w:rPr>
        <w:rFonts w:ascii="Times New Roman" w:hAnsi="Times New Roman" w:cs="Times New Roman"/>
      </w:rPr>
      <w:instrText>PAGE   \* MERGEFORMAT</w:instrText>
    </w:r>
    <w:r w:rsidRPr="0001368E">
      <w:rPr>
        <w:rFonts w:ascii="Times New Roman" w:hAnsi="Times New Roman" w:cs="Times New Roman"/>
      </w:rPr>
      <w:fldChar w:fldCharType="separate"/>
    </w:r>
    <w:r w:rsidR="009D4251">
      <w:rPr>
        <w:rFonts w:ascii="Times New Roman" w:hAnsi="Times New Roman" w:cs="Times New Roman"/>
        <w:noProof/>
      </w:rPr>
      <w:t>23</w:t>
    </w:r>
    <w:r w:rsidRPr="0001368E">
      <w:rPr>
        <w:rFonts w:ascii="Times New Roman" w:hAnsi="Times New Roman" w:cs="Times New Roman"/>
      </w:rPr>
      <w:fldChar w:fldCharType="end"/>
    </w:r>
  </w:p>
  <w:p w:rsidR="00F06418" w:rsidRDefault="00F0641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8" w:rsidRDefault="00F0641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18" w:rsidRDefault="00F06418">
      <w:pPr>
        <w:spacing w:after="0" w:line="240" w:lineRule="auto"/>
      </w:pPr>
      <w:r>
        <w:separator/>
      </w:r>
    </w:p>
  </w:footnote>
  <w:footnote w:type="continuationSeparator" w:id="0">
    <w:p w:rsidR="00F06418" w:rsidRDefault="00F0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8" w:rsidRDefault="00F0641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8" w:rsidRDefault="00F0641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8" w:rsidRDefault="00F0641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1768"/>
    <w:multiLevelType w:val="hybridMultilevel"/>
    <w:tmpl w:val="62002BD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16"/>
    <w:rsid w:val="000137C4"/>
    <w:rsid w:val="0003038C"/>
    <w:rsid w:val="000A082C"/>
    <w:rsid w:val="001B25E5"/>
    <w:rsid w:val="001D67F8"/>
    <w:rsid w:val="001D7770"/>
    <w:rsid w:val="001F31FC"/>
    <w:rsid w:val="0022696D"/>
    <w:rsid w:val="002D7019"/>
    <w:rsid w:val="00394EA3"/>
    <w:rsid w:val="00410025"/>
    <w:rsid w:val="006E1E1B"/>
    <w:rsid w:val="007F0DFC"/>
    <w:rsid w:val="00846DA9"/>
    <w:rsid w:val="00847505"/>
    <w:rsid w:val="008873DB"/>
    <w:rsid w:val="00893FA2"/>
    <w:rsid w:val="008B03F3"/>
    <w:rsid w:val="009B72AF"/>
    <w:rsid w:val="009B7C7D"/>
    <w:rsid w:val="009D4251"/>
    <w:rsid w:val="00AF2660"/>
    <w:rsid w:val="00AF4CB1"/>
    <w:rsid w:val="00B94B38"/>
    <w:rsid w:val="00BB5620"/>
    <w:rsid w:val="00BC7896"/>
    <w:rsid w:val="00CF37D3"/>
    <w:rsid w:val="00D24988"/>
    <w:rsid w:val="00DB5EFE"/>
    <w:rsid w:val="00E1419A"/>
    <w:rsid w:val="00E55D16"/>
    <w:rsid w:val="00F06418"/>
    <w:rsid w:val="00F1728E"/>
    <w:rsid w:val="00F449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E55D16"/>
  </w:style>
  <w:style w:type="character" w:styleId="Textzstupnhosymbolu">
    <w:name w:val="Placeholder Text"/>
    <w:basedOn w:val="Predvolenpsmoodseku"/>
    <w:uiPriority w:val="99"/>
    <w:semiHidden/>
    <w:rsid w:val="00E55D16"/>
    <w:rPr>
      <w:rFonts w:ascii="Times New Roman" w:hAnsi="Times New Roman" w:cs="Times New Roman"/>
      <w:color w:val="808080"/>
    </w:rPr>
  </w:style>
  <w:style w:type="paragraph" w:styleId="Textbubliny">
    <w:name w:val="Balloon Text"/>
    <w:basedOn w:val="Normlny"/>
    <w:link w:val="TextbublinyChar"/>
    <w:uiPriority w:val="99"/>
    <w:semiHidden/>
    <w:unhideWhenUsed/>
    <w:rsid w:val="00E55D16"/>
    <w:pPr>
      <w:widowControl w:val="0"/>
      <w:adjustRightInd w:val="0"/>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E55D16"/>
    <w:rPr>
      <w:rFonts w:ascii="Tahoma" w:eastAsia="Times New Roman" w:hAnsi="Tahoma" w:cs="Tahoma"/>
      <w:sz w:val="16"/>
      <w:szCs w:val="16"/>
      <w:lang w:eastAsia="sk-SK"/>
    </w:rPr>
  </w:style>
  <w:style w:type="paragraph" w:styleId="Pta">
    <w:name w:val="footer"/>
    <w:basedOn w:val="Normlny"/>
    <w:link w:val="PtaChar"/>
    <w:uiPriority w:val="99"/>
    <w:rsid w:val="00E55D16"/>
    <w:pPr>
      <w:tabs>
        <w:tab w:val="center" w:pos="4536"/>
        <w:tab w:val="right" w:pos="9072"/>
      </w:tabs>
      <w:adjustRightInd w:val="0"/>
      <w:spacing w:after="0" w:line="240" w:lineRule="auto"/>
    </w:pPr>
    <w:rPr>
      <w:rFonts w:ascii="Calibri" w:eastAsia="Times New Roman" w:hAnsi="Calibri" w:cs="Calibri"/>
    </w:rPr>
  </w:style>
  <w:style w:type="character" w:customStyle="1" w:styleId="PtaChar">
    <w:name w:val="Päta Char"/>
    <w:basedOn w:val="Predvolenpsmoodseku"/>
    <w:link w:val="Pta"/>
    <w:uiPriority w:val="99"/>
    <w:rsid w:val="00E55D16"/>
    <w:rPr>
      <w:rFonts w:ascii="Calibri" w:eastAsia="Times New Roman" w:hAnsi="Calibri" w:cs="Calibri"/>
    </w:rPr>
  </w:style>
  <w:style w:type="character" w:customStyle="1" w:styleId="Bodytext2">
    <w:name w:val="Body text (2)_"/>
    <w:link w:val="Bodytext20"/>
    <w:locked/>
    <w:rsid w:val="00E55D16"/>
    <w:rPr>
      <w:rFonts w:ascii="Arial Narrow" w:hAnsi="Arial Narrow"/>
      <w:shd w:val="clear" w:color="auto" w:fill="FFFFFF"/>
    </w:rPr>
  </w:style>
  <w:style w:type="paragraph" w:customStyle="1" w:styleId="Bodytext20">
    <w:name w:val="Body text (2)"/>
    <w:basedOn w:val="Normlny"/>
    <w:link w:val="Bodytext2"/>
    <w:rsid w:val="00E55D16"/>
    <w:pPr>
      <w:widowControl w:val="0"/>
      <w:shd w:val="clear" w:color="auto" w:fill="FFFFFF"/>
      <w:spacing w:before="300" w:after="300" w:line="240" w:lineRule="atLeast"/>
      <w:jc w:val="both"/>
    </w:pPr>
    <w:rPr>
      <w:rFonts w:ascii="Arial Narrow" w:hAnsi="Arial Narrow"/>
    </w:rPr>
  </w:style>
  <w:style w:type="paragraph" w:styleId="Hlavika">
    <w:name w:val="header"/>
    <w:basedOn w:val="Normlny"/>
    <w:link w:val="HlavikaChar"/>
    <w:uiPriority w:val="99"/>
    <w:unhideWhenUsed/>
    <w:rsid w:val="00E55D16"/>
    <w:pPr>
      <w:widowControl w:val="0"/>
      <w:tabs>
        <w:tab w:val="center" w:pos="4536"/>
        <w:tab w:val="right" w:pos="9072"/>
      </w:tabs>
      <w:adjustRightInd w:val="0"/>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E55D16"/>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E55D16"/>
  </w:style>
  <w:style w:type="character" w:styleId="Textzstupnhosymbolu">
    <w:name w:val="Placeholder Text"/>
    <w:basedOn w:val="Predvolenpsmoodseku"/>
    <w:uiPriority w:val="99"/>
    <w:semiHidden/>
    <w:rsid w:val="00E55D16"/>
    <w:rPr>
      <w:rFonts w:ascii="Times New Roman" w:hAnsi="Times New Roman" w:cs="Times New Roman"/>
      <w:color w:val="808080"/>
    </w:rPr>
  </w:style>
  <w:style w:type="paragraph" w:styleId="Textbubliny">
    <w:name w:val="Balloon Text"/>
    <w:basedOn w:val="Normlny"/>
    <w:link w:val="TextbublinyChar"/>
    <w:uiPriority w:val="99"/>
    <w:semiHidden/>
    <w:unhideWhenUsed/>
    <w:rsid w:val="00E55D16"/>
    <w:pPr>
      <w:widowControl w:val="0"/>
      <w:adjustRightInd w:val="0"/>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E55D16"/>
    <w:rPr>
      <w:rFonts w:ascii="Tahoma" w:eastAsia="Times New Roman" w:hAnsi="Tahoma" w:cs="Tahoma"/>
      <w:sz w:val="16"/>
      <w:szCs w:val="16"/>
      <w:lang w:eastAsia="sk-SK"/>
    </w:rPr>
  </w:style>
  <w:style w:type="paragraph" w:styleId="Pta">
    <w:name w:val="footer"/>
    <w:basedOn w:val="Normlny"/>
    <w:link w:val="PtaChar"/>
    <w:uiPriority w:val="99"/>
    <w:rsid w:val="00E55D16"/>
    <w:pPr>
      <w:tabs>
        <w:tab w:val="center" w:pos="4536"/>
        <w:tab w:val="right" w:pos="9072"/>
      </w:tabs>
      <w:adjustRightInd w:val="0"/>
      <w:spacing w:after="0" w:line="240" w:lineRule="auto"/>
    </w:pPr>
    <w:rPr>
      <w:rFonts w:ascii="Calibri" w:eastAsia="Times New Roman" w:hAnsi="Calibri" w:cs="Calibri"/>
    </w:rPr>
  </w:style>
  <w:style w:type="character" w:customStyle="1" w:styleId="PtaChar">
    <w:name w:val="Päta Char"/>
    <w:basedOn w:val="Predvolenpsmoodseku"/>
    <w:link w:val="Pta"/>
    <w:uiPriority w:val="99"/>
    <w:rsid w:val="00E55D16"/>
    <w:rPr>
      <w:rFonts w:ascii="Calibri" w:eastAsia="Times New Roman" w:hAnsi="Calibri" w:cs="Calibri"/>
    </w:rPr>
  </w:style>
  <w:style w:type="character" w:customStyle="1" w:styleId="Bodytext2">
    <w:name w:val="Body text (2)_"/>
    <w:link w:val="Bodytext20"/>
    <w:locked/>
    <w:rsid w:val="00E55D16"/>
    <w:rPr>
      <w:rFonts w:ascii="Arial Narrow" w:hAnsi="Arial Narrow"/>
      <w:shd w:val="clear" w:color="auto" w:fill="FFFFFF"/>
    </w:rPr>
  </w:style>
  <w:style w:type="paragraph" w:customStyle="1" w:styleId="Bodytext20">
    <w:name w:val="Body text (2)"/>
    <w:basedOn w:val="Normlny"/>
    <w:link w:val="Bodytext2"/>
    <w:rsid w:val="00E55D16"/>
    <w:pPr>
      <w:widowControl w:val="0"/>
      <w:shd w:val="clear" w:color="auto" w:fill="FFFFFF"/>
      <w:spacing w:before="300" w:after="300" w:line="240" w:lineRule="atLeast"/>
      <w:jc w:val="both"/>
    </w:pPr>
    <w:rPr>
      <w:rFonts w:ascii="Arial Narrow" w:hAnsi="Arial Narrow"/>
    </w:rPr>
  </w:style>
  <w:style w:type="paragraph" w:styleId="Hlavika">
    <w:name w:val="header"/>
    <w:basedOn w:val="Normlny"/>
    <w:link w:val="HlavikaChar"/>
    <w:uiPriority w:val="99"/>
    <w:unhideWhenUsed/>
    <w:rsid w:val="00E55D16"/>
    <w:pPr>
      <w:widowControl w:val="0"/>
      <w:tabs>
        <w:tab w:val="center" w:pos="4536"/>
        <w:tab w:val="right" w:pos="9072"/>
      </w:tabs>
      <w:adjustRightInd w:val="0"/>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E55D1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87/1991%20Zb.%25232'&amp;ucin-k-dni='30.12.999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9169</Words>
  <Characters>52265</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2</cp:revision>
  <dcterms:created xsi:type="dcterms:W3CDTF">2015-08-13T09:46:00Z</dcterms:created>
  <dcterms:modified xsi:type="dcterms:W3CDTF">2015-08-13T09:46:00Z</dcterms:modified>
</cp:coreProperties>
</file>