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46" w:rsidRPr="0078551B" w:rsidRDefault="00744E6C" w:rsidP="0078551B">
      <w:pPr>
        <w:shd w:val="clear" w:color="auto" w:fill="FFFFFF"/>
        <w:spacing w:after="360"/>
        <w:jc w:val="center"/>
        <w:rPr>
          <w:rFonts w:ascii="Times New Roman" w:eastAsia="Times New Roman" w:hAnsi="Times New Roman" w:cs="Times New Roman"/>
          <w:b/>
          <w:bCs/>
          <w:szCs w:val="24"/>
          <w:lang w:eastAsia="sk-SK"/>
        </w:rPr>
      </w:pPr>
      <w:r w:rsidRPr="0078551B">
        <w:rPr>
          <w:rFonts w:ascii="Times New Roman" w:eastAsia="Times New Roman" w:hAnsi="Times New Roman" w:cs="Times New Roman"/>
          <w:b/>
          <w:bCs/>
          <w:szCs w:val="24"/>
          <w:lang w:eastAsia="sk-SK"/>
        </w:rPr>
        <w:t>DÔVODOVÁ SPRÁVA</w:t>
      </w:r>
    </w:p>
    <w:p w:rsidR="009C3946" w:rsidRPr="0078551B" w:rsidRDefault="009C3946" w:rsidP="0078551B">
      <w:pPr>
        <w:jc w:val="both"/>
        <w:rPr>
          <w:rFonts w:ascii="Times New Roman" w:eastAsia="Times New Roman" w:hAnsi="Times New Roman" w:cs="Times New Roman"/>
          <w:b/>
          <w:szCs w:val="24"/>
          <w:lang w:eastAsia="sk-SK"/>
        </w:rPr>
      </w:pPr>
    </w:p>
    <w:p w:rsidR="009C3946" w:rsidRPr="0078551B" w:rsidRDefault="009C3946" w:rsidP="0078551B">
      <w:pPr>
        <w:pStyle w:val="Nadpis4"/>
        <w:keepLines w:val="0"/>
        <w:tabs>
          <w:tab w:val="left" w:pos="567"/>
        </w:tabs>
        <w:spacing w:before="0"/>
        <w:ind w:left="360" w:hanging="360"/>
        <w:jc w:val="both"/>
        <w:rPr>
          <w:rFonts w:ascii="Times New Roman" w:hAnsi="Times New Roman"/>
          <w:i w:val="0"/>
          <w:color w:val="auto"/>
        </w:rPr>
      </w:pPr>
      <w:r w:rsidRPr="0078551B">
        <w:rPr>
          <w:rFonts w:ascii="Times New Roman" w:hAnsi="Times New Roman"/>
          <w:i w:val="0"/>
          <w:color w:val="auto"/>
        </w:rPr>
        <w:t>A. Všeobecná časť</w:t>
      </w:r>
    </w:p>
    <w:p w:rsidR="00553880" w:rsidRPr="0078551B" w:rsidRDefault="00553880" w:rsidP="0078551B">
      <w:pPr>
        <w:jc w:val="both"/>
        <w:rPr>
          <w:rFonts w:ascii="Times New Roman" w:hAnsi="Times New Roman" w:cs="Times New Roman"/>
          <w:szCs w:val="24"/>
        </w:rPr>
      </w:pPr>
    </w:p>
    <w:p w:rsidR="00553880" w:rsidRPr="0078551B" w:rsidRDefault="007C3585" w:rsidP="0078551B">
      <w:pPr>
        <w:jc w:val="both"/>
        <w:rPr>
          <w:rFonts w:ascii="Times New Roman" w:hAnsi="Times New Roman" w:cs="Times New Roman"/>
          <w:szCs w:val="24"/>
        </w:rPr>
      </w:pPr>
      <w:r w:rsidRPr="0078551B">
        <w:rPr>
          <w:rFonts w:ascii="Times New Roman" w:hAnsi="Times New Roman" w:cs="Times New Roman"/>
          <w:szCs w:val="24"/>
        </w:rPr>
        <w:t xml:space="preserve">Hospodársky rast a rozvoj v nebývalej miere zvýraznil rozdiely medzi regiónmi a okresmi Slovenska. </w:t>
      </w:r>
      <w:r w:rsidR="004A259C">
        <w:rPr>
          <w:rFonts w:ascii="Times New Roman" w:hAnsi="Times New Roman" w:cs="Times New Roman"/>
          <w:szCs w:val="24"/>
        </w:rPr>
        <w:t xml:space="preserve">Pokiaľ </w:t>
      </w:r>
      <w:r w:rsidRPr="0078551B">
        <w:rPr>
          <w:rFonts w:ascii="Times New Roman" w:hAnsi="Times New Roman" w:cs="Times New Roman"/>
          <w:szCs w:val="24"/>
        </w:rPr>
        <w:t>väčšina obyvateľov z </w:t>
      </w:r>
      <w:r w:rsidRPr="00362ACB">
        <w:rPr>
          <w:rFonts w:ascii="Times New Roman" w:hAnsi="Times New Roman" w:cs="Times New Roman"/>
          <w:szCs w:val="24"/>
        </w:rPr>
        <w:t xml:space="preserve">rastu </w:t>
      </w:r>
      <w:proofErr w:type="spellStart"/>
      <w:r w:rsidRPr="00362ACB">
        <w:rPr>
          <w:rFonts w:ascii="Times New Roman" w:hAnsi="Times New Roman" w:cs="Times New Roman"/>
          <w:szCs w:val="24"/>
        </w:rPr>
        <w:t>benefituje</w:t>
      </w:r>
      <w:proofErr w:type="spellEnd"/>
      <w:r w:rsidRPr="00362ACB">
        <w:rPr>
          <w:rFonts w:ascii="Times New Roman" w:hAnsi="Times New Roman" w:cs="Times New Roman"/>
          <w:szCs w:val="24"/>
        </w:rPr>
        <w:t xml:space="preserve">, </w:t>
      </w:r>
      <w:r w:rsidR="00F62745" w:rsidRPr="00362ACB">
        <w:rPr>
          <w:rFonts w:ascii="Times New Roman" w:hAnsi="Times New Roman" w:cs="Times New Roman"/>
          <w:szCs w:val="24"/>
        </w:rPr>
        <w:t>najmenej</w:t>
      </w:r>
      <w:r w:rsidR="00F62745">
        <w:rPr>
          <w:rFonts w:ascii="Times New Roman" w:hAnsi="Times New Roman" w:cs="Times New Roman"/>
          <w:szCs w:val="24"/>
        </w:rPr>
        <w:t xml:space="preserve"> rozvinuté regióny </w:t>
      </w:r>
      <w:r w:rsidRPr="0078551B">
        <w:rPr>
          <w:rFonts w:ascii="Times New Roman" w:hAnsi="Times New Roman" w:cs="Times New Roman"/>
          <w:szCs w:val="24"/>
        </w:rPr>
        <w:t>trpia vysokou mierou nezamestnanosti, odchodom mladej a vzdelanej pracovnej sily a nedostatkom investícií a podnikateľských aktivít. Cieľom návrhu zákona je zmierniť hospodárske rozdiely medzi okresmi a naštartovať v </w:t>
      </w:r>
      <w:r w:rsidR="00F62745">
        <w:rPr>
          <w:rFonts w:ascii="Times New Roman" w:hAnsi="Times New Roman" w:cs="Times New Roman"/>
          <w:szCs w:val="24"/>
        </w:rPr>
        <w:t>tý</w:t>
      </w:r>
      <w:r w:rsidR="00F04BF9">
        <w:rPr>
          <w:rFonts w:ascii="Times New Roman" w:hAnsi="Times New Roman" w:cs="Times New Roman"/>
          <w:szCs w:val="24"/>
        </w:rPr>
        <w:t>c</w:t>
      </w:r>
      <w:r w:rsidR="00F62745">
        <w:rPr>
          <w:rFonts w:ascii="Times New Roman" w:hAnsi="Times New Roman" w:cs="Times New Roman"/>
          <w:szCs w:val="24"/>
        </w:rPr>
        <w:t xml:space="preserve">hto </w:t>
      </w:r>
      <w:r w:rsidR="00F107AF" w:rsidRPr="0078551B">
        <w:rPr>
          <w:rFonts w:ascii="Times New Roman" w:hAnsi="Times New Roman" w:cs="Times New Roman"/>
          <w:szCs w:val="24"/>
        </w:rPr>
        <w:t>okresoch</w:t>
      </w:r>
      <w:r w:rsidRPr="0078551B">
        <w:rPr>
          <w:rFonts w:ascii="Times New Roman" w:hAnsi="Times New Roman" w:cs="Times New Roman"/>
          <w:szCs w:val="24"/>
        </w:rPr>
        <w:t xml:space="preserve"> hospodársky</w:t>
      </w:r>
      <w:r w:rsidR="007606DE" w:rsidRPr="0078551B">
        <w:rPr>
          <w:rFonts w:ascii="Times New Roman" w:hAnsi="Times New Roman" w:cs="Times New Roman"/>
          <w:szCs w:val="24"/>
        </w:rPr>
        <w:t>, sociálny a en</w:t>
      </w:r>
      <w:r w:rsidR="00326C9E" w:rsidRPr="0078551B">
        <w:rPr>
          <w:rFonts w:ascii="Times New Roman" w:hAnsi="Times New Roman" w:cs="Times New Roman"/>
          <w:szCs w:val="24"/>
        </w:rPr>
        <w:t>v</w:t>
      </w:r>
      <w:r w:rsidR="007606DE" w:rsidRPr="0078551B">
        <w:rPr>
          <w:rFonts w:ascii="Times New Roman" w:hAnsi="Times New Roman" w:cs="Times New Roman"/>
          <w:szCs w:val="24"/>
        </w:rPr>
        <w:t>ironmentálny</w:t>
      </w:r>
      <w:r w:rsidRPr="0078551B">
        <w:rPr>
          <w:rFonts w:ascii="Times New Roman" w:hAnsi="Times New Roman" w:cs="Times New Roman"/>
          <w:szCs w:val="24"/>
        </w:rPr>
        <w:t xml:space="preserve"> rozvoj kombináciou spolupráce medzi vládou</w:t>
      </w:r>
      <w:r w:rsidR="003B73F5" w:rsidRPr="0078551B">
        <w:rPr>
          <w:rFonts w:ascii="Times New Roman" w:hAnsi="Times New Roman" w:cs="Times New Roman"/>
          <w:szCs w:val="24"/>
        </w:rPr>
        <w:t xml:space="preserve"> Slovenskej republiky</w:t>
      </w:r>
      <w:r w:rsidR="00F62745">
        <w:rPr>
          <w:rFonts w:ascii="Times New Roman" w:hAnsi="Times New Roman" w:cs="Times New Roman"/>
          <w:szCs w:val="24"/>
        </w:rPr>
        <w:t xml:space="preserve"> (ďalej len „vláda SR</w:t>
      </w:r>
      <w:r w:rsidR="00013234">
        <w:rPr>
          <w:rFonts w:ascii="Times New Roman" w:hAnsi="Times New Roman" w:cs="Times New Roman"/>
          <w:szCs w:val="24"/>
        </w:rPr>
        <w:t>“</w:t>
      </w:r>
      <w:r w:rsidR="00F62745">
        <w:rPr>
          <w:rFonts w:ascii="Times New Roman" w:hAnsi="Times New Roman" w:cs="Times New Roman"/>
          <w:szCs w:val="24"/>
        </w:rPr>
        <w:t>)</w:t>
      </w:r>
      <w:r w:rsidRPr="0078551B">
        <w:rPr>
          <w:rFonts w:ascii="Times New Roman" w:hAnsi="Times New Roman" w:cs="Times New Roman"/>
          <w:szCs w:val="24"/>
        </w:rPr>
        <w:t>, samosprávou a občianskou spoločnosťou,</w:t>
      </w:r>
      <w:r w:rsidR="002B12E2" w:rsidRPr="0078551B">
        <w:rPr>
          <w:rFonts w:ascii="Times New Roman" w:hAnsi="Times New Roman" w:cs="Times New Roman"/>
          <w:szCs w:val="24"/>
        </w:rPr>
        <w:t xml:space="preserve"> vypracovaním</w:t>
      </w:r>
      <w:r w:rsidRPr="0078551B">
        <w:rPr>
          <w:rFonts w:ascii="Times New Roman" w:hAnsi="Times New Roman" w:cs="Times New Roman"/>
          <w:szCs w:val="24"/>
        </w:rPr>
        <w:t xml:space="preserve">  päťročného </w:t>
      </w:r>
      <w:r w:rsidR="003B73F5" w:rsidRPr="0078551B">
        <w:rPr>
          <w:rFonts w:ascii="Times New Roman" w:hAnsi="Times New Roman" w:cs="Times New Roman"/>
          <w:szCs w:val="24"/>
        </w:rPr>
        <w:t>A</w:t>
      </w:r>
      <w:r w:rsidRPr="0078551B">
        <w:rPr>
          <w:rFonts w:ascii="Times New Roman" w:hAnsi="Times New Roman" w:cs="Times New Roman"/>
          <w:szCs w:val="24"/>
        </w:rPr>
        <w:t>kčného plánu</w:t>
      </w:r>
      <w:r w:rsidR="003B73F5" w:rsidRPr="0078551B">
        <w:rPr>
          <w:rFonts w:ascii="Times New Roman" w:hAnsi="Times New Roman" w:cs="Times New Roman"/>
          <w:szCs w:val="24"/>
        </w:rPr>
        <w:t xml:space="preserve"> rozvoja najmenej rozvinutých okresov (ďalej len „akčný plán“)</w:t>
      </w:r>
      <w:r w:rsidRPr="0078551B">
        <w:rPr>
          <w:rFonts w:ascii="Times New Roman" w:hAnsi="Times New Roman" w:cs="Times New Roman"/>
          <w:szCs w:val="24"/>
        </w:rPr>
        <w:t xml:space="preserve">, ktorý bude obsahovať konkrétne opatrenia a ich harmonogram. Akčný plán môže nad rámec existujúcich opatrení a využívania existujúcich finančných zdrojov obsahovať aj technickú </w:t>
      </w:r>
      <w:r w:rsidR="00645101" w:rsidRPr="0078551B">
        <w:rPr>
          <w:rFonts w:ascii="Times New Roman" w:hAnsi="Times New Roman" w:cs="Times New Roman"/>
          <w:szCs w:val="24"/>
        </w:rPr>
        <w:t xml:space="preserve">podporu </w:t>
      </w:r>
      <w:r w:rsidRPr="0078551B">
        <w:rPr>
          <w:rFonts w:ascii="Times New Roman" w:hAnsi="Times New Roman" w:cs="Times New Roman"/>
          <w:szCs w:val="24"/>
        </w:rPr>
        <w:t>miestnej samospráve a občianskej spoločnosti (napr. školenia pre lepšie využívanie európskych fo</w:t>
      </w:r>
      <w:r w:rsidR="001F5247" w:rsidRPr="0078551B">
        <w:rPr>
          <w:rFonts w:ascii="Times New Roman" w:hAnsi="Times New Roman" w:cs="Times New Roman"/>
          <w:szCs w:val="24"/>
        </w:rPr>
        <w:t xml:space="preserve">ndov, školenia na transfer </w:t>
      </w:r>
      <w:r w:rsidR="00362ACB">
        <w:rPr>
          <w:rFonts w:ascii="Times New Roman" w:hAnsi="Times New Roman" w:cs="Times New Roman"/>
          <w:szCs w:val="24"/>
        </w:rPr>
        <w:t>vedomostí</w:t>
      </w:r>
      <w:r w:rsidRPr="0078551B">
        <w:rPr>
          <w:rFonts w:ascii="Times New Roman" w:hAnsi="Times New Roman" w:cs="Times New Roman"/>
          <w:szCs w:val="24"/>
        </w:rPr>
        <w:t xml:space="preserve"> v oblasti pôdohospodárstva a cestovného ruchu, školenia na skvalitnenie podpory služieb pre malých a stredných podnikateľov a pod.)</w:t>
      </w:r>
      <w:r w:rsidR="00D11D1D" w:rsidRPr="0078551B">
        <w:rPr>
          <w:rFonts w:ascii="Times New Roman" w:hAnsi="Times New Roman" w:cs="Times New Roman"/>
          <w:szCs w:val="24"/>
        </w:rPr>
        <w:t xml:space="preserve"> a tzv. regionálny príspevok ako doplnkový zdroj financovania pri realizácii príslušného akčného plánu.</w:t>
      </w:r>
    </w:p>
    <w:p w:rsidR="00553880" w:rsidRPr="0078551B" w:rsidRDefault="00553880" w:rsidP="0078551B">
      <w:pPr>
        <w:jc w:val="both"/>
        <w:rPr>
          <w:rFonts w:ascii="Times New Roman" w:hAnsi="Times New Roman" w:cs="Times New Roman"/>
          <w:szCs w:val="24"/>
        </w:rPr>
      </w:pPr>
    </w:p>
    <w:p w:rsidR="00DF1A56" w:rsidRDefault="00DF1A56" w:rsidP="0078551B">
      <w:pPr>
        <w:jc w:val="both"/>
        <w:rPr>
          <w:rFonts w:ascii="Times New Roman" w:hAnsi="Times New Roman" w:cs="Times New Roman"/>
          <w:szCs w:val="24"/>
        </w:rPr>
      </w:pPr>
    </w:p>
    <w:p w:rsidR="007F107F" w:rsidRPr="0078551B" w:rsidRDefault="007F107F" w:rsidP="0078551B">
      <w:pPr>
        <w:jc w:val="both"/>
        <w:rPr>
          <w:rFonts w:ascii="Times New Roman" w:hAnsi="Times New Roman" w:cs="Times New Roman"/>
          <w:szCs w:val="24"/>
        </w:rPr>
      </w:pPr>
    </w:p>
    <w:p w:rsidR="001A2213" w:rsidRPr="0078551B" w:rsidRDefault="001A2213" w:rsidP="0078551B">
      <w:pPr>
        <w:jc w:val="both"/>
        <w:rPr>
          <w:rFonts w:ascii="Times New Roman" w:hAnsi="Times New Roman" w:cs="Times New Roman"/>
          <w:b/>
          <w:szCs w:val="24"/>
        </w:rPr>
      </w:pPr>
      <w:r w:rsidRPr="0078551B">
        <w:rPr>
          <w:rFonts w:ascii="Times New Roman" w:hAnsi="Times New Roman" w:cs="Times New Roman"/>
          <w:b/>
          <w:szCs w:val="24"/>
        </w:rPr>
        <w:t>B. Osobitná časť</w:t>
      </w:r>
    </w:p>
    <w:p w:rsidR="001A2213" w:rsidRPr="0078551B" w:rsidRDefault="001A2213" w:rsidP="0078551B">
      <w:pPr>
        <w:jc w:val="both"/>
        <w:rPr>
          <w:rFonts w:ascii="Times New Roman" w:hAnsi="Times New Roman" w:cs="Times New Roman"/>
          <w:b/>
          <w:szCs w:val="24"/>
        </w:rPr>
      </w:pPr>
      <w:r w:rsidRPr="0078551B">
        <w:rPr>
          <w:rFonts w:ascii="Times New Roman" w:hAnsi="Times New Roman" w:cs="Times New Roman"/>
          <w:b/>
          <w:szCs w:val="24"/>
        </w:rPr>
        <w:t xml:space="preserve"> </w:t>
      </w:r>
    </w:p>
    <w:p w:rsidR="001A2213" w:rsidRPr="0078551B" w:rsidRDefault="001A2213" w:rsidP="0078551B">
      <w:pPr>
        <w:jc w:val="both"/>
        <w:rPr>
          <w:rFonts w:ascii="Times New Roman" w:hAnsi="Times New Roman" w:cs="Times New Roman"/>
          <w:b/>
          <w:szCs w:val="24"/>
        </w:rPr>
      </w:pPr>
      <w:r w:rsidRPr="0078551B">
        <w:rPr>
          <w:rFonts w:ascii="Times New Roman" w:hAnsi="Times New Roman" w:cs="Times New Roman"/>
          <w:b/>
          <w:szCs w:val="24"/>
        </w:rPr>
        <w:t xml:space="preserve">K </w:t>
      </w:r>
      <w:r w:rsidR="00D16C92" w:rsidRPr="0078551B">
        <w:rPr>
          <w:rFonts w:ascii="Times New Roman" w:hAnsi="Times New Roman" w:cs="Times New Roman"/>
          <w:b/>
          <w:szCs w:val="24"/>
        </w:rPr>
        <w:t>Č</w:t>
      </w:r>
      <w:r w:rsidRPr="0078551B">
        <w:rPr>
          <w:rFonts w:ascii="Times New Roman" w:hAnsi="Times New Roman" w:cs="Times New Roman"/>
          <w:b/>
          <w:szCs w:val="24"/>
        </w:rPr>
        <w:t>l. I</w:t>
      </w:r>
    </w:p>
    <w:p w:rsidR="001A2213" w:rsidRPr="0078551B" w:rsidRDefault="001A2213" w:rsidP="0078551B">
      <w:pPr>
        <w:jc w:val="both"/>
        <w:rPr>
          <w:rFonts w:ascii="Times New Roman" w:hAnsi="Times New Roman" w:cs="Times New Roman"/>
          <w:b/>
          <w:szCs w:val="24"/>
        </w:rPr>
      </w:pPr>
      <w:r w:rsidRPr="0078551B">
        <w:rPr>
          <w:rFonts w:ascii="Times New Roman" w:hAnsi="Times New Roman" w:cs="Times New Roman"/>
          <w:b/>
          <w:szCs w:val="24"/>
        </w:rPr>
        <w:t>K § 1  a 2:</w:t>
      </w:r>
    </w:p>
    <w:p w:rsidR="001A2213" w:rsidRPr="008F464D" w:rsidRDefault="001A2213" w:rsidP="0078551B">
      <w:pPr>
        <w:jc w:val="both"/>
        <w:rPr>
          <w:rFonts w:ascii="Times New Roman" w:hAnsi="Times New Roman" w:cs="Times New Roman"/>
          <w:szCs w:val="24"/>
        </w:rPr>
      </w:pPr>
      <w:r w:rsidRPr="0078551B">
        <w:rPr>
          <w:rFonts w:ascii="Times New Roman" w:hAnsi="Times New Roman" w:cs="Times New Roman"/>
          <w:szCs w:val="24"/>
        </w:rPr>
        <w:t xml:space="preserve">Najmenej rozvinutý okres je </w:t>
      </w:r>
      <w:r w:rsidR="0066061B" w:rsidRPr="0078551B">
        <w:rPr>
          <w:rFonts w:ascii="Times New Roman" w:hAnsi="Times New Roman" w:cs="Times New Roman"/>
          <w:szCs w:val="24"/>
        </w:rPr>
        <w:t xml:space="preserve">určený </w:t>
      </w:r>
      <w:r w:rsidRPr="0078551B">
        <w:rPr>
          <w:rFonts w:ascii="Times New Roman" w:hAnsi="Times New Roman" w:cs="Times New Roman"/>
          <w:szCs w:val="24"/>
        </w:rPr>
        <w:t xml:space="preserve">na základe splnenia podmienky vysokej </w:t>
      </w:r>
      <w:r w:rsidR="00583AB8" w:rsidRPr="0078551B">
        <w:rPr>
          <w:rFonts w:ascii="Times New Roman" w:hAnsi="Times New Roman" w:cs="Times New Roman"/>
          <w:szCs w:val="24"/>
        </w:rPr>
        <w:t xml:space="preserve">miery nezamestnanosti, ktorá je definovaná ako priemerná miera nezamestnanosti za štvrťrok vypočítaná z disponibilného počtu uchádzačov o zamestnanie, ktorú vykazuje Ústredie práce, sociálnych vecí a rodiny. </w:t>
      </w:r>
      <w:r w:rsidRPr="0078551B">
        <w:rPr>
          <w:rFonts w:ascii="Times New Roman" w:hAnsi="Times New Roman" w:cs="Times New Roman"/>
          <w:szCs w:val="24"/>
        </w:rPr>
        <w:t>Pr</w:t>
      </w:r>
      <w:r w:rsidR="00720CBD" w:rsidRPr="0078551B">
        <w:rPr>
          <w:rFonts w:ascii="Times New Roman" w:hAnsi="Times New Roman" w:cs="Times New Roman"/>
          <w:szCs w:val="24"/>
        </w:rPr>
        <w:t>i</w:t>
      </w:r>
      <w:r w:rsidRPr="0078551B">
        <w:rPr>
          <w:rFonts w:ascii="Times New Roman" w:hAnsi="Times New Roman" w:cs="Times New Roman"/>
          <w:szCs w:val="24"/>
        </w:rPr>
        <w:t>j</w:t>
      </w:r>
      <w:r w:rsidR="00720CBD" w:rsidRPr="0078551B">
        <w:rPr>
          <w:rFonts w:ascii="Times New Roman" w:hAnsi="Times New Roman" w:cs="Times New Roman"/>
          <w:szCs w:val="24"/>
        </w:rPr>
        <w:t>í</w:t>
      </w:r>
      <w:r w:rsidR="00EA0541" w:rsidRPr="0078551B">
        <w:rPr>
          <w:rFonts w:ascii="Times New Roman" w:hAnsi="Times New Roman" w:cs="Times New Roman"/>
          <w:szCs w:val="24"/>
        </w:rPr>
        <w:t xml:space="preserve">mateľom </w:t>
      </w:r>
      <w:r w:rsidRPr="0078551B">
        <w:rPr>
          <w:rFonts w:ascii="Times New Roman" w:hAnsi="Times New Roman" w:cs="Times New Roman"/>
          <w:szCs w:val="24"/>
        </w:rPr>
        <w:t>podpory podľa tohto zákona môžu byť</w:t>
      </w:r>
      <w:r w:rsidR="00F107AF" w:rsidRPr="0078551B">
        <w:rPr>
          <w:rFonts w:ascii="Times New Roman" w:hAnsi="Times New Roman" w:cs="Times New Roman"/>
          <w:szCs w:val="24"/>
        </w:rPr>
        <w:t xml:space="preserve"> všetky</w:t>
      </w:r>
      <w:r w:rsidRPr="0078551B">
        <w:rPr>
          <w:rFonts w:ascii="Times New Roman" w:hAnsi="Times New Roman" w:cs="Times New Roman"/>
          <w:szCs w:val="24"/>
        </w:rPr>
        <w:t xml:space="preserve"> obce ležiace v najmenej rozvinutom okrese,</w:t>
      </w:r>
      <w:r w:rsidR="00403280">
        <w:rPr>
          <w:rFonts w:ascii="Times New Roman" w:hAnsi="Times New Roman" w:cs="Times New Roman"/>
          <w:szCs w:val="24"/>
        </w:rPr>
        <w:t xml:space="preserve"> ako aj</w:t>
      </w:r>
      <w:r w:rsidRPr="0078551B">
        <w:rPr>
          <w:rFonts w:ascii="Times New Roman" w:hAnsi="Times New Roman" w:cs="Times New Roman"/>
          <w:szCs w:val="24"/>
        </w:rPr>
        <w:t xml:space="preserve"> regionálna rozvojová agentúra, slovenská časť euroregiónu, európske zoskupenie územnej spolupráce, občianske združenie, nezisková organizácia poskytujúca všeobecne prospešné služby a vyšší územný celok. Okres sa považuje za najmenej rozvinutý od lehoty splnenia podmienky až po ukončenie </w:t>
      </w:r>
      <w:r w:rsidR="00F107AF" w:rsidRPr="0078551B">
        <w:rPr>
          <w:rFonts w:ascii="Times New Roman" w:hAnsi="Times New Roman" w:cs="Times New Roman"/>
          <w:szCs w:val="24"/>
        </w:rPr>
        <w:t xml:space="preserve">plnenia </w:t>
      </w:r>
      <w:r w:rsidR="00875876" w:rsidRPr="008F464D">
        <w:rPr>
          <w:rFonts w:ascii="Times New Roman" w:hAnsi="Times New Roman" w:cs="Times New Roman"/>
          <w:szCs w:val="24"/>
        </w:rPr>
        <w:t>a</w:t>
      </w:r>
      <w:r w:rsidRPr="008F464D">
        <w:rPr>
          <w:rFonts w:ascii="Times New Roman" w:hAnsi="Times New Roman" w:cs="Times New Roman"/>
          <w:szCs w:val="24"/>
        </w:rPr>
        <w:t>kčného plánu.</w:t>
      </w:r>
      <w:r w:rsidR="004D16DD" w:rsidRPr="008F464D">
        <w:rPr>
          <w:rFonts w:ascii="Times New Roman" w:hAnsi="Times New Roman" w:cs="Times New Roman"/>
          <w:szCs w:val="24"/>
        </w:rPr>
        <w:t xml:space="preserve"> </w:t>
      </w:r>
    </w:p>
    <w:p w:rsidR="001A2213" w:rsidRPr="008F464D" w:rsidRDefault="001A2213" w:rsidP="0078551B">
      <w:pPr>
        <w:jc w:val="both"/>
        <w:rPr>
          <w:rFonts w:ascii="Times New Roman" w:hAnsi="Times New Roman" w:cs="Times New Roman"/>
          <w:szCs w:val="24"/>
        </w:rPr>
      </w:pPr>
    </w:p>
    <w:p w:rsidR="001A2213" w:rsidRPr="008F464D" w:rsidRDefault="001A2213" w:rsidP="0078551B">
      <w:pPr>
        <w:jc w:val="both"/>
        <w:rPr>
          <w:rFonts w:ascii="Times New Roman" w:hAnsi="Times New Roman" w:cs="Times New Roman"/>
          <w:b/>
          <w:szCs w:val="24"/>
        </w:rPr>
      </w:pPr>
      <w:r w:rsidRPr="008F464D">
        <w:rPr>
          <w:rFonts w:ascii="Times New Roman" w:hAnsi="Times New Roman" w:cs="Times New Roman"/>
          <w:b/>
          <w:szCs w:val="24"/>
        </w:rPr>
        <w:t>K § 3:</w:t>
      </w:r>
    </w:p>
    <w:p w:rsidR="001A2213" w:rsidRPr="008F464D" w:rsidRDefault="001A2213" w:rsidP="0078551B">
      <w:pPr>
        <w:jc w:val="both"/>
        <w:rPr>
          <w:rFonts w:ascii="Times New Roman" w:hAnsi="Times New Roman" w:cs="Times New Roman"/>
          <w:szCs w:val="24"/>
        </w:rPr>
      </w:pPr>
      <w:r w:rsidRPr="008F464D">
        <w:rPr>
          <w:rFonts w:ascii="Times New Roman" w:hAnsi="Times New Roman" w:cs="Times New Roman"/>
          <w:szCs w:val="24"/>
        </w:rPr>
        <w:t>Ministerstvo dopravy</w:t>
      </w:r>
      <w:r w:rsidR="009A65D5" w:rsidRPr="008F464D">
        <w:rPr>
          <w:rFonts w:ascii="Times New Roman" w:hAnsi="Times New Roman" w:cs="Times New Roman"/>
          <w:szCs w:val="24"/>
        </w:rPr>
        <w:t>, výstavby a regionálneho rozvoja Slovenskej republiky (ďalej len „ministerstvo“)</w:t>
      </w:r>
      <w:r w:rsidRPr="008F464D">
        <w:rPr>
          <w:rFonts w:ascii="Times New Roman" w:hAnsi="Times New Roman" w:cs="Times New Roman"/>
          <w:szCs w:val="24"/>
        </w:rPr>
        <w:t xml:space="preserve"> </w:t>
      </w:r>
      <w:r w:rsidR="004D16DD" w:rsidRPr="008F464D">
        <w:rPr>
          <w:rFonts w:ascii="Times New Roman" w:hAnsi="Times New Roman" w:cs="Times New Roman"/>
          <w:szCs w:val="24"/>
        </w:rPr>
        <w:t xml:space="preserve"> </w:t>
      </w:r>
      <w:r w:rsidR="00E92435" w:rsidRPr="008F464D">
        <w:rPr>
          <w:rFonts w:ascii="Times New Roman" w:hAnsi="Times New Roman" w:cs="Times New Roman"/>
          <w:szCs w:val="24"/>
        </w:rPr>
        <w:t>zabezpečuje</w:t>
      </w:r>
      <w:r w:rsidRPr="008F464D">
        <w:rPr>
          <w:rFonts w:ascii="Times New Roman" w:hAnsi="Times New Roman" w:cs="Times New Roman"/>
          <w:szCs w:val="24"/>
        </w:rPr>
        <w:t xml:space="preserve"> vypracovanie </w:t>
      </w:r>
      <w:r w:rsidR="00DC53F2" w:rsidRPr="008F464D">
        <w:rPr>
          <w:rFonts w:ascii="Times New Roman" w:hAnsi="Times New Roman" w:cs="Times New Roman"/>
          <w:szCs w:val="24"/>
        </w:rPr>
        <w:t>a</w:t>
      </w:r>
      <w:r w:rsidRPr="008F464D">
        <w:rPr>
          <w:rFonts w:ascii="Times New Roman" w:hAnsi="Times New Roman" w:cs="Times New Roman"/>
          <w:szCs w:val="24"/>
        </w:rPr>
        <w:t>kčného plánu</w:t>
      </w:r>
      <w:r w:rsidR="00F62745" w:rsidRPr="008F464D">
        <w:rPr>
          <w:rFonts w:ascii="Times New Roman" w:hAnsi="Times New Roman" w:cs="Times New Roman"/>
          <w:szCs w:val="24"/>
        </w:rPr>
        <w:t xml:space="preserve"> </w:t>
      </w:r>
      <w:r w:rsidR="00403280" w:rsidRPr="008F464D">
        <w:rPr>
          <w:rFonts w:ascii="Times New Roman" w:hAnsi="Times New Roman" w:cs="Times New Roman"/>
          <w:szCs w:val="24"/>
        </w:rPr>
        <w:t xml:space="preserve">a </w:t>
      </w:r>
      <w:r w:rsidR="004D16DD" w:rsidRPr="008F464D">
        <w:rPr>
          <w:rFonts w:ascii="Times New Roman" w:hAnsi="Times New Roman" w:cs="Times New Roman"/>
          <w:szCs w:val="24"/>
        </w:rPr>
        <w:t>vyhodnocuje jeho plnenie. Ostatné ministerstvá a</w:t>
      </w:r>
      <w:r w:rsidR="00F62745" w:rsidRPr="008F464D">
        <w:rPr>
          <w:rFonts w:ascii="Times New Roman" w:hAnsi="Times New Roman" w:cs="Times New Roman"/>
          <w:szCs w:val="24"/>
        </w:rPr>
        <w:t> ostatné</w:t>
      </w:r>
      <w:r w:rsidR="00EA0541" w:rsidRPr="008F464D">
        <w:rPr>
          <w:rFonts w:ascii="Times New Roman" w:hAnsi="Times New Roman" w:cs="Times New Roman"/>
          <w:szCs w:val="24"/>
        </w:rPr>
        <w:t xml:space="preserve"> ústredné </w:t>
      </w:r>
      <w:r w:rsidR="004D16DD" w:rsidRPr="008F464D">
        <w:rPr>
          <w:rFonts w:ascii="Times New Roman" w:hAnsi="Times New Roman" w:cs="Times New Roman"/>
          <w:szCs w:val="24"/>
        </w:rPr>
        <w:t xml:space="preserve">orgány štátnej správy </w:t>
      </w:r>
      <w:r w:rsidR="00F62745" w:rsidRPr="008F464D">
        <w:rPr>
          <w:rFonts w:ascii="Times New Roman" w:hAnsi="Times New Roman" w:cs="Times New Roman"/>
          <w:szCs w:val="24"/>
        </w:rPr>
        <w:t xml:space="preserve">spolupracujú s ministerstvom pri vykonávaní úloh pre ne vyplývajúcich zo zákona. </w:t>
      </w:r>
      <w:r w:rsidR="004D16DD" w:rsidRPr="008F464D">
        <w:rPr>
          <w:rFonts w:ascii="Times New Roman" w:hAnsi="Times New Roman" w:cs="Times New Roman"/>
          <w:szCs w:val="24"/>
        </w:rPr>
        <w:t>Ministerstvo práce</w:t>
      </w:r>
      <w:r w:rsidR="005A2DF4" w:rsidRPr="008F464D">
        <w:rPr>
          <w:rFonts w:ascii="Times New Roman" w:hAnsi="Times New Roman" w:cs="Times New Roman"/>
          <w:szCs w:val="24"/>
        </w:rPr>
        <w:t xml:space="preserve"> sociálnych vecí a rodiny</w:t>
      </w:r>
      <w:r w:rsidR="004D16DD" w:rsidRPr="008F464D">
        <w:rPr>
          <w:rFonts w:ascii="Times New Roman" w:hAnsi="Times New Roman" w:cs="Times New Roman"/>
          <w:szCs w:val="24"/>
        </w:rPr>
        <w:t xml:space="preserve"> poskytuje najmä informácie o tom, ktoré okresy spĺňajú podmienku </w:t>
      </w:r>
      <w:r w:rsidR="005A2DF4" w:rsidRPr="008F464D">
        <w:rPr>
          <w:rFonts w:ascii="Times New Roman" w:hAnsi="Times New Roman" w:cs="Times New Roman"/>
          <w:szCs w:val="24"/>
        </w:rPr>
        <w:t xml:space="preserve">na poskytnutie podpory. </w:t>
      </w:r>
      <w:r w:rsidR="004D16DD" w:rsidRPr="008F464D">
        <w:rPr>
          <w:rFonts w:ascii="Times New Roman" w:hAnsi="Times New Roman" w:cs="Times New Roman"/>
          <w:szCs w:val="24"/>
        </w:rPr>
        <w:t xml:space="preserve">       </w:t>
      </w:r>
    </w:p>
    <w:p w:rsidR="004D16DD" w:rsidRPr="008F464D" w:rsidRDefault="004D16DD" w:rsidP="0078551B">
      <w:pPr>
        <w:jc w:val="both"/>
        <w:rPr>
          <w:rFonts w:ascii="Times New Roman" w:hAnsi="Times New Roman" w:cs="Times New Roman"/>
          <w:szCs w:val="24"/>
        </w:rPr>
      </w:pPr>
    </w:p>
    <w:p w:rsidR="001A2213" w:rsidRPr="008F464D" w:rsidRDefault="001A2213" w:rsidP="0078551B">
      <w:pPr>
        <w:jc w:val="both"/>
        <w:rPr>
          <w:rFonts w:ascii="Times New Roman" w:hAnsi="Times New Roman" w:cs="Times New Roman"/>
          <w:b/>
          <w:szCs w:val="24"/>
        </w:rPr>
      </w:pPr>
      <w:r w:rsidRPr="008F464D">
        <w:rPr>
          <w:rFonts w:ascii="Times New Roman" w:hAnsi="Times New Roman" w:cs="Times New Roman"/>
          <w:b/>
          <w:szCs w:val="24"/>
        </w:rPr>
        <w:t xml:space="preserve">K § </w:t>
      </w:r>
      <w:r w:rsidR="000E3491" w:rsidRPr="008F464D">
        <w:rPr>
          <w:rFonts w:ascii="Times New Roman" w:hAnsi="Times New Roman" w:cs="Times New Roman"/>
          <w:b/>
          <w:szCs w:val="24"/>
        </w:rPr>
        <w:t>4</w:t>
      </w:r>
      <w:r w:rsidRPr="008F464D">
        <w:rPr>
          <w:rFonts w:ascii="Times New Roman" w:hAnsi="Times New Roman" w:cs="Times New Roman"/>
          <w:b/>
          <w:szCs w:val="24"/>
        </w:rPr>
        <w:t>:</w:t>
      </w:r>
    </w:p>
    <w:p w:rsidR="001A2213" w:rsidRPr="0078551B" w:rsidRDefault="001A2213" w:rsidP="0078551B">
      <w:pPr>
        <w:jc w:val="both"/>
        <w:rPr>
          <w:rFonts w:ascii="Times New Roman" w:hAnsi="Times New Roman" w:cs="Times New Roman"/>
          <w:szCs w:val="24"/>
        </w:rPr>
      </w:pPr>
      <w:r w:rsidRPr="008F464D">
        <w:rPr>
          <w:rFonts w:ascii="Times New Roman" w:hAnsi="Times New Roman" w:cs="Times New Roman"/>
          <w:szCs w:val="24"/>
        </w:rPr>
        <w:t xml:space="preserve">Akčný plán musí byť </w:t>
      </w:r>
      <w:r w:rsidR="001F5247" w:rsidRPr="008F464D">
        <w:rPr>
          <w:rFonts w:ascii="Times New Roman" w:hAnsi="Times New Roman" w:cs="Times New Roman"/>
          <w:szCs w:val="24"/>
        </w:rPr>
        <w:t xml:space="preserve">prispôsobený identifikovaným potrebám </w:t>
      </w:r>
      <w:r w:rsidRPr="008F464D">
        <w:rPr>
          <w:rFonts w:ascii="Times New Roman" w:hAnsi="Times New Roman" w:cs="Times New Roman"/>
          <w:szCs w:val="24"/>
        </w:rPr>
        <w:t>konkrétne</w:t>
      </w:r>
      <w:r w:rsidR="00112E57" w:rsidRPr="008F464D">
        <w:rPr>
          <w:rFonts w:ascii="Times New Roman" w:hAnsi="Times New Roman" w:cs="Times New Roman"/>
          <w:szCs w:val="24"/>
        </w:rPr>
        <w:t>ho</w:t>
      </w:r>
      <w:r w:rsidRPr="008F464D">
        <w:rPr>
          <w:rFonts w:ascii="Times New Roman" w:hAnsi="Times New Roman" w:cs="Times New Roman"/>
          <w:szCs w:val="24"/>
        </w:rPr>
        <w:t xml:space="preserve"> okresu. Musí byť pripravený </w:t>
      </w:r>
      <w:r w:rsidR="00F62745" w:rsidRPr="008F464D">
        <w:rPr>
          <w:rFonts w:ascii="Times New Roman" w:hAnsi="Times New Roman" w:cs="Times New Roman"/>
          <w:szCs w:val="24"/>
        </w:rPr>
        <w:t>efektívne</w:t>
      </w:r>
      <w:r w:rsidR="007A62F5" w:rsidRPr="008F464D">
        <w:rPr>
          <w:rFonts w:ascii="Times New Roman" w:hAnsi="Times New Roman" w:cs="Times New Roman"/>
          <w:szCs w:val="24"/>
        </w:rPr>
        <w:t xml:space="preserve"> </w:t>
      </w:r>
      <w:r w:rsidRPr="008F464D">
        <w:rPr>
          <w:rFonts w:ascii="Times New Roman" w:hAnsi="Times New Roman" w:cs="Times New Roman"/>
          <w:szCs w:val="24"/>
        </w:rPr>
        <w:t xml:space="preserve">, v spolupráci partnerov, ktorí ho majú vykonávať, a má do maximálnej miery využívať existujúce </w:t>
      </w:r>
      <w:r w:rsidRPr="0078551B">
        <w:rPr>
          <w:rFonts w:ascii="Times New Roman" w:hAnsi="Times New Roman" w:cs="Times New Roman"/>
          <w:szCs w:val="24"/>
        </w:rPr>
        <w:t>programy a projekty, vrátane financovan</w:t>
      </w:r>
      <w:r w:rsidR="00112E57" w:rsidRPr="0078551B">
        <w:rPr>
          <w:rFonts w:ascii="Times New Roman" w:hAnsi="Times New Roman" w:cs="Times New Roman"/>
          <w:szCs w:val="24"/>
        </w:rPr>
        <w:t>ia</w:t>
      </w:r>
      <w:r w:rsidRPr="0078551B">
        <w:rPr>
          <w:rFonts w:ascii="Times New Roman" w:hAnsi="Times New Roman" w:cs="Times New Roman"/>
          <w:szCs w:val="24"/>
        </w:rPr>
        <w:t xml:space="preserve"> </w:t>
      </w:r>
      <w:r w:rsidR="004E13BC" w:rsidRPr="0078551B">
        <w:rPr>
          <w:rFonts w:ascii="Times New Roman" w:hAnsi="Times New Roman" w:cs="Times New Roman"/>
          <w:szCs w:val="24"/>
        </w:rPr>
        <w:t xml:space="preserve">z </w:t>
      </w:r>
      <w:r w:rsidRPr="0078551B">
        <w:rPr>
          <w:rFonts w:ascii="Times New Roman" w:hAnsi="Times New Roman" w:cs="Times New Roman"/>
          <w:szCs w:val="24"/>
        </w:rPr>
        <w:t>európsky</w:t>
      </w:r>
      <w:r w:rsidR="004E13BC" w:rsidRPr="0078551B">
        <w:rPr>
          <w:rFonts w:ascii="Times New Roman" w:hAnsi="Times New Roman" w:cs="Times New Roman"/>
          <w:szCs w:val="24"/>
        </w:rPr>
        <w:t>ch</w:t>
      </w:r>
      <w:r w:rsidRPr="0078551B">
        <w:rPr>
          <w:rFonts w:ascii="Times New Roman" w:hAnsi="Times New Roman" w:cs="Times New Roman"/>
          <w:szCs w:val="24"/>
        </w:rPr>
        <w:t xml:space="preserve"> fond</w:t>
      </w:r>
      <w:r w:rsidR="004E13BC" w:rsidRPr="0078551B">
        <w:rPr>
          <w:rFonts w:ascii="Times New Roman" w:hAnsi="Times New Roman" w:cs="Times New Roman"/>
          <w:szCs w:val="24"/>
        </w:rPr>
        <w:t>ov</w:t>
      </w:r>
      <w:r w:rsidRPr="0078551B">
        <w:rPr>
          <w:rFonts w:ascii="Times New Roman" w:hAnsi="Times New Roman" w:cs="Times New Roman"/>
          <w:szCs w:val="24"/>
        </w:rPr>
        <w:t>.</w:t>
      </w:r>
      <w:r w:rsidR="00AE093C" w:rsidRPr="0078551B">
        <w:rPr>
          <w:rFonts w:ascii="Times New Roman" w:hAnsi="Times New Roman" w:cs="Times New Roman"/>
          <w:szCs w:val="24"/>
        </w:rPr>
        <w:t xml:space="preserve"> </w:t>
      </w:r>
      <w:r w:rsidR="005A2DF4" w:rsidRPr="00403280">
        <w:rPr>
          <w:rFonts w:ascii="Times New Roman" w:hAnsi="Times New Roman" w:cs="Times New Roman"/>
          <w:szCs w:val="24"/>
        </w:rPr>
        <w:t>Akčný plán vypracovaný na obdobie piatich</w:t>
      </w:r>
      <w:r w:rsidR="00F62745" w:rsidRPr="00403280">
        <w:rPr>
          <w:rFonts w:ascii="Times New Roman" w:hAnsi="Times New Roman" w:cs="Times New Roman"/>
          <w:szCs w:val="24"/>
        </w:rPr>
        <w:t xml:space="preserve"> rokov predkladá ministerstvo </w:t>
      </w:r>
      <w:r w:rsidR="005A2DF4" w:rsidRPr="00403280">
        <w:rPr>
          <w:rFonts w:ascii="Times New Roman" w:hAnsi="Times New Roman" w:cs="Times New Roman"/>
          <w:szCs w:val="24"/>
        </w:rPr>
        <w:t>na schválenie vláde SR.</w:t>
      </w:r>
      <w:r w:rsidR="005A2DF4" w:rsidRPr="0078551B">
        <w:rPr>
          <w:rFonts w:ascii="Times New Roman" w:hAnsi="Times New Roman" w:cs="Times New Roman"/>
          <w:szCs w:val="24"/>
        </w:rPr>
        <w:t xml:space="preserve"> </w:t>
      </w:r>
    </w:p>
    <w:p w:rsidR="001A2213" w:rsidRPr="0078551B" w:rsidRDefault="001A2213" w:rsidP="0078551B">
      <w:pPr>
        <w:jc w:val="both"/>
        <w:rPr>
          <w:rFonts w:ascii="Times New Roman" w:hAnsi="Times New Roman" w:cs="Times New Roman"/>
          <w:szCs w:val="24"/>
        </w:rPr>
      </w:pPr>
    </w:p>
    <w:p w:rsidR="001A2213" w:rsidRPr="0078551B" w:rsidRDefault="001A2213" w:rsidP="005F6253">
      <w:pPr>
        <w:tabs>
          <w:tab w:val="left" w:pos="8060"/>
        </w:tabs>
        <w:jc w:val="both"/>
        <w:rPr>
          <w:rFonts w:ascii="Times New Roman" w:hAnsi="Times New Roman" w:cs="Times New Roman"/>
          <w:b/>
          <w:szCs w:val="24"/>
        </w:rPr>
      </w:pPr>
      <w:r w:rsidRPr="0078551B">
        <w:rPr>
          <w:rFonts w:ascii="Times New Roman" w:hAnsi="Times New Roman" w:cs="Times New Roman"/>
          <w:b/>
          <w:szCs w:val="24"/>
        </w:rPr>
        <w:lastRenderedPageBreak/>
        <w:t xml:space="preserve">K § </w:t>
      </w:r>
      <w:r w:rsidR="000E3491">
        <w:rPr>
          <w:rFonts w:ascii="Times New Roman" w:hAnsi="Times New Roman" w:cs="Times New Roman"/>
          <w:b/>
          <w:szCs w:val="24"/>
        </w:rPr>
        <w:t>5</w:t>
      </w:r>
      <w:r w:rsidRPr="0078551B">
        <w:rPr>
          <w:rFonts w:ascii="Times New Roman" w:hAnsi="Times New Roman" w:cs="Times New Roman"/>
          <w:b/>
          <w:szCs w:val="24"/>
        </w:rPr>
        <w:t>:</w:t>
      </w:r>
      <w:r w:rsidR="004A259C">
        <w:rPr>
          <w:rFonts w:ascii="Times New Roman" w:hAnsi="Times New Roman" w:cs="Times New Roman"/>
          <w:b/>
          <w:szCs w:val="24"/>
        </w:rPr>
        <w:tab/>
      </w:r>
    </w:p>
    <w:p w:rsidR="001A2213" w:rsidRPr="0078551B" w:rsidRDefault="001A2213" w:rsidP="0078551B">
      <w:pPr>
        <w:jc w:val="both"/>
        <w:rPr>
          <w:rFonts w:ascii="Times New Roman" w:hAnsi="Times New Roman" w:cs="Times New Roman"/>
          <w:szCs w:val="24"/>
        </w:rPr>
      </w:pPr>
      <w:r w:rsidRPr="0078551B">
        <w:rPr>
          <w:rFonts w:ascii="Times New Roman" w:hAnsi="Times New Roman" w:cs="Times New Roman"/>
          <w:szCs w:val="24"/>
        </w:rPr>
        <w:t>Rada</w:t>
      </w:r>
      <w:r w:rsidR="00F62745">
        <w:rPr>
          <w:rFonts w:ascii="Times New Roman" w:hAnsi="Times New Roman" w:cs="Times New Roman"/>
          <w:szCs w:val="24"/>
        </w:rPr>
        <w:t xml:space="preserve"> pre rozvoj regiónov (ďalej len „rada“)</w:t>
      </w:r>
      <w:r w:rsidRPr="0078551B">
        <w:rPr>
          <w:rFonts w:ascii="Times New Roman" w:hAnsi="Times New Roman" w:cs="Times New Roman"/>
          <w:szCs w:val="24"/>
        </w:rPr>
        <w:t xml:space="preserve"> je</w:t>
      </w:r>
      <w:r w:rsidR="005A2DF4" w:rsidRPr="0078551B">
        <w:rPr>
          <w:rFonts w:ascii="Times New Roman" w:hAnsi="Times New Roman" w:cs="Times New Roman"/>
          <w:szCs w:val="24"/>
        </w:rPr>
        <w:t xml:space="preserve"> </w:t>
      </w:r>
      <w:r w:rsidR="00403280">
        <w:rPr>
          <w:rFonts w:ascii="Times New Roman" w:hAnsi="Times New Roman" w:cs="Times New Roman"/>
          <w:szCs w:val="24"/>
        </w:rPr>
        <w:t xml:space="preserve">odborným </w:t>
      </w:r>
      <w:r w:rsidR="005A2DF4" w:rsidRPr="0078551B">
        <w:rPr>
          <w:rFonts w:ascii="Times New Roman" w:hAnsi="Times New Roman" w:cs="Times New Roman"/>
          <w:szCs w:val="24"/>
        </w:rPr>
        <w:t>poradným orgánom ministra</w:t>
      </w:r>
      <w:r w:rsidR="00F62745">
        <w:rPr>
          <w:rFonts w:ascii="Times New Roman" w:hAnsi="Times New Roman" w:cs="Times New Roman"/>
          <w:szCs w:val="24"/>
        </w:rPr>
        <w:t>.</w:t>
      </w:r>
      <w:r w:rsidR="005A2DF4" w:rsidRPr="0078551B">
        <w:rPr>
          <w:rFonts w:ascii="Times New Roman" w:hAnsi="Times New Roman" w:cs="Times New Roman"/>
          <w:szCs w:val="24"/>
        </w:rPr>
        <w:t xml:space="preserve"> </w:t>
      </w:r>
      <w:r w:rsidR="0061065F" w:rsidRPr="0078551B">
        <w:rPr>
          <w:rFonts w:ascii="Times New Roman" w:hAnsi="Times New Roman" w:cs="Times New Roman"/>
          <w:szCs w:val="24"/>
        </w:rPr>
        <w:t xml:space="preserve">Tvoria ju zástupcovia ministerstiev, </w:t>
      </w:r>
      <w:r w:rsidR="004A259C">
        <w:rPr>
          <w:rFonts w:ascii="Times New Roman" w:hAnsi="Times New Roman" w:cs="Times New Roman"/>
          <w:szCs w:val="24"/>
        </w:rPr>
        <w:t xml:space="preserve">ostatných ústredných orgánov </w:t>
      </w:r>
      <w:r w:rsidR="0061065F" w:rsidRPr="0078551B">
        <w:rPr>
          <w:rFonts w:ascii="Times New Roman" w:hAnsi="Times New Roman" w:cs="Times New Roman"/>
          <w:szCs w:val="24"/>
        </w:rPr>
        <w:t>štátnej správy a subjektov územnej spolupráce, pričom sa predpokladá paritné zastúpenie.</w:t>
      </w:r>
      <w:r w:rsidR="00021E57" w:rsidRPr="0078551B">
        <w:rPr>
          <w:rFonts w:ascii="Times New Roman" w:hAnsi="Times New Roman" w:cs="Times New Roman"/>
          <w:szCs w:val="24"/>
        </w:rPr>
        <w:t xml:space="preserve"> Podrobnosti o rade budú upravené v štatúte. </w:t>
      </w:r>
      <w:r w:rsidR="0061065F" w:rsidRPr="0078551B">
        <w:rPr>
          <w:rFonts w:ascii="Times New Roman" w:hAnsi="Times New Roman" w:cs="Times New Roman"/>
          <w:szCs w:val="24"/>
        </w:rPr>
        <w:t xml:space="preserve">   </w:t>
      </w:r>
    </w:p>
    <w:p w:rsidR="001A2213" w:rsidRPr="0078551B" w:rsidRDefault="001A2213" w:rsidP="0078551B">
      <w:pPr>
        <w:jc w:val="both"/>
        <w:rPr>
          <w:rFonts w:ascii="Times New Roman" w:hAnsi="Times New Roman" w:cs="Times New Roman"/>
          <w:szCs w:val="24"/>
        </w:rPr>
      </w:pPr>
    </w:p>
    <w:p w:rsidR="001A2213" w:rsidRPr="0078551B" w:rsidRDefault="001A2213" w:rsidP="0078551B">
      <w:pPr>
        <w:jc w:val="both"/>
        <w:rPr>
          <w:rFonts w:ascii="Times New Roman" w:hAnsi="Times New Roman" w:cs="Times New Roman"/>
          <w:b/>
          <w:szCs w:val="24"/>
        </w:rPr>
      </w:pPr>
      <w:r w:rsidRPr="0078551B">
        <w:rPr>
          <w:rFonts w:ascii="Times New Roman" w:hAnsi="Times New Roman" w:cs="Times New Roman"/>
          <w:b/>
          <w:szCs w:val="24"/>
        </w:rPr>
        <w:t xml:space="preserve">K § </w:t>
      </w:r>
      <w:r w:rsidR="000E3491">
        <w:rPr>
          <w:rFonts w:ascii="Times New Roman" w:hAnsi="Times New Roman" w:cs="Times New Roman"/>
          <w:b/>
          <w:szCs w:val="24"/>
        </w:rPr>
        <w:t>6</w:t>
      </w:r>
      <w:r w:rsidR="00727F4A" w:rsidRPr="0078551B">
        <w:rPr>
          <w:rFonts w:ascii="Times New Roman" w:hAnsi="Times New Roman" w:cs="Times New Roman"/>
          <w:b/>
          <w:szCs w:val="24"/>
        </w:rPr>
        <w:t xml:space="preserve">, </w:t>
      </w:r>
      <w:r w:rsidR="000E3491">
        <w:rPr>
          <w:rFonts w:ascii="Times New Roman" w:hAnsi="Times New Roman" w:cs="Times New Roman"/>
          <w:b/>
          <w:szCs w:val="24"/>
        </w:rPr>
        <w:t>7</w:t>
      </w:r>
      <w:r w:rsidR="00727F4A" w:rsidRPr="0078551B">
        <w:rPr>
          <w:rFonts w:ascii="Times New Roman" w:hAnsi="Times New Roman" w:cs="Times New Roman"/>
          <w:b/>
          <w:szCs w:val="24"/>
        </w:rPr>
        <w:t xml:space="preserve"> a </w:t>
      </w:r>
      <w:r w:rsidR="000E3491">
        <w:rPr>
          <w:rFonts w:ascii="Times New Roman" w:hAnsi="Times New Roman" w:cs="Times New Roman"/>
          <w:b/>
          <w:szCs w:val="24"/>
        </w:rPr>
        <w:t>8</w:t>
      </w:r>
      <w:r w:rsidRPr="0078551B">
        <w:rPr>
          <w:rFonts w:ascii="Times New Roman" w:hAnsi="Times New Roman" w:cs="Times New Roman"/>
          <w:b/>
          <w:szCs w:val="24"/>
        </w:rPr>
        <w:t>:</w:t>
      </w:r>
    </w:p>
    <w:p w:rsidR="00C718A6" w:rsidRPr="0078551B" w:rsidRDefault="001A2213" w:rsidP="0078551B">
      <w:pPr>
        <w:jc w:val="both"/>
        <w:rPr>
          <w:rFonts w:ascii="Times New Roman" w:hAnsi="Times New Roman" w:cs="Times New Roman"/>
          <w:szCs w:val="24"/>
        </w:rPr>
      </w:pPr>
      <w:r w:rsidRPr="0078551B">
        <w:rPr>
          <w:rFonts w:ascii="Times New Roman" w:hAnsi="Times New Roman" w:cs="Times New Roman"/>
          <w:szCs w:val="24"/>
        </w:rPr>
        <w:t xml:space="preserve">Pre realizáciu </w:t>
      </w:r>
      <w:r w:rsidR="00DC53F2" w:rsidRPr="0078551B">
        <w:rPr>
          <w:rFonts w:ascii="Times New Roman" w:hAnsi="Times New Roman" w:cs="Times New Roman"/>
          <w:szCs w:val="24"/>
        </w:rPr>
        <w:t>a</w:t>
      </w:r>
      <w:r w:rsidRPr="0078551B">
        <w:rPr>
          <w:rFonts w:ascii="Times New Roman" w:hAnsi="Times New Roman" w:cs="Times New Roman"/>
          <w:szCs w:val="24"/>
        </w:rPr>
        <w:t xml:space="preserve">kčného plánu je okrem existujúcich programov a projektov rezortov možné ako doplnkový, flexibilný zdroj financovania k existujúcim zdrojom využiť aj cielenú technickú </w:t>
      </w:r>
      <w:r w:rsidR="00021E57" w:rsidRPr="0078551B">
        <w:rPr>
          <w:rFonts w:ascii="Times New Roman" w:hAnsi="Times New Roman" w:cs="Times New Roman"/>
          <w:szCs w:val="24"/>
        </w:rPr>
        <w:t xml:space="preserve">podporu </w:t>
      </w:r>
      <w:r w:rsidRPr="0078551B">
        <w:rPr>
          <w:rFonts w:ascii="Times New Roman" w:hAnsi="Times New Roman" w:cs="Times New Roman"/>
          <w:szCs w:val="24"/>
        </w:rPr>
        <w:t xml:space="preserve">a regionálny príspevok. </w:t>
      </w:r>
      <w:r w:rsidR="00727F4A" w:rsidRPr="0078551B">
        <w:rPr>
          <w:rFonts w:ascii="Times New Roman" w:hAnsi="Times New Roman" w:cs="Times New Roman"/>
          <w:szCs w:val="24"/>
        </w:rPr>
        <w:t>Technická podpora</w:t>
      </w:r>
      <w:r w:rsidR="00340127" w:rsidRPr="0078551B">
        <w:rPr>
          <w:rFonts w:ascii="Times New Roman" w:hAnsi="Times New Roman" w:cs="Times New Roman"/>
          <w:szCs w:val="24"/>
        </w:rPr>
        <w:t xml:space="preserve"> </w:t>
      </w:r>
      <w:r w:rsidR="00C9076C" w:rsidRPr="0078551B">
        <w:rPr>
          <w:rFonts w:ascii="Times New Roman" w:hAnsi="Times New Roman" w:cs="Times New Roman"/>
          <w:szCs w:val="24"/>
        </w:rPr>
        <w:t xml:space="preserve">sa </w:t>
      </w:r>
      <w:r w:rsidR="00340127" w:rsidRPr="0078551B">
        <w:rPr>
          <w:rFonts w:ascii="Times New Roman" w:hAnsi="Times New Roman" w:cs="Times New Roman"/>
          <w:szCs w:val="24"/>
        </w:rPr>
        <w:t>použije všade tam, kde je potrebné zvýšiť kapacitu samosprávy či ostatných subjektov územnej spolupráce</w:t>
      </w:r>
      <w:r w:rsidR="00C9076C" w:rsidRPr="0078551B">
        <w:rPr>
          <w:rFonts w:ascii="Times New Roman" w:hAnsi="Times New Roman" w:cs="Times New Roman"/>
          <w:szCs w:val="24"/>
        </w:rPr>
        <w:t>,</w:t>
      </w:r>
      <w:r w:rsidR="00340127" w:rsidRPr="0078551B">
        <w:rPr>
          <w:rFonts w:ascii="Times New Roman" w:hAnsi="Times New Roman" w:cs="Times New Roman"/>
          <w:szCs w:val="24"/>
        </w:rPr>
        <w:t xml:space="preserve"> poskytovať kvalitnejšie služby miestnym obyvateľom a malým a stredným podnikateľom, alebo kde je potrebné zabezpečiť rýchly prenos </w:t>
      </w:r>
      <w:proofErr w:type="spellStart"/>
      <w:r w:rsidR="00340127" w:rsidRPr="0078551B">
        <w:rPr>
          <w:rFonts w:ascii="Times New Roman" w:hAnsi="Times New Roman" w:cs="Times New Roman"/>
          <w:szCs w:val="24"/>
        </w:rPr>
        <w:t>know-how</w:t>
      </w:r>
      <w:proofErr w:type="spellEnd"/>
      <w:r w:rsidR="00340127" w:rsidRPr="0078551B">
        <w:rPr>
          <w:rFonts w:ascii="Times New Roman" w:hAnsi="Times New Roman" w:cs="Times New Roman"/>
          <w:szCs w:val="24"/>
        </w:rPr>
        <w:t>, napr. formou školení pre lepšie využívanie európskych fondov v oblasti pôdohospodárstva a cestovného ruchu a pod.</w:t>
      </w:r>
      <w:r w:rsidR="00403280">
        <w:rPr>
          <w:rFonts w:ascii="Times New Roman" w:hAnsi="Times New Roman" w:cs="Times New Roman"/>
          <w:szCs w:val="24"/>
        </w:rPr>
        <w:t xml:space="preserve"> </w:t>
      </w:r>
      <w:r w:rsidR="00E52348" w:rsidRPr="0078551B">
        <w:rPr>
          <w:rFonts w:ascii="Times New Roman" w:hAnsi="Times New Roman" w:cs="Times New Roman"/>
          <w:szCs w:val="24"/>
        </w:rPr>
        <w:t>Regionálny príspevok je finančný príspevok poskytovaný minist</w:t>
      </w:r>
      <w:r w:rsidR="00D863E5">
        <w:rPr>
          <w:rFonts w:ascii="Times New Roman" w:hAnsi="Times New Roman" w:cs="Times New Roman"/>
          <w:szCs w:val="24"/>
        </w:rPr>
        <w:t xml:space="preserve">erstvom zo štátneho rozpočtu a </w:t>
      </w:r>
      <w:r w:rsidR="00610AA6" w:rsidRPr="0078551B">
        <w:rPr>
          <w:rFonts w:ascii="Times New Roman" w:hAnsi="Times New Roman" w:cs="Times New Roman"/>
          <w:szCs w:val="24"/>
        </w:rPr>
        <w:t>bude</w:t>
      </w:r>
      <w:r w:rsidR="00E52348" w:rsidRPr="0078551B">
        <w:rPr>
          <w:rFonts w:ascii="Times New Roman" w:hAnsi="Times New Roman" w:cs="Times New Roman"/>
          <w:szCs w:val="24"/>
        </w:rPr>
        <w:t xml:space="preserve"> sa</w:t>
      </w:r>
      <w:r w:rsidR="00610AA6" w:rsidRPr="0078551B">
        <w:rPr>
          <w:rFonts w:ascii="Times New Roman" w:hAnsi="Times New Roman" w:cs="Times New Roman"/>
          <w:szCs w:val="24"/>
        </w:rPr>
        <w:t xml:space="preserve"> </w:t>
      </w:r>
      <w:r w:rsidR="00021E57" w:rsidRPr="0078551B">
        <w:rPr>
          <w:rFonts w:ascii="Times New Roman" w:hAnsi="Times New Roman" w:cs="Times New Roman"/>
          <w:szCs w:val="24"/>
        </w:rPr>
        <w:t>poskyt</w:t>
      </w:r>
      <w:r w:rsidR="00610AA6" w:rsidRPr="0078551B">
        <w:rPr>
          <w:rFonts w:ascii="Times New Roman" w:hAnsi="Times New Roman" w:cs="Times New Roman"/>
          <w:szCs w:val="24"/>
        </w:rPr>
        <w:t xml:space="preserve">ovať </w:t>
      </w:r>
      <w:r w:rsidR="00021E57" w:rsidRPr="0078551B">
        <w:rPr>
          <w:rFonts w:ascii="Times New Roman" w:hAnsi="Times New Roman" w:cs="Times New Roman"/>
          <w:szCs w:val="24"/>
        </w:rPr>
        <w:t xml:space="preserve">na účel a vo výške, ktorý </w:t>
      </w:r>
      <w:r w:rsidR="00610AA6" w:rsidRPr="0078551B">
        <w:rPr>
          <w:rFonts w:ascii="Times New Roman" w:hAnsi="Times New Roman" w:cs="Times New Roman"/>
          <w:szCs w:val="24"/>
        </w:rPr>
        <w:t xml:space="preserve">bude </w:t>
      </w:r>
      <w:r w:rsidR="00021E57" w:rsidRPr="0078551B">
        <w:rPr>
          <w:rFonts w:ascii="Times New Roman" w:hAnsi="Times New Roman" w:cs="Times New Roman"/>
          <w:szCs w:val="24"/>
        </w:rPr>
        <w:t xml:space="preserve">definovaný v akčnom pláne. </w:t>
      </w:r>
      <w:r w:rsidR="00C718A6" w:rsidRPr="0078551B">
        <w:rPr>
          <w:rFonts w:ascii="Times New Roman" w:hAnsi="Times New Roman" w:cs="Times New Roman"/>
          <w:szCs w:val="24"/>
        </w:rPr>
        <w:t xml:space="preserve">Ministerstvo, prostredníctvom ktorého sa tento príspevok bude poskytovať, musí zabezpečiť, aby podmienky jeho použitia boli uvedené v zmluve. </w:t>
      </w:r>
    </w:p>
    <w:p w:rsidR="001A2213" w:rsidRPr="0078551B" w:rsidRDefault="00021E57" w:rsidP="0078551B">
      <w:pPr>
        <w:jc w:val="both"/>
        <w:rPr>
          <w:rFonts w:ascii="Times New Roman" w:hAnsi="Times New Roman" w:cs="Times New Roman"/>
          <w:szCs w:val="24"/>
        </w:rPr>
      </w:pPr>
      <w:r w:rsidRPr="0078551B">
        <w:rPr>
          <w:rFonts w:ascii="Times New Roman" w:hAnsi="Times New Roman" w:cs="Times New Roman"/>
          <w:szCs w:val="24"/>
        </w:rPr>
        <w:t xml:space="preserve">  </w:t>
      </w:r>
    </w:p>
    <w:p w:rsidR="001A2213" w:rsidRPr="0078551B" w:rsidRDefault="001A2213" w:rsidP="0078551B">
      <w:pPr>
        <w:jc w:val="both"/>
        <w:rPr>
          <w:rFonts w:ascii="Times New Roman" w:hAnsi="Times New Roman" w:cs="Times New Roman"/>
          <w:b/>
          <w:szCs w:val="24"/>
        </w:rPr>
      </w:pPr>
      <w:r w:rsidRPr="0078551B">
        <w:rPr>
          <w:rFonts w:ascii="Times New Roman" w:hAnsi="Times New Roman" w:cs="Times New Roman"/>
          <w:b/>
          <w:szCs w:val="24"/>
        </w:rPr>
        <w:t xml:space="preserve">K § </w:t>
      </w:r>
      <w:r w:rsidR="000E3491">
        <w:rPr>
          <w:rFonts w:ascii="Times New Roman" w:hAnsi="Times New Roman" w:cs="Times New Roman"/>
          <w:b/>
          <w:szCs w:val="24"/>
        </w:rPr>
        <w:t>9</w:t>
      </w:r>
      <w:r w:rsidR="00EE3C21" w:rsidRPr="0078551B">
        <w:rPr>
          <w:rFonts w:ascii="Times New Roman" w:hAnsi="Times New Roman" w:cs="Times New Roman"/>
          <w:b/>
          <w:szCs w:val="24"/>
        </w:rPr>
        <w:t xml:space="preserve"> a 1</w:t>
      </w:r>
      <w:r w:rsidR="000E3491">
        <w:rPr>
          <w:rFonts w:ascii="Times New Roman" w:hAnsi="Times New Roman" w:cs="Times New Roman"/>
          <w:b/>
          <w:szCs w:val="24"/>
        </w:rPr>
        <w:t>0</w:t>
      </w:r>
      <w:r w:rsidRPr="0078551B">
        <w:rPr>
          <w:rFonts w:ascii="Times New Roman" w:hAnsi="Times New Roman" w:cs="Times New Roman"/>
          <w:b/>
          <w:szCs w:val="24"/>
        </w:rPr>
        <w:t>:</w:t>
      </w:r>
    </w:p>
    <w:p w:rsidR="001A2213" w:rsidRPr="0078551B" w:rsidRDefault="001A2213" w:rsidP="0078551B">
      <w:pPr>
        <w:jc w:val="both"/>
        <w:rPr>
          <w:rFonts w:ascii="Times New Roman" w:hAnsi="Times New Roman" w:cs="Times New Roman"/>
          <w:szCs w:val="24"/>
        </w:rPr>
      </w:pPr>
      <w:r w:rsidRPr="0078551B">
        <w:rPr>
          <w:rFonts w:ascii="Times New Roman" w:hAnsi="Times New Roman" w:cs="Times New Roman"/>
          <w:szCs w:val="24"/>
        </w:rPr>
        <w:t>Navrhuje sa, aby opatrenia podľa tohto zákona boli posudzované aj z hľadiska pravidiel pre štátnu pomoc tak, aby nemohla byť poskytnutá neoprávnená štátna pomoc. Zároveň sa navrhuje, aby lehota na prípravu akčných plánov pre najmenej rozvinuté okresy, ktoré splnia definičné znaky najmenej rozvinutého okresu k dátumu účinnosti zákona, bola dlhšia ako je lehota navrhovaná v systéme zákona</w:t>
      </w:r>
      <w:r w:rsidR="00EE3C21" w:rsidRPr="0078551B">
        <w:rPr>
          <w:rFonts w:ascii="Times New Roman" w:hAnsi="Times New Roman" w:cs="Times New Roman"/>
          <w:szCs w:val="24"/>
        </w:rPr>
        <w:t xml:space="preserve"> (§</w:t>
      </w:r>
      <w:r w:rsidR="00403280">
        <w:rPr>
          <w:rFonts w:ascii="Times New Roman" w:hAnsi="Times New Roman" w:cs="Times New Roman"/>
          <w:szCs w:val="24"/>
        </w:rPr>
        <w:t xml:space="preserve"> </w:t>
      </w:r>
      <w:r w:rsidR="00EE3C21" w:rsidRPr="0078551B">
        <w:rPr>
          <w:rFonts w:ascii="Times New Roman" w:hAnsi="Times New Roman" w:cs="Times New Roman"/>
          <w:szCs w:val="24"/>
        </w:rPr>
        <w:t>4)</w:t>
      </w:r>
      <w:r w:rsidRPr="0078551B">
        <w:rPr>
          <w:rFonts w:ascii="Times New Roman" w:hAnsi="Times New Roman" w:cs="Times New Roman"/>
          <w:szCs w:val="24"/>
        </w:rPr>
        <w:t xml:space="preserve">, pretože ku dňu nadobudnutia účinnosti zákona sa predpokladá vypracovanie viacerých akčných plánov. </w:t>
      </w:r>
    </w:p>
    <w:p w:rsidR="001A2213" w:rsidRPr="0078551B" w:rsidRDefault="001A2213" w:rsidP="0078551B">
      <w:pPr>
        <w:jc w:val="both"/>
        <w:rPr>
          <w:rFonts w:ascii="Times New Roman" w:hAnsi="Times New Roman" w:cs="Times New Roman"/>
          <w:szCs w:val="24"/>
        </w:rPr>
      </w:pPr>
    </w:p>
    <w:p w:rsidR="001A2213" w:rsidRPr="0078551B" w:rsidRDefault="001A2213" w:rsidP="0078551B">
      <w:pPr>
        <w:jc w:val="both"/>
        <w:rPr>
          <w:rFonts w:ascii="Times New Roman" w:hAnsi="Times New Roman" w:cs="Times New Roman"/>
          <w:szCs w:val="24"/>
        </w:rPr>
      </w:pPr>
    </w:p>
    <w:p w:rsidR="001A2213" w:rsidRPr="0078551B" w:rsidRDefault="001A2213" w:rsidP="0078551B">
      <w:pPr>
        <w:jc w:val="both"/>
        <w:rPr>
          <w:rFonts w:ascii="Times New Roman" w:hAnsi="Times New Roman" w:cs="Times New Roman"/>
          <w:b/>
          <w:szCs w:val="24"/>
        </w:rPr>
      </w:pPr>
      <w:r w:rsidRPr="0078551B">
        <w:rPr>
          <w:rFonts w:ascii="Times New Roman" w:hAnsi="Times New Roman" w:cs="Times New Roman"/>
          <w:b/>
          <w:szCs w:val="24"/>
        </w:rPr>
        <w:t>K </w:t>
      </w:r>
      <w:r w:rsidR="00D16C92" w:rsidRPr="0078551B">
        <w:rPr>
          <w:rFonts w:ascii="Times New Roman" w:hAnsi="Times New Roman" w:cs="Times New Roman"/>
          <w:b/>
          <w:szCs w:val="24"/>
        </w:rPr>
        <w:t>Č</w:t>
      </w:r>
      <w:r w:rsidRPr="0078551B">
        <w:rPr>
          <w:rFonts w:ascii="Times New Roman" w:hAnsi="Times New Roman" w:cs="Times New Roman"/>
          <w:b/>
          <w:szCs w:val="24"/>
        </w:rPr>
        <w:t>l. II:</w:t>
      </w:r>
    </w:p>
    <w:p w:rsidR="001A2213" w:rsidRPr="0078551B" w:rsidRDefault="001A2213" w:rsidP="0078551B">
      <w:pPr>
        <w:keepNext/>
        <w:spacing w:before="120" w:after="120"/>
        <w:jc w:val="both"/>
        <w:outlineLvl w:val="2"/>
        <w:rPr>
          <w:rFonts w:ascii="Times New Roman" w:hAnsi="Times New Roman" w:cs="Times New Roman"/>
          <w:b/>
          <w:bCs/>
          <w:szCs w:val="24"/>
        </w:rPr>
      </w:pPr>
      <w:r w:rsidRPr="0078551B">
        <w:rPr>
          <w:rFonts w:ascii="Times New Roman" w:hAnsi="Times New Roman" w:cs="Times New Roman"/>
          <w:b/>
          <w:bCs/>
          <w:szCs w:val="24"/>
        </w:rPr>
        <w:t>K bodu 1</w:t>
      </w:r>
    </w:p>
    <w:p w:rsidR="001A2213" w:rsidRPr="0078551B" w:rsidRDefault="001A2213" w:rsidP="0078551B">
      <w:pPr>
        <w:autoSpaceDE w:val="0"/>
        <w:autoSpaceDN w:val="0"/>
        <w:adjustRightInd w:val="0"/>
        <w:spacing w:after="120"/>
        <w:jc w:val="both"/>
        <w:rPr>
          <w:rFonts w:ascii="Times New Roman" w:eastAsia="Calibri" w:hAnsi="Times New Roman" w:cs="Times New Roman"/>
          <w:szCs w:val="24"/>
        </w:rPr>
      </w:pPr>
      <w:r w:rsidRPr="0078551B">
        <w:rPr>
          <w:rFonts w:ascii="Times New Roman" w:eastAsia="Calibri" w:hAnsi="Times New Roman" w:cs="Times New Roman"/>
          <w:szCs w:val="24"/>
        </w:rPr>
        <w:t>Pre investičné zámery realizované v najmenej rozvinutých okresoch sa upravujú všeobecné podmienky na poskytnutie investičnej pomoci v priemyselnej výrobe, a to tak, že sa znižuje minimálna výška investície do dlhodobého hmotného majetku a dlhodobého nehmotného majetku na sumu 200</w:t>
      </w:r>
      <w:r w:rsidR="008B691C" w:rsidRPr="0078551B">
        <w:rPr>
          <w:rFonts w:ascii="Times New Roman" w:eastAsia="Calibri" w:hAnsi="Times New Roman" w:cs="Times New Roman"/>
          <w:szCs w:val="24"/>
        </w:rPr>
        <w:t xml:space="preserve"> </w:t>
      </w:r>
      <w:r w:rsidRPr="0078551B">
        <w:rPr>
          <w:rFonts w:ascii="Times New Roman" w:eastAsia="Calibri" w:hAnsi="Times New Roman" w:cs="Times New Roman"/>
          <w:szCs w:val="24"/>
        </w:rPr>
        <w:t xml:space="preserve">000 eur, </w:t>
      </w:r>
      <w:r w:rsidRPr="0078551B">
        <w:rPr>
          <w:rFonts w:ascii="Times New Roman" w:hAnsi="Times New Roman" w:cs="Times New Roman"/>
          <w:szCs w:val="24"/>
        </w:rPr>
        <w:t>pričom najmenej 50 % musí byť  krytých vlastným imaním právnickej osoby alebo majetkom fyzickej osoby – podnikateľa</w:t>
      </w:r>
      <w:r w:rsidRPr="0078551B">
        <w:rPr>
          <w:rFonts w:ascii="Times New Roman" w:eastAsia="Calibri" w:hAnsi="Times New Roman" w:cs="Times New Roman"/>
          <w:szCs w:val="24"/>
        </w:rPr>
        <w:t>, hodnota investície na obstaranie nových výrobných a technologických zariadení, ktoré sú určené na výrobné účely</w:t>
      </w:r>
      <w:r w:rsidR="002019E5" w:rsidRPr="0078551B">
        <w:rPr>
          <w:rFonts w:ascii="Times New Roman" w:eastAsia="Calibri" w:hAnsi="Times New Roman" w:cs="Times New Roman"/>
          <w:szCs w:val="24"/>
        </w:rPr>
        <w:t>.</w:t>
      </w:r>
      <w:r w:rsidRPr="0078551B">
        <w:rPr>
          <w:rFonts w:ascii="Times New Roman" w:eastAsia="Calibri" w:hAnsi="Times New Roman" w:cs="Times New Roman"/>
          <w:szCs w:val="24"/>
        </w:rPr>
        <w:t xml:space="preserve"> sa znižuje na 30 % z celkovej hodnoty obstaraného dlhodobého hmotného majetku a dlhodobého nehmotného majetku</w:t>
      </w:r>
      <w:r w:rsidR="00875876" w:rsidRPr="0078551B">
        <w:rPr>
          <w:rFonts w:ascii="Times New Roman" w:eastAsia="Calibri" w:hAnsi="Times New Roman" w:cs="Times New Roman"/>
          <w:szCs w:val="24"/>
        </w:rPr>
        <w:t>,</w:t>
      </w:r>
      <w:r w:rsidRPr="0078551B">
        <w:rPr>
          <w:rFonts w:ascii="Times New Roman" w:eastAsia="Calibri" w:hAnsi="Times New Roman" w:cs="Times New Roman"/>
          <w:szCs w:val="24"/>
        </w:rPr>
        <w:t xml:space="preserve"> a realizácia investičného zámeru musí viesť k vytvoreniu najmenej </w:t>
      </w:r>
      <w:r w:rsidR="00875876" w:rsidRPr="0078551B">
        <w:rPr>
          <w:rFonts w:ascii="Times New Roman" w:eastAsia="Calibri" w:hAnsi="Times New Roman" w:cs="Times New Roman"/>
          <w:szCs w:val="24"/>
        </w:rPr>
        <w:t xml:space="preserve">desiatich </w:t>
      </w:r>
      <w:r w:rsidRPr="0078551B">
        <w:rPr>
          <w:rFonts w:ascii="Times New Roman" w:eastAsia="Calibri" w:hAnsi="Times New Roman" w:cs="Times New Roman"/>
          <w:szCs w:val="24"/>
        </w:rPr>
        <w:t xml:space="preserve">nových pracovných miest. </w:t>
      </w:r>
      <w:r w:rsidR="004A259C">
        <w:rPr>
          <w:rFonts w:ascii="Times New Roman" w:eastAsia="Calibri" w:hAnsi="Times New Roman" w:cs="Times New Roman"/>
          <w:szCs w:val="24"/>
        </w:rPr>
        <w:t>Na</w:t>
      </w:r>
      <w:r w:rsidRPr="0078551B">
        <w:rPr>
          <w:rFonts w:ascii="Times New Roman" w:eastAsia="Calibri" w:hAnsi="Times New Roman" w:cs="Times New Roman"/>
          <w:szCs w:val="24"/>
        </w:rPr>
        <w:t xml:space="preserve"> určenie</w:t>
      </w:r>
      <w:r w:rsidR="0052717C" w:rsidRPr="0078551B">
        <w:rPr>
          <w:rFonts w:ascii="Times New Roman" w:eastAsia="Calibri" w:hAnsi="Times New Roman" w:cs="Times New Roman"/>
          <w:szCs w:val="24"/>
        </w:rPr>
        <w:t>,</w:t>
      </w:r>
      <w:r w:rsidRPr="0078551B">
        <w:rPr>
          <w:rFonts w:ascii="Times New Roman" w:eastAsia="Calibri" w:hAnsi="Times New Roman" w:cs="Times New Roman"/>
          <w:szCs w:val="24"/>
        </w:rPr>
        <w:t xml:space="preserve"> či okres</w:t>
      </w:r>
      <w:r w:rsidR="00EE3C21" w:rsidRPr="0078551B">
        <w:rPr>
          <w:rFonts w:ascii="Times New Roman" w:eastAsia="Calibri" w:hAnsi="Times New Roman" w:cs="Times New Roman"/>
          <w:szCs w:val="24"/>
        </w:rPr>
        <w:t xml:space="preserve"> patrí do kategórie </w:t>
      </w:r>
      <w:r w:rsidRPr="0078551B">
        <w:rPr>
          <w:rFonts w:ascii="Times New Roman" w:eastAsia="Calibri" w:hAnsi="Times New Roman" w:cs="Times New Roman"/>
          <w:szCs w:val="24"/>
        </w:rPr>
        <w:t xml:space="preserve"> najmenej rozvinutý</w:t>
      </w:r>
      <w:r w:rsidR="00EE3C21" w:rsidRPr="0078551B">
        <w:rPr>
          <w:rFonts w:ascii="Times New Roman" w:eastAsia="Calibri" w:hAnsi="Times New Roman" w:cs="Times New Roman"/>
          <w:szCs w:val="24"/>
        </w:rPr>
        <w:t xml:space="preserve">ch </w:t>
      </w:r>
      <w:r w:rsidRPr="0078551B">
        <w:rPr>
          <w:rFonts w:ascii="Times New Roman" w:eastAsia="Calibri" w:hAnsi="Times New Roman" w:cs="Times New Roman"/>
          <w:szCs w:val="24"/>
        </w:rPr>
        <w:t xml:space="preserve"> okreso</w:t>
      </w:r>
      <w:r w:rsidR="00EE3C21" w:rsidRPr="0078551B">
        <w:rPr>
          <w:rFonts w:ascii="Times New Roman" w:eastAsia="Calibri" w:hAnsi="Times New Roman" w:cs="Times New Roman"/>
          <w:szCs w:val="24"/>
        </w:rPr>
        <w:t>v</w:t>
      </w:r>
      <w:r w:rsidR="00875876" w:rsidRPr="0078551B">
        <w:rPr>
          <w:rFonts w:ascii="Times New Roman" w:eastAsia="Calibri" w:hAnsi="Times New Roman" w:cs="Times New Roman"/>
          <w:szCs w:val="24"/>
        </w:rPr>
        <w:t>,</w:t>
      </w:r>
      <w:r w:rsidRPr="0078551B">
        <w:rPr>
          <w:rFonts w:ascii="Times New Roman" w:eastAsia="Calibri" w:hAnsi="Times New Roman" w:cs="Times New Roman"/>
          <w:szCs w:val="24"/>
        </w:rPr>
        <w:t xml:space="preserve"> sú rozhodné údaje k prvému dňu kalendárneho roka, v ktorom bol podaný investičný zámer. </w:t>
      </w:r>
    </w:p>
    <w:p w:rsidR="001A2213" w:rsidRPr="0078551B" w:rsidRDefault="001A2213" w:rsidP="0078551B">
      <w:pPr>
        <w:autoSpaceDE w:val="0"/>
        <w:autoSpaceDN w:val="0"/>
        <w:adjustRightInd w:val="0"/>
        <w:spacing w:after="120"/>
        <w:jc w:val="both"/>
        <w:rPr>
          <w:rFonts w:ascii="Times New Roman" w:eastAsia="Calibri" w:hAnsi="Times New Roman" w:cs="Times New Roman"/>
          <w:szCs w:val="24"/>
        </w:rPr>
      </w:pPr>
    </w:p>
    <w:p w:rsidR="001A2213" w:rsidRPr="0078551B" w:rsidRDefault="001A2213" w:rsidP="0078551B">
      <w:pPr>
        <w:autoSpaceDE w:val="0"/>
        <w:autoSpaceDN w:val="0"/>
        <w:adjustRightInd w:val="0"/>
        <w:spacing w:after="120"/>
        <w:jc w:val="both"/>
        <w:rPr>
          <w:rFonts w:ascii="Times New Roman" w:eastAsia="Calibri" w:hAnsi="Times New Roman" w:cs="Times New Roman"/>
          <w:b/>
          <w:szCs w:val="24"/>
        </w:rPr>
      </w:pPr>
      <w:r w:rsidRPr="0078551B">
        <w:rPr>
          <w:rFonts w:ascii="Times New Roman" w:eastAsia="Calibri" w:hAnsi="Times New Roman" w:cs="Times New Roman"/>
          <w:b/>
          <w:szCs w:val="24"/>
        </w:rPr>
        <w:t>K bodom 2 a 3</w:t>
      </w:r>
    </w:p>
    <w:p w:rsidR="001A2213" w:rsidRPr="0078551B" w:rsidRDefault="001A2213" w:rsidP="0078551B">
      <w:pPr>
        <w:autoSpaceDE w:val="0"/>
        <w:autoSpaceDN w:val="0"/>
        <w:adjustRightInd w:val="0"/>
        <w:spacing w:after="120"/>
        <w:jc w:val="both"/>
        <w:rPr>
          <w:rFonts w:ascii="Times New Roman" w:eastAsia="Calibri" w:hAnsi="Times New Roman" w:cs="Times New Roman"/>
          <w:szCs w:val="24"/>
        </w:rPr>
      </w:pPr>
      <w:r w:rsidRPr="0078551B">
        <w:rPr>
          <w:rFonts w:ascii="Times New Roman" w:hAnsi="Times New Roman" w:cs="Times New Roman"/>
          <w:szCs w:val="24"/>
        </w:rPr>
        <w:t>Legislatívno-technická úprava.</w:t>
      </w:r>
    </w:p>
    <w:p w:rsidR="007F107F" w:rsidRDefault="007F107F" w:rsidP="0078551B">
      <w:pPr>
        <w:autoSpaceDE w:val="0"/>
        <w:autoSpaceDN w:val="0"/>
        <w:adjustRightInd w:val="0"/>
        <w:spacing w:after="120"/>
        <w:jc w:val="both"/>
        <w:rPr>
          <w:rFonts w:ascii="Times New Roman" w:eastAsia="Calibri" w:hAnsi="Times New Roman" w:cs="Times New Roman"/>
          <w:b/>
          <w:szCs w:val="24"/>
        </w:rPr>
      </w:pPr>
    </w:p>
    <w:p w:rsidR="007F107F" w:rsidRDefault="007F107F" w:rsidP="0078551B">
      <w:pPr>
        <w:autoSpaceDE w:val="0"/>
        <w:autoSpaceDN w:val="0"/>
        <w:adjustRightInd w:val="0"/>
        <w:spacing w:after="120"/>
        <w:jc w:val="both"/>
        <w:rPr>
          <w:rFonts w:ascii="Times New Roman" w:eastAsia="Calibri" w:hAnsi="Times New Roman" w:cs="Times New Roman"/>
          <w:b/>
          <w:szCs w:val="24"/>
        </w:rPr>
      </w:pPr>
    </w:p>
    <w:p w:rsidR="007F107F" w:rsidRPr="0078551B" w:rsidRDefault="007F107F" w:rsidP="0078551B">
      <w:pPr>
        <w:autoSpaceDE w:val="0"/>
        <w:autoSpaceDN w:val="0"/>
        <w:adjustRightInd w:val="0"/>
        <w:spacing w:after="120"/>
        <w:jc w:val="both"/>
        <w:rPr>
          <w:rFonts w:ascii="Times New Roman" w:eastAsia="Calibri" w:hAnsi="Times New Roman" w:cs="Times New Roman"/>
          <w:b/>
          <w:szCs w:val="24"/>
        </w:rPr>
      </w:pPr>
      <w:bookmarkStart w:id="0" w:name="_GoBack"/>
      <w:bookmarkEnd w:id="0"/>
    </w:p>
    <w:p w:rsidR="001A2213" w:rsidRPr="0078551B" w:rsidRDefault="001A2213" w:rsidP="0078551B">
      <w:pPr>
        <w:autoSpaceDE w:val="0"/>
        <w:autoSpaceDN w:val="0"/>
        <w:adjustRightInd w:val="0"/>
        <w:spacing w:after="120"/>
        <w:jc w:val="both"/>
        <w:rPr>
          <w:rFonts w:ascii="Times New Roman" w:eastAsia="Calibri" w:hAnsi="Times New Roman" w:cs="Times New Roman"/>
          <w:b/>
          <w:szCs w:val="24"/>
        </w:rPr>
      </w:pPr>
      <w:r w:rsidRPr="0078551B">
        <w:rPr>
          <w:rFonts w:ascii="Times New Roman" w:eastAsia="Calibri" w:hAnsi="Times New Roman" w:cs="Times New Roman"/>
          <w:b/>
          <w:szCs w:val="24"/>
        </w:rPr>
        <w:lastRenderedPageBreak/>
        <w:t>K bodu 4</w:t>
      </w:r>
    </w:p>
    <w:p w:rsidR="000A6C59" w:rsidRPr="0078551B" w:rsidRDefault="001A2213" w:rsidP="0078551B">
      <w:pPr>
        <w:autoSpaceDE w:val="0"/>
        <w:autoSpaceDN w:val="0"/>
        <w:adjustRightInd w:val="0"/>
        <w:spacing w:after="120"/>
        <w:jc w:val="both"/>
        <w:rPr>
          <w:rFonts w:ascii="Times New Roman" w:eastAsia="Calibri" w:hAnsi="Times New Roman" w:cs="Times New Roman"/>
          <w:szCs w:val="24"/>
        </w:rPr>
      </w:pPr>
      <w:r w:rsidRPr="0078551B">
        <w:rPr>
          <w:rFonts w:ascii="Times New Roman" w:eastAsia="Calibri" w:hAnsi="Times New Roman" w:cs="Times New Roman"/>
          <w:szCs w:val="24"/>
        </w:rPr>
        <w:t>Pre investičné zámery realizované v najmenej rozvinutých okresoch sa upravujú všeobecné podmienky na poskytnutie investičnej pomoci v cestovnom ruchu, a to tak, že sa znižuje minimálna výška investície do dlhodobého hmotného majetku a dlhodobého nehmotného majetku na sumu 200 000 eur, z toho najmenej 100 000 eur musí byť krytých</w:t>
      </w:r>
      <w:r w:rsidRPr="0078551B">
        <w:rPr>
          <w:rFonts w:ascii="Times New Roman" w:hAnsi="Times New Roman" w:cs="Times New Roman"/>
          <w:szCs w:val="24"/>
        </w:rPr>
        <w:t xml:space="preserve"> vlastným imaním právnickej osoby alebo majetkom fyzickej osoby – podnikateľa a </w:t>
      </w:r>
      <w:r w:rsidRPr="0078551B">
        <w:rPr>
          <w:rFonts w:ascii="Times New Roman" w:eastAsia="Calibri" w:hAnsi="Times New Roman" w:cs="Times New Roman"/>
          <w:szCs w:val="24"/>
        </w:rPr>
        <w:t xml:space="preserve">realizácia investičného zámeru musí viesť k vytvoreniu najmenej </w:t>
      </w:r>
      <w:r w:rsidR="00875876" w:rsidRPr="0078551B">
        <w:rPr>
          <w:rFonts w:ascii="Times New Roman" w:eastAsia="Calibri" w:hAnsi="Times New Roman" w:cs="Times New Roman"/>
          <w:szCs w:val="24"/>
        </w:rPr>
        <w:t xml:space="preserve">piatich </w:t>
      </w:r>
      <w:r w:rsidRPr="0078551B">
        <w:rPr>
          <w:rFonts w:ascii="Times New Roman" w:eastAsia="Calibri" w:hAnsi="Times New Roman" w:cs="Times New Roman"/>
          <w:szCs w:val="24"/>
        </w:rPr>
        <w:t>nových pracovných miest</w:t>
      </w:r>
      <w:r w:rsidR="00BD2619" w:rsidRPr="0078551B">
        <w:rPr>
          <w:rFonts w:ascii="Times New Roman" w:eastAsia="Calibri" w:hAnsi="Times New Roman" w:cs="Times New Roman"/>
          <w:szCs w:val="24"/>
        </w:rPr>
        <w:t xml:space="preserve"> a všeobecne sa zmierňujú podmienky na investície do oblasti cestovného ruchu. </w:t>
      </w:r>
      <w:r w:rsidR="000A6C59" w:rsidRPr="0078551B">
        <w:rPr>
          <w:rFonts w:ascii="Times New Roman" w:eastAsia="Calibri" w:hAnsi="Times New Roman" w:cs="Times New Roman"/>
          <w:szCs w:val="24"/>
        </w:rPr>
        <w:t xml:space="preserve">Na určenie, či okres patrí do kategórie najmenej rozvinutých okresov, sú rozhodné údaje k prvému dňu kalendárneho roka, v ktorom bol podaný investičný zámer. </w:t>
      </w:r>
    </w:p>
    <w:p w:rsidR="0000096F" w:rsidRDefault="0000096F" w:rsidP="0078551B">
      <w:pPr>
        <w:autoSpaceDE w:val="0"/>
        <w:autoSpaceDN w:val="0"/>
        <w:adjustRightInd w:val="0"/>
        <w:spacing w:after="120"/>
        <w:jc w:val="both"/>
        <w:rPr>
          <w:rFonts w:ascii="Times New Roman" w:hAnsi="Times New Roman" w:cs="Times New Roman"/>
          <w:b/>
          <w:bCs/>
          <w:szCs w:val="24"/>
        </w:rPr>
      </w:pPr>
    </w:p>
    <w:p w:rsidR="001A2213" w:rsidRPr="0078551B" w:rsidRDefault="001A2213" w:rsidP="0078551B">
      <w:pPr>
        <w:autoSpaceDE w:val="0"/>
        <w:autoSpaceDN w:val="0"/>
        <w:adjustRightInd w:val="0"/>
        <w:spacing w:after="120"/>
        <w:jc w:val="both"/>
        <w:rPr>
          <w:rFonts w:ascii="Times New Roman" w:eastAsia="Calibri" w:hAnsi="Times New Roman" w:cs="Times New Roman"/>
          <w:b/>
          <w:szCs w:val="24"/>
        </w:rPr>
      </w:pPr>
      <w:r w:rsidRPr="0078551B">
        <w:rPr>
          <w:rFonts w:ascii="Times New Roman" w:hAnsi="Times New Roman" w:cs="Times New Roman"/>
          <w:b/>
          <w:bCs/>
          <w:szCs w:val="24"/>
        </w:rPr>
        <w:t>K bodom 5 až 16</w:t>
      </w:r>
    </w:p>
    <w:p w:rsidR="001A2213" w:rsidRPr="0078551B" w:rsidRDefault="001A2213" w:rsidP="0078551B">
      <w:pPr>
        <w:autoSpaceDE w:val="0"/>
        <w:autoSpaceDN w:val="0"/>
        <w:adjustRightInd w:val="0"/>
        <w:spacing w:after="120"/>
        <w:jc w:val="both"/>
        <w:rPr>
          <w:rFonts w:ascii="Times New Roman" w:eastAsia="Calibri" w:hAnsi="Times New Roman" w:cs="Times New Roman"/>
          <w:szCs w:val="24"/>
        </w:rPr>
      </w:pPr>
      <w:r w:rsidRPr="0078551B">
        <w:rPr>
          <w:rFonts w:ascii="Times New Roman" w:hAnsi="Times New Roman" w:cs="Times New Roman"/>
          <w:szCs w:val="24"/>
        </w:rPr>
        <w:t>Legislatívno-technická úprava.</w:t>
      </w:r>
    </w:p>
    <w:p w:rsidR="001A2213" w:rsidRPr="0078551B" w:rsidRDefault="001A2213" w:rsidP="0078551B">
      <w:pPr>
        <w:autoSpaceDE w:val="0"/>
        <w:autoSpaceDN w:val="0"/>
        <w:adjustRightInd w:val="0"/>
        <w:spacing w:after="120"/>
        <w:jc w:val="both"/>
        <w:rPr>
          <w:rFonts w:ascii="Times New Roman" w:eastAsia="Calibri" w:hAnsi="Times New Roman" w:cs="Times New Roman"/>
          <w:szCs w:val="24"/>
        </w:rPr>
      </w:pPr>
    </w:p>
    <w:p w:rsidR="001A2213" w:rsidRPr="0078551B" w:rsidRDefault="001A2213" w:rsidP="0078551B">
      <w:pPr>
        <w:autoSpaceDE w:val="0"/>
        <w:autoSpaceDN w:val="0"/>
        <w:adjustRightInd w:val="0"/>
        <w:spacing w:after="120"/>
        <w:jc w:val="both"/>
        <w:rPr>
          <w:rFonts w:ascii="Times New Roman" w:hAnsi="Times New Roman" w:cs="Times New Roman"/>
          <w:b/>
          <w:bCs/>
          <w:szCs w:val="24"/>
        </w:rPr>
      </w:pPr>
      <w:r w:rsidRPr="0078551B">
        <w:rPr>
          <w:rFonts w:ascii="Times New Roman" w:hAnsi="Times New Roman" w:cs="Times New Roman"/>
          <w:b/>
          <w:bCs/>
          <w:szCs w:val="24"/>
        </w:rPr>
        <w:t>K bodu 17</w:t>
      </w:r>
    </w:p>
    <w:p w:rsidR="001A2213" w:rsidRPr="0078551B" w:rsidRDefault="001A2213" w:rsidP="0078551B">
      <w:pPr>
        <w:keepNext/>
        <w:spacing w:before="120" w:after="120"/>
        <w:jc w:val="both"/>
        <w:rPr>
          <w:rFonts w:ascii="Times New Roman" w:hAnsi="Times New Roman" w:cs="Times New Roman"/>
          <w:szCs w:val="24"/>
        </w:rPr>
      </w:pPr>
      <w:r w:rsidRPr="0078551B">
        <w:rPr>
          <w:rFonts w:ascii="Times New Roman" w:hAnsi="Times New Roman" w:cs="Times New Roman"/>
          <w:szCs w:val="24"/>
        </w:rPr>
        <w:t>Navrhované znenie prechodných ustanovení zabezpečí plynulý proces posudzovania investičných zámerov podaných a neukončených pred účinnosťou navrhovaného zákona. Investičné zámery podané a neukončené pred navrhovanou účinnosťou zákona sa posudzujú podľa doteraz platných predpisov.</w:t>
      </w:r>
    </w:p>
    <w:p w:rsidR="001A2213" w:rsidRPr="0078551B" w:rsidRDefault="001A2213" w:rsidP="0078551B">
      <w:pPr>
        <w:jc w:val="both"/>
        <w:rPr>
          <w:rFonts w:ascii="Times New Roman" w:hAnsi="Times New Roman" w:cs="Times New Roman"/>
          <w:szCs w:val="24"/>
        </w:rPr>
      </w:pPr>
    </w:p>
    <w:p w:rsidR="001A2213" w:rsidRPr="0078551B" w:rsidRDefault="001A2213" w:rsidP="0078551B">
      <w:pPr>
        <w:jc w:val="both"/>
        <w:rPr>
          <w:rFonts w:ascii="Times New Roman" w:hAnsi="Times New Roman" w:cs="Times New Roman"/>
          <w:b/>
          <w:szCs w:val="24"/>
        </w:rPr>
      </w:pPr>
      <w:r w:rsidRPr="0078551B">
        <w:rPr>
          <w:rFonts w:ascii="Times New Roman" w:hAnsi="Times New Roman" w:cs="Times New Roman"/>
          <w:b/>
          <w:szCs w:val="24"/>
        </w:rPr>
        <w:t>K čl. I</w:t>
      </w:r>
      <w:r w:rsidR="00744E6C" w:rsidRPr="0078551B">
        <w:rPr>
          <w:rFonts w:ascii="Times New Roman" w:hAnsi="Times New Roman" w:cs="Times New Roman"/>
          <w:b/>
          <w:szCs w:val="24"/>
        </w:rPr>
        <w:t>II</w:t>
      </w:r>
    </w:p>
    <w:p w:rsidR="001A2213" w:rsidRPr="0078551B" w:rsidRDefault="001A2213" w:rsidP="0078551B">
      <w:pPr>
        <w:jc w:val="both"/>
        <w:rPr>
          <w:rFonts w:ascii="Times New Roman" w:hAnsi="Times New Roman" w:cs="Times New Roman"/>
          <w:szCs w:val="24"/>
        </w:rPr>
      </w:pPr>
      <w:r w:rsidRPr="0078551B">
        <w:rPr>
          <w:rFonts w:ascii="Times New Roman" w:hAnsi="Times New Roman" w:cs="Times New Roman"/>
          <w:szCs w:val="24"/>
        </w:rPr>
        <w:t xml:space="preserve">Účinnosť sa navrhuje od 1. decembra 2015 vzhľadom na potrebu čo najrýchlejšieho zavedenia navrhovaných opatrení do praxe. </w:t>
      </w:r>
    </w:p>
    <w:p w:rsidR="001A2213" w:rsidRPr="0078551B" w:rsidRDefault="001A2213" w:rsidP="0078551B">
      <w:pPr>
        <w:jc w:val="both"/>
        <w:rPr>
          <w:rFonts w:ascii="Times New Roman" w:hAnsi="Times New Roman" w:cs="Times New Roman"/>
          <w:szCs w:val="24"/>
        </w:rPr>
      </w:pPr>
    </w:p>
    <w:p w:rsidR="00553880" w:rsidRPr="0078551B" w:rsidRDefault="00553880" w:rsidP="0078551B">
      <w:pPr>
        <w:jc w:val="both"/>
        <w:rPr>
          <w:rFonts w:ascii="Times New Roman" w:hAnsi="Times New Roman" w:cs="Times New Roman"/>
          <w:szCs w:val="24"/>
        </w:rPr>
      </w:pPr>
    </w:p>
    <w:sectPr w:rsidR="00553880" w:rsidRPr="007855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13" w:rsidRDefault="001A2213" w:rsidP="001A2213">
      <w:r>
        <w:separator/>
      </w:r>
    </w:p>
  </w:endnote>
  <w:endnote w:type="continuationSeparator" w:id="0">
    <w:p w:rsidR="001A2213" w:rsidRDefault="001A2213" w:rsidP="001A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804566"/>
      <w:docPartObj>
        <w:docPartGallery w:val="Page Numbers (Bottom of Page)"/>
        <w:docPartUnique/>
      </w:docPartObj>
    </w:sdtPr>
    <w:sdtEndPr/>
    <w:sdtContent>
      <w:p w:rsidR="001A2213" w:rsidRDefault="001A2213">
        <w:pPr>
          <w:pStyle w:val="Pta"/>
          <w:jc w:val="right"/>
        </w:pPr>
        <w:r>
          <w:fldChar w:fldCharType="begin"/>
        </w:r>
        <w:r>
          <w:instrText>PAGE   \* MERGEFORMAT</w:instrText>
        </w:r>
        <w:r>
          <w:fldChar w:fldCharType="separate"/>
        </w:r>
        <w:r w:rsidR="007F107F">
          <w:rPr>
            <w:noProof/>
          </w:rPr>
          <w:t>3</w:t>
        </w:r>
        <w:r>
          <w:fldChar w:fldCharType="end"/>
        </w:r>
      </w:p>
    </w:sdtContent>
  </w:sdt>
  <w:p w:rsidR="001A2213" w:rsidRDefault="001A22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13" w:rsidRDefault="001A2213" w:rsidP="001A2213">
      <w:r>
        <w:separator/>
      </w:r>
    </w:p>
  </w:footnote>
  <w:footnote w:type="continuationSeparator" w:id="0">
    <w:p w:rsidR="001A2213" w:rsidRDefault="001A2213" w:rsidP="001A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21"/>
    <w:rsid w:val="0000096F"/>
    <w:rsid w:val="00013234"/>
    <w:rsid w:val="00021E57"/>
    <w:rsid w:val="000810DF"/>
    <w:rsid w:val="000A6C59"/>
    <w:rsid w:val="000E3491"/>
    <w:rsid w:val="00112E57"/>
    <w:rsid w:val="00136AE0"/>
    <w:rsid w:val="0019611E"/>
    <w:rsid w:val="001A2213"/>
    <w:rsid w:val="001C7B32"/>
    <w:rsid w:val="001F5247"/>
    <w:rsid w:val="002019E5"/>
    <w:rsid w:val="00212183"/>
    <w:rsid w:val="002B12E2"/>
    <w:rsid w:val="00320621"/>
    <w:rsid w:val="00326C9E"/>
    <w:rsid w:val="00340127"/>
    <w:rsid w:val="00342AE4"/>
    <w:rsid w:val="00362ACB"/>
    <w:rsid w:val="003B73F5"/>
    <w:rsid w:val="003C0152"/>
    <w:rsid w:val="003D1D70"/>
    <w:rsid w:val="003E2134"/>
    <w:rsid w:val="00403280"/>
    <w:rsid w:val="0042094A"/>
    <w:rsid w:val="004277CE"/>
    <w:rsid w:val="00437E8A"/>
    <w:rsid w:val="00470E02"/>
    <w:rsid w:val="00475C00"/>
    <w:rsid w:val="004A259C"/>
    <w:rsid w:val="004A3315"/>
    <w:rsid w:val="004B3C07"/>
    <w:rsid w:val="004D16DD"/>
    <w:rsid w:val="004E13BC"/>
    <w:rsid w:val="004E4DF2"/>
    <w:rsid w:val="00505539"/>
    <w:rsid w:val="0052717C"/>
    <w:rsid w:val="00545AF3"/>
    <w:rsid w:val="00553880"/>
    <w:rsid w:val="0056333D"/>
    <w:rsid w:val="00576D7A"/>
    <w:rsid w:val="00583AB8"/>
    <w:rsid w:val="005A2DF4"/>
    <w:rsid w:val="005C4E61"/>
    <w:rsid w:val="005F6253"/>
    <w:rsid w:val="0061065F"/>
    <w:rsid w:val="00610AA6"/>
    <w:rsid w:val="00643B5C"/>
    <w:rsid w:val="00645101"/>
    <w:rsid w:val="0066061B"/>
    <w:rsid w:val="006E717E"/>
    <w:rsid w:val="00720CBD"/>
    <w:rsid w:val="00727F4A"/>
    <w:rsid w:val="00744E6C"/>
    <w:rsid w:val="0075244D"/>
    <w:rsid w:val="007549B2"/>
    <w:rsid w:val="007602A3"/>
    <w:rsid w:val="007606DE"/>
    <w:rsid w:val="0078551B"/>
    <w:rsid w:val="007A62F5"/>
    <w:rsid w:val="007C3585"/>
    <w:rsid w:val="007F107F"/>
    <w:rsid w:val="00824E39"/>
    <w:rsid w:val="008255D8"/>
    <w:rsid w:val="00875876"/>
    <w:rsid w:val="008B691C"/>
    <w:rsid w:val="008C58F0"/>
    <w:rsid w:val="008F0CB3"/>
    <w:rsid w:val="008F464D"/>
    <w:rsid w:val="00906AAC"/>
    <w:rsid w:val="009A289F"/>
    <w:rsid w:val="009A65D5"/>
    <w:rsid w:val="009B141A"/>
    <w:rsid w:val="009B1F21"/>
    <w:rsid w:val="009C3946"/>
    <w:rsid w:val="00A47B3F"/>
    <w:rsid w:val="00AE093C"/>
    <w:rsid w:val="00BD2619"/>
    <w:rsid w:val="00BD6163"/>
    <w:rsid w:val="00BF0048"/>
    <w:rsid w:val="00C26251"/>
    <w:rsid w:val="00C34086"/>
    <w:rsid w:val="00C61ED9"/>
    <w:rsid w:val="00C718A6"/>
    <w:rsid w:val="00C7726D"/>
    <w:rsid w:val="00C87F33"/>
    <w:rsid w:val="00C9076C"/>
    <w:rsid w:val="00D11D1D"/>
    <w:rsid w:val="00D16C92"/>
    <w:rsid w:val="00D573A1"/>
    <w:rsid w:val="00D623CD"/>
    <w:rsid w:val="00D701CE"/>
    <w:rsid w:val="00D7220A"/>
    <w:rsid w:val="00D7576D"/>
    <w:rsid w:val="00D863E5"/>
    <w:rsid w:val="00DC53F2"/>
    <w:rsid w:val="00DF1A56"/>
    <w:rsid w:val="00E52348"/>
    <w:rsid w:val="00E92435"/>
    <w:rsid w:val="00EA0541"/>
    <w:rsid w:val="00EE3C21"/>
    <w:rsid w:val="00F04BF9"/>
    <w:rsid w:val="00F107AF"/>
    <w:rsid w:val="00F4768E"/>
    <w:rsid w:val="00F54345"/>
    <w:rsid w:val="00F62745"/>
    <w:rsid w:val="00FC6C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0152"/>
    <w:pPr>
      <w:spacing w:after="0" w:line="240" w:lineRule="auto"/>
    </w:pPr>
    <w:rPr>
      <w:rFonts w:ascii="Georgia" w:hAnsi="Georgia"/>
      <w:sz w:val="24"/>
    </w:rPr>
  </w:style>
  <w:style w:type="paragraph" w:styleId="Nadpis4">
    <w:name w:val="heading 4"/>
    <w:basedOn w:val="Normlny"/>
    <w:next w:val="Normlny"/>
    <w:link w:val="Nadpis4Char"/>
    <w:uiPriority w:val="9"/>
    <w:qFormat/>
    <w:rsid w:val="009C3946"/>
    <w:pPr>
      <w:keepNext/>
      <w:keepLines/>
      <w:spacing w:before="200"/>
      <w:outlineLvl w:val="3"/>
    </w:pPr>
    <w:rPr>
      <w:rFonts w:ascii="Cambria" w:eastAsia="Times New Roman" w:hAnsi="Cambria" w:cs="Times New Roman"/>
      <w:b/>
      <w:bCs/>
      <w:i/>
      <w:iCs/>
      <w:color w:val="4F81BD"/>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53880"/>
    <w:pPr>
      <w:ind w:left="720"/>
      <w:contextualSpacing/>
    </w:pPr>
  </w:style>
  <w:style w:type="character" w:customStyle="1" w:styleId="Nadpis4Char">
    <w:name w:val="Nadpis 4 Char"/>
    <w:basedOn w:val="Predvolenpsmoodseku"/>
    <w:link w:val="Nadpis4"/>
    <w:uiPriority w:val="9"/>
    <w:rsid w:val="009C3946"/>
    <w:rPr>
      <w:rFonts w:ascii="Cambria" w:eastAsia="Times New Roman" w:hAnsi="Cambria" w:cs="Times New Roman"/>
      <w:b/>
      <w:bCs/>
      <w:i/>
      <w:iCs/>
      <w:color w:val="4F81BD"/>
      <w:sz w:val="24"/>
      <w:szCs w:val="24"/>
      <w:lang w:eastAsia="sk-SK"/>
    </w:rPr>
  </w:style>
  <w:style w:type="paragraph" w:styleId="Hlavika">
    <w:name w:val="header"/>
    <w:basedOn w:val="Normlny"/>
    <w:link w:val="HlavikaChar"/>
    <w:uiPriority w:val="99"/>
    <w:unhideWhenUsed/>
    <w:rsid w:val="001A2213"/>
    <w:pPr>
      <w:tabs>
        <w:tab w:val="center" w:pos="4536"/>
        <w:tab w:val="right" w:pos="9072"/>
      </w:tabs>
    </w:pPr>
  </w:style>
  <w:style w:type="character" w:customStyle="1" w:styleId="HlavikaChar">
    <w:name w:val="Hlavička Char"/>
    <w:basedOn w:val="Predvolenpsmoodseku"/>
    <w:link w:val="Hlavika"/>
    <w:uiPriority w:val="99"/>
    <w:rsid w:val="001A2213"/>
    <w:rPr>
      <w:rFonts w:ascii="Georgia" w:hAnsi="Georgia"/>
      <w:sz w:val="24"/>
    </w:rPr>
  </w:style>
  <w:style w:type="paragraph" w:styleId="Pta">
    <w:name w:val="footer"/>
    <w:basedOn w:val="Normlny"/>
    <w:link w:val="PtaChar"/>
    <w:uiPriority w:val="99"/>
    <w:unhideWhenUsed/>
    <w:rsid w:val="001A2213"/>
    <w:pPr>
      <w:tabs>
        <w:tab w:val="center" w:pos="4536"/>
        <w:tab w:val="right" w:pos="9072"/>
      </w:tabs>
    </w:pPr>
  </w:style>
  <w:style w:type="character" w:customStyle="1" w:styleId="PtaChar">
    <w:name w:val="Päta Char"/>
    <w:basedOn w:val="Predvolenpsmoodseku"/>
    <w:link w:val="Pta"/>
    <w:uiPriority w:val="99"/>
    <w:rsid w:val="001A2213"/>
    <w:rPr>
      <w:rFonts w:ascii="Georgia" w:hAnsi="Georgia"/>
      <w:sz w:val="24"/>
    </w:rPr>
  </w:style>
  <w:style w:type="character" w:styleId="Odkaznakomentr">
    <w:name w:val="annotation reference"/>
    <w:basedOn w:val="Predvolenpsmoodseku"/>
    <w:uiPriority w:val="99"/>
    <w:semiHidden/>
    <w:unhideWhenUsed/>
    <w:rsid w:val="003E2134"/>
    <w:rPr>
      <w:sz w:val="16"/>
      <w:szCs w:val="16"/>
    </w:rPr>
  </w:style>
  <w:style w:type="paragraph" w:styleId="Textkomentra">
    <w:name w:val="annotation text"/>
    <w:basedOn w:val="Normlny"/>
    <w:link w:val="TextkomentraChar"/>
    <w:uiPriority w:val="99"/>
    <w:semiHidden/>
    <w:unhideWhenUsed/>
    <w:rsid w:val="003E2134"/>
    <w:rPr>
      <w:sz w:val="20"/>
      <w:szCs w:val="20"/>
    </w:rPr>
  </w:style>
  <w:style w:type="character" w:customStyle="1" w:styleId="TextkomentraChar">
    <w:name w:val="Text komentára Char"/>
    <w:basedOn w:val="Predvolenpsmoodseku"/>
    <w:link w:val="Textkomentra"/>
    <w:uiPriority w:val="99"/>
    <w:semiHidden/>
    <w:rsid w:val="003E2134"/>
    <w:rPr>
      <w:rFonts w:ascii="Georgia" w:hAnsi="Georgia"/>
      <w:sz w:val="20"/>
      <w:szCs w:val="20"/>
    </w:rPr>
  </w:style>
  <w:style w:type="paragraph" w:styleId="Predmetkomentra">
    <w:name w:val="annotation subject"/>
    <w:basedOn w:val="Textkomentra"/>
    <w:next w:val="Textkomentra"/>
    <w:link w:val="PredmetkomentraChar"/>
    <w:uiPriority w:val="99"/>
    <w:semiHidden/>
    <w:unhideWhenUsed/>
    <w:rsid w:val="003E2134"/>
    <w:rPr>
      <w:b/>
      <w:bCs/>
    </w:rPr>
  </w:style>
  <w:style w:type="character" w:customStyle="1" w:styleId="PredmetkomentraChar">
    <w:name w:val="Predmet komentára Char"/>
    <w:basedOn w:val="TextkomentraChar"/>
    <w:link w:val="Predmetkomentra"/>
    <w:uiPriority w:val="99"/>
    <w:semiHidden/>
    <w:rsid w:val="003E2134"/>
    <w:rPr>
      <w:rFonts w:ascii="Georgia" w:hAnsi="Georgia"/>
      <w:b/>
      <w:bCs/>
      <w:sz w:val="20"/>
      <w:szCs w:val="20"/>
    </w:rPr>
  </w:style>
  <w:style w:type="paragraph" w:styleId="Textbubliny">
    <w:name w:val="Balloon Text"/>
    <w:basedOn w:val="Normlny"/>
    <w:link w:val="TextbublinyChar"/>
    <w:uiPriority w:val="99"/>
    <w:semiHidden/>
    <w:unhideWhenUsed/>
    <w:rsid w:val="003E2134"/>
    <w:rPr>
      <w:rFonts w:ascii="Tahoma" w:hAnsi="Tahoma" w:cs="Tahoma"/>
      <w:sz w:val="16"/>
      <w:szCs w:val="16"/>
    </w:rPr>
  </w:style>
  <w:style w:type="character" w:customStyle="1" w:styleId="TextbublinyChar">
    <w:name w:val="Text bubliny Char"/>
    <w:basedOn w:val="Predvolenpsmoodseku"/>
    <w:link w:val="Textbubliny"/>
    <w:uiPriority w:val="99"/>
    <w:semiHidden/>
    <w:rsid w:val="003E2134"/>
    <w:rPr>
      <w:rFonts w:ascii="Tahoma" w:hAnsi="Tahoma" w:cs="Tahoma"/>
      <w:sz w:val="16"/>
      <w:szCs w:val="16"/>
    </w:rPr>
  </w:style>
  <w:style w:type="paragraph" w:styleId="Textpoznmkypodiarou">
    <w:name w:val="footnote text"/>
    <w:basedOn w:val="Normlny"/>
    <w:link w:val="TextpoznmkypodiarouChar"/>
    <w:uiPriority w:val="99"/>
    <w:semiHidden/>
    <w:unhideWhenUsed/>
    <w:rsid w:val="007602A3"/>
    <w:rPr>
      <w:sz w:val="20"/>
      <w:szCs w:val="20"/>
    </w:rPr>
  </w:style>
  <w:style w:type="character" w:customStyle="1" w:styleId="TextpoznmkypodiarouChar">
    <w:name w:val="Text poznámky pod čiarou Char"/>
    <w:basedOn w:val="Predvolenpsmoodseku"/>
    <w:link w:val="Textpoznmkypodiarou"/>
    <w:uiPriority w:val="99"/>
    <w:semiHidden/>
    <w:rsid w:val="007602A3"/>
    <w:rPr>
      <w:rFonts w:ascii="Georgia" w:hAnsi="Georgia"/>
      <w:sz w:val="20"/>
      <w:szCs w:val="20"/>
    </w:rPr>
  </w:style>
  <w:style w:type="character" w:styleId="Odkaznapoznmkupodiarou">
    <w:name w:val="footnote reference"/>
    <w:basedOn w:val="Predvolenpsmoodseku"/>
    <w:uiPriority w:val="99"/>
    <w:semiHidden/>
    <w:unhideWhenUsed/>
    <w:rsid w:val="007602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0152"/>
    <w:pPr>
      <w:spacing w:after="0" w:line="240" w:lineRule="auto"/>
    </w:pPr>
    <w:rPr>
      <w:rFonts w:ascii="Georgia" w:hAnsi="Georgia"/>
      <w:sz w:val="24"/>
    </w:rPr>
  </w:style>
  <w:style w:type="paragraph" w:styleId="Nadpis4">
    <w:name w:val="heading 4"/>
    <w:basedOn w:val="Normlny"/>
    <w:next w:val="Normlny"/>
    <w:link w:val="Nadpis4Char"/>
    <w:uiPriority w:val="9"/>
    <w:qFormat/>
    <w:rsid w:val="009C3946"/>
    <w:pPr>
      <w:keepNext/>
      <w:keepLines/>
      <w:spacing w:before="200"/>
      <w:outlineLvl w:val="3"/>
    </w:pPr>
    <w:rPr>
      <w:rFonts w:ascii="Cambria" w:eastAsia="Times New Roman" w:hAnsi="Cambria" w:cs="Times New Roman"/>
      <w:b/>
      <w:bCs/>
      <w:i/>
      <w:iCs/>
      <w:color w:val="4F81BD"/>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53880"/>
    <w:pPr>
      <w:ind w:left="720"/>
      <w:contextualSpacing/>
    </w:pPr>
  </w:style>
  <w:style w:type="character" w:customStyle="1" w:styleId="Nadpis4Char">
    <w:name w:val="Nadpis 4 Char"/>
    <w:basedOn w:val="Predvolenpsmoodseku"/>
    <w:link w:val="Nadpis4"/>
    <w:uiPriority w:val="9"/>
    <w:rsid w:val="009C3946"/>
    <w:rPr>
      <w:rFonts w:ascii="Cambria" w:eastAsia="Times New Roman" w:hAnsi="Cambria" w:cs="Times New Roman"/>
      <w:b/>
      <w:bCs/>
      <w:i/>
      <w:iCs/>
      <w:color w:val="4F81BD"/>
      <w:sz w:val="24"/>
      <w:szCs w:val="24"/>
      <w:lang w:eastAsia="sk-SK"/>
    </w:rPr>
  </w:style>
  <w:style w:type="paragraph" w:styleId="Hlavika">
    <w:name w:val="header"/>
    <w:basedOn w:val="Normlny"/>
    <w:link w:val="HlavikaChar"/>
    <w:uiPriority w:val="99"/>
    <w:unhideWhenUsed/>
    <w:rsid w:val="001A2213"/>
    <w:pPr>
      <w:tabs>
        <w:tab w:val="center" w:pos="4536"/>
        <w:tab w:val="right" w:pos="9072"/>
      </w:tabs>
    </w:pPr>
  </w:style>
  <w:style w:type="character" w:customStyle="1" w:styleId="HlavikaChar">
    <w:name w:val="Hlavička Char"/>
    <w:basedOn w:val="Predvolenpsmoodseku"/>
    <w:link w:val="Hlavika"/>
    <w:uiPriority w:val="99"/>
    <w:rsid w:val="001A2213"/>
    <w:rPr>
      <w:rFonts w:ascii="Georgia" w:hAnsi="Georgia"/>
      <w:sz w:val="24"/>
    </w:rPr>
  </w:style>
  <w:style w:type="paragraph" w:styleId="Pta">
    <w:name w:val="footer"/>
    <w:basedOn w:val="Normlny"/>
    <w:link w:val="PtaChar"/>
    <w:uiPriority w:val="99"/>
    <w:unhideWhenUsed/>
    <w:rsid w:val="001A2213"/>
    <w:pPr>
      <w:tabs>
        <w:tab w:val="center" w:pos="4536"/>
        <w:tab w:val="right" w:pos="9072"/>
      </w:tabs>
    </w:pPr>
  </w:style>
  <w:style w:type="character" w:customStyle="1" w:styleId="PtaChar">
    <w:name w:val="Päta Char"/>
    <w:basedOn w:val="Predvolenpsmoodseku"/>
    <w:link w:val="Pta"/>
    <w:uiPriority w:val="99"/>
    <w:rsid w:val="001A2213"/>
    <w:rPr>
      <w:rFonts w:ascii="Georgia" w:hAnsi="Georgia"/>
      <w:sz w:val="24"/>
    </w:rPr>
  </w:style>
  <w:style w:type="character" w:styleId="Odkaznakomentr">
    <w:name w:val="annotation reference"/>
    <w:basedOn w:val="Predvolenpsmoodseku"/>
    <w:uiPriority w:val="99"/>
    <w:semiHidden/>
    <w:unhideWhenUsed/>
    <w:rsid w:val="003E2134"/>
    <w:rPr>
      <w:sz w:val="16"/>
      <w:szCs w:val="16"/>
    </w:rPr>
  </w:style>
  <w:style w:type="paragraph" w:styleId="Textkomentra">
    <w:name w:val="annotation text"/>
    <w:basedOn w:val="Normlny"/>
    <w:link w:val="TextkomentraChar"/>
    <w:uiPriority w:val="99"/>
    <w:semiHidden/>
    <w:unhideWhenUsed/>
    <w:rsid w:val="003E2134"/>
    <w:rPr>
      <w:sz w:val="20"/>
      <w:szCs w:val="20"/>
    </w:rPr>
  </w:style>
  <w:style w:type="character" w:customStyle="1" w:styleId="TextkomentraChar">
    <w:name w:val="Text komentára Char"/>
    <w:basedOn w:val="Predvolenpsmoodseku"/>
    <w:link w:val="Textkomentra"/>
    <w:uiPriority w:val="99"/>
    <w:semiHidden/>
    <w:rsid w:val="003E2134"/>
    <w:rPr>
      <w:rFonts w:ascii="Georgia" w:hAnsi="Georgia"/>
      <w:sz w:val="20"/>
      <w:szCs w:val="20"/>
    </w:rPr>
  </w:style>
  <w:style w:type="paragraph" w:styleId="Predmetkomentra">
    <w:name w:val="annotation subject"/>
    <w:basedOn w:val="Textkomentra"/>
    <w:next w:val="Textkomentra"/>
    <w:link w:val="PredmetkomentraChar"/>
    <w:uiPriority w:val="99"/>
    <w:semiHidden/>
    <w:unhideWhenUsed/>
    <w:rsid w:val="003E2134"/>
    <w:rPr>
      <w:b/>
      <w:bCs/>
    </w:rPr>
  </w:style>
  <w:style w:type="character" w:customStyle="1" w:styleId="PredmetkomentraChar">
    <w:name w:val="Predmet komentára Char"/>
    <w:basedOn w:val="TextkomentraChar"/>
    <w:link w:val="Predmetkomentra"/>
    <w:uiPriority w:val="99"/>
    <w:semiHidden/>
    <w:rsid w:val="003E2134"/>
    <w:rPr>
      <w:rFonts w:ascii="Georgia" w:hAnsi="Georgia"/>
      <w:b/>
      <w:bCs/>
      <w:sz w:val="20"/>
      <w:szCs w:val="20"/>
    </w:rPr>
  </w:style>
  <w:style w:type="paragraph" w:styleId="Textbubliny">
    <w:name w:val="Balloon Text"/>
    <w:basedOn w:val="Normlny"/>
    <w:link w:val="TextbublinyChar"/>
    <w:uiPriority w:val="99"/>
    <w:semiHidden/>
    <w:unhideWhenUsed/>
    <w:rsid w:val="003E2134"/>
    <w:rPr>
      <w:rFonts w:ascii="Tahoma" w:hAnsi="Tahoma" w:cs="Tahoma"/>
      <w:sz w:val="16"/>
      <w:szCs w:val="16"/>
    </w:rPr>
  </w:style>
  <w:style w:type="character" w:customStyle="1" w:styleId="TextbublinyChar">
    <w:name w:val="Text bubliny Char"/>
    <w:basedOn w:val="Predvolenpsmoodseku"/>
    <w:link w:val="Textbubliny"/>
    <w:uiPriority w:val="99"/>
    <w:semiHidden/>
    <w:rsid w:val="003E2134"/>
    <w:rPr>
      <w:rFonts w:ascii="Tahoma" w:hAnsi="Tahoma" w:cs="Tahoma"/>
      <w:sz w:val="16"/>
      <w:szCs w:val="16"/>
    </w:rPr>
  </w:style>
  <w:style w:type="paragraph" w:styleId="Textpoznmkypodiarou">
    <w:name w:val="footnote text"/>
    <w:basedOn w:val="Normlny"/>
    <w:link w:val="TextpoznmkypodiarouChar"/>
    <w:uiPriority w:val="99"/>
    <w:semiHidden/>
    <w:unhideWhenUsed/>
    <w:rsid w:val="007602A3"/>
    <w:rPr>
      <w:sz w:val="20"/>
      <w:szCs w:val="20"/>
    </w:rPr>
  </w:style>
  <w:style w:type="character" w:customStyle="1" w:styleId="TextpoznmkypodiarouChar">
    <w:name w:val="Text poznámky pod čiarou Char"/>
    <w:basedOn w:val="Predvolenpsmoodseku"/>
    <w:link w:val="Textpoznmkypodiarou"/>
    <w:uiPriority w:val="99"/>
    <w:semiHidden/>
    <w:rsid w:val="007602A3"/>
    <w:rPr>
      <w:rFonts w:ascii="Georgia" w:hAnsi="Georgia"/>
      <w:sz w:val="20"/>
      <w:szCs w:val="20"/>
    </w:rPr>
  </w:style>
  <w:style w:type="character" w:styleId="Odkaznapoznmkupodiarou">
    <w:name w:val="footnote reference"/>
    <w:basedOn w:val="Predvolenpsmoodseku"/>
    <w:uiPriority w:val="99"/>
    <w:semiHidden/>
    <w:unhideWhenUsed/>
    <w:rsid w:val="00760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DAB0-B16E-4252-8B5B-14E52A89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Marcincin Anton</dc:creator>
  <cp:lastModifiedBy>Vasiová, Ema</cp:lastModifiedBy>
  <cp:revision>66</cp:revision>
  <cp:lastPrinted>2015-08-12T15:39:00Z</cp:lastPrinted>
  <dcterms:created xsi:type="dcterms:W3CDTF">2015-08-11T13:12:00Z</dcterms:created>
  <dcterms:modified xsi:type="dcterms:W3CDTF">2015-08-13T05:51:00Z</dcterms:modified>
</cp:coreProperties>
</file>