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41D" w:rsidRDefault="0062341D" w:rsidP="0062341D">
      <w:pPr>
        <w:pStyle w:val="Obsah1"/>
        <w:tabs>
          <w:tab w:val="left" w:pos="440"/>
          <w:tab w:val="right" w:leader="dot" w:pos="9060"/>
        </w:tabs>
        <w:spacing w:line="300" w:lineRule="exact"/>
      </w:pPr>
      <w:r>
        <w:t>OBSAH</w:t>
      </w:r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r w:rsidRPr="00526DCD">
        <w:fldChar w:fldCharType="begin"/>
      </w:r>
      <w:r w:rsidR="006E56B1">
        <w:instrText xml:space="preserve"> TOC \o "1-5" \h \z \t "1;1;2;2;3;3;4;4" </w:instrText>
      </w:r>
      <w:r w:rsidRPr="00526DCD">
        <w:fldChar w:fldCharType="separate"/>
      </w:r>
      <w:hyperlink w:anchor="_Toc420503884" w:history="1">
        <w:r w:rsidR="00632EBF" w:rsidRPr="00980927">
          <w:rPr>
            <w:rStyle w:val="Hypertextovprepojenie"/>
            <w:noProof/>
          </w:rPr>
          <w:t>1.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Hlavné charakteristiky vývoja a postavenie poľnohospodárstva a potravinárstva v hospodárstve SR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hyperlink w:anchor="_Toc420503885" w:history="1">
        <w:r w:rsidR="00632EBF" w:rsidRPr="00980927">
          <w:rPr>
            <w:rStyle w:val="Hypertextovprepojenie"/>
            <w:noProof/>
          </w:rPr>
          <w:t>2.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Ekonomické výsledky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86" w:history="1">
        <w:r w:rsidR="00632EBF" w:rsidRPr="00980927">
          <w:rPr>
            <w:rStyle w:val="Hypertextovprepojenie"/>
            <w:noProof/>
          </w:rPr>
          <w:t>2.1.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Výsledky odvetvia podľa ekonomického poľnohospodárskeho účtu (EPÚ)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87" w:history="1">
        <w:r w:rsidR="00632EBF" w:rsidRPr="00980927">
          <w:rPr>
            <w:rStyle w:val="Hypertextovprepojenie"/>
            <w:noProof/>
          </w:rPr>
          <w:t>2.2.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Výsledky hospodárenia v poľnohospodárskej prvovýrobe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88" w:history="1">
        <w:r w:rsidR="00632EBF" w:rsidRPr="00980927">
          <w:rPr>
            <w:rStyle w:val="Hypertextovprepojenie"/>
            <w:noProof/>
          </w:rPr>
          <w:t>2.3.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Výsledky hospodárenia v potravinárskom priemysle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hyperlink w:anchor="_Toc420503889" w:history="1">
        <w:r w:rsidR="00632EBF" w:rsidRPr="00980927">
          <w:rPr>
            <w:rStyle w:val="Hypertextovprepojenie"/>
            <w:noProof/>
          </w:rPr>
          <w:t>3.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Výroba a agropotravinársky trh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0" w:history="1">
        <w:r w:rsidR="00632EBF" w:rsidRPr="00980927">
          <w:rPr>
            <w:rStyle w:val="Hypertextovprepojenie"/>
            <w:noProof/>
          </w:rPr>
          <w:t>3.1.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Hrubá poľnohospodárska produkcia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sk-SK"/>
        </w:rPr>
      </w:pPr>
      <w:hyperlink w:anchor="_Toc420503891" w:history="1">
        <w:r w:rsidR="00632EBF" w:rsidRPr="00980927">
          <w:rPr>
            <w:rStyle w:val="Hypertextovprepojenie"/>
            <w:noProof/>
          </w:rPr>
          <w:t>3.1.1.</w:t>
        </w:r>
        <w:r w:rsidR="00632EBF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Rastlinná výroba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sk-SK"/>
        </w:rPr>
      </w:pPr>
      <w:hyperlink w:anchor="_Toc420503892" w:history="1">
        <w:r w:rsidR="00632EBF" w:rsidRPr="00980927">
          <w:rPr>
            <w:rStyle w:val="Hypertextovprepojenie"/>
            <w:noProof/>
          </w:rPr>
          <w:t>3.1.2.</w:t>
        </w:r>
        <w:r w:rsidR="00632EBF">
          <w:rPr>
            <w:rFonts w:asciiTheme="minorHAnsi" w:eastAsiaTheme="minorEastAsia" w:hAnsiTheme="minorHAnsi" w:cstheme="minorBidi"/>
            <w:i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Živočíšna výroba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3" w:history="1">
        <w:r w:rsidR="00632EBF" w:rsidRPr="00980927">
          <w:rPr>
            <w:rStyle w:val="Hypertextovprepojenie"/>
            <w:noProof/>
          </w:rPr>
          <w:t>3.2.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Cenový vývoj na poľnohospodárskom a potravinárskom trhu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4" w:history="1">
        <w:r w:rsidR="00632EBF" w:rsidRPr="00980927">
          <w:rPr>
            <w:rStyle w:val="Hypertextovprepojenie"/>
            <w:noProof/>
          </w:rPr>
          <w:t>3.3.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Výroba potravín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5" w:history="1">
        <w:r w:rsidR="00632EBF" w:rsidRPr="00980927">
          <w:rPr>
            <w:rStyle w:val="Hypertextovprepojenie"/>
            <w:noProof/>
          </w:rPr>
          <w:t>3.4.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Spotreba potravín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6" w:history="1">
        <w:r w:rsidR="00632EBF" w:rsidRPr="00980927">
          <w:rPr>
            <w:rStyle w:val="Hypertextovprepojenie"/>
            <w:noProof/>
          </w:rPr>
          <w:t>3.5.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Bezpečnosť a kvalita potravín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897" w:history="1">
        <w:r w:rsidR="00632EBF" w:rsidRPr="00980927">
          <w:rPr>
            <w:rStyle w:val="Hypertextovprepojenie"/>
            <w:noProof/>
          </w:rPr>
          <w:t>3.6.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Zahraničný obchod s poľnohospodárskymi a potravinárskymi výrobkami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eastAsia="sk-SK"/>
        </w:rPr>
      </w:pPr>
      <w:hyperlink w:anchor="_Toc420503898" w:history="1">
        <w:r w:rsidR="00632EBF" w:rsidRPr="00980927">
          <w:rPr>
            <w:rStyle w:val="Hypertextovprepojenie"/>
            <w:noProof/>
          </w:rPr>
          <w:t>Teritoriálna štruktúra agroobchodu SR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hyperlink w:anchor="_Toc420503899" w:history="1">
        <w:r w:rsidR="00632EBF" w:rsidRPr="00980927">
          <w:rPr>
            <w:rStyle w:val="Hypertextovprepojenie"/>
            <w:noProof/>
          </w:rPr>
          <w:t>4.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Výrobné vstupy do poľnohospodárstva a potravinárstva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0" w:history="1">
        <w:r w:rsidR="00632EBF" w:rsidRPr="00980927">
          <w:rPr>
            <w:rStyle w:val="Hypertextovprepojenie"/>
            <w:noProof/>
          </w:rPr>
          <w:t>4.1.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Vstupy do poľnohospodárstva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1" w:history="1">
        <w:r w:rsidR="00632EBF" w:rsidRPr="00980927">
          <w:rPr>
            <w:rStyle w:val="Hypertextovprepojenie"/>
            <w:noProof/>
          </w:rPr>
          <w:t>4.2.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Investície do potravinárskeho priemyslu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hyperlink w:anchor="_Toc420503902" w:history="1">
        <w:r w:rsidR="00632EBF" w:rsidRPr="00980927">
          <w:rPr>
            <w:rStyle w:val="Hypertextovprepojenie"/>
            <w:noProof/>
          </w:rPr>
          <w:t>5.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Štrukturálne zmeny a vlastnícke vzťahy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3" w:history="1">
        <w:r w:rsidR="00632EBF" w:rsidRPr="00980927">
          <w:rPr>
            <w:rStyle w:val="Hypertextovprepojenie"/>
            <w:noProof/>
          </w:rPr>
          <w:t>5.1.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Podnikateľská štruktúra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4" w:history="1">
        <w:r w:rsidR="00632EBF" w:rsidRPr="00980927">
          <w:rPr>
            <w:rStyle w:val="Hypertextovprepojenie"/>
            <w:noProof/>
          </w:rPr>
          <w:t>5.2.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Štruktúra poľnohospodárskej pôdy a trh s pôdou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5" w:history="1">
        <w:r w:rsidR="00632EBF" w:rsidRPr="00980927">
          <w:rPr>
            <w:rStyle w:val="Hypertextovprepojenie"/>
            <w:noProof/>
          </w:rPr>
          <w:t>5.3.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Usporadúvanie pozemkového vlastníctva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6" w:history="1">
        <w:r w:rsidR="00632EBF" w:rsidRPr="00980927">
          <w:rPr>
            <w:rStyle w:val="Hypertextovprepojenie"/>
            <w:noProof/>
          </w:rPr>
          <w:t>5.4.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Pracovné sily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7" w:history="1">
        <w:r w:rsidR="00632EBF" w:rsidRPr="00980927">
          <w:rPr>
            <w:rStyle w:val="Hypertextovprepojenie"/>
            <w:noProof/>
          </w:rPr>
          <w:t>5.5.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Ekologická poľnohospodárska výroba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08" w:history="1">
        <w:r w:rsidR="00632EBF" w:rsidRPr="00980927">
          <w:rPr>
            <w:rStyle w:val="Hypertextovprepojenie"/>
            <w:noProof/>
          </w:rPr>
          <w:t>5.6.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Produkcia biomasy a obnoviteľných zdrojov energie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1"/>
        <w:tabs>
          <w:tab w:val="left" w:pos="4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sk-SK"/>
        </w:rPr>
      </w:pPr>
      <w:hyperlink w:anchor="_Toc420503909" w:history="1">
        <w:r w:rsidR="00632EBF" w:rsidRPr="00980927">
          <w:rPr>
            <w:rStyle w:val="Hypertextovprepojenie"/>
            <w:noProof/>
          </w:rPr>
          <w:t>6.</w:t>
        </w:r>
        <w:r w:rsidR="00632EB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Vplyv poľnohospodárstva na životné prostredie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10" w:history="1">
        <w:r w:rsidR="00632EBF" w:rsidRPr="00980927">
          <w:rPr>
            <w:rStyle w:val="Hypertextovprepojenie"/>
            <w:noProof/>
          </w:rPr>
          <w:t>6.1.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Čerpanie prírodných zdrojov v poľnohospodárstve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11" w:history="1">
        <w:r w:rsidR="00632EBF" w:rsidRPr="00980927">
          <w:rPr>
            <w:rStyle w:val="Hypertextovprepojenie"/>
            <w:noProof/>
          </w:rPr>
          <w:t>6.2.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Vplyv poľnohospodárstva na kvalitu ovzdušia a vodných zdrojov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632EBF" w:rsidRDefault="00526DCD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k-SK"/>
        </w:rPr>
      </w:pPr>
      <w:hyperlink w:anchor="_Toc420503912" w:history="1">
        <w:r w:rsidR="00632EBF" w:rsidRPr="00980927">
          <w:rPr>
            <w:rStyle w:val="Hypertextovprepojenie"/>
            <w:noProof/>
          </w:rPr>
          <w:t>6.3.</w:t>
        </w:r>
        <w:r w:rsidR="00632EBF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sk-SK"/>
          </w:rPr>
          <w:tab/>
        </w:r>
        <w:r w:rsidR="00632EBF" w:rsidRPr="00980927">
          <w:rPr>
            <w:rStyle w:val="Hypertextovprepojenie"/>
            <w:noProof/>
          </w:rPr>
          <w:t>Finančné ukazovatele súvisiace s ochranou životného prostredia</w:t>
        </w:r>
        <w:r w:rsidR="00632E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32EBF">
          <w:rPr>
            <w:noProof/>
            <w:webHidden/>
          </w:rPr>
          <w:instrText xml:space="preserve"> PAGEREF _Toc420503912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D3A01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9A07E4" w:rsidRPr="009A07E4" w:rsidRDefault="00526DCD" w:rsidP="003114D6">
      <w:pPr>
        <w:spacing w:line="300" w:lineRule="exact"/>
        <w:jc w:val="right"/>
        <w:rPr>
          <w:b/>
        </w:rPr>
      </w:pPr>
      <w:r>
        <w:lastRenderedPageBreak/>
        <w:fldChar w:fldCharType="end"/>
      </w:r>
      <w:r w:rsidR="00A6585D">
        <w:t xml:space="preserve"> </w:t>
      </w:r>
      <w:bookmarkStart w:id="0" w:name="_Toc322429955"/>
      <w:bookmarkStart w:id="1" w:name="_Toc322430020"/>
      <w:r w:rsidR="009A07E4">
        <w:rPr>
          <w:b/>
        </w:rPr>
        <w:t>P</w:t>
      </w:r>
      <w:r w:rsidR="009A07E4" w:rsidRPr="009A07E4">
        <w:rPr>
          <w:b/>
        </w:rPr>
        <w:t>ríloha 2</w:t>
      </w:r>
    </w:p>
    <w:p w:rsidR="009A07E4" w:rsidRPr="00704F19" w:rsidRDefault="009A07E4" w:rsidP="00B626D9">
      <w:pPr>
        <w:spacing w:after="120"/>
        <w:rPr>
          <w:b/>
          <w:caps/>
          <w:sz w:val="28"/>
          <w:szCs w:val="28"/>
        </w:rPr>
      </w:pPr>
      <w:r w:rsidRPr="00704F19">
        <w:rPr>
          <w:b/>
          <w:caps/>
          <w:sz w:val="28"/>
          <w:szCs w:val="28"/>
        </w:rPr>
        <w:t>Sit</w:t>
      </w:r>
      <w:r w:rsidR="00C055C9" w:rsidRPr="00704F19">
        <w:rPr>
          <w:b/>
          <w:caps/>
          <w:sz w:val="28"/>
          <w:szCs w:val="28"/>
        </w:rPr>
        <w:t>U</w:t>
      </w:r>
      <w:r w:rsidRPr="00704F19">
        <w:rPr>
          <w:b/>
          <w:caps/>
          <w:sz w:val="28"/>
          <w:szCs w:val="28"/>
        </w:rPr>
        <w:t>ácia v poľnohospodárstve a potravinárstve SR</w:t>
      </w:r>
    </w:p>
    <w:bookmarkEnd w:id="0"/>
    <w:bookmarkEnd w:id="1"/>
    <w:p w:rsidR="008E1F15" w:rsidRPr="00704F19" w:rsidRDefault="00526DCD" w:rsidP="00B626D9">
      <w:pPr>
        <w:pStyle w:val="1"/>
        <w:spacing w:after="120"/>
      </w:pPr>
      <w:r>
        <w:rPr>
          <w:noProof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607" type="#_x0000_t176" style="position:absolute;left:0;text-align:left;margin-left:-2.1pt;margin-top:2.95pt;width:453.5pt;height:33.55pt;z-index:-25158348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2" w:name="_Toc420503884"/>
      <w:r w:rsidR="008E1F15" w:rsidRPr="00704F19">
        <w:t>Hlavné charakteristiky vývoja a postavenie poľnohospodárstva a potravinárstva v hospodárstve SR</w:t>
      </w:r>
      <w:bookmarkEnd w:id="2"/>
      <w:r w:rsidR="008E1F15" w:rsidRPr="00704F19">
        <w:t xml:space="preserve"> </w:t>
      </w:r>
    </w:p>
    <w:p w:rsidR="008E1F15" w:rsidRPr="00704F19" w:rsidRDefault="008E1F15" w:rsidP="00CD3F16">
      <w:pPr>
        <w:jc w:val="both"/>
        <w:rPr>
          <w:b/>
        </w:rPr>
      </w:pPr>
      <w:bookmarkStart w:id="3" w:name="_Toc168288144"/>
      <w:bookmarkStart w:id="4" w:name="_Toc169514709"/>
      <w:r w:rsidRPr="00704F19">
        <w:rPr>
          <w:b/>
        </w:rPr>
        <w:t>Vývoj hlavných ukazovateľov hospodárstva SR</w:t>
      </w:r>
      <w:bookmarkEnd w:id="3"/>
      <w:bookmarkEnd w:id="4"/>
      <w:r w:rsidR="00B626D9" w:rsidRPr="00704F19">
        <w:rPr>
          <w:rStyle w:val="Odkaznapoznmkupodiarou"/>
          <w:b/>
        </w:rPr>
        <w:footnoteReference w:id="1"/>
      </w:r>
    </w:p>
    <w:p w:rsidR="0043410C" w:rsidRPr="00704F19" w:rsidRDefault="0043410C" w:rsidP="00CD3F16">
      <w:pPr>
        <w:ind w:firstLine="708"/>
        <w:jc w:val="both"/>
      </w:pPr>
      <w:r w:rsidRPr="00704F19">
        <w:t xml:space="preserve">V roku 2014 slovenská ekonomika z makroekonomického pohľadu, vyjadrená </w:t>
      </w:r>
      <w:r w:rsidRPr="00704F19">
        <w:rPr>
          <w:b/>
        </w:rPr>
        <w:t>hrubým domácim produktom</w:t>
      </w:r>
      <w:r w:rsidRPr="00704F19">
        <w:t xml:space="preserve"> (HDP), vzrástla medziročne tak v bežných cenách, ako aj v stálych cenách.</w:t>
      </w:r>
    </w:p>
    <w:p w:rsidR="0043410C" w:rsidRPr="00704F19" w:rsidRDefault="0043410C" w:rsidP="00CD3F16">
      <w:pPr>
        <w:pStyle w:val="Zkladntext"/>
        <w:ind w:firstLine="709"/>
        <w:jc w:val="both"/>
        <w:rPr>
          <w:szCs w:val="22"/>
        </w:rPr>
      </w:pPr>
      <w:r w:rsidRPr="00704F19">
        <w:rPr>
          <w:szCs w:val="22"/>
        </w:rPr>
        <w:t xml:space="preserve">V roku 2014 subjekty SR </w:t>
      </w:r>
      <w:r w:rsidR="00FF5E51" w:rsidRPr="00704F19">
        <w:rPr>
          <w:szCs w:val="22"/>
        </w:rPr>
        <w:t xml:space="preserve">vytvorili </w:t>
      </w:r>
      <w:r w:rsidRPr="00704F19">
        <w:rPr>
          <w:szCs w:val="22"/>
        </w:rPr>
        <w:t xml:space="preserve">HDP v objeme 75 214,9 mil. € v bežných cenách (72 840,2 mil. € v stálych cenách), ktorý v porovnaní s rokom 2013 vzrástol (o 2,2 % v b. c.; o 2,4 % v s. c.).  HDP rastie nepretržite od roku 2010, ale s tendenciou spomaľovania tempa jeho medziročných nárastov (s výnimkou roka 2014). </w:t>
      </w:r>
    </w:p>
    <w:p w:rsidR="0043410C" w:rsidRPr="00704F19" w:rsidRDefault="0043410C" w:rsidP="00CD3F16">
      <w:pPr>
        <w:autoSpaceDE w:val="0"/>
        <w:autoSpaceDN w:val="0"/>
        <w:adjustRightInd w:val="0"/>
        <w:ind w:firstLine="709"/>
      </w:pPr>
      <w:r w:rsidRPr="00704F19">
        <w:t>Podľa výrobnej metódy tvorba HDP súvisela s medziročným rastom pridanej hodnoty o 2,2 %, hrubej produkcie o 1,7 % a medzispotreby o 1,3 %.Objem čistých daní z produktov sa zvýšil o 4,8 %.</w:t>
      </w:r>
    </w:p>
    <w:p w:rsidR="0043410C" w:rsidRPr="00704F19" w:rsidRDefault="0043410C" w:rsidP="00CD3F16">
      <w:pPr>
        <w:autoSpaceDE w:val="0"/>
        <w:autoSpaceDN w:val="0"/>
        <w:adjustRightInd w:val="0"/>
        <w:ind w:firstLine="709"/>
        <w:jc w:val="both"/>
      </w:pPr>
      <w:r w:rsidRPr="00704F19">
        <w:t>Podľa výdavkovej metódy k medziročnému rastu HDP prispeli všetky jeho zložky. Zvýšil sa objem zahraničného (4,6 %) a domáceho dopytu (3 %). Zvýšenie domáceho dopytu v rozhodujúcej miere ovplyvnil investičný dopyt, kde po dvoch rokoch medziročného poklesu vzrástla tvorba hrubého fixného kapitálu o 5,7 %. Vyššia bola aj konečná spotreba verejnej správy o 4,4 %, konečná spotreba domácností o 2,2 % a konečná spotreba neziskových inštitúcií slúžiacich domácnostiam o 1,7 %.</w:t>
      </w:r>
    </w:p>
    <w:p w:rsidR="008E1F15" w:rsidRPr="00CB268F" w:rsidRDefault="008E1F15" w:rsidP="008E1F15">
      <w:pPr>
        <w:spacing w:after="0" w:line="240" w:lineRule="auto"/>
        <w:rPr>
          <w:b/>
          <w:color w:val="FF0000"/>
        </w:rPr>
      </w:pPr>
    </w:p>
    <w:p w:rsidR="008E1F15" w:rsidRPr="00CB268F" w:rsidRDefault="008E1F15" w:rsidP="002A6A43">
      <w:pPr>
        <w:keepNext/>
        <w:spacing w:after="0" w:line="240" w:lineRule="auto"/>
      </w:pPr>
      <w:r w:rsidRPr="00CB268F">
        <w:rPr>
          <w:b/>
        </w:rPr>
        <w:t>Vývoj hlavných ukazovateľov hospodárstva SR</w:t>
      </w:r>
      <w:r w:rsidRPr="00CB268F">
        <w:rPr>
          <w:b/>
        </w:rPr>
        <w:tab/>
      </w:r>
      <w:r w:rsidR="002A6A43">
        <w:rPr>
          <w:b/>
        </w:rPr>
        <w:t xml:space="preserve">                                                 </w:t>
      </w:r>
      <w:r w:rsidRPr="00CB268F">
        <w:t>Tabuľka 1</w:t>
      </w:r>
    </w:p>
    <w:tbl>
      <w:tblPr>
        <w:tblpPr w:leftFromText="141" w:rightFromText="141" w:vertAnchor="text" w:horzAnchor="margin" w:tblpY="51"/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5353"/>
        <w:gridCol w:w="1276"/>
        <w:gridCol w:w="1276"/>
        <w:gridCol w:w="1417"/>
      </w:tblGrid>
      <w:tr w:rsidR="0043410C" w:rsidRPr="00CB268F" w:rsidTr="00FF5E51">
        <w:tc>
          <w:tcPr>
            <w:tcW w:w="5353" w:type="dxa"/>
            <w:shd w:val="clear" w:color="auto" w:fill="C2D69B"/>
            <w:vAlign w:val="center"/>
          </w:tcPr>
          <w:p w:rsidR="0043410C" w:rsidRPr="00CB268F" w:rsidRDefault="0043410C" w:rsidP="0043410C">
            <w:pPr>
              <w:keepNext/>
              <w:spacing w:after="0" w:line="240" w:lineRule="auto"/>
              <w:rPr>
                <w:rFonts w:eastAsia="Times New Roman"/>
                <w:b/>
                <w:bCs/>
              </w:rPr>
            </w:pPr>
            <w:r w:rsidRPr="00CB268F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1276" w:type="dxa"/>
            <w:shd w:val="clear" w:color="auto" w:fill="C2D69B"/>
          </w:tcPr>
          <w:p w:rsidR="0043410C" w:rsidRPr="00037917" w:rsidRDefault="0043410C" w:rsidP="0043410C">
            <w:pPr>
              <w:keepNext/>
              <w:spacing w:before="120" w:after="0" w:line="240" w:lineRule="auto"/>
              <w:ind w:right="-108"/>
              <w:jc w:val="center"/>
              <w:rPr>
                <w:rFonts w:eastAsia="Times New Roman"/>
                <w:b/>
                <w:bCs/>
              </w:rPr>
            </w:pPr>
            <w:r w:rsidRPr="00037917">
              <w:rPr>
                <w:rFonts w:eastAsia="Times New Roman"/>
                <w:b/>
                <w:bCs/>
              </w:rPr>
              <w:t>2013</w:t>
            </w:r>
          </w:p>
        </w:tc>
        <w:tc>
          <w:tcPr>
            <w:tcW w:w="1276" w:type="dxa"/>
            <w:shd w:val="clear" w:color="auto" w:fill="C2D69B"/>
          </w:tcPr>
          <w:p w:rsidR="0043410C" w:rsidRPr="00037917" w:rsidRDefault="0043410C" w:rsidP="0043410C">
            <w:pPr>
              <w:keepNext/>
              <w:spacing w:before="120" w:after="0" w:line="240" w:lineRule="auto"/>
              <w:ind w:right="-108"/>
              <w:jc w:val="center"/>
              <w:rPr>
                <w:rFonts w:eastAsia="Times New Roman"/>
                <w:b/>
                <w:bCs/>
              </w:rPr>
            </w:pPr>
            <w:r w:rsidRPr="00037917">
              <w:rPr>
                <w:rFonts w:eastAsia="Times New Roman"/>
                <w:b/>
                <w:bCs/>
              </w:rPr>
              <w:t>2014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43410C" w:rsidRPr="00A60C08" w:rsidRDefault="0043410C" w:rsidP="0043410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60C08">
              <w:rPr>
                <w:rFonts w:eastAsia="Times New Roman"/>
                <w:b/>
                <w:bCs/>
              </w:rPr>
              <w:t>Rozdiel</w:t>
            </w:r>
          </w:p>
          <w:p w:rsidR="0043410C" w:rsidRPr="00037917" w:rsidRDefault="0043410C" w:rsidP="0043410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A60C08">
              <w:rPr>
                <w:rFonts w:eastAsia="Times New Roman"/>
                <w:b/>
                <w:bCs/>
              </w:rPr>
              <w:t>2014 - 2013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>HDP (bežné ceny) v mld. €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73,6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75,2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1,6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>HDP (stále ceny</w:t>
            </w:r>
            <w:r w:rsidR="00B626D9" w:rsidRPr="00037917">
              <w:rPr>
                <w:rFonts w:eastAsia="Times New Roman"/>
                <w:bCs/>
                <w:sz w:val="22"/>
              </w:rPr>
              <w:t>)</w:t>
            </w:r>
            <w:r w:rsidR="00B626D9" w:rsidRPr="00037917">
              <w:rPr>
                <w:rFonts w:eastAsia="Times New Roman"/>
                <w:bCs/>
                <w:sz w:val="22"/>
                <w:vertAlign w:val="superscript"/>
              </w:rPr>
              <w:t xml:space="preserve"> 1) </w:t>
            </w:r>
            <w:r w:rsidRPr="0092677E">
              <w:rPr>
                <w:rFonts w:eastAsia="Times New Roman"/>
                <w:bCs/>
                <w:sz w:val="22"/>
              </w:rPr>
              <w:t>v mld. €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71,1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72,8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1,7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  <w:vertAlign w:val="subscript"/>
              </w:rPr>
            </w:pPr>
            <w:r w:rsidRPr="0092677E">
              <w:rPr>
                <w:rFonts w:eastAsia="Times New Roman"/>
                <w:bCs/>
                <w:sz w:val="22"/>
              </w:rPr>
              <w:t>Tempo rastu HDP v 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 xml:space="preserve">  - v bežných cenách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2,0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2,2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0,2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 xml:space="preserve">  - v stálych cenách</w:t>
            </w:r>
            <w:r w:rsidRPr="0092677E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92677E">
              <w:rPr>
                <w:rFonts w:eastAsia="Times New Roman"/>
                <w:bCs/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1,4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2,4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1</w:t>
            </w:r>
            <w:r>
              <w:t>,0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>Miera inflácie v 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1,4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-0,1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-1,5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>Počet pracujúcich (podľa VZPS; medziročná zmena v %)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0,0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1,4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1,4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2677E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2677E">
              <w:rPr>
                <w:rFonts w:eastAsia="Times New Roman"/>
                <w:bCs/>
                <w:sz w:val="22"/>
              </w:rPr>
              <w:t>Miera nezamestnanosti v % (podľa VZPS)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  <w:rPr>
                <w:sz w:val="22"/>
              </w:rPr>
            </w:pPr>
            <w:r w:rsidRPr="00037917">
              <w:rPr>
                <w:sz w:val="22"/>
              </w:rPr>
              <w:t>14,2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13,2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-1</w:t>
            </w:r>
            <w:r>
              <w:t>,0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3441C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3441C">
              <w:rPr>
                <w:rFonts w:eastAsia="Times New Roman"/>
                <w:bCs/>
                <w:sz w:val="22"/>
              </w:rPr>
              <w:t xml:space="preserve">Saldo zahraničného obchodu </w:t>
            </w:r>
            <w:r w:rsidRPr="0093441C">
              <w:rPr>
                <w:rFonts w:eastAsia="Times New Roman"/>
                <w:bCs/>
                <w:sz w:val="22"/>
                <w:vertAlign w:val="superscript"/>
              </w:rPr>
              <w:t xml:space="preserve">2)  </w:t>
            </w:r>
            <w:r w:rsidRPr="0093441C">
              <w:rPr>
                <w:rFonts w:eastAsia="Times New Roman"/>
                <w:bCs/>
                <w:sz w:val="22"/>
              </w:rPr>
              <w:t>v mld. €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keepNext/>
              <w:spacing w:after="0" w:line="240" w:lineRule="auto"/>
              <w:ind w:firstLine="331"/>
              <w:jc w:val="right"/>
            </w:pPr>
            <w:r w:rsidRPr="00037917">
              <w:t>4,2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037917" w:rsidRDefault="0043410C" w:rsidP="0043410C">
            <w:pPr>
              <w:jc w:val="right"/>
            </w:pPr>
            <w:r w:rsidRPr="00037917">
              <w:t>4,6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0,4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C619B9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C619B9">
              <w:rPr>
                <w:rFonts w:eastAsia="Times New Roman"/>
                <w:bCs/>
                <w:sz w:val="22"/>
              </w:rPr>
              <w:t xml:space="preserve">Bilancia bežného účtu k HDP </w:t>
            </w:r>
            <w:r w:rsidRPr="00C619B9">
              <w:rPr>
                <w:rFonts w:eastAsia="Times New Roman"/>
                <w:bCs/>
                <w:sz w:val="22"/>
                <w:vertAlign w:val="superscript"/>
              </w:rPr>
              <w:t xml:space="preserve">3)   </w:t>
            </w:r>
            <w:r w:rsidRPr="00C619B9">
              <w:rPr>
                <w:rFonts w:eastAsia="Times New Roman"/>
                <w:bCs/>
                <w:sz w:val="22"/>
              </w:rPr>
              <w:t>v %</w:t>
            </w:r>
            <w:r w:rsidRPr="00C619B9">
              <w:rPr>
                <w:rFonts w:eastAsia="Times New Roman"/>
                <w:bCs/>
                <w:sz w:val="22"/>
                <w:vertAlign w:val="superscript"/>
              </w:rPr>
              <w:t xml:space="preserve"> </w:t>
            </w:r>
            <w:r w:rsidRPr="00C619B9">
              <w:rPr>
                <w:rFonts w:eastAsia="Times New Roman"/>
                <w:bCs/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5F706D" w:rsidRDefault="0043410C" w:rsidP="0043410C">
            <w:pPr>
              <w:jc w:val="right"/>
            </w:pPr>
            <w:r w:rsidRPr="005F706D">
              <w:t>1,4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5F706D" w:rsidRDefault="0043410C" w:rsidP="0043410C">
            <w:pPr>
              <w:jc w:val="right"/>
            </w:pPr>
            <w:r w:rsidRPr="005F706D">
              <w:t>0,2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A575C" w:rsidRDefault="0043410C" w:rsidP="0043410C">
            <w:pPr>
              <w:jc w:val="right"/>
            </w:pPr>
            <w:r w:rsidRPr="008A575C">
              <w:t>-1,2</w:t>
            </w:r>
          </w:p>
        </w:tc>
      </w:tr>
      <w:tr w:rsidR="0043410C" w:rsidRPr="00CB268F" w:rsidTr="00FF5E51">
        <w:tc>
          <w:tcPr>
            <w:tcW w:w="5353" w:type="dxa"/>
            <w:shd w:val="clear" w:color="auto" w:fill="FFFFFF" w:themeFill="background1"/>
          </w:tcPr>
          <w:p w:rsidR="0043410C" w:rsidRPr="0093441C" w:rsidRDefault="0043410C" w:rsidP="0043410C">
            <w:pPr>
              <w:keepNext/>
              <w:spacing w:after="0" w:line="240" w:lineRule="auto"/>
              <w:rPr>
                <w:rFonts w:eastAsia="Times New Roman"/>
                <w:bCs/>
              </w:rPr>
            </w:pPr>
            <w:r w:rsidRPr="0093441C">
              <w:rPr>
                <w:rFonts w:eastAsia="Times New Roman"/>
                <w:bCs/>
                <w:sz w:val="22"/>
              </w:rPr>
              <w:t>Tvorba hrubého fixného kapitálu v % z </w:t>
            </w:r>
            <w:proofErr w:type="spellStart"/>
            <w:r w:rsidRPr="0093441C">
              <w:rPr>
                <w:rFonts w:eastAsia="Times New Roman"/>
                <w:bCs/>
                <w:sz w:val="22"/>
              </w:rPr>
              <w:t>b.c</w:t>
            </w:r>
            <w:proofErr w:type="spellEnd"/>
            <w:r w:rsidRPr="0093441C">
              <w:rPr>
                <w:rFonts w:eastAsia="Times New Roman"/>
                <w:bCs/>
                <w:sz w:val="22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8B1088" w:rsidRDefault="0043410C" w:rsidP="009C77A9">
            <w:pPr>
              <w:jc w:val="right"/>
            </w:pPr>
            <w:r w:rsidRPr="008B1088">
              <w:t>-</w:t>
            </w:r>
            <w:r w:rsidR="009C77A9" w:rsidRPr="008B1088">
              <w:t>2,3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3410C" w:rsidRPr="008B1088" w:rsidRDefault="0043410C" w:rsidP="0043410C">
            <w:pPr>
              <w:jc w:val="right"/>
            </w:pPr>
            <w:r w:rsidRPr="008B1088">
              <w:t>5,6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3410C" w:rsidRPr="008B1088" w:rsidRDefault="009C77A9" w:rsidP="0043410C">
            <w:pPr>
              <w:jc w:val="right"/>
            </w:pPr>
            <w:r w:rsidRPr="008B1088">
              <w:t>7,9</w:t>
            </w:r>
          </w:p>
        </w:tc>
      </w:tr>
    </w:tbl>
    <w:p w:rsidR="00B626D9" w:rsidRPr="005F706D" w:rsidRDefault="00B626D9" w:rsidP="00B626D9">
      <w:pPr>
        <w:keepNext/>
        <w:spacing w:after="0" w:line="240" w:lineRule="auto"/>
        <w:rPr>
          <w:sz w:val="20"/>
          <w:szCs w:val="20"/>
        </w:rPr>
      </w:pPr>
      <w:r w:rsidRPr="005F706D">
        <w:rPr>
          <w:sz w:val="20"/>
          <w:szCs w:val="20"/>
        </w:rPr>
        <w:lastRenderedPageBreak/>
        <w:t xml:space="preserve">Prameň: ŠÚ SR -Štatistická správa o základných vývojových tendenciách v hospodárstve SR </w:t>
      </w:r>
      <w:r>
        <w:rPr>
          <w:sz w:val="20"/>
          <w:szCs w:val="20"/>
        </w:rPr>
        <w:t xml:space="preserve">v </w:t>
      </w:r>
      <w:r w:rsidRPr="005F706D">
        <w:rPr>
          <w:sz w:val="20"/>
          <w:szCs w:val="20"/>
        </w:rPr>
        <w:t xml:space="preserve"> 4</w:t>
      </w:r>
      <w:r>
        <w:rPr>
          <w:sz w:val="20"/>
          <w:szCs w:val="20"/>
        </w:rPr>
        <w:t xml:space="preserve">.štvrťroku </w:t>
      </w:r>
      <w:r w:rsidRPr="005F706D">
        <w:rPr>
          <w:sz w:val="20"/>
          <w:szCs w:val="20"/>
        </w:rPr>
        <w:t>2014</w:t>
      </w:r>
    </w:p>
    <w:p w:rsidR="00B626D9" w:rsidRPr="002D2D6C" w:rsidRDefault="00B626D9" w:rsidP="00B626D9">
      <w:pPr>
        <w:keepNext/>
        <w:spacing w:after="0" w:line="240" w:lineRule="auto"/>
        <w:rPr>
          <w:sz w:val="20"/>
          <w:szCs w:val="20"/>
        </w:rPr>
      </w:pPr>
      <w:r w:rsidRPr="002D2D6C">
        <w:rPr>
          <w:sz w:val="20"/>
          <w:szCs w:val="20"/>
          <w:vertAlign w:val="superscript"/>
        </w:rPr>
        <w:t>1)</w:t>
      </w:r>
      <w:r w:rsidRPr="002D2D6C">
        <w:rPr>
          <w:sz w:val="20"/>
          <w:szCs w:val="20"/>
        </w:rPr>
        <w:t xml:space="preserve"> v s. c. vypočítaných  reťazením objemov k referenčnému roku 2010</w:t>
      </w:r>
    </w:p>
    <w:p w:rsidR="00B626D9" w:rsidRPr="00A60C08" w:rsidRDefault="00B626D9" w:rsidP="00FF5E51">
      <w:pPr>
        <w:keepNext/>
        <w:spacing w:after="0" w:line="240" w:lineRule="auto"/>
        <w:ind w:left="142" w:hanging="142"/>
        <w:rPr>
          <w:sz w:val="20"/>
          <w:szCs w:val="20"/>
        </w:rPr>
      </w:pPr>
      <w:r w:rsidRPr="00A60C08">
        <w:rPr>
          <w:sz w:val="20"/>
          <w:szCs w:val="20"/>
          <w:vertAlign w:val="superscript"/>
        </w:rPr>
        <w:t>2)</w:t>
      </w:r>
      <w:r w:rsidRPr="00A60C08">
        <w:rPr>
          <w:sz w:val="20"/>
          <w:szCs w:val="20"/>
        </w:rPr>
        <w:t xml:space="preserve">  bežné ceny, hodnoty typu FOB (hodnota dovozu a vývozu s dodaním  tovaru na hranicu vyvážajúcej krajiny); podľa metodiky ŠÚ SR platnej od roku 2007; údaje za rok 2014 sú predbežné </w:t>
      </w:r>
    </w:p>
    <w:p w:rsidR="00B626D9" w:rsidRPr="005F706D" w:rsidRDefault="00B626D9" w:rsidP="00B626D9">
      <w:pPr>
        <w:keepNext/>
        <w:spacing w:after="0" w:line="240" w:lineRule="auto"/>
        <w:rPr>
          <w:sz w:val="20"/>
          <w:szCs w:val="20"/>
        </w:rPr>
      </w:pPr>
      <w:r w:rsidRPr="005F706D">
        <w:rPr>
          <w:sz w:val="20"/>
          <w:szCs w:val="20"/>
          <w:vertAlign w:val="superscript"/>
        </w:rPr>
        <w:t>3)</w:t>
      </w:r>
      <w:r w:rsidRPr="005F706D">
        <w:rPr>
          <w:sz w:val="20"/>
          <w:szCs w:val="20"/>
        </w:rPr>
        <w:t xml:space="preserve"> NBS (údaj </w:t>
      </w:r>
      <w:r>
        <w:rPr>
          <w:sz w:val="20"/>
          <w:szCs w:val="20"/>
        </w:rPr>
        <w:t>platný</w:t>
      </w:r>
      <w:r w:rsidRPr="005F706D">
        <w:rPr>
          <w:sz w:val="20"/>
          <w:szCs w:val="20"/>
        </w:rPr>
        <w:t xml:space="preserve">  k mesiacu </w:t>
      </w:r>
      <w:r>
        <w:rPr>
          <w:sz w:val="20"/>
          <w:szCs w:val="20"/>
        </w:rPr>
        <w:t>marec</w:t>
      </w:r>
      <w:r w:rsidRPr="005F706D">
        <w:rPr>
          <w:sz w:val="20"/>
          <w:szCs w:val="20"/>
        </w:rPr>
        <w:t xml:space="preserve"> 2015)</w:t>
      </w:r>
    </w:p>
    <w:p w:rsidR="00B626D9" w:rsidRPr="00A60C08" w:rsidRDefault="00B626D9" w:rsidP="00FF5E51">
      <w:pPr>
        <w:keepNext/>
        <w:spacing w:after="0" w:line="240" w:lineRule="auto"/>
        <w:ind w:left="142"/>
        <w:rPr>
          <w:sz w:val="20"/>
          <w:szCs w:val="20"/>
        </w:rPr>
      </w:pPr>
      <w:r w:rsidRPr="00A60C08">
        <w:rPr>
          <w:sz w:val="20"/>
          <w:szCs w:val="20"/>
        </w:rPr>
        <w:t>Poznámka: Nesúlad v stĺpci Rozdiel 2014-2013 je  spôsobený zaokrúhľovaním čísel za rok 2013 a 2014</w:t>
      </w:r>
    </w:p>
    <w:p w:rsidR="00B626D9" w:rsidRPr="00037917" w:rsidRDefault="00B626D9" w:rsidP="00FF5E51">
      <w:pPr>
        <w:keepNext/>
        <w:spacing w:after="0" w:line="240" w:lineRule="auto"/>
        <w:ind w:left="142"/>
        <w:rPr>
          <w:sz w:val="20"/>
          <w:szCs w:val="20"/>
        </w:rPr>
      </w:pPr>
      <w:r w:rsidRPr="00037917">
        <w:rPr>
          <w:sz w:val="20"/>
          <w:szCs w:val="20"/>
        </w:rPr>
        <w:t>VZPS – výberové zisťovanie pracovných</w:t>
      </w:r>
      <w:r>
        <w:rPr>
          <w:sz w:val="20"/>
          <w:szCs w:val="20"/>
        </w:rPr>
        <w:t xml:space="preserve"> </w:t>
      </w:r>
      <w:r w:rsidRPr="00037917">
        <w:rPr>
          <w:sz w:val="20"/>
          <w:szCs w:val="20"/>
        </w:rPr>
        <w:t xml:space="preserve"> síl</w:t>
      </w:r>
    </w:p>
    <w:p w:rsidR="00B626D9" w:rsidRPr="00037917" w:rsidRDefault="00B626D9" w:rsidP="00FF5E51">
      <w:pPr>
        <w:spacing w:after="0" w:line="240" w:lineRule="auto"/>
        <w:ind w:left="142"/>
        <w:rPr>
          <w:sz w:val="20"/>
          <w:szCs w:val="20"/>
        </w:rPr>
      </w:pPr>
      <w:r w:rsidRPr="00037917">
        <w:rPr>
          <w:sz w:val="20"/>
          <w:szCs w:val="20"/>
        </w:rPr>
        <w:t>Vypracoval: NPPC - VÚEPP</w:t>
      </w:r>
    </w:p>
    <w:p w:rsidR="00B626D9" w:rsidRPr="007C03CE" w:rsidRDefault="00B626D9" w:rsidP="00CD3F16">
      <w:pPr>
        <w:pStyle w:val="Zkladntext"/>
        <w:spacing w:after="0"/>
        <w:ind w:firstLine="709"/>
        <w:jc w:val="both"/>
        <w:rPr>
          <w:color w:val="E36C0A" w:themeColor="accent6" w:themeShade="BF"/>
        </w:rPr>
      </w:pPr>
    </w:p>
    <w:p w:rsidR="00B626D9" w:rsidRPr="008B1088" w:rsidRDefault="00B626D9" w:rsidP="00CD3F16">
      <w:pPr>
        <w:ind w:firstLine="709"/>
        <w:jc w:val="both"/>
        <w:rPr>
          <w:strike/>
        </w:rPr>
      </w:pPr>
      <w:r w:rsidRPr="00704F19">
        <w:rPr>
          <w:b/>
        </w:rPr>
        <w:t>Tvorba hrubého fixného kapitálu</w:t>
      </w:r>
      <w:r w:rsidRPr="00704F19">
        <w:t xml:space="preserve"> (THFK) vzrástla tak v bežných cenách (5,6 %) ako aj v stálych cenách (5,7 %) a v roku 2014 v bežných cenách </w:t>
      </w:r>
      <w:r w:rsidRPr="008B1088">
        <w:t>dosiahla 15</w:t>
      </w:r>
      <w:r w:rsidR="006217C6" w:rsidRPr="008B1088">
        <w:t> </w:t>
      </w:r>
      <w:r w:rsidRPr="008B1088">
        <w:t>893</w:t>
      </w:r>
      <w:r w:rsidR="006217C6" w:rsidRPr="008B1088">
        <w:t>,1</w:t>
      </w:r>
      <w:r w:rsidRPr="008B1088">
        <w:t> mil. €.</w:t>
      </w:r>
    </w:p>
    <w:p w:rsidR="00B626D9" w:rsidRPr="008B1088" w:rsidRDefault="00B626D9" w:rsidP="00CD3F16">
      <w:pPr>
        <w:ind w:firstLine="709"/>
        <w:jc w:val="both"/>
        <w:rPr>
          <w:strike/>
        </w:rPr>
      </w:pPr>
      <w:r w:rsidRPr="008B1088">
        <w:t>Tovar zo Slovenska sa vyviezol za 64,8 mld. € a doviezol v hodnote 60,2 mld. €. Tým </w:t>
      </w:r>
      <w:r w:rsidRPr="008B1088">
        <w:rPr>
          <w:b/>
        </w:rPr>
        <w:t>zahraničný obchod SR</w:t>
      </w:r>
      <w:r w:rsidRPr="008B1088">
        <w:t xml:space="preserve"> skončil s aktívnym saldom, ktoré sa medziročne zvýšilo zo 4,2 mld. € na 4,6 mld. €. V porovnaní s rokom 2013 vzrástol tak celkový vývoz výrobkov (1,0 %) ako aj celkový dovoz výrobkov (0,4 %), pri obidvoch ukazovateľoch ešte s pomalšou dynamikou ako v roku 2013.</w:t>
      </w:r>
      <w:r w:rsidRPr="008B1088">
        <w:rPr>
          <w:strike/>
        </w:rPr>
        <w:t xml:space="preserve"> </w:t>
      </w:r>
    </w:p>
    <w:p w:rsidR="00B626D9" w:rsidRPr="008B1088" w:rsidRDefault="00B626D9" w:rsidP="00CD3F16">
      <w:pPr>
        <w:pStyle w:val="Zkladntext"/>
        <w:ind w:firstLine="709"/>
        <w:jc w:val="both"/>
      </w:pPr>
      <w:r w:rsidRPr="008B1088">
        <w:t>Priemerná</w:t>
      </w:r>
      <w:r w:rsidRPr="008B1088">
        <w:rPr>
          <w:b/>
        </w:rPr>
        <w:t xml:space="preserve"> miera inflácie</w:t>
      </w:r>
      <w:r w:rsidRPr="008B1088">
        <w:t xml:space="preserve"> za rok 2014 dosiahla úroveň -0,1 % a v porovnaní s rokom 2013 klesla o 1,5 p. b. </w:t>
      </w:r>
    </w:p>
    <w:p w:rsidR="00CD3F16" w:rsidRPr="00704F19" w:rsidRDefault="00B626D9" w:rsidP="002A6A43">
      <w:pPr>
        <w:ind w:firstLine="709"/>
        <w:jc w:val="both"/>
      </w:pPr>
      <w:r w:rsidRPr="008B1088">
        <w:rPr>
          <w:b/>
        </w:rPr>
        <w:t>Počet pracujúcich</w:t>
      </w:r>
      <w:r w:rsidRPr="008B1088">
        <w:t xml:space="preserve"> v hospodárstve SR vzrástol (1,4 %) na 2 363 tisíc </w:t>
      </w:r>
      <w:r w:rsidRPr="008B1088">
        <w:rPr>
          <w:b/>
        </w:rPr>
        <w:t>osôb</w:t>
      </w:r>
      <w:r w:rsidRPr="008B1088">
        <w:rPr>
          <w:rStyle w:val="Odkaznapoznmkupodiarou"/>
        </w:rPr>
        <w:footnoteReference w:id="2"/>
      </w:r>
      <w:r w:rsidRPr="008B1088">
        <w:rPr>
          <w:b/>
          <w:vertAlign w:val="superscript"/>
        </w:rPr>
        <w:t>)</w:t>
      </w:r>
      <w:r w:rsidRPr="008B1088">
        <w:rPr>
          <w:b/>
        </w:rPr>
        <w:t xml:space="preserve">. </w:t>
      </w:r>
      <w:r w:rsidRPr="008B1088">
        <w:t>Po období dvojročného nárastu klesol v roku 2014 medziročne počet nezamestnaných o 7,1 % na</w:t>
      </w:r>
      <w:r w:rsidR="007C03CE" w:rsidRPr="008B1088">
        <w:t> </w:t>
      </w:r>
      <w:r w:rsidRPr="008B1088">
        <w:t>358,7 tis. osôb. Priemerná miera nezamestnanosti medziročne klesla (o 1 </w:t>
      </w:r>
      <w:proofErr w:type="spellStart"/>
      <w:r w:rsidRPr="008B1088">
        <w:t>p.b</w:t>
      </w:r>
      <w:proofErr w:type="spellEnd"/>
      <w:r w:rsidRPr="008B1088">
        <w:t xml:space="preserve">.) a dosiahla 13,2 %. </w:t>
      </w:r>
      <w:r w:rsidRPr="008B1088">
        <w:rPr>
          <w:b/>
        </w:rPr>
        <w:t>Priemerná nominálna mesačná mzda</w:t>
      </w:r>
      <w:r w:rsidRPr="008B1088">
        <w:t xml:space="preserve"> zamestnanca v hospodárstve SR medziročne vzrástla o 4,</w:t>
      </w:r>
      <w:r w:rsidR="000F0B4A" w:rsidRPr="008B1088">
        <w:t>2</w:t>
      </w:r>
      <w:r w:rsidRPr="008B1088">
        <w:t> % na 858 € a reálna mzda vzrástla  o 4,</w:t>
      </w:r>
      <w:r w:rsidR="000F0B4A" w:rsidRPr="008B1088">
        <w:t>2</w:t>
      </w:r>
      <w:r w:rsidRPr="008B1088">
        <w:t> %.</w:t>
      </w:r>
      <w:r w:rsidRPr="00704F19">
        <w:t xml:space="preserve"> </w:t>
      </w:r>
    </w:p>
    <w:p w:rsidR="008E1F15" w:rsidRPr="00704F19" w:rsidRDefault="00CD3F16" w:rsidP="00CD3F16">
      <w:pPr>
        <w:spacing w:after="0" w:line="240" w:lineRule="auto"/>
        <w:ind w:firstLine="708"/>
        <w:jc w:val="right"/>
      </w:pPr>
      <w:r w:rsidRPr="00704F19">
        <w:rPr>
          <w:noProof/>
          <w:lang w:eastAsia="sk-SK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238125</wp:posOffset>
            </wp:positionV>
            <wp:extent cx="5737860" cy="2540000"/>
            <wp:effectExtent l="19050" t="0" r="0" b="0"/>
            <wp:wrapSquare wrapText="bothSides"/>
            <wp:docPr id="2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C06" w:rsidRPr="00704F19">
        <w:t xml:space="preserve"> </w:t>
      </w:r>
      <w:r w:rsidR="008E1F15" w:rsidRPr="00704F19">
        <w:t>Graf 1</w:t>
      </w:r>
    </w:p>
    <w:p w:rsidR="007168CE" w:rsidRPr="00704F19" w:rsidRDefault="008E1F15" w:rsidP="00CD3F16">
      <w:pPr>
        <w:spacing w:after="0" w:line="240" w:lineRule="auto"/>
        <w:rPr>
          <w:sz w:val="20"/>
        </w:rPr>
      </w:pPr>
      <w:r w:rsidRPr="00704F19">
        <w:rPr>
          <w:sz w:val="20"/>
        </w:rPr>
        <w:t xml:space="preserve"> Prameň: ŠÚ SR </w:t>
      </w:r>
    </w:p>
    <w:p w:rsidR="008E1F15" w:rsidRPr="00704F19" w:rsidRDefault="007168CE" w:rsidP="00CD3F16">
      <w:pPr>
        <w:spacing w:after="0" w:line="240" w:lineRule="auto"/>
        <w:rPr>
          <w:sz w:val="20"/>
        </w:rPr>
      </w:pPr>
      <w:r w:rsidRPr="00704F19">
        <w:rPr>
          <w:sz w:val="20"/>
        </w:rPr>
        <w:t xml:space="preserve"> </w:t>
      </w:r>
      <w:r w:rsidR="008E1F15" w:rsidRPr="00704F19">
        <w:rPr>
          <w:sz w:val="20"/>
        </w:rPr>
        <w:t xml:space="preserve">Vypracoval: NPPC </w:t>
      </w:r>
      <w:r w:rsidR="00CD3F16" w:rsidRPr="00704F19">
        <w:rPr>
          <w:sz w:val="20"/>
        </w:rPr>
        <w:t>–</w:t>
      </w:r>
      <w:r w:rsidR="008E1F15" w:rsidRPr="00704F19">
        <w:rPr>
          <w:sz w:val="20"/>
        </w:rPr>
        <w:t xml:space="preserve"> VÚEPP</w:t>
      </w: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CD3F16" w:rsidRPr="00704F19" w:rsidRDefault="00CD3F16" w:rsidP="00CD3F16">
      <w:pPr>
        <w:spacing w:after="0" w:line="240" w:lineRule="auto"/>
        <w:rPr>
          <w:sz w:val="20"/>
        </w:rPr>
      </w:pPr>
    </w:p>
    <w:p w:rsidR="007C03CE" w:rsidRPr="00704F19" w:rsidRDefault="007C03CE" w:rsidP="007C03CE">
      <w:pPr>
        <w:spacing w:after="120"/>
        <w:jc w:val="both"/>
        <w:rPr>
          <w:b/>
        </w:rPr>
      </w:pPr>
      <w:r w:rsidRPr="00704F19">
        <w:rPr>
          <w:b/>
        </w:rPr>
        <w:lastRenderedPageBreak/>
        <w:t>Vývoj hlavných ukazovateľov pôdohospodárstva</w:t>
      </w:r>
      <w:r w:rsidRPr="00704F19">
        <w:rPr>
          <w:b/>
          <w:vertAlign w:val="superscript"/>
        </w:rPr>
        <w:footnoteReference w:id="3"/>
      </w:r>
      <w:r w:rsidRPr="00704F19">
        <w:rPr>
          <w:b/>
          <w:vertAlign w:val="superscript"/>
        </w:rPr>
        <w:t xml:space="preserve">) </w:t>
      </w:r>
      <w:r w:rsidRPr="00704F19">
        <w:rPr>
          <w:b/>
        </w:rPr>
        <w:t>a potravinárstva</w:t>
      </w:r>
      <w:r w:rsidRPr="00704F19">
        <w:rPr>
          <w:b/>
          <w:vertAlign w:val="superscript"/>
        </w:rPr>
        <w:footnoteReference w:id="4"/>
      </w:r>
      <w:r w:rsidRPr="00704F19">
        <w:rPr>
          <w:b/>
          <w:vertAlign w:val="superscript"/>
        </w:rPr>
        <w:t>)</w:t>
      </w:r>
      <w:r w:rsidRPr="00704F19">
        <w:rPr>
          <w:b/>
        </w:rPr>
        <w:tab/>
      </w:r>
      <w:r w:rsidRPr="00704F19">
        <w:rPr>
          <w:rStyle w:val="Odkaznapoznmkupodiarou"/>
          <w:b/>
        </w:rPr>
        <w:footnoteReference w:id="5"/>
      </w:r>
      <w:r w:rsidRPr="00704F19">
        <w:rPr>
          <w:b/>
          <w:vertAlign w:val="superscript"/>
        </w:rPr>
        <w:t>)</w:t>
      </w:r>
    </w:p>
    <w:p w:rsidR="007C03CE" w:rsidRPr="00704F19" w:rsidRDefault="007C03CE" w:rsidP="007C03CE">
      <w:pPr>
        <w:tabs>
          <w:tab w:val="left" w:pos="851"/>
        </w:tabs>
        <w:spacing w:after="120"/>
        <w:jc w:val="both"/>
      </w:pPr>
      <w:r w:rsidRPr="00704F19">
        <w:tab/>
        <w:t>Podľa údajov Štatistického úradu  SR sa hlavné ekonomické ukazovatele v bežných cenách v roku 2014 oproti roku 2013 vyvíjali diferencovane.</w:t>
      </w:r>
    </w:p>
    <w:p w:rsidR="007C03CE" w:rsidRPr="00704F19" w:rsidRDefault="007C03CE" w:rsidP="00CD3F16">
      <w:pPr>
        <w:tabs>
          <w:tab w:val="left" w:pos="851"/>
        </w:tabs>
        <w:jc w:val="both"/>
      </w:pPr>
      <w:r w:rsidRPr="00704F19">
        <w:tab/>
      </w:r>
      <w:r w:rsidRPr="00704F19">
        <w:rPr>
          <w:b/>
        </w:rPr>
        <w:t xml:space="preserve">Hrubá pridaná hodnota (HPH) tak </w:t>
      </w:r>
      <w:r w:rsidRPr="00704F19">
        <w:t>v bežných, ako aj stálych cenách vzrástla v hospodárstve SR, kým v pôdohospodárstve klesla.</w:t>
      </w:r>
    </w:p>
    <w:p w:rsidR="007C03CE" w:rsidRPr="00704F19" w:rsidRDefault="007C03CE" w:rsidP="00CD3F16">
      <w:pPr>
        <w:tabs>
          <w:tab w:val="left" w:pos="851"/>
        </w:tabs>
        <w:jc w:val="both"/>
      </w:pPr>
      <w:r w:rsidRPr="00704F19">
        <w:rPr>
          <w:b/>
        </w:rPr>
        <w:tab/>
        <w:t xml:space="preserve">Medzispotreba </w:t>
      </w:r>
      <w:r w:rsidRPr="00704F19">
        <w:t>v bežných cenách v hospodárstve SR klesla, ale v pôdohospodárstve vzrástla.</w:t>
      </w:r>
    </w:p>
    <w:p w:rsidR="007C03CE" w:rsidRPr="00704F19" w:rsidRDefault="007C03CE" w:rsidP="00CD3F16">
      <w:pPr>
        <w:tabs>
          <w:tab w:val="left" w:pos="851"/>
        </w:tabs>
        <w:jc w:val="both"/>
      </w:pPr>
      <w:r w:rsidRPr="00704F19">
        <w:rPr>
          <w:b/>
        </w:rPr>
        <w:tab/>
        <w:t xml:space="preserve">Hrubá produkcia </w:t>
      </w:r>
      <w:r w:rsidRPr="00704F19">
        <w:t>v bežných cenách a</w:t>
      </w:r>
      <w:r w:rsidRPr="00704F19">
        <w:rPr>
          <w:b/>
        </w:rPr>
        <w:t xml:space="preserve"> medzispotreba </w:t>
      </w:r>
      <w:r w:rsidRPr="00704F19">
        <w:t>v stálych cenách vzrástla tak v hospodárstve SR ako aj v pôdohospodárstve.</w:t>
      </w:r>
    </w:p>
    <w:p w:rsidR="007C03CE" w:rsidRPr="00704F19" w:rsidRDefault="007C03CE" w:rsidP="00CD3F16">
      <w:pPr>
        <w:tabs>
          <w:tab w:val="left" w:pos="851"/>
        </w:tabs>
        <w:jc w:val="both"/>
      </w:pPr>
      <w:r w:rsidRPr="00704F19">
        <w:tab/>
      </w:r>
      <w:r w:rsidRPr="00704F19">
        <w:rPr>
          <w:b/>
        </w:rPr>
        <w:t>THFK</w:t>
      </w:r>
      <w:r w:rsidRPr="00704F19">
        <w:t xml:space="preserve"> vzrástla v hospodárstve SR aj v pôdohospodárstve, kým v potravinárstve klesla.</w:t>
      </w:r>
    </w:p>
    <w:p w:rsidR="007C03CE" w:rsidRPr="00704F19" w:rsidRDefault="00CD3F16" w:rsidP="00CD3F16">
      <w:pPr>
        <w:tabs>
          <w:tab w:val="left" w:pos="851"/>
        </w:tabs>
        <w:jc w:val="both"/>
      </w:pPr>
      <w:r w:rsidRPr="00704F19">
        <w:tab/>
      </w:r>
      <w:r w:rsidR="007C03CE" w:rsidRPr="00704F19">
        <w:rPr>
          <w:b/>
        </w:rPr>
        <w:t>Priemerná nominálna mesačná mzda</w:t>
      </w:r>
      <w:r w:rsidR="007C03CE" w:rsidRPr="00704F19">
        <w:t xml:space="preserve"> sa v oboch odvetviach aj v hospodárstve SR zvýšila. </w:t>
      </w:r>
      <w:r w:rsidR="007C03CE" w:rsidRPr="00704F19">
        <w:rPr>
          <w:b/>
        </w:rPr>
        <w:t xml:space="preserve">Priemerná mzda </w:t>
      </w:r>
      <w:r w:rsidR="007C03CE" w:rsidRPr="00704F19">
        <w:t xml:space="preserve">v pôdohospodárstve medziročne vzrástla </w:t>
      </w:r>
      <w:r w:rsidR="007C03CE" w:rsidRPr="00704F19">
        <w:rPr>
          <w:szCs w:val="24"/>
        </w:rPr>
        <w:t xml:space="preserve">o 7,2 % a </w:t>
      </w:r>
      <w:r w:rsidR="007C03CE" w:rsidRPr="00704F19">
        <w:t xml:space="preserve">dosiahla 686 €. V </w:t>
      </w:r>
      <w:r w:rsidR="007C03CE" w:rsidRPr="00704F19">
        <w:rPr>
          <w:szCs w:val="24"/>
        </w:rPr>
        <w:t> potravinárstve priemerná mzda medziročne dosiahla úroveň 771 € a vzrástla o 5,2 %. Naďalej pretrvávala mzdová disparita medzi hospodárstvom SR a jeho pododvetviami </w:t>
      </w:r>
      <w:r w:rsidR="007C03CE" w:rsidRPr="00704F19">
        <w:rPr>
          <w:szCs w:val="24"/>
        </w:rPr>
        <w:noBreakHyphen/>
        <w:t> pôdohospodárstvom a potravinárstvom. V porovnaní s priemerom hospodárstva SR, bola mzda nižšia v obidvoch odvetviach agropotravinárskeho sektora, v pôdohospodárstve  o 20,05 % , v potravinárstve o 10,14 %.</w:t>
      </w:r>
    </w:p>
    <w:p w:rsidR="007C03CE" w:rsidRPr="00704F19" w:rsidRDefault="007C03CE" w:rsidP="00CD3F16">
      <w:pPr>
        <w:ind w:firstLine="708"/>
        <w:jc w:val="both"/>
      </w:pPr>
      <w:r w:rsidRPr="00704F19">
        <w:rPr>
          <w:szCs w:val="24"/>
        </w:rPr>
        <w:t>V zahraničnom obchode pri poľnohospodársko-potravinárskych výrobkoch bolo dosiahnuté záporné saldo (</w:t>
      </w:r>
      <w:r w:rsidRPr="00704F19">
        <w:rPr>
          <w:szCs w:val="24"/>
        </w:rPr>
        <w:noBreakHyphen/>
        <w:t xml:space="preserve">1 038 mil. €), ktoré sa medziročne zvýšilo. V hospodárstve SR skončil zahraničný obchod s aktívnym saldom 4 649 mil. €. </w:t>
      </w:r>
    </w:p>
    <w:p w:rsidR="007C03CE" w:rsidRPr="00704F19" w:rsidRDefault="007C03CE" w:rsidP="00CD3F16">
      <w:pPr>
        <w:tabs>
          <w:tab w:val="left" w:pos="709"/>
        </w:tabs>
        <w:jc w:val="both"/>
      </w:pPr>
      <w:r w:rsidRPr="00704F19">
        <w:tab/>
        <w:t>Tendencie vývoja základných makroekonomických ukazovateľov (hrubá pridaná hodnota, medzispotreba, tvorba hrubého fixného kapitálu, zamestnanosť, priemerná mesačná mzda, zahraničný obchod) hospodárstva SR a jeho odvetví -</w:t>
      </w:r>
      <w:r w:rsidR="00CD3F16" w:rsidRPr="00704F19">
        <w:t xml:space="preserve"> </w:t>
      </w:r>
      <w:r w:rsidRPr="00704F19">
        <w:t>pôdohospodárstva a potravinárstva </w:t>
      </w:r>
      <w:r w:rsidRPr="00704F19">
        <w:noBreakHyphen/>
        <w:t> sa odrazili na medziročných zmenách v účasti pôdohospodárstva a potravinárstva na hospodárstve SR tak, že v roku 2014:</w:t>
      </w:r>
    </w:p>
    <w:p w:rsidR="007C03CE" w:rsidRPr="00704F19" w:rsidRDefault="007C03CE" w:rsidP="00CD3F16">
      <w:pPr>
        <w:numPr>
          <w:ilvl w:val="0"/>
          <w:numId w:val="5"/>
        </w:numPr>
        <w:tabs>
          <w:tab w:val="clear" w:pos="360"/>
        </w:tabs>
        <w:ind w:left="567" w:hanging="283"/>
        <w:jc w:val="both"/>
      </w:pPr>
      <w:r w:rsidRPr="00704F19">
        <w:t xml:space="preserve">podiel </w:t>
      </w:r>
      <w:r w:rsidRPr="00704F19">
        <w:rPr>
          <w:b/>
        </w:rPr>
        <w:t>pôdohospodárstva</w:t>
      </w:r>
      <w:r w:rsidRPr="00704F19">
        <w:t xml:space="preserve"> na hospodárstve SR </w:t>
      </w:r>
      <w:r w:rsidRPr="00704F19">
        <w:rPr>
          <w:b/>
        </w:rPr>
        <w:t>vzrástol</w:t>
      </w:r>
      <w:r w:rsidRPr="00704F19">
        <w:t xml:space="preserve"> pri medzispotrebe (0,42 </w:t>
      </w:r>
      <w:proofErr w:type="spellStart"/>
      <w:r w:rsidRPr="00704F19">
        <w:t>p.b</w:t>
      </w:r>
      <w:proofErr w:type="spellEnd"/>
      <w:r w:rsidRPr="00704F19">
        <w:t>. v </w:t>
      </w:r>
      <w:proofErr w:type="spellStart"/>
      <w:r w:rsidRPr="00704F19">
        <w:t>b.c</w:t>
      </w:r>
      <w:proofErr w:type="spellEnd"/>
      <w:r w:rsidRPr="00704F19">
        <w:t xml:space="preserve"> a 0,51 </w:t>
      </w:r>
      <w:proofErr w:type="spellStart"/>
      <w:r w:rsidRPr="00704F19">
        <w:t>p.b</w:t>
      </w:r>
      <w:proofErr w:type="spellEnd"/>
      <w:r w:rsidRPr="00704F19">
        <w:t>. v </w:t>
      </w:r>
      <w:proofErr w:type="spellStart"/>
      <w:r w:rsidRPr="00704F19">
        <w:t>s.c</w:t>
      </w:r>
      <w:proofErr w:type="spellEnd"/>
      <w:r w:rsidRPr="00704F19">
        <w:t xml:space="preserve">.) a priemernej mzde (2,28 </w:t>
      </w:r>
      <w:proofErr w:type="spellStart"/>
      <w:r w:rsidRPr="00704F19">
        <w:t>p.b</w:t>
      </w:r>
      <w:proofErr w:type="spellEnd"/>
      <w:r w:rsidRPr="00704F19">
        <w:t xml:space="preserve">.) a </w:t>
      </w:r>
      <w:r w:rsidRPr="00704F19">
        <w:rPr>
          <w:b/>
        </w:rPr>
        <w:t>klesol</w:t>
      </w:r>
      <w:r w:rsidRPr="00704F19">
        <w:t xml:space="preserve"> pri HPH v bežných cenách (0,30 </w:t>
      </w:r>
      <w:proofErr w:type="spellStart"/>
      <w:r w:rsidRPr="00704F19">
        <w:t>p.b</w:t>
      </w:r>
      <w:proofErr w:type="spellEnd"/>
      <w:r w:rsidRPr="00704F19">
        <w:t xml:space="preserve">.) a v stálych cenách (0,13 </w:t>
      </w:r>
      <w:proofErr w:type="spellStart"/>
      <w:r w:rsidRPr="00704F19">
        <w:t>p.b</w:t>
      </w:r>
      <w:proofErr w:type="spellEnd"/>
      <w:r w:rsidRPr="00704F19">
        <w:t xml:space="preserve">.), THFK v bežných cenách (0,07 </w:t>
      </w:r>
      <w:proofErr w:type="spellStart"/>
      <w:r w:rsidRPr="00704F19">
        <w:t>p.b</w:t>
      </w:r>
      <w:proofErr w:type="spellEnd"/>
      <w:r w:rsidRPr="00704F19">
        <w:t>.)  a zamestnanosti (0,09 </w:t>
      </w:r>
      <w:proofErr w:type="spellStart"/>
      <w:r w:rsidRPr="00704F19">
        <w:t>p.b</w:t>
      </w:r>
      <w:proofErr w:type="spellEnd"/>
      <w:r w:rsidRPr="00704F19">
        <w:t>.),</w:t>
      </w:r>
    </w:p>
    <w:p w:rsidR="007C03CE" w:rsidRPr="00704F19" w:rsidRDefault="007C03CE" w:rsidP="00CD3F16">
      <w:pPr>
        <w:numPr>
          <w:ilvl w:val="0"/>
          <w:numId w:val="5"/>
        </w:numPr>
        <w:tabs>
          <w:tab w:val="clear" w:pos="360"/>
        </w:tabs>
        <w:ind w:left="567" w:hanging="283"/>
        <w:jc w:val="both"/>
        <w:rPr>
          <w:b/>
        </w:rPr>
      </w:pPr>
      <w:r w:rsidRPr="00704F19">
        <w:t>podiel</w:t>
      </w:r>
      <w:r w:rsidRPr="00704F19">
        <w:rPr>
          <w:b/>
        </w:rPr>
        <w:t xml:space="preserve"> potravinárstva</w:t>
      </w:r>
      <w:r w:rsidRPr="00704F19">
        <w:t xml:space="preserve"> na hospodárstve SR </w:t>
      </w:r>
      <w:r w:rsidRPr="00704F19">
        <w:rPr>
          <w:b/>
        </w:rPr>
        <w:t>vzrástol</w:t>
      </w:r>
      <w:r w:rsidRPr="00704F19">
        <w:t xml:space="preserve"> pri priemernej mzde (0,90 </w:t>
      </w:r>
      <w:proofErr w:type="spellStart"/>
      <w:r w:rsidRPr="00704F19">
        <w:t>p.b</w:t>
      </w:r>
      <w:proofErr w:type="spellEnd"/>
      <w:r w:rsidRPr="00704F19">
        <w:t xml:space="preserve">.) a </w:t>
      </w:r>
      <w:r w:rsidRPr="00704F19">
        <w:rPr>
          <w:b/>
        </w:rPr>
        <w:t>klesol</w:t>
      </w:r>
      <w:r w:rsidRPr="00704F19">
        <w:t xml:space="preserve"> pri  THFK v bežných cenách (0,25 </w:t>
      </w:r>
      <w:proofErr w:type="spellStart"/>
      <w:r w:rsidRPr="00704F19">
        <w:t>p.b</w:t>
      </w:r>
      <w:proofErr w:type="spellEnd"/>
      <w:r w:rsidRPr="00704F19">
        <w:t>.) a pri celkovej zamestnanosti (0,10 %).</w:t>
      </w:r>
    </w:p>
    <w:p w:rsidR="007C03CE" w:rsidRPr="00704F19" w:rsidRDefault="007C03CE" w:rsidP="00CD3F16">
      <w:pPr>
        <w:numPr>
          <w:ilvl w:val="0"/>
          <w:numId w:val="5"/>
        </w:numPr>
        <w:tabs>
          <w:tab w:val="clear" w:pos="360"/>
        </w:tabs>
        <w:ind w:left="567" w:hanging="283"/>
        <w:jc w:val="both"/>
      </w:pPr>
      <w:r w:rsidRPr="00704F19">
        <w:t xml:space="preserve">podiel zahraničného obchodu </w:t>
      </w:r>
      <w:proofErr w:type="spellStart"/>
      <w:r w:rsidRPr="00704F19">
        <w:rPr>
          <w:b/>
        </w:rPr>
        <w:t>agropotravinárstva</w:t>
      </w:r>
      <w:proofErr w:type="spellEnd"/>
      <w:r w:rsidRPr="00704F19">
        <w:rPr>
          <w:b/>
        </w:rPr>
        <w:t xml:space="preserve"> SR</w:t>
      </w:r>
      <w:r w:rsidRPr="00704F19">
        <w:t xml:space="preserve"> </w:t>
      </w:r>
      <w:r w:rsidRPr="00704F19">
        <w:rPr>
          <w:b/>
        </w:rPr>
        <w:t>klesol</w:t>
      </w:r>
      <w:r w:rsidRPr="00704F19">
        <w:t xml:space="preserve"> na celkovom vývoze (0,77 </w:t>
      </w:r>
      <w:proofErr w:type="spellStart"/>
      <w:r w:rsidRPr="00704F19">
        <w:t>p.b</w:t>
      </w:r>
      <w:proofErr w:type="spellEnd"/>
      <w:r w:rsidRPr="00704F19">
        <w:t xml:space="preserve">.) ako aj na celkovom dovoze (0,20 </w:t>
      </w:r>
      <w:proofErr w:type="spellStart"/>
      <w:r w:rsidRPr="00704F19">
        <w:t>p.b</w:t>
      </w:r>
      <w:proofErr w:type="spellEnd"/>
      <w:r w:rsidRPr="00704F19">
        <w:t>.) zahraničného obchodu SR.</w:t>
      </w:r>
    </w:p>
    <w:p w:rsidR="00CD3F16" w:rsidRPr="00704F19" w:rsidRDefault="00CD3F16" w:rsidP="00CD3F16">
      <w:pPr>
        <w:spacing w:after="0"/>
        <w:ind w:left="284"/>
        <w:jc w:val="both"/>
      </w:pPr>
    </w:p>
    <w:p w:rsidR="008E1F15" w:rsidRPr="0093441C" w:rsidRDefault="008E1F15" w:rsidP="008E1F15">
      <w:pPr>
        <w:spacing w:after="0" w:line="240" w:lineRule="auto"/>
        <w:rPr>
          <w:b/>
        </w:rPr>
      </w:pPr>
      <w:r w:rsidRPr="0093441C">
        <w:rPr>
          <w:b/>
        </w:rPr>
        <w:lastRenderedPageBreak/>
        <w:t>Podiel pôdohospodárstva</w:t>
      </w:r>
      <w:r w:rsidRPr="0093441C">
        <w:t xml:space="preserve"> </w:t>
      </w:r>
      <w:r w:rsidRPr="0093441C">
        <w:rPr>
          <w:b/>
        </w:rPr>
        <w:t xml:space="preserve">a potravinárstva na základných ukazovateľoch hospodárstva SR </w:t>
      </w:r>
    </w:p>
    <w:p w:rsidR="008E1F15" w:rsidRPr="0093441C" w:rsidRDefault="008E1F15" w:rsidP="008E1F15">
      <w:pPr>
        <w:spacing w:after="0" w:line="240" w:lineRule="auto"/>
        <w:jc w:val="right"/>
      </w:pPr>
      <w:r w:rsidRPr="0093441C">
        <w:t>Tabuľka 2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644"/>
        <w:gridCol w:w="1418"/>
        <w:gridCol w:w="1276"/>
        <w:gridCol w:w="1842"/>
      </w:tblGrid>
      <w:tr w:rsidR="00CD3F16" w:rsidRPr="00CB268F" w:rsidTr="008C7506">
        <w:tc>
          <w:tcPr>
            <w:tcW w:w="4644" w:type="dxa"/>
            <w:vMerge w:val="restart"/>
            <w:shd w:val="clear" w:color="auto" w:fill="C2D69B"/>
            <w:vAlign w:val="center"/>
          </w:tcPr>
          <w:p w:rsidR="00CD3F16" w:rsidRPr="00D8387B" w:rsidRDefault="00CD3F16" w:rsidP="00217FCD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D8387B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2694" w:type="dxa"/>
            <w:gridSpan w:val="2"/>
            <w:shd w:val="clear" w:color="auto" w:fill="C2D69B"/>
          </w:tcPr>
          <w:p w:rsidR="00CD3F16" w:rsidRPr="00564E17" w:rsidRDefault="00CD3F16" w:rsidP="00BF64CA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564E17">
              <w:rPr>
                <w:rFonts w:eastAsia="Times New Roman"/>
                <w:b/>
                <w:bCs/>
              </w:rPr>
              <w:t>Podiel v %</w:t>
            </w:r>
          </w:p>
        </w:tc>
        <w:tc>
          <w:tcPr>
            <w:tcW w:w="1842" w:type="dxa"/>
            <w:vMerge w:val="restart"/>
            <w:shd w:val="clear" w:color="auto" w:fill="C2D69B"/>
          </w:tcPr>
          <w:p w:rsidR="00CD3F16" w:rsidRPr="00564E17" w:rsidRDefault="00CD3F16" w:rsidP="00BF64CA">
            <w:pPr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564E17">
              <w:rPr>
                <w:rFonts w:eastAsia="Times New Roman"/>
                <w:b/>
                <w:bCs/>
                <w:snapToGrid w:val="0"/>
                <w:sz w:val="22"/>
              </w:rPr>
              <w:t>Rozdiel</w:t>
            </w:r>
          </w:p>
          <w:p w:rsidR="00CD3F16" w:rsidRPr="00564E17" w:rsidRDefault="00CD3F16" w:rsidP="00DF0F8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564E17">
              <w:rPr>
                <w:rFonts w:eastAsia="Times New Roman"/>
                <w:b/>
                <w:bCs/>
                <w:snapToGrid w:val="0"/>
                <w:sz w:val="22"/>
              </w:rPr>
              <w:t>2014- 2013</w:t>
            </w:r>
          </w:p>
        </w:tc>
      </w:tr>
      <w:tr w:rsidR="00CD3F16" w:rsidRPr="00CB268F" w:rsidTr="008C7506">
        <w:tc>
          <w:tcPr>
            <w:tcW w:w="4644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CD3F16" w:rsidRPr="00D8387B" w:rsidRDefault="00CD3F16" w:rsidP="00217FCD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  <w:tcBorders>
              <w:bottom w:val="single" w:sz="2" w:space="0" w:color="auto"/>
            </w:tcBorders>
            <w:shd w:val="clear" w:color="auto" w:fill="C2D69B"/>
          </w:tcPr>
          <w:p w:rsidR="00CD3F16" w:rsidRPr="00564E17" w:rsidRDefault="00CD3F16" w:rsidP="00BF64CA">
            <w:pPr>
              <w:spacing w:after="0" w:line="240" w:lineRule="auto"/>
              <w:jc w:val="center"/>
              <w:rPr>
                <w:b/>
              </w:rPr>
            </w:pPr>
            <w:r w:rsidRPr="00564E17">
              <w:rPr>
                <w:b/>
              </w:rPr>
              <w:t>2013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C2D69B"/>
          </w:tcPr>
          <w:p w:rsidR="00CD3F16" w:rsidRPr="00564E17" w:rsidRDefault="00CD3F16" w:rsidP="00BF64CA">
            <w:pPr>
              <w:spacing w:after="0" w:line="240" w:lineRule="auto"/>
              <w:jc w:val="center"/>
              <w:rPr>
                <w:b/>
              </w:rPr>
            </w:pPr>
            <w:r w:rsidRPr="00564E17">
              <w:rPr>
                <w:b/>
              </w:rPr>
              <w:t>2014</w:t>
            </w:r>
          </w:p>
        </w:tc>
        <w:tc>
          <w:tcPr>
            <w:tcW w:w="1842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CD3F16" w:rsidRPr="00CB268F" w:rsidRDefault="00CD3F16" w:rsidP="00217FCD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CD3F16" w:rsidRPr="00CB268F" w:rsidTr="00574E2E">
        <w:trPr>
          <w:trHeight w:val="352"/>
        </w:trPr>
        <w:tc>
          <w:tcPr>
            <w:tcW w:w="4644" w:type="dxa"/>
            <w:shd w:val="clear" w:color="auto" w:fill="FFFFFF" w:themeFill="background1"/>
            <w:vAlign w:val="center"/>
          </w:tcPr>
          <w:p w:rsidR="00CD3F16" w:rsidRPr="00EA2EF1" w:rsidRDefault="00CD3F16" w:rsidP="00574E2E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 xml:space="preserve">Podiel pôdohospodárstva na: </w:t>
            </w:r>
          </w:p>
        </w:tc>
        <w:tc>
          <w:tcPr>
            <w:tcW w:w="1418" w:type="dxa"/>
            <w:shd w:val="clear" w:color="auto" w:fill="FFFFFF" w:themeFill="background1"/>
          </w:tcPr>
          <w:p w:rsidR="00CD3F16" w:rsidRPr="00564E17" w:rsidRDefault="00CD3F16" w:rsidP="00BF64CA">
            <w:pPr>
              <w:spacing w:after="0" w:line="240" w:lineRule="auto"/>
              <w:jc w:val="both"/>
            </w:pPr>
          </w:p>
        </w:tc>
        <w:tc>
          <w:tcPr>
            <w:tcW w:w="1276" w:type="dxa"/>
            <w:shd w:val="clear" w:color="auto" w:fill="FFFFFF" w:themeFill="background1"/>
          </w:tcPr>
          <w:p w:rsidR="00CD3F16" w:rsidRPr="00564E17" w:rsidRDefault="00CD3F16" w:rsidP="00BF64CA">
            <w:pPr>
              <w:spacing w:after="0" w:line="240" w:lineRule="auto"/>
              <w:jc w:val="both"/>
            </w:pPr>
          </w:p>
        </w:tc>
        <w:tc>
          <w:tcPr>
            <w:tcW w:w="1842" w:type="dxa"/>
            <w:shd w:val="clear" w:color="auto" w:fill="FFFFFF" w:themeFill="background1"/>
          </w:tcPr>
          <w:p w:rsidR="00CD3F16" w:rsidRPr="00564E17" w:rsidRDefault="00CD3F16" w:rsidP="00BF64CA">
            <w:pPr>
              <w:spacing w:after="0" w:line="240" w:lineRule="auto"/>
              <w:jc w:val="both"/>
            </w:pP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hrubej pridanej hodnote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4,04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3,74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-0,30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hrubej pridanej hodnote (s.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3,89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3,76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-0,13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medzispotrebe (b. c.)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2,37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2,79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0,42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medzispotrebe (s. c.)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2,16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2,67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0,51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tvorb</w:t>
            </w:r>
            <w:r>
              <w:rPr>
                <w:rFonts w:eastAsia="Times New Roman"/>
                <w:bCs/>
                <w:sz w:val="22"/>
              </w:rPr>
              <w:t>e</w:t>
            </w:r>
            <w:r w:rsidRPr="00EA2EF1">
              <w:rPr>
                <w:rFonts w:eastAsia="Times New Roman"/>
                <w:bCs/>
                <w:sz w:val="22"/>
              </w:rPr>
              <w:t xml:space="preserve"> hrubého fixného kapitálu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2,29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564E17">
              <w:rPr>
                <w:sz w:val="22"/>
              </w:rPr>
              <w:t>2,22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-0,07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zamestnanosti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3,37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3,28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-0,09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priemernej mzde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*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77,67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79,95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2,28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>Podiel výroby potravín a nápojov a tabak. výrobkov na: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>- tvorbe hrubého fixného kapitálu (b. c.)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1,43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564E17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  <w:r w:rsidRPr="00564E17">
              <w:rPr>
                <w:sz w:val="22"/>
              </w:rPr>
              <w:t>1,18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-0,25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zamestnanosti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  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1,95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1,85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64E17" w:rsidRDefault="00574E2E" w:rsidP="00A8314E">
            <w:pPr>
              <w:spacing w:after="0" w:line="240" w:lineRule="auto"/>
              <w:jc w:val="right"/>
            </w:pPr>
            <w:r w:rsidRPr="00564E17">
              <w:t>-0,10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priemernej mzde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EA2EF1">
              <w:rPr>
                <w:rFonts w:eastAsia="Times New Roman"/>
                <w:bCs/>
                <w:sz w:val="22"/>
              </w:rPr>
              <w:t xml:space="preserve">  *  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88,96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564E17" w:rsidRDefault="00574E2E" w:rsidP="00BF64CA">
            <w:pPr>
              <w:jc w:val="right"/>
            </w:pPr>
            <w:r w:rsidRPr="00564E17">
              <w:t>89,86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Default="00574E2E" w:rsidP="00A8314E">
            <w:pPr>
              <w:spacing w:after="0" w:line="240" w:lineRule="auto"/>
              <w:jc w:val="right"/>
            </w:pPr>
            <w:r w:rsidRPr="00564E17">
              <w:t>0,90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A2EF1">
              <w:rPr>
                <w:rFonts w:eastAsia="Times New Roman"/>
                <w:b/>
                <w:bCs/>
                <w:sz w:val="22"/>
              </w:rPr>
              <w:t>Podiel zahraničného agropotravinárskeho obchodu na: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574E2E" w:rsidRPr="00977E5C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574E2E" w:rsidRPr="00977E5C" w:rsidRDefault="00574E2E" w:rsidP="00BF64CA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977E5C" w:rsidRDefault="00574E2E" w:rsidP="00A8314E">
            <w:pPr>
              <w:spacing w:after="0" w:line="240" w:lineRule="auto"/>
              <w:jc w:val="right"/>
              <w:rPr>
                <w:sz w:val="22"/>
              </w:rPr>
            </w:pP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vývoze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F719DA" w:rsidRDefault="00574E2E" w:rsidP="00BF64CA">
            <w:pPr>
              <w:jc w:val="right"/>
            </w:pPr>
            <w:r w:rsidRPr="00F719DA">
              <w:t>5,01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F719DA" w:rsidRDefault="00574E2E" w:rsidP="00BF64CA">
            <w:pPr>
              <w:jc w:val="right"/>
            </w:pPr>
            <w:r w:rsidRPr="00F719DA">
              <w:t>4,24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5D7C1D" w:rsidRDefault="00574E2E" w:rsidP="00A8314E">
            <w:pPr>
              <w:spacing w:after="0" w:line="240" w:lineRule="auto"/>
              <w:jc w:val="right"/>
            </w:pPr>
            <w:r>
              <w:t>-0,77</w:t>
            </w:r>
          </w:p>
        </w:tc>
      </w:tr>
      <w:tr w:rsidR="00574E2E" w:rsidRPr="00CB268F" w:rsidTr="00574E2E">
        <w:tc>
          <w:tcPr>
            <w:tcW w:w="4644" w:type="dxa"/>
            <w:shd w:val="clear" w:color="auto" w:fill="FFFFFF" w:themeFill="background1"/>
            <w:vAlign w:val="center"/>
          </w:tcPr>
          <w:p w:rsidR="00574E2E" w:rsidRPr="00EA2EF1" w:rsidRDefault="00574E2E" w:rsidP="00574E2E">
            <w:pPr>
              <w:spacing w:after="0" w:line="240" w:lineRule="auto"/>
              <w:rPr>
                <w:rFonts w:eastAsia="Times New Roman"/>
                <w:bCs/>
              </w:rPr>
            </w:pPr>
            <w:r w:rsidRPr="00EA2EF1">
              <w:rPr>
                <w:rFonts w:eastAsia="Times New Roman"/>
                <w:bCs/>
                <w:sz w:val="22"/>
              </w:rPr>
              <w:t xml:space="preserve">- dovoze </w:t>
            </w:r>
            <w:r w:rsidRPr="00EA2EF1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418" w:type="dxa"/>
            <w:shd w:val="clear" w:color="auto" w:fill="FFFFFF" w:themeFill="background1"/>
          </w:tcPr>
          <w:p w:rsidR="00574E2E" w:rsidRPr="00F719DA" w:rsidRDefault="00574E2E" w:rsidP="00BF64CA">
            <w:pPr>
              <w:jc w:val="right"/>
            </w:pPr>
            <w:r w:rsidRPr="00F719DA">
              <w:t>6,50</w:t>
            </w:r>
          </w:p>
        </w:tc>
        <w:tc>
          <w:tcPr>
            <w:tcW w:w="1276" w:type="dxa"/>
            <w:shd w:val="clear" w:color="auto" w:fill="FFFFFF" w:themeFill="background1"/>
          </w:tcPr>
          <w:p w:rsidR="00574E2E" w:rsidRPr="00F719DA" w:rsidRDefault="00574E2E" w:rsidP="00BF64CA">
            <w:pPr>
              <w:jc w:val="right"/>
            </w:pPr>
            <w:r w:rsidRPr="00F719DA">
              <w:t>6,30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574E2E" w:rsidRPr="00F719DA" w:rsidRDefault="00574E2E" w:rsidP="00A8314E">
            <w:pPr>
              <w:spacing w:after="0" w:line="240" w:lineRule="auto"/>
              <w:jc w:val="right"/>
              <w:rPr>
                <w:highlight w:val="yellow"/>
              </w:rPr>
            </w:pPr>
            <w:r w:rsidRPr="00CD4BAB">
              <w:t>-0,20</w:t>
            </w:r>
          </w:p>
        </w:tc>
      </w:tr>
    </w:tbl>
    <w:p w:rsidR="00CD3F16" w:rsidRPr="00365028" w:rsidRDefault="00CD3F16" w:rsidP="00CD3F16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t>Prameň: prepočty NPPC - VÚEPP s použitím prameňov:</w:t>
      </w:r>
    </w:p>
    <w:p w:rsidR="00CD3F16" w:rsidRPr="00365028" w:rsidRDefault="00CD3F16" w:rsidP="00CD3F16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  <w:vertAlign w:val="superscript"/>
        </w:rPr>
        <w:t>1)</w:t>
      </w:r>
      <w:r w:rsidRPr="00365028">
        <w:rPr>
          <w:sz w:val="20"/>
          <w:szCs w:val="18"/>
        </w:rPr>
        <w:t xml:space="preserve"> vypočítané z údajov prijatých zo ŠÚ SR na vyžiadanie a ďalších prameňov ŠÚ SR (internet, publikácia); členenie podľa štatistickej klasifikácie SK NACE</w:t>
      </w:r>
    </w:p>
    <w:p w:rsidR="00CD3F16" w:rsidRPr="00365028" w:rsidRDefault="00CD3F16" w:rsidP="00CD3F16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  <w:vertAlign w:val="superscript"/>
        </w:rPr>
        <w:t>2)</w:t>
      </w:r>
      <w:r w:rsidRPr="00365028">
        <w:rPr>
          <w:sz w:val="20"/>
          <w:szCs w:val="18"/>
        </w:rPr>
        <w:t xml:space="preserve"> ŠÚ SR, predbežné údaje z marca 2015</w:t>
      </w:r>
    </w:p>
    <w:p w:rsidR="00CD3F16" w:rsidRPr="00365028" w:rsidRDefault="00CD3F16" w:rsidP="00CD3F16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t>* pomer priemernej mzdy odvetvia k priemernej mzde v národnej ekonomike</w:t>
      </w:r>
    </w:p>
    <w:p w:rsidR="00CD3F16" w:rsidRPr="00365028" w:rsidRDefault="00CD3F16" w:rsidP="00CD3F16">
      <w:pPr>
        <w:pStyle w:val="Pta"/>
        <w:tabs>
          <w:tab w:val="left" w:pos="709"/>
        </w:tabs>
        <w:rPr>
          <w:sz w:val="20"/>
          <w:szCs w:val="18"/>
        </w:rPr>
      </w:pPr>
      <w:r w:rsidRPr="00365028">
        <w:rPr>
          <w:sz w:val="20"/>
          <w:szCs w:val="18"/>
        </w:rPr>
        <w:t>s. c. (v tejto tabuľke aj k nej prislúchajúcej časti textu) = stále ceny vypočítané reťazením objemov k</w:t>
      </w:r>
      <w:r w:rsidR="00FF5E51">
        <w:rPr>
          <w:sz w:val="20"/>
          <w:szCs w:val="18"/>
        </w:rPr>
        <w:t> </w:t>
      </w:r>
      <w:r w:rsidRPr="00365028">
        <w:rPr>
          <w:sz w:val="20"/>
          <w:szCs w:val="18"/>
        </w:rPr>
        <w:t>referenčnému roku 2010</w:t>
      </w:r>
    </w:p>
    <w:p w:rsidR="00CD3F16" w:rsidRPr="00365028" w:rsidRDefault="00CD3F16" w:rsidP="00CD3F16">
      <w:pPr>
        <w:pStyle w:val="Zarkazkladnhotextu"/>
        <w:spacing w:after="0" w:line="240" w:lineRule="auto"/>
        <w:ind w:hanging="283"/>
        <w:rPr>
          <w:sz w:val="20"/>
          <w:szCs w:val="18"/>
        </w:rPr>
      </w:pPr>
      <w:r w:rsidRPr="00365028">
        <w:rPr>
          <w:sz w:val="20"/>
          <w:szCs w:val="18"/>
        </w:rPr>
        <w:t>Vypracoval: NPPC-VÚEPP</w:t>
      </w:r>
    </w:p>
    <w:p w:rsidR="00CD3F16" w:rsidRPr="00E80765" w:rsidRDefault="00CD3F16" w:rsidP="00CD3F16">
      <w:pPr>
        <w:pStyle w:val="Zarkazkladnhotextu"/>
        <w:spacing w:after="0" w:line="240" w:lineRule="auto"/>
        <w:ind w:hanging="283"/>
        <w:rPr>
          <w:sz w:val="18"/>
          <w:szCs w:val="18"/>
        </w:rPr>
      </w:pPr>
    </w:p>
    <w:p w:rsidR="00080D39" w:rsidRDefault="00080D39" w:rsidP="00E847D2">
      <w:pPr>
        <w:pStyle w:val="1"/>
        <w:numPr>
          <w:ilvl w:val="0"/>
          <w:numId w:val="0"/>
        </w:numPr>
        <w:ind w:left="360" w:hanging="360"/>
      </w:pPr>
    </w:p>
    <w:p w:rsidR="00DD3088" w:rsidRDefault="00526DCD" w:rsidP="00BE1427">
      <w:pPr>
        <w:pStyle w:val="1"/>
      </w:pPr>
      <w:bookmarkStart w:id="5" w:name="_Toc322429956"/>
      <w:bookmarkStart w:id="6" w:name="_Toc322430021"/>
      <w:r>
        <w:rPr>
          <w:noProof/>
          <w:lang w:eastAsia="sk-SK"/>
        </w:rPr>
        <w:pict>
          <v:shape id="_x0000_s1613" type="#_x0000_t176" style="position:absolute;left:0;text-align:left;margin-left:-2.85pt;margin-top:.4pt;width:464.7pt;height:38.95pt;z-index:-25157222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7" w:name="_Toc420503885"/>
      <w:r w:rsidR="00E847D2">
        <w:t>Ekonomické výsledky</w:t>
      </w:r>
      <w:bookmarkEnd w:id="5"/>
      <w:bookmarkEnd w:id="6"/>
      <w:bookmarkEnd w:id="7"/>
    </w:p>
    <w:p w:rsidR="00DD3088" w:rsidRPr="00C30272" w:rsidRDefault="00E847D2" w:rsidP="00C30272">
      <w:pPr>
        <w:pStyle w:val="2"/>
        <w:tabs>
          <w:tab w:val="clear" w:pos="4118"/>
        </w:tabs>
        <w:ind w:left="567" w:hanging="567"/>
      </w:pPr>
      <w:bookmarkStart w:id="8" w:name="_Toc322429957"/>
      <w:bookmarkStart w:id="9" w:name="_Toc322430022"/>
      <w:bookmarkStart w:id="10" w:name="_Toc420503886"/>
      <w:r w:rsidRPr="00C30272">
        <w:t xml:space="preserve">Výsledky odvetvia podľa ekonomického poľnohospodárskeho účtu </w:t>
      </w:r>
      <w:bookmarkEnd w:id="8"/>
      <w:bookmarkEnd w:id="9"/>
      <w:bookmarkEnd w:id="10"/>
    </w:p>
    <w:p w:rsidR="00CD3F16" w:rsidRDefault="008B0B72" w:rsidP="00FE462B">
      <w:pPr>
        <w:spacing w:after="120"/>
        <w:ind w:firstLine="431"/>
        <w:jc w:val="both"/>
        <w:rPr>
          <w:color w:val="E36C0A"/>
        </w:rPr>
      </w:pPr>
      <w:r w:rsidRPr="00385B8A">
        <w:rPr>
          <w:color w:val="E36C0A"/>
        </w:rPr>
        <w:t xml:space="preserve"> </w:t>
      </w:r>
    </w:p>
    <w:p w:rsidR="008E5ED1" w:rsidRPr="00704F19" w:rsidRDefault="008B0B72" w:rsidP="00FE462B">
      <w:pPr>
        <w:spacing w:after="120"/>
        <w:ind w:firstLine="431"/>
        <w:jc w:val="both"/>
      </w:pPr>
      <w:r w:rsidRPr="00704F19">
        <w:tab/>
      </w:r>
      <w:r w:rsidR="001632D8" w:rsidRPr="00704F19">
        <w:t>Výsledky druhého odhadu ekonomického poľnohospodárskeho účtu (EPÚ) za rok 2014 naznačujú, že ekonomická výkonnosť odvetvia poľnohospodárstva, meraná tvorbou a použitím dôchodku odvetvia, v medziročnom porovnaní mierne klesla.</w:t>
      </w: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5B12A8" w:rsidRPr="00704F19" w:rsidRDefault="005B12A8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CD3F16" w:rsidRPr="00704F19" w:rsidRDefault="00CD3F16" w:rsidP="00FE462B">
      <w:pPr>
        <w:spacing w:after="0" w:line="240" w:lineRule="auto"/>
        <w:rPr>
          <w:b/>
        </w:rPr>
      </w:pPr>
    </w:p>
    <w:p w:rsidR="008E5ED1" w:rsidRPr="00704F19" w:rsidRDefault="008E5ED1" w:rsidP="00FE462B">
      <w:pPr>
        <w:spacing w:after="0" w:line="240" w:lineRule="auto"/>
        <w:rPr>
          <w:b/>
        </w:rPr>
      </w:pPr>
      <w:r w:rsidRPr="00704F19">
        <w:rPr>
          <w:b/>
        </w:rPr>
        <w:lastRenderedPageBreak/>
        <w:t>Vývoj tvorby a použitia dôchodku odvetvia poľnohospodárstva</w:t>
      </w:r>
    </w:p>
    <w:p w:rsidR="008E5ED1" w:rsidRPr="00704F19" w:rsidRDefault="008E5ED1" w:rsidP="00FE462B">
      <w:pPr>
        <w:spacing w:after="0" w:line="240" w:lineRule="auto"/>
      </w:pPr>
      <w:r w:rsidRPr="00704F19">
        <w:t>mil. € (</w:t>
      </w:r>
      <w:r w:rsidR="005E7841" w:rsidRPr="00704F19">
        <w:t>v základných cenách</w:t>
      </w:r>
      <w:r w:rsidRPr="00704F19">
        <w:t>), index v %</w:t>
      </w:r>
      <w:r w:rsidRPr="00704F19">
        <w:tab/>
      </w:r>
      <w:r w:rsidRPr="00704F19">
        <w:tab/>
      </w:r>
      <w:r w:rsidRPr="00704F19">
        <w:tab/>
      </w:r>
      <w:r w:rsidRPr="00704F19">
        <w:tab/>
      </w:r>
      <w:r w:rsidRPr="00704F19">
        <w:tab/>
      </w:r>
      <w:r w:rsidR="00E86189" w:rsidRPr="00704F19">
        <w:t xml:space="preserve">       </w:t>
      </w:r>
      <w:r w:rsidR="00BE4C06" w:rsidRPr="00704F19">
        <w:t xml:space="preserve">     </w:t>
      </w:r>
      <w:r w:rsidRPr="00704F19">
        <w:t>Tabuľka 3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802"/>
        <w:gridCol w:w="1275"/>
        <w:gridCol w:w="1276"/>
        <w:gridCol w:w="1276"/>
        <w:gridCol w:w="1276"/>
        <w:gridCol w:w="1305"/>
      </w:tblGrid>
      <w:tr w:rsidR="00C72BC5" w:rsidRPr="00704F19" w:rsidTr="001632D8">
        <w:tc>
          <w:tcPr>
            <w:tcW w:w="2802" w:type="dxa"/>
            <w:vMerge w:val="restart"/>
            <w:shd w:val="clear" w:color="auto" w:fill="C2D69B"/>
            <w:vAlign w:val="center"/>
          </w:tcPr>
          <w:p w:rsidR="00C72BC5" w:rsidRPr="00704F19" w:rsidRDefault="00C72BC5" w:rsidP="00FE462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4F19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1275" w:type="dxa"/>
            <w:vMerge w:val="restart"/>
            <w:shd w:val="clear" w:color="auto" w:fill="C2D69B"/>
          </w:tcPr>
          <w:p w:rsidR="00032429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704F19">
              <w:rPr>
                <w:rFonts w:eastAsia="Times New Roman"/>
                <w:b/>
                <w:bCs/>
              </w:rPr>
              <w:t>201</w:t>
            </w:r>
            <w:r w:rsidR="001632D8" w:rsidRPr="00704F19">
              <w:rPr>
                <w:rFonts w:eastAsia="Times New Roman"/>
                <w:b/>
                <w:bCs/>
              </w:rPr>
              <w:t>2</w:t>
            </w:r>
            <w:r w:rsidRPr="00704F19">
              <w:rPr>
                <w:rFonts w:eastAsia="Times New Roman"/>
                <w:b/>
                <w:bCs/>
              </w:rPr>
              <w:t xml:space="preserve">  </w:t>
            </w:r>
          </w:p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proofErr w:type="spellStart"/>
            <w:r w:rsidRPr="00704F19">
              <w:rPr>
                <w:rFonts w:eastAsia="Times New Roman"/>
                <w:bCs/>
              </w:rPr>
              <w:t>def</w:t>
            </w:r>
            <w:proofErr w:type="spellEnd"/>
            <w:r w:rsidRPr="00704F19">
              <w:rPr>
                <w:rFonts w:eastAsia="Times New Roman"/>
                <w:bCs/>
              </w:rPr>
              <w:t>. údaje</w:t>
            </w:r>
          </w:p>
        </w:tc>
        <w:tc>
          <w:tcPr>
            <w:tcW w:w="1276" w:type="dxa"/>
            <w:vMerge w:val="restart"/>
            <w:shd w:val="clear" w:color="auto" w:fill="C2D69B"/>
          </w:tcPr>
          <w:p w:rsidR="00032429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704F19">
              <w:rPr>
                <w:rFonts w:eastAsia="Times New Roman"/>
                <w:b/>
                <w:bCs/>
              </w:rPr>
              <w:t>201</w:t>
            </w:r>
            <w:r w:rsidR="001632D8" w:rsidRPr="00704F19">
              <w:rPr>
                <w:rFonts w:eastAsia="Times New Roman"/>
                <w:b/>
                <w:bCs/>
              </w:rPr>
              <w:t>3</w:t>
            </w:r>
            <w:r w:rsidRPr="00704F19">
              <w:rPr>
                <w:rFonts w:eastAsia="Times New Roman"/>
                <w:b/>
                <w:bCs/>
              </w:rPr>
              <w:t xml:space="preserve"> </w:t>
            </w:r>
          </w:p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proofErr w:type="spellStart"/>
            <w:r w:rsidRPr="00704F19">
              <w:rPr>
                <w:rFonts w:eastAsia="Times New Roman"/>
                <w:bCs/>
              </w:rPr>
              <w:t>def</w:t>
            </w:r>
            <w:proofErr w:type="spellEnd"/>
            <w:r w:rsidRPr="00704F19">
              <w:rPr>
                <w:rFonts w:eastAsia="Times New Roman"/>
                <w:bCs/>
              </w:rPr>
              <w:t>. údaje</w:t>
            </w:r>
          </w:p>
        </w:tc>
        <w:tc>
          <w:tcPr>
            <w:tcW w:w="1276" w:type="dxa"/>
            <w:vMerge w:val="restart"/>
            <w:shd w:val="clear" w:color="auto" w:fill="C2D69B"/>
          </w:tcPr>
          <w:p w:rsidR="00C72BC5" w:rsidRPr="00704F19" w:rsidRDefault="00C72BC5" w:rsidP="001632D8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704F19">
              <w:rPr>
                <w:rFonts w:eastAsia="Times New Roman"/>
                <w:b/>
                <w:bCs/>
              </w:rPr>
              <w:t>201</w:t>
            </w:r>
            <w:r w:rsidR="001632D8" w:rsidRPr="00704F19">
              <w:rPr>
                <w:rFonts w:eastAsia="Times New Roman"/>
                <w:b/>
                <w:bCs/>
              </w:rPr>
              <w:t>4</w:t>
            </w:r>
            <w:r w:rsidRPr="00704F19">
              <w:rPr>
                <w:rFonts w:eastAsia="Times New Roman"/>
                <w:b/>
                <w:bCs/>
              </w:rPr>
              <w:t xml:space="preserve">                       </w:t>
            </w:r>
            <w:r w:rsidRPr="00704F19">
              <w:rPr>
                <w:rFonts w:eastAsia="Times New Roman"/>
                <w:bCs/>
              </w:rPr>
              <w:t>II. odhad</w:t>
            </w:r>
          </w:p>
        </w:tc>
        <w:tc>
          <w:tcPr>
            <w:tcW w:w="2581" w:type="dxa"/>
            <w:gridSpan w:val="2"/>
            <w:shd w:val="clear" w:color="auto" w:fill="C2D69B"/>
          </w:tcPr>
          <w:p w:rsidR="00C72BC5" w:rsidRPr="00704F19" w:rsidRDefault="008E5ED1" w:rsidP="00FE462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704F19">
              <w:rPr>
                <w:rFonts w:eastAsia="Times New Roman"/>
                <w:b/>
                <w:bCs/>
              </w:rPr>
              <w:t>Index</w:t>
            </w:r>
          </w:p>
        </w:tc>
      </w:tr>
      <w:tr w:rsidR="00C72BC5" w:rsidRPr="00704F19" w:rsidTr="001632D8">
        <w:tc>
          <w:tcPr>
            <w:tcW w:w="2802" w:type="dxa"/>
            <w:vMerge/>
            <w:shd w:val="clear" w:color="auto" w:fill="C2D69B"/>
          </w:tcPr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  <w:vMerge/>
            <w:shd w:val="clear" w:color="auto" w:fill="C2D69B"/>
          </w:tcPr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C2D69B"/>
          </w:tcPr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C2D69B"/>
          </w:tcPr>
          <w:p w:rsidR="00C72BC5" w:rsidRPr="00704F19" w:rsidRDefault="00C72BC5" w:rsidP="00FE462B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276" w:type="dxa"/>
            <w:shd w:val="clear" w:color="auto" w:fill="C2D69B"/>
          </w:tcPr>
          <w:p w:rsidR="00C72BC5" w:rsidRPr="00704F19" w:rsidRDefault="00C72BC5" w:rsidP="001632D8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4F19">
              <w:rPr>
                <w:rFonts w:eastAsia="Times New Roman"/>
              </w:rPr>
              <w:t>201</w:t>
            </w:r>
            <w:r w:rsidR="001632D8" w:rsidRPr="00704F19">
              <w:rPr>
                <w:rFonts w:eastAsia="Times New Roman"/>
              </w:rPr>
              <w:t>4</w:t>
            </w:r>
            <w:r w:rsidRPr="00704F19">
              <w:rPr>
                <w:rFonts w:eastAsia="Times New Roman"/>
              </w:rPr>
              <w:t>/201</w:t>
            </w:r>
            <w:r w:rsidR="001632D8" w:rsidRPr="00704F19">
              <w:rPr>
                <w:rFonts w:eastAsia="Times New Roman"/>
              </w:rPr>
              <w:t>3</w:t>
            </w:r>
          </w:p>
        </w:tc>
        <w:tc>
          <w:tcPr>
            <w:tcW w:w="1305" w:type="dxa"/>
            <w:shd w:val="clear" w:color="auto" w:fill="C2D69B"/>
          </w:tcPr>
          <w:p w:rsidR="00C72BC5" w:rsidRPr="00704F19" w:rsidRDefault="001632D8" w:rsidP="00FE462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04F19">
              <w:rPr>
                <w:rFonts w:eastAsia="Times New Roman"/>
              </w:rPr>
              <w:t>2013/2012</w:t>
            </w:r>
          </w:p>
        </w:tc>
      </w:tr>
      <w:tr w:rsidR="001632D8" w:rsidRPr="00704F19" w:rsidTr="001632D8">
        <w:tc>
          <w:tcPr>
            <w:tcW w:w="2802" w:type="dxa"/>
            <w:tcBorders>
              <w:bottom w:val="single" w:sz="8" w:space="0" w:color="auto"/>
            </w:tcBorders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HPP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2 155,1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2 163,0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1 995,2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92,24</w:t>
            </w:r>
          </w:p>
        </w:tc>
        <w:tc>
          <w:tcPr>
            <w:tcW w:w="1305" w:type="dxa"/>
            <w:tcBorders>
              <w:bottom w:val="single" w:sz="8" w:space="0" w:color="auto"/>
            </w:tcBorders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100,37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SP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1,4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1,1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5,1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446,52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81,13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PNK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117,6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122,0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125,8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103,08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103,77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NNVČ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124,4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121,9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129,2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105,99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98,01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VOS (-)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59,6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61,6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65,6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106,58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103,35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CPP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2 397,1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2 407,0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2 250,2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93,49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100,41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Medzispotreba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1 818,8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1 809,3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1 732,5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95,76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99,48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HPH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578,2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597,6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517,7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86,62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103,35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SFK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285,5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334,6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307,0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91,75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117,19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ČPH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292,7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263,0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210,6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80,08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89,86</w:t>
            </w:r>
          </w:p>
        </w:tc>
      </w:tr>
      <w:tr w:rsidR="00D101EA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D101EA" w:rsidRPr="00704F19" w:rsidRDefault="00D101EA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Účet tvorby dôchodkov</w:t>
            </w:r>
          </w:p>
        </w:tc>
        <w:tc>
          <w:tcPr>
            <w:tcW w:w="1275" w:type="dxa"/>
            <w:shd w:val="clear" w:color="auto" w:fill="FFFFFF" w:themeFill="background1"/>
          </w:tcPr>
          <w:p w:rsidR="00D101EA" w:rsidRPr="00704F19" w:rsidRDefault="00D101EA" w:rsidP="00FE462B">
            <w:pPr>
              <w:spacing w:after="0" w:line="240" w:lineRule="auto"/>
              <w:jc w:val="right"/>
            </w:pPr>
            <w:r w:rsidRPr="00704F19"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D101EA" w:rsidRPr="00704F19" w:rsidRDefault="00D101EA" w:rsidP="00FE462B">
            <w:pPr>
              <w:spacing w:after="0" w:line="240" w:lineRule="auto"/>
              <w:jc w:val="right"/>
            </w:pPr>
            <w:r w:rsidRPr="00704F19"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D101EA" w:rsidRPr="00704F19" w:rsidRDefault="00D101EA" w:rsidP="00FE462B">
            <w:pPr>
              <w:spacing w:after="0" w:line="240" w:lineRule="auto"/>
              <w:jc w:val="right"/>
            </w:pPr>
            <w:r w:rsidRPr="00704F19"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D101EA" w:rsidRPr="00704F19" w:rsidRDefault="00D101EA" w:rsidP="00FE462B">
            <w:pPr>
              <w:spacing w:after="0" w:line="240" w:lineRule="auto"/>
              <w:jc w:val="right"/>
            </w:pPr>
            <w:r w:rsidRPr="00704F19">
              <w:t xml:space="preserve"> </w:t>
            </w:r>
          </w:p>
        </w:tc>
        <w:tc>
          <w:tcPr>
            <w:tcW w:w="1305" w:type="dxa"/>
            <w:shd w:val="clear" w:color="auto" w:fill="FFFFFF" w:themeFill="background1"/>
          </w:tcPr>
          <w:p w:rsidR="00D101EA" w:rsidRPr="00704F19" w:rsidRDefault="00D101EA" w:rsidP="00FE462B">
            <w:pPr>
              <w:spacing w:after="0" w:line="240" w:lineRule="auto"/>
              <w:jc w:val="right"/>
            </w:pPr>
            <w:r w:rsidRPr="00704F19">
              <w:t xml:space="preserve"> 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Odmeny zamestnancom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523,9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544,8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543,0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99,67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103,99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Ostatné dane z produkcie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46,4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49,0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49,2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100,46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105,50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Ostatné subvencie na produkciu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488,3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469,2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514,0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109,54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96,08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ČPP, resp. ČDSČ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210,8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138,5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132,4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95,62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65,70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Účet podnikateľského zisku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 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Nájomné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53,6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59,6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60,8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102,02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111,20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keepNext/>
              <w:spacing w:after="0" w:line="240" w:lineRule="auto"/>
              <w:rPr>
                <w:rFonts w:eastAsia="Times New Roman"/>
                <w:bCs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Úroky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42,5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38,0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37,8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99,39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89,56</w:t>
            </w:r>
          </w:p>
        </w:tc>
      </w:tr>
      <w:tr w:rsidR="001632D8" w:rsidRPr="00704F19" w:rsidTr="001632D8">
        <w:tc>
          <w:tcPr>
            <w:tcW w:w="2802" w:type="dxa"/>
            <w:shd w:val="clear" w:color="auto" w:fill="FFFFFF" w:themeFill="background1"/>
            <w:vAlign w:val="center"/>
          </w:tcPr>
          <w:p w:rsidR="001632D8" w:rsidRPr="00704F19" w:rsidRDefault="001632D8" w:rsidP="00FE462B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704F19">
              <w:rPr>
                <w:rFonts w:eastAsia="Times New Roman"/>
                <w:bCs/>
                <w:sz w:val="22"/>
                <w:lang w:eastAsia="sk-SK"/>
              </w:rPr>
              <w:t>ČZP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114,7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40,8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33,8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82,78</w:t>
            </w:r>
          </w:p>
        </w:tc>
        <w:tc>
          <w:tcPr>
            <w:tcW w:w="1305" w:type="dxa"/>
            <w:shd w:val="clear" w:color="auto" w:fill="FFFFFF" w:themeFill="background1"/>
            <w:vAlign w:val="bottom"/>
          </w:tcPr>
          <w:p w:rsidR="001632D8" w:rsidRPr="00704F19" w:rsidRDefault="001632D8" w:rsidP="001632D8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35,61</w:t>
            </w:r>
          </w:p>
        </w:tc>
      </w:tr>
    </w:tbl>
    <w:p w:rsidR="005D4D18" w:rsidRPr="00704F19" w:rsidRDefault="00F5003B" w:rsidP="00FE462B">
      <w:pPr>
        <w:spacing w:after="0" w:line="240" w:lineRule="auto"/>
        <w:rPr>
          <w:sz w:val="20"/>
        </w:rPr>
      </w:pPr>
      <w:r w:rsidRPr="00704F19">
        <w:rPr>
          <w:sz w:val="20"/>
        </w:rPr>
        <w:t>Prameň: EPÚ SR 20</w:t>
      </w:r>
      <w:r w:rsidR="00295488" w:rsidRPr="00704F19">
        <w:rPr>
          <w:sz w:val="20"/>
        </w:rPr>
        <w:t>1</w:t>
      </w:r>
      <w:r w:rsidR="001632D8" w:rsidRPr="00704F19">
        <w:rPr>
          <w:sz w:val="20"/>
        </w:rPr>
        <w:t>2</w:t>
      </w:r>
      <w:r w:rsidRPr="00704F19">
        <w:rPr>
          <w:sz w:val="20"/>
        </w:rPr>
        <w:t xml:space="preserve"> – 201</w:t>
      </w:r>
      <w:r w:rsidR="001632D8" w:rsidRPr="00704F19">
        <w:rPr>
          <w:sz w:val="20"/>
        </w:rPr>
        <w:t>4</w:t>
      </w:r>
    </w:p>
    <w:p w:rsidR="00F5003B" w:rsidRPr="00704F19" w:rsidRDefault="00F5003B" w:rsidP="00FE462B">
      <w:pPr>
        <w:spacing w:after="0" w:line="240" w:lineRule="auto"/>
        <w:jc w:val="both"/>
        <w:rPr>
          <w:rFonts w:eastAsia="Times New Roman"/>
          <w:sz w:val="20"/>
          <w:szCs w:val="20"/>
          <w:lang w:eastAsia="sk-SK"/>
        </w:rPr>
      </w:pPr>
      <w:r w:rsidRPr="00704F19">
        <w:rPr>
          <w:rFonts w:eastAsia="Times New Roman"/>
          <w:sz w:val="20"/>
          <w:szCs w:val="20"/>
          <w:lang w:eastAsia="sk-SK"/>
        </w:rPr>
        <w:t>Význam skratiek: HPP – hrubá poľnohospodárska produkcia, SP – subvencie na produkty, PNK – práca na</w:t>
      </w:r>
      <w:r w:rsidR="00B16E44" w:rsidRPr="00704F19">
        <w:rPr>
          <w:rFonts w:eastAsia="Times New Roman"/>
          <w:sz w:val="20"/>
          <w:szCs w:val="20"/>
          <w:lang w:eastAsia="sk-SK"/>
        </w:rPr>
        <w:t> </w:t>
      </w:r>
      <w:r w:rsidRPr="00704F19">
        <w:rPr>
          <w:rFonts w:eastAsia="Times New Roman"/>
          <w:sz w:val="20"/>
          <w:szCs w:val="20"/>
          <w:lang w:eastAsia="sk-SK"/>
        </w:rPr>
        <w:t xml:space="preserve">kontrakt, NNVČ – neoddeliteľné nepoľnohospodárske vedľajšie činnosti, VOS – </w:t>
      </w:r>
      <w:proofErr w:type="spellStart"/>
      <w:r w:rsidRPr="00704F19">
        <w:rPr>
          <w:rFonts w:eastAsia="Times New Roman"/>
          <w:sz w:val="20"/>
          <w:szCs w:val="20"/>
          <w:lang w:eastAsia="sk-SK"/>
        </w:rPr>
        <w:t>vnútroodvetvová</w:t>
      </w:r>
      <w:proofErr w:type="spellEnd"/>
      <w:r w:rsidRPr="00704F19">
        <w:rPr>
          <w:rFonts w:eastAsia="Times New Roman"/>
          <w:sz w:val="20"/>
          <w:szCs w:val="20"/>
          <w:lang w:eastAsia="sk-SK"/>
        </w:rPr>
        <w:t xml:space="preserve"> spotreba, CPP – celková poľnohospodárska produkcia, HPH – hrubá pridaná hodnota, SFK – spotreba fixného kapitálu, ČPH –</w:t>
      </w:r>
      <w:r w:rsidR="00C055C9" w:rsidRPr="00704F19">
        <w:rPr>
          <w:rFonts w:eastAsia="Times New Roman"/>
          <w:sz w:val="20"/>
          <w:szCs w:val="20"/>
          <w:lang w:eastAsia="sk-SK"/>
        </w:rPr>
        <w:t xml:space="preserve"> </w:t>
      </w:r>
      <w:r w:rsidRPr="00704F19">
        <w:rPr>
          <w:rFonts w:eastAsia="Times New Roman"/>
          <w:sz w:val="20"/>
          <w:szCs w:val="20"/>
          <w:lang w:eastAsia="sk-SK"/>
        </w:rPr>
        <w:t>čistá pridaná hodnota, ČPP (ČDSČ) – čistý prevádzkový prebytok (čistý dôchodok zo samostatnej činnosti), ČZP – čistý zisk z podnikania</w:t>
      </w:r>
    </w:p>
    <w:p w:rsidR="00032429" w:rsidRPr="00704F19" w:rsidRDefault="00032429" w:rsidP="00FE462B">
      <w:pPr>
        <w:pStyle w:val="Zarkazkladnhotextu"/>
        <w:spacing w:after="0" w:line="240" w:lineRule="auto"/>
        <w:ind w:hanging="283"/>
        <w:rPr>
          <w:sz w:val="18"/>
          <w:szCs w:val="18"/>
        </w:rPr>
      </w:pPr>
      <w:r w:rsidRPr="00704F19">
        <w:rPr>
          <w:sz w:val="18"/>
          <w:szCs w:val="18"/>
        </w:rPr>
        <w:t xml:space="preserve">Vypracoval: </w:t>
      </w:r>
      <w:r w:rsidR="009B0B37" w:rsidRPr="00704F19">
        <w:rPr>
          <w:sz w:val="18"/>
          <w:szCs w:val="18"/>
        </w:rPr>
        <w:t>NPPC-</w:t>
      </w:r>
      <w:r w:rsidRPr="00704F19">
        <w:rPr>
          <w:sz w:val="18"/>
          <w:szCs w:val="18"/>
        </w:rPr>
        <w:t>VÚEPP</w:t>
      </w:r>
    </w:p>
    <w:p w:rsidR="00F5003B" w:rsidRPr="00704F19" w:rsidRDefault="00F5003B" w:rsidP="00D101EA">
      <w:pPr>
        <w:pStyle w:val="1"/>
        <w:numPr>
          <w:ilvl w:val="0"/>
          <w:numId w:val="0"/>
        </w:numPr>
        <w:spacing w:after="0" w:line="240" w:lineRule="auto"/>
        <w:ind w:left="360" w:hanging="360"/>
        <w:rPr>
          <w:b w:val="0"/>
          <w:sz w:val="20"/>
          <w:szCs w:val="20"/>
        </w:rPr>
      </w:pPr>
    </w:p>
    <w:p w:rsidR="001632D8" w:rsidRPr="00704F19" w:rsidRDefault="001632D8" w:rsidP="001632D8">
      <w:pPr>
        <w:spacing w:after="0"/>
        <w:ind w:firstLine="708"/>
        <w:jc w:val="both"/>
        <w:rPr>
          <w:szCs w:val="24"/>
        </w:rPr>
      </w:pPr>
      <w:r w:rsidRPr="00704F19">
        <w:rPr>
          <w:szCs w:val="24"/>
        </w:rPr>
        <w:t>Rozhodujúce vplyvy na odhadovanú tvorbu dôchodku odvetvia poľnohospodárstva v roku 2014:</w:t>
      </w:r>
    </w:p>
    <w:p w:rsidR="001632D8" w:rsidRPr="00704F19" w:rsidRDefault="001632D8" w:rsidP="00B47223">
      <w:pPr>
        <w:numPr>
          <w:ilvl w:val="0"/>
          <w:numId w:val="12"/>
        </w:numPr>
        <w:spacing w:after="0"/>
        <w:jc w:val="both"/>
        <w:rPr>
          <w:szCs w:val="24"/>
        </w:rPr>
      </w:pPr>
      <w:r w:rsidRPr="00704F19">
        <w:rPr>
          <w:szCs w:val="24"/>
        </w:rPr>
        <w:t xml:space="preserve">pokles celkovej poľnohospodárskej produkcie bol ovplyvnený najmä poklesom hrubej poľnohospodárskej produkcie (HPP) o 7,8 % pri náraste služieb v poľnohospodárstve o 3,0 %, neoddeliteľných nepoľnohospodárskych vedľajších činností o 6,0 % a náraste </w:t>
      </w:r>
      <w:proofErr w:type="spellStart"/>
      <w:r w:rsidRPr="00704F19">
        <w:rPr>
          <w:szCs w:val="24"/>
        </w:rPr>
        <w:t>vnútroodvetvovej</w:t>
      </w:r>
      <w:proofErr w:type="spellEnd"/>
      <w:r w:rsidRPr="00704F19">
        <w:rPr>
          <w:szCs w:val="24"/>
        </w:rPr>
        <w:t xml:space="preserve"> spotreby o 6,6 %,</w:t>
      </w:r>
    </w:p>
    <w:p w:rsidR="001632D8" w:rsidRPr="00704F19" w:rsidRDefault="00915917" w:rsidP="00B47223">
      <w:pPr>
        <w:numPr>
          <w:ilvl w:val="0"/>
          <w:numId w:val="12"/>
        </w:numPr>
        <w:spacing w:after="0"/>
        <w:jc w:val="both"/>
        <w:rPr>
          <w:szCs w:val="24"/>
        </w:rPr>
      </w:pPr>
      <w:r w:rsidRPr="00704F19">
        <w:rPr>
          <w:szCs w:val="24"/>
        </w:rPr>
        <w:t xml:space="preserve">zníženie </w:t>
      </w:r>
      <w:r w:rsidR="001632D8" w:rsidRPr="00704F19">
        <w:rPr>
          <w:szCs w:val="24"/>
        </w:rPr>
        <w:t>hodnot</w:t>
      </w:r>
      <w:r w:rsidRPr="00704F19">
        <w:rPr>
          <w:szCs w:val="24"/>
        </w:rPr>
        <w:t>y</w:t>
      </w:r>
      <w:r w:rsidR="001632D8" w:rsidRPr="00704F19">
        <w:rPr>
          <w:szCs w:val="24"/>
        </w:rPr>
        <w:t xml:space="preserve"> HPP najmä z dôvodu medziročného poklesu cien o 8,7 %, pričom </w:t>
      </w:r>
    </w:p>
    <w:p w:rsidR="001632D8" w:rsidRPr="00704F19" w:rsidRDefault="001632D8" w:rsidP="00B47223">
      <w:pPr>
        <w:pStyle w:val="Odsekzoznamu"/>
        <w:jc w:val="both"/>
        <w:rPr>
          <w:szCs w:val="24"/>
        </w:rPr>
      </w:pPr>
      <w:r w:rsidRPr="00704F19">
        <w:rPr>
          <w:szCs w:val="24"/>
        </w:rPr>
        <w:t>hodnota rastlinnej produkcie bola nižšia o 13,4</w:t>
      </w:r>
      <w:r w:rsidR="00915917" w:rsidRPr="00704F19">
        <w:rPr>
          <w:szCs w:val="24"/>
        </w:rPr>
        <w:t xml:space="preserve"> </w:t>
      </w:r>
      <w:r w:rsidRPr="00704F19">
        <w:rPr>
          <w:szCs w:val="24"/>
        </w:rPr>
        <w:t>% a živočíšnej produkcie  o 3,7</w:t>
      </w:r>
      <w:r w:rsidR="00915917" w:rsidRPr="00704F19">
        <w:rPr>
          <w:szCs w:val="24"/>
        </w:rPr>
        <w:t xml:space="preserve"> </w:t>
      </w:r>
      <w:r w:rsidRPr="00704F19">
        <w:rPr>
          <w:szCs w:val="24"/>
        </w:rPr>
        <w:t xml:space="preserve">%, </w:t>
      </w:r>
    </w:p>
    <w:p w:rsidR="001632D8" w:rsidRPr="00704F19" w:rsidRDefault="00915917" w:rsidP="00B47223">
      <w:pPr>
        <w:numPr>
          <w:ilvl w:val="0"/>
          <w:numId w:val="12"/>
        </w:numPr>
        <w:spacing w:after="0"/>
        <w:jc w:val="both"/>
        <w:rPr>
          <w:szCs w:val="24"/>
        </w:rPr>
      </w:pPr>
      <w:r w:rsidRPr="00704F19">
        <w:rPr>
          <w:szCs w:val="24"/>
        </w:rPr>
        <w:t>pokles</w:t>
      </w:r>
      <w:r w:rsidR="001632D8" w:rsidRPr="00704F19">
        <w:rPr>
          <w:szCs w:val="24"/>
        </w:rPr>
        <w:t xml:space="preserve"> hodnot</w:t>
      </w:r>
      <w:r w:rsidRPr="00704F19">
        <w:rPr>
          <w:szCs w:val="24"/>
        </w:rPr>
        <w:t>y</w:t>
      </w:r>
      <w:r w:rsidR="001632D8" w:rsidRPr="00704F19">
        <w:rPr>
          <w:szCs w:val="24"/>
        </w:rPr>
        <w:t xml:space="preserve"> </w:t>
      </w:r>
      <w:r w:rsidRPr="00704F19">
        <w:rPr>
          <w:szCs w:val="24"/>
        </w:rPr>
        <w:t>rastlinnej produkcie</w:t>
      </w:r>
      <w:r w:rsidR="001632D8" w:rsidRPr="00704F19">
        <w:rPr>
          <w:szCs w:val="24"/>
        </w:rPr>
        <w:t xml:space="preserve"> </w:t>
      </w:r>
      <w:r w:rsidRPr="00704F19">
        <w:rPr>
          <w:szCs w:val="24"/>
        </w:rPr>
        <w:t xml:space="preserve">hlavne z dôvodu </w:t>
      </w:r>
      <w:r w:rsidR="001632D8" w:rsidRPr="00704F19">
        <w:rPr>
          <w:szCs w:val="24"/>
        </w:rPr>
        <w:t>pokles</w:t>
      </w:r>
      <w:r w:rsidRPr="00704F19">
        <w:rPr>
          <w:szCs w:val="24"/>
        </w:rPr>
        <w:t>u</w:t>
      </w:r>
      <w:r w:rsidR="001632D8" w:rsidRPr="00704F19">
        <w:rPr>
          <w:szCs w:val="24"/>
        </w:rPr>
        <w:t xml:space="preserve"> cenov</w:t>
      </w:r>
      <w:r w:rsidRPr="00704F19">
        <w:rPr>
          <w:szCs w:val="24"/>
        </w:rPr>
        <w:t xml:space="preserve">ých </w:t>
      </w:r>
      <w:r w:rsidR="001632D8" w:rsidRPr="00704F19">
        <w:rPr>
          <w:szCs w:val="24"/>
        </w:rPr>
        <w:t>hlad</w:t>
      </w:r>
      <w:r w:rsidRPr="00704F19">
        <w:rPr>
          <w:szCs w:val="24"/>
        </w:rPr>
        <w:t>ín</w:t>
      </w:r>
      <w:r w:rsidR="001632D8" w:rsidRPr="00704F19">
        <w:rPr>
          <w:szCs w:val="24"/>
        </w:rPr>
        <w:t xml:space="preserve"> o</w:t>
      </w:r>
      <w:r w:rsidRPr="00704F19">
        <w:rPr>
          <w:szCs w:val="24"/>
        </w:rPr>
        <w:t> </w:t>
      </w:r>
      <w:r w:rsidR="001632D8" w:rsidRPr="00704F19">
        <w:rPr>
          <w:szCs w:val="24"/>
        </w:rPr>
        <w:t>12,4</w:t>
      </w:r>
      <w:r w:rsidRPr="00704F19">
        <w:rPr>
          <w:szCs w:val="24"/>
        </w:rPr>
        <w:t> </w:t>
      </w:r>
      <w:r w:rsidR="001632D8" w:rsidRPr="00704F19">
        <w:rPr>
          <w:szCs w:val="24"/>
        </w:rPr>
        <w:t>%, na hodnotu živočíšnej produkci</w:t>
      </w:r>
      <w:r w:rsidR="00F22556">
        <w:rPr>
          <w:szCs w:val="24"/>
        </w:rPr>
        <w:t>e</w:t>
      </w:r>
      <w:r w:rsidR="001632D8" w:rsidRPr="00704F19">
        <w:rPr>
          <w:szCs w:val="24"/>
        </w:rPr>
        <w:t xml:space="preserve"> mal rozhodujúci vplyv predovšetkým pokles vyprodukovaných množstiev o 10,9</w:t>
      </w:r>
      <w:r w:rsidRPr="00704F19">
        <w:rPr>
          <w:szCs w:val="24"/>
        </w:rPr>
        <w:t xml:space="preserve"> </w:t>
      </w:r>
      <w:r w:rsidR="001632D8" w:rsidRPr="00704F19">
        <w:rPr>
          <w:szCs w:val="24"/>
        </w:rPr>
        <w:t xml:space="preserve">% (pokles cien </w:t>
      </w:r>
      <w:r w:rsidRPr="00704F19">
        <w:rPr>
          <w:szCs w:val="24"/>
        </w:rPr>
        <w:t>predstavoval</w:t>
      </w:r>
      <w:r w:rsidR="001632D8" w:rsidRPr="00704F19">
        <w:rPr>
          <w:szCs w:val="24"/>
        </w:rPr>
        <w:t xml:space="preserve"> 2,8</w:t>
      </w:r>
      <w:r w:rsidRPr="00704F19">
        <w:rPr>
          <w:szCs w:val="24"/>
        </w:rPr>
        <w:t xml:space="preserve"> </w:t>
      </w:r>
      <w:r w:rsidR="001632D8" w:rsidRPr="00704F19">
        <w:rPr>
          <w:szCs w:val="24"/>
        </w:rPr>
        <w:t>%),</w:t>
      </w:r>
    </w:p>
    <w:p w:rsidR="001632D8" w:rsidRPr="00704F19" w:rsidRDefault="001632D8" w:rsidP="00B47223">
      <w:pPr>
        <w:numPr>
          <w:ilvl w:val="0"/>
          <w:numId w:val="12"/>
        </w:numPr>
        <w:spacing w:after="0"/>
        <w:jc w:val="both"/>
        <w:rPr>
          <w:szCs w:val="24"/>
        </w:rPr>
      </w:pPr>
      <w:r w:rsidRPr="00704F19">
        <w:rPr>
          <w:szCs w:val="24"/>
        </w:rPr>
        <w:t>medziročný pokles hrubej pridanej hodnoty o 13,4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 bol spôsobený nižšou celkovou poľnohospodárskou produkciou o 6,5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 pri súčasne nižšej dynamike poklesu hodnoty  medzispotreby o 4,2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</w:t>
      </w:r>
      <w:r w:rsidRPr="00704F19">
        <w:rPr>
          <w:szCs w:val="24"/>
          <w:lang w:val="en-US"/>
        </w:rPr>
        <w:t xml:space="preserve">; </w:t>
      </w:r>
      <w:r w:rsidRPr="00704F19">
        <w:rPr>
          <w:szCs w:val="24"/>
        </w:rPr>
        <w:t>hodnota medzispotreby bola ovplyvnená zníženými spotrebovanými objemami o 1,6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 a nižšou cenovou hladinou vstupov o 2,7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%,</w:t>
      </w:r>
    </w:p>
    <w:p w:rsidR="001632D8" w:rsidRPr="00704F19" w:rsidRDefault="001632D8" w:rsidP="006E48C8">
      <w:pPr>
        <w:numPr>
          <w:ilvl w:val="0"/>
          <w:numId w:val="12"/>
        </w:numPr>
        <w:spacing w:after="0"/>
        <w:jc w:val="both"/>
        <w:rPr>
          <w:szCs w:val="24"/>
        </w:rPr>
      </w:pPr>
      <w:r w:rsidRPr="00704F19">
        <w:rPr>
          <w:szCs w:val="24"/>
        </w:rPr>
        <w:lastRenderedPageBreak/>
        <w:t>mierny pokles čistého prevádzkového prebytku až o 4,4</w:t>
      </w:r>
      <w:r w:rsidR="00BE2EC3" w:rsidRPr="00704F19">
        <w:rPr>
          <w:szCs w:val="24"/>
        </w:rPr>
        <w:t xml:space="preserve"> </w:t>
      </w:r>
      <w:r w:rsidRPr="00704F19">
        <w:rPr>
          <w:szCs w:val="24"/>
        </w:rPr>
        <w:t>% bol ovplyvnený najmä vyššími ostatnými dotáciami na produkciu a nižšou spotrebou fixného kapitálu, čím   pozitívne ovplyvnila výslednú sumu čistej</w:t>
      </w:r>
      <w:r w:rsidR="005033B2">
        <w:rPr>
          <w:szCs w:val="24"/>
        </w:rPr>
        <w:t xml:space="preserve"> pridanej hodnoty (index 80,08).</w:t>
      </w:r>
    </w:p>
    <w:p w:rsidR="00365028" w:rsidRPr="00915917" w:rsidRDefault="00365028" w:rsidP="00365028">
      <w:pPr>
        <w:spacing w:after="0"/>
        <w:ind w:left="360"/>
        <w:jc w:val="both"/>
        <w:rPr>
          <w:color w:val="E36C0A" w:themeColor="accent6" w:themeShade="BF"/>
          <w:szCs w:val="24"/>
        </w:rPr>
      </w:pPr>
    </w:p>
    <w:p w:rsidR="00080D39" w:rsidRPr="005D4D18" w:rsidRDefault="00526DCD" w:rsidP="005D4D18">
      <w:pPr>
        <w:rPr>
          <w:b/>
          <w:szCs w:val="24"/>
        </w:rPr>
      </w:pPr>
      <w:r>
        <w:rPr>
          <w:b/>
          <w:noProof/>
          <w:szCs w:val="24"/>
          <w:lang w:eastAsia="sk-SK"/>
        </w:rPr>
        <w:pict>
          <v:shape id="_x0000_s1601" type="#_x0000_t176" style="position:absolute;margin-left:-7.95pt;margin-top:8.95pt;width:459pt;height:38.8pt;z-index:-25158860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BE1427" w:rsidRDefault="00E847D2" w:rsidP="00C30272">
      <w:pPr>
        <w:pStyle w:val="2"/>
        <w:tabs>
          <w:tab w:val="clear" w:pos="4118"/>
        </w:tabs>
        <w:ind w:left="567" w:hanging="567"/>
      </w:pPr>
      <w:bookmarkStart w:id="11" w:name="_Toc322429958"/>
      <w:bookmarkStart w:id="12" w:name="_Toc322430023"/>
      <w:bookmarkStart w:id="13" w:name="_Toc420503887"/>
      <w:r>
        <w:t>Výsledky hospodárenia v poľnohospodárskej prvovýrobe</w:t>
      </w:r>
      <w:bookmarkEnd w:id="11"/>
      <w:bookmarkEnd w:id="12"/>
      <w:bookmarkEnd w:id="13"/>
    </w:p>
    <w:p w:rsidR="0098626E" w:rsidRDefault="0098626E" w:rsidP="00DB35F8">
      <w:pPr>
        <w:jc w:val="both"/>
        <w:rPr>
          <w:b/>
        </w:rPr>
      </w:pPr>
    </w:p>
    <w:p w:rsidR="00AD2A87" w:rsidRPr="00771973" w:rsidRDefault="00AD2A87" w:rsidP="00AD2A87">
      <w:pPr>
        <w:pStyle w:val="Zkladntext"/>
        <w:rPr>
          <w:b/>
          <w:szCs w:val="24"/>
        </w:rPr>
      </w:pPr>
      <w:r w:rsidRPr="00771973">
        <w:rPr>
          <w:b/>
          <w:szCs w:val="24"/>
        </w:rPr>
        <w:t>Výsledky hospodárenia právnických osôb</w:t>
      </w:r>
    </w:p>
    <w:p w:rsidR="00AD2A87" w:rsidRPr="00771973" w:rsidRDefault="00AD2A87" w:rsidP="00AD2A87">
      <w:pPr>
        <w:pStyle w:val="Zkladntext"/>
        <w:ind w:firstLine="709"/>
        <w:jc w:val="both"/>
        <w:rPr>
          <w:color w:val="000000" w:themeColor="text1"/>
          <w:szCs w:val="24"/>
        </w:rPr>
      </w:pPr>
      <w:r w:rsidRPr="00771973">
        <w:rPr>
          <w:color w:val="000000" w:themeColor="text1"/>
          <w:szCs w:val="24"/>
        </w:rPr>
        <w:t xml:space="preserve">Poľnohospodárstvo, podľa </w:t>
      </w:r>
      <w:r w:rsidRPr="00771973">
        <w:rPr>
          <w:bCs/>
          <w:color w:val="000000" w:themeColor="text1"/>
          <w:szCs w:val="24"/>
        </w:rPr>
        <w:t>predbežných</w:t>
      </w:r>
      <w:r w:rsidRPr="00771973">
        <w:rPr>
          <w:color w:val="000000" w:themeColor="text1"/>
          <w:szCs w:val="24"/>
        </w:rPr>
        <w:t xml:space="preserve"> údajov Štatistického úradu SR, dosiahlo za rok </w:t>
      </w:r>
      <w:r w:rsidRPr="00771973">
        <w:rPr>
          <w:bCs/>
          <w:color w:val="000000" w:themeColor="text1"/>
          <w:szCs w:val="24"/>
        </w:rPr>
        <w:t>2014 záporný</w:t>
      </w:r>
      <w:r w:rsidRPr="00771973">
        <w:rPr>
          <w:b/>
          <w:bCs/>
          <w:color w:val="000000" w:themeColor="text1"/>
          <w:szCs w:val="24"/>
        </w:rPr>
        <w:t xml:space="preserve"> výsledok hospodárenia</w:t>
      </w:r>
      <w:r w:rsidRPr="00771973">
        <w:rPr>
          <w:bCs/>
          <w:color w:val="000000" w:themeColor="text1"/>
          <w:szCs w:val="24"/>
        </w:rPr>
        <w:t>, t.j.</w:t>
      </w:r>
      <w:r w:rsidRPr="00771973">
        <w:rPr>
          <w:b/>
          <w:bCs/>
          <w:color w:val="000000" w:themeColor="text1"/>
          <w:szCs w:val="24"/>
        </w:rPr>
        <w:t xml:space="preserve"> </w:t>
      </w:r>
      <w:r w:rsidRPr="00771973">
        <w:rPr>
          <w:color w:val="000000" w:themeColor="text1"/>
          <w:szCs w:val="24"/>
        </w:rPr>
        <w:t>stratu</w:t>
      </w:r>
      <w:r w:rsidRPr="00771973">
        <w:rPr>
          <w:b/>
          <w:bCs/>
          <w:color w:val="000000" w:themeColor="text1"/>
          <w:szCs w:val="24"/>
        </w:rPr>
        <w:t xml:space="preserve"> </w:t>
      </w:r>
      <w:r w:rsidRPr="00771973">
        <w:rPr>
          <w:color w:val="000000" w:themeColor="text1"/>
          <w:szCs w:val="24"/>
        </w:rPr>
        <w:t>vo výške -4,7 mil. €</w:t>
      </w:r>
      <w:r w:rsidRPr="00771973">
        <w:rPr>
          <w:bCs/>
          <w:color w:val="000000" w:themeColor="text1"/>
          <w:szCs w:val="24"/>
        </w:rPr>
        <w:t>.</w:t>
      </w:r>
      <w:r w:rsidRPr="00771973">
        <w:rPr>
          <w:color w:val="000000" w:themeColor="text1"/>
          <w:szCs w:val="24"/>
        </w:rPr>
        <w:t xml:space="preserve"> V porovnaní s rokom 2013 sa znížil výsledok hospodárenia (zvýšila strata) o 2,2 mil. €. Ekonomická výkonnosť poľnohospodárstva takmer stagnovala na úrovni predchádzajúceho roka, čo sa prejavilo v medziročnom znížení výnosov (2,7 %), ktoré bolo </w:t>
      </w:r>
      <w:r>
        <w:rPr>
          <w:color w:val="000000" w:themeColor="text1"/>
          <w:szCs w:val="24"/>
        </w:rPr>
        <w:t xml:space="preserve">len </w:t>
      </w:r>
      <w:r w:rsidRPr="00771973">
        <w:rPr>
          <w:color w:val="000000" w:themeColor="text1"/>
          <w:szCs w:val="24"/>
        </w:rPr>
        <w:t>mierne vyššie</w:t>
      </w:r>
      <w:r>
        <w:rPr>
          <w:color w:val="000000" w:themeColor="text1"/>
          <w:szCs w:val="24"/>
        </w:rPr>
        <w:t xml:space="preserve"> (0,1 </w:t>
      </w:r>
      <w:proofErr w:type="spellStart"/>
      <w:r>
        <w:rPr>
          <w:color w:val="000000" w:themeColor="text1"/>
          <w:szCs w:val="24"/>
        </w:rPr>
        <w:t>p.b</w:t>
      </w:r>
      <w:proofErr w:type="spellEnd"/>
      <w:r>
        <w:rPr>
          <w:color w:val="000000" w:themeColor="text1"/>
          <w:szCs w:val="24"/>
        </w:rPr>
        <w:t>.)</w:t>
      </w:r>
      <w:r w:rsidRPr="00771973">
        <w:rPr>
          <w:color w:val="000000" w:themeColor="text1"/>
          <w:szCs w:val="24"/>
        </w:rPr>
        <w:t xml:space="preserve"> ako zníženie nákladov (2,6 %). Slovenské poľnohospodárstvo </w:t>
      </w:r>
      <w:r w:rsidRPr="00771973">
        <w:rPr>
          <w:bCs/>
          <w:iCs/>
          <w:color w:val="000000" w:themeColor="text1"/>
          <w:szCs w:val="24"/>
        </w:rPr>
        <w:t>významne ovplyvňoval v roku 2014 najmä vývoj cien na európskom a svetovom trhu s poľnohospodárskymi komoditami. Rok 2014 bol charakteristický výraznými cenovými prepadmi poľnohospodárskych komodít, ktoré nevykompenzoval ani značný nárast hmotnostnej produkcie. Na cenový vývoj poľnohospodárskych komodít vplývali krátkodobé a dlhodobé faktory, ktoré sa premietli do</w:t>
      </w:r>
      <w:r>
        <w:rPr>
          <w:bCs/>
          <w:iCs/>
          <w:color w:val="000000" w:themeColor="text1"/>
          <w:szCs w:val="24"/>
        </w:rPr>
        <w:t> </w:t>
      </w:r>
      <w:r w:rsidRPr="00771973">
        <w:rPr>
          <w:bCs/>
          <w:iCs/>
          <w:color w:val="000000" w:themeColor="text1"/>
          <w:szCs w:val="24"/>
        </w:rPr>
        <w:t xml:space="preserve">ekonomiky výrobkov a následne do ekonomiky poľnohospodárskych podnikov. </w:t>
      </w:r>
      <w:r w:rsidRPr="00771973">
        <w:rPr>
          <w:color w:val="000000" w:themeColor="text1"/>
          <w:szCs w:val="24"/>
        </w:rPr>
        <w:t>Klesla aj</w:t>
      </w:r>
      <w:r>
        <w:rPr>
          <w:color w:val="000000" w:themeColor="text1"/>
          <w:szCs w:val="24"/>
        </w:rPr>
        <w:t> </w:t>
      </w:r>
      <w:r w:rsidRPr="00771973">
        <w:rPr>
          <w:color w:val="000000" w:themeColor="text1"/>
          <w:szCs w:val="24"/>
        </w:rPr>
        <w:t>pridaná hodnota o 32,6 mil. €</w:t>
      </w:r>
      <w:r w:rsidR="00966BF8">
        <w:rPr>
          <w:color w:val="000000" w:themeColor="text1"/>
          <w:szCs w:val="24"/>
        </w:rPr>
        <w:t>.</w:t>
      </w:r>
      <w:r w:rsidRPr="00771973">
        <w:rPr>
          <w:color w:val="000000" w:themeColor="text1"/>
          <w:szCs w:val="24"/>
        </w:rPr>
        <w:t xml:space="preserve"> </w:t>
      </w:r>
      <w:r w:rsidRPr="00771973">
        <w:rPr>
          <w:bCs/>
          <w:iCs/>
          <w:color w:val="000000" w:themeColor="text1"/>
          <w:szCs w:val="24"/>
        </w:rPr>
        <w:t>Podiel podpôr na výnosoch dosiahol 30,9  % a</w:t>
      </w:r>
      <w:r>
        <w:rPr>
          <w:bCs/>
          <w:iCs/>
          <w:color w:val="000000" w:themeColor="text1"/>
          <w:szCs w:val="24"/>
        </w:rPr>
        <w:t> </w:t>
      </w:r>
      <w:r w:rsidRPr="00771973">
        <w:rPr>
          <w:bCs/>
          <w:iCs/>
          <w:color w:val="000000" w:themeColor="text1"/>
          <w:szCs w:val="24"/>
        </w:rPr>
        <w:t xml:space="preserve">medziročne sa mierne zvýšil (0,5 </w:t>
      </w:r>
      <w:proofErr w:type="spellStart"/>
      <w:r w:rsidRPr="00771973">
        <w:rPr>
          <w:bCs/>
          <w:iCs/>
          <w:color w:val="000000" w:themeColor="text1"/>
          <w:szCs w:val="24"/>
        </w:rPr>
        <w:t>p.b</w:t>
      </w:r>
      <w:proofErr w:type="spellEnd"/>
      <w:r w:rsidRPr="00771973">
        <w:rPr>
          <w:bCs/>
          <w:iCs/>
          <w:color w:val="000000" w:themeColor="text1"/>
          <w:szCs w:val="24"/>
        </w:rPr>
        <w:t xml:space="preserve">.), čo bolo spôsobené  rýchlejším poklesom výnosov (2,7 %) ako podpôr (1,1 %). Pretrvávali diferencie medzi úrovňou podpôr slovenského poľnohospodárstva a poľnohospodárstva krajín EÚ-15. </w:t>
      </w:r>
    </w:p>
    <w:p w:rsidR="00AD2A87" w:rsidRPr="00771973" w:rsidRDefault="00AD2A87" w:rsidP="00AD2A87">
      <w:pPr>
        <w:pStyle w:val="Zkladntext"/>
        <w:spacing w:after="0" w:line="240" w:lineRule="auto"/>
        <w:rPr>
          <w:bCs/>
          <w:snapToGrid w:val="0"/>
          <w:szCs w:val="24"/>
        </w:rPr>
      </w:pPr>
    </w:p>
    <w:p w:rsidR="00AD2A87" w:rsidRPr="00771973" w:rsidRDefault="00AD2A87" w:rsidP="00AD2A87">
      <w:pPr>
        <w:pStyle w:val="Zkladntext"/>
        <w:spacing w:after="0" w:line="240" w:lineRule="auto"/>
        <w:rPr>
          <w:rFonts w:ascii="Arial" w:hAnsi="Arial"/>
          <w:b/>
          <w:snapToGrid w:val="0"/>
        </w:rPr>
      </w:pPr>
      <w:r w:rsidRPr="00771973">
        <w:rPr>
          <w:b/>
        </w:rPr>
        <w:t>Základné ekonomické ukazovatele za poľnohospodárstvo</w:t>
      </w:r>
    </w:p>
    <w:p w:rsidR="00AD2A87" w:rsidRPr="00771973" w:rsidRDefault="00AD2A87" w:rsidP="00AD2A87">
      <w:pPr>
        <w:spacing w:after="0" w:line="240" w:lineRule="auto"/>
        <w:jc w:val="both"/>
        <w:rPr>
          <w:bCs/>
          <w:iCs/>
          <w:color w:val="000000" w:themeColor="text1"/>
          <w:szCs w:val="24"/>
        </w:rPr>
      </w:pPr>
      <w:r w:rsidRPr="00771973">
        <w:rPr>
          <w:sz w:val="22"/>
        </w:rPr>
        <w:t>v mil. € bežné ceny,  index v %</w:t>
      </w:r>
      <w:r w:rsidRPr="00771973">
        <w:t xml:space="preserve">      </w:t>
      </w:r>
      <w:r>
        <w:t xml:space="preserve">   </w:t>
      </w:r>
      <w:r w:rsidRPr="00771973">
        <w:t xml:space="preserve">               </w:t>
      </w:r>
      <w:r w:rsidRPr="00771973">
        <w:tab/>
      </w:r>
      <w:r w:rsidRPr="00771973">
        <w:tab/>
        <w:t xml:space="preserve">                                            </w:t>
      </w:r>
      <w:r w:rsidRPr="00771973">
        <w:rPr>
          <w:bCs/>
          <w:iCs/>
          <w:color w:val="000000" w:themeColor="text1"/>
          <w:szCs w:val="24"/>
        </w:rPr>
        <w:t xml:space="preserve">Tabuľka  </w:t>
      </w:r>
      <w:r w:rsidR="001372D9">
        <w:rPr>
          <w:bCs/>
          <w:iCs/>
          <w:color w:val="000000" w:themeColor="text1"/>
          <w:szCs w:val="24"/>
        </w:rPr>
        <w:t>4</w:t>
      </w:r>
      <w:r w:rsidRPr="00771973">
        <w:rPr>
          <w:bCs/>
          <w:iCs/>
          <w:color w:val="000000" w:themeColor="text1"/>
          <w:szCs w:val="24"/>
        </w:rPr>
        <w:t xml:space="preserve">   </w:t>
      </w: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085"/>
        <w:gridCol w:w="1134"/>
        <w:gridCol w:w="1276"/>
        <w:gridCol w:w="1276"/>
        <w:gridCol w:w="1190"/>
        <w:gridCol w:w="1361"/>
      </w:tblGrid>
      <w:tr w:rsidR="00AD2A87" w:rsidRPr="00771973" w:rsidTr="00B47223">
        <w:trPr>
          <w:trHeight w:val="357"/>
        </w:trPr>
        <w:tc>
          <w:tcPr>
            <w:tcW w:w="3085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Ukazovateľ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2012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2013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2014</w:t>
            </w:r>
          </w:p>
        </w:tc>
        <w:tc>
          <w:tcPr>
            <w:tcW w:w="1190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>Index 2014/2013</w:t>
            </w:r>
          </w:p>
        </w:tc>
        <w:tc>
          <w:tcPr>
            <w:tcW w:w="1361" w:type="dxa"/>
            <w:shd w:val="clear" w:color="auto" w:fill="C2D69B"/>
            <w:vAlign w:val="center"/>
          </w:tcPr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 xml:space="preserve">Rozdiel </w:t>
            </w:r>
          </w:p>
          <w:p w:rsidR="00AD2A87" w:rsidRPr="00771973" w:rsidRDefault="00AD2A87" w:rsidP="00AD2A8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771973">
              <w:rPr>
                <w:b/>
                <w:sz w:val="22"/>
              </w:rPr>
              <w:t xml:space="preserve"> 2014-2013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tcBorders>
              <w:bottom w:val="single" w:sz="8" w:space="0" w:color="auto"/>
            </w:tcBorders>
            <w:shd w:val="clear" w:color="auto" w:fill="FFFFFF"/>
          </w:tcPr>
          <w:p w:rsidR="00AD2A87" w:rsidRPr="00771973" w:rsidRDefault="00AD2A87" w:rsidP="00AD2A87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1973">
              <w:rPr>
                <w:sz w:val="22"/>
              </w:rPr>
              <w:t>Výnosy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2362,9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2349,1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2285,0</w:t>
            </w:r>
          </w:p>
        </w:tc>
        <w:tc>
          <w:tcPr>
            <w:tcW w:w="1190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97,3</w:t>
            </w:r>
          </w:p>
        </w:tc>
        <w:tc>
          <w:tcPr>
            <w:tcW w:w="1361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-64,1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</w:tcPr>
          <w:p w:rsidR="00AD2A87" w:rsidRPr="00771973" w:rsidRDefault="00AD2A87" w:rsidP="00AD2A87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1973">
              <w:rPr>
                <w:sz w:val="22"/>
              </w:rPr>
              <w:t>Náklady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2327,9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2351,6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2289,7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97,4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-61,9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</w:tcPr>
          <w:p w:rsidR="00AD2A87" w:rsidRPr="00771973" w:rsidRDefault="00AD2A87" w:rsidP="00AD2A87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1973">
              <w:rPr>
                <w:sz w:val="22"/>
              </w:rPr>
              <w:t>Výsledok hospodárenia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 xml:space="preserve">    35,0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bCs/>
                <w:color w:val="000000" w:themeColor="text1"/>
                <w:szCs w:val="24"/>
              </w:rPr>
            </w:pPr>
            <w:r w:rsidRPr="00771973">
              <w:rPr>
                <w:bCs/>
                <w:color w:val="000000" w:themeColor="text1"/>
                <w:szCs w:val="24"/>
              </w:rPr>
              <w:t xml:space="preserve">    -2,5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 -4,7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 xml:space="preserve">  -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 xml:space="preserve"> -2,2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</w:tcPr>
          <w:p w:rsidR="00AD2A87" w:rsidRPr="00771973" w:rsidRDefault="00AD2A87" w:rsidP="00AD2A87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771973">
              <w:rPr>
                <w:sz w:val="22"/>
              </w:rPr>
              <w:t>Pridaná hodnota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771973">
              <w:rPr>
                <w:color w:val="000000" w:themeColor="text1"/>
                <w:sz w:val="24"/>
                <w:szCs w:val="24"/>
              </w:rPr>
              <w:t xml:space="preserve">   462,5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419,1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386,5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 xml:space="preserve"> 92,2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-32,6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</w:tcPr>
          <w:p w:rsidR="00AD2A87" w:rsidRPr="008B1088" w:rsidRDefault="00AD2A87" w:rsidP="00AD2A87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color w:val="000000"/>
              </w:rPr>
            </w:pPr>
            <w:r w:rsidRPr="008B1088">
              <w:rPr>
                <w:color w:val="000000"/>
              </w:rPr>
              <w:t>Tržby za vlastné výrobky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8B1088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8B1088">
              <w:rPr>
                <w:color w:val="000000" w:themeColor="text1"/>
                <w:sz w:val="24"/>
                <w:szCs w:val="24"/>
              </w:rPr>
              <w:t>1 584,2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1 515,6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30B20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1 54</w:t>
            </w:r>
            <w:r w:rsidR="00B30B20">
              <w:rPr>
                <w:szCs w:val="24"/>
              </w:rPr>
              <w:t>5</w:t>
            </w:r>
            <w:r w:rsidRPr="00771973">
              <w:rPr>
                <w:szCs w:val="24"/>
              </w:rPr>
              <w:t>,</w:t>
            </w:r>
            <w:r w:rsidR="00B30B20">
              <w:rPr>
                <w:szCs w:val="24"/>
              </w:rPr>
              <w:t>0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102,0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30B20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29,</w:t>
            </w:r>
            <w:r w:rsidR="00B30B20">
              <w:rPr>
                <w:szCs w:val="24"/>
              </w:rPr>
              <w:t>4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  <w:vAlign w:val="center"/>
          </w:tcPr>
          <w:p w:rsidR="00AD2A87" w:rsidRPr="00771973" w:rsidRDefault="00AD2A87" w:rsidP="00AD2A87">
            <w:pPr>
              <w:pStyle w:val="obycajnytext"/>
              <w:keepNext/>
              <w:tabs>
                <w:tab w:val="left" w:pos="284"/>
              </w:tabs>
              <w:spacing w:line="240" w:lineRule="auto"/>
              <w:ind w:left="45"/>
              <w:rPr>
                <w:color w:val="000000"/>
              </w:rPr>
            </w:pPr>
            <w:r w:rsidRPr="00771973">
              <w:rPr>
                <w:color w:val="000000"/>
              </w:rPr>
              <w:t>- z toho: rastlinné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771973">
              <w:rPr>
                <w:color w:val="000000" w:themeColor="text1"/>
                <w:sz w:val="24"/>
                <w:szCs w:val="24"/>
              </w:rPr>
              <w:t xml:space="preserve">   902,9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804,9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850,0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105,6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45,1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  <w:vAlign w:val="center"/>
          </w:tcPr>
          <w:p w:rsidR="00AD2A87" w:rsidRPr="00771973" w:rsidRDefault="00AD2A87" w:rsidP="00AD2A87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        živočíšne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681,3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710,7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695,0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97,8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-15,7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  <w:vAlign w:val="center"/>
          </w:tcPr>
          <w:p w:rsidR="00AD2A87" w:rsidRPr="00771973" w:rsidRDefault="00AD2A87" w:rsidP="00AD2A87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709" w:hanging="664"/>
              <w:rPr>
                <w:color w:val="000000" w:themeColor="text1"/>
              </w:rPr>
            </w:pPr>
            <w:r w:rsidRPr="00771973">
              <w:rPr>
                <w:color w:val="000000" w:themeColor="text1"/>
              </w:rPr>
              <w:t>Tržby za tovar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 w:themeColor="text1"/>
                <w:szCs w:val="24"/>
              </w:rPr>
            </w:pPr>
            <w:r w:rsidRPr="00771973">
              <w:rPr>
                <w:color w:val="000000" w:themeColor="text1"/>
                <w:szCs w:val="24"/>
              </w:rPr>
              <w:t xml:space="preserve">     241,1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 w:themeColor="text1"/>
                <w:szCs w:val="24"/>
              </w:rPr>
            </w:pPr>
            <w:r w:rsidRPr="00771973">
              <w:rPr>
                <w:color w:val="000000" w:themeColor="text1"/>
                <w:szCs w:val="24"/>
              </w:rPr>
              <w:t xml:space="preserve"> 198,4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179,1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 xml:space="preserve">  90,3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 xml:space="preserve"> -19,3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FFFFFF" w:themeFill="background1"/>
            <w:vAlign w:val="center"/>
          </w:tcPr>
          <w:p w:rsidR="00AD2A87" w:rsidRPr="00771973" w:rsidRDefault="00AD2A87" w:rsidP="00AD2A87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771973">
              <w:rPr>
                <w:color w:val="000000"/>
              </w:rPr>
              <w:t>Podpory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837,7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 713,2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 705,3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98,9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:rsidR="00AD2A87" w:rsidRPr="00771973" w:rsidRDefault="00AD2A87" w:rsidP="00B47223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jc w:val="right"/>
              <w:rPr>
                <w:color w:val="000000"/>
              </w:rPr>
            </w:pPr>
            <w:r w:rsidRPr="00771973">
              <w:rPr>
                <w:color w:val="000000"/>
              </w:rPr>
              <w:t xml:space="preserve">        -7,9</w:t>
            </w:r>
          </w:p>
        </w:tc>
      </w:tr>
      <w:tr w:rsidR="00AD2A87" w:rsidRPr="00771973" w:rsidTr="00B47223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:rsidR="00AD2A87" w:rsidRPr="00771973" w:rsidRDefault="00AD2A87" w:rsidP="00AD2A87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771973">
              <w:rPr>
                <w:color w:val="000000"/>
              </w:rPr>
              <w:t xml:space="preserve">Podiel podpôr na výnosoch </w:t>
            </w:r>
            <w:r w:rsidR="00B47223">
              <w:rPr>
                <w:color w:val="000000"/>
              </w:rPr>
              <w:t>v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  35,5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 30,4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 30,9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AD2A87" w:rsidRPr="00771973" w:rsidRDefault="00AD2A87" w:rsidP="00B47223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 0,5</w:t>
            </w:r>
          </w:p>
        </w:tc>
      </w:tr>
    </w:tbl>
    <w:p w:rsidR="00AD2A87" w:rsidRPr="00AD2A87" w:rsidRDefault="00AD2A87" w:rsidP="00AD2A87">
      <w:pPr>
        <w:spacing w:after="0" w:line="240" w:lineRule="auto"/>
        <w:rPr>
          <w:bCs/>
          <w:snapToGrid w:val="0"/>
          <w:sz w:val="20"/>
          <w:szCs w:val="20"/>
        </w:rPr>
      </w:pPr>
      <w:r w:rsidRPr="00AD2A87">
        <w:rPr>
          <w:bCs/>
          <w:snapToGrid w:val="0"/>
          <w:color w:val="000000"/>
          <w:sz w:val="20"/>
          <w:szCs w:val="20"/>
        </w:rPr>
        <w:t xml:space="preserve">Prameň:  ŠÚ SR, r. 2012, 2013 - definitívne údaje </w:t>
      </w:r>
      <w:proofErr w:type="spellStart"/>
      <w:r w:rsidRPr="00AD2A87">
        <w:rPr>
          <w:bCs/>
          <w:snapToGrid w:val="0"/>
          <w:color w:val="000000"/>
          <w:sz w:val="20"/>
          <w:szCs w:val="20"/>
        </w:rPr>
        <w:t>Roč</w:t>
      </w:r>
      <w:proofErr w:type="spellEnd"/>
      <w:r w:rsidRPr="00AD2A87">
        <w:rPr>
          <w:bCs/>
          <w:snapToGrid w:val="0"/>
          <w:color w:val="000000"/>
          <w:sz w:val="20"/>
          <w:szCs w:val="20"/>
        </w:rPr>
        <w:t xml:space="preserve"> 1-01 a </w:t>
      </w:r>
      <w:proofErr w:type="spellStart"/>
      <w:r w:rsidRPr="00AD2A87">
        <w:rPr>
          <w:bCs/>
          <w:snapToGrid w:val="0"/>
          <w:color w:val="000000"/>
          <w:sz w:val="20"/>
          <w:szCs w:val="20"/>
        </w:rPr>
        <w:t>Roč</w:t>
      </w:r>
      <w:proofErr w:type="spellEnd"/>
      <w:r w:rsidRPr="00AD2A87">
        <w:rPr>
          <w:bCs/>
          <w:snapToGrid w:val="0"/>
          <w:color w:val="000000"/>
          <w:sz w:val="20"/>
          <w:szCs w:val="20"/>
        </w:rPr>
        <w:t xml:space="preserve"> 2-01,  r. 2014 - Štatistická správa o</w:t>
      </w:r>
      <w:r w:rsidR="00B47223">
        <w:rPr>
          <w:bCs/>
          <w:snapToGrid w:val="0"/>
          <w:color w:val="000000"/>
          <w:sz w:val="20"/>
          <w:szCs w:val="20"/>
        </w:rPr>
        <w:t> </w:t>
      </w:r>
      <w:r w:rsidRPr="00AD2A87">
        <w:rPr>
          <w:bCs/>
          <w:snapToGrid w:val="0"/>
          <w:color w:val="000000"/>
          <w:sz w:val="20"/>
          <w:szCs w:val="20"/>
        </w:rPr>
        <w:t>základných vývojových tendenciách v hospodárstve SR 4/2014-  predbežné údaje a vyžiadané údaje zo ŠÚ SR, PPA, Vypracoval: NPPC-VÚEPP</w:t>
      </w:r>
      <w:r w:rsidRPr="00AD2A87">
        <w:rPr>
          <w:snapToGrid w:val="0"/>
          <w:color w:val="000000"/>
          <w:sz w:val="20"/>
          <w:szCs w:val="20"/>
        </w:rPr>
        <w:t xml:space="preserve">  </w:t>
      </w:r>
      <w:r w:rsidRPr="00AD2A87">
        <w:rPr>
          <w:b/>
          <w:bCs/>
          <w:color w:val="000000"/>
          <w:sz w:val="20"/>
          <w:szCs w:val="20"/>
        </w:rPr>
        <w:t xml:space="preserve"> </w:t>
      </w:r>
      <w:r w:rsidRPr="00AD2A87">
        <w:rPr>
          <w:snapToGrid w:val="0"/>
          <w:color w:val="000000"/>
          <w:sz w:val="20"/>
          <w:szCs w:val="20"/>
        </w:rPr>
        <w:t xml:space="preserve">  </w:t>
      </w:r>
      <w:r w:rsidRPr="00AD2A87">
        <w:rPr>
          <w:color w:val="000000"/>
          <w:sz w:val="20"/>
          <w:szCs w:val="20"/>
        </w:rPr>
        <w:t xml:space="preserve">                               </w:t>
      </w:r>
    </w:p>
    <w:p w:rsidR="00B47223" w:rsidRDefault="00B47223" w:rsidP="00AD2A87">
      <w:pPr>
        <w:pStyle w:val="Zkladntext"/>
        <w:rPr>
          <w:color w:val="000000"/>
          <w:szCs w:val="24"/>
        </w:rPr>
      </w:pPr>
    </w:p>
    <w:p w:rsidR="00AD2A87" w:rsidRPr="00771973" w:rsidRDefault="00AD2A87" w:rsidP="00AD2A87">
      <w:pPr>
        <w:pStyle w:val="Zkladntext"/>
        <w:rPr>
          <w:color w:val="000000"/>
          <w:szCs w:val="24"/>
        </w:rPr>
      </w:pPr>
      <w:r w:rsidRPr="00771973">
        <w:rPr>
          <w:color w:val="000000"/>
          <w:szCs w:val="24"/>
        </w:rPr>
        <w:t>Výsledok hospodárenia ovplyvnili viaceré faktory a to: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>rýchlejší pokles výnosov (2,7 %) ako nákladov (2,6 %),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lastRenderedPageBreak/>
        <w:t xml:space="preserve">nárast tržieb z predaja vlastných výrobkov (2 %) pod vplyvom zvýšenia tržieb z rastlinných výrobkov (5,6 %) a poklesu tržieb zo živočíšnych výrobkov (2,2 %), 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>výrazný degresívny cenový vývoj poľnohospodárskych výrobkov (7,8 %), tak rastlinných (15,0 %), najmä obilnín (18,1 %) a olejnín (11,1 %), ako aj živočíšnych výrobkov (0,7 %),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 xml:space="preserve">najväčší pokles cien zo všetkých poľnohospodárskych výrobkov bol u kukurice (25,9 %), čo sa odrazilo na výsledku hospodárenia v podnikoch špecializovaných na túto plodinu,  </w:t>
      </w:r>
    </w:p>
    <w:p w:rsidR="00AD2A87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 xml:space="preserve">mierne zníženie cien živočíšnych výrobkov (0,7 %) pod vplyvom zníženia  </w:t>
      </w:r>
      <w:r w:rsidRPr="00771973">
        <w:t>jatočných kurčiat (7,6 %), slepačích vajec (6,3 %), ovčej vlny (3,7 %), jatočných ošípaných (4,5 %) a</w:t>
      </w:r>
      <w:r>
        <w:t> </w:t>
      </w:r>
      <w:r w:rsidRPr="00771973">
        <w:rPr>
          <w:color w:val="000000"/>
        </w:rPr>
        <w:t>nárastu  cien  najmä ovčieho (10,2 %) a kravského (5,6 %) mlieka, jatočných jahniat (3,3</w:t>
      </w:r>
      <w:r w:rsidR="00B47223">
        <w:rPr>
          <w:color w:val="000000"/>
        </w:rPr>
        <w:t> </w:t>
      </w:r>
      <w:r w:rsidRPr="00771973">
        <w:rPr>
          <w:color w:val="000000"/>
        </w:rPr>
        <w:t>%) a jatočných kráv (1,7 %),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 xml:space="preserve">pokles poľnohospodárskej produkcie v hodnotovom vyjadrení v bežných cenách (7,5 %), pri výraznom poklese živočíšnej produkcie (12,9 %) a pomalšom poklese rastlinnej produkcie  (3,3 %),  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i/>
          <w:color w:val="000000"/>
        </w:rPr>
      </w:pPr>
      <w:r w:rsidRPr="00771973">
        <w:rPr>
          <w:color w:val="000000"/>
        </w:rPr>
        <w:t>štruktúrou prevládajúca rastlinná (58,5 %) pred živočíšnou (41,5 %) výrobou,</w:t>
      </w:r>
    </w:p>
    <w:p w:rsidR="00AD2A87" w:rsidRPr="0077197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>nárast hektárových úrod väčšiny komodít rastlinnej výroby  s dosahom na zvýšenie ich naturálnej – hmotnostnej  produkcie</w:t>
      </w:r>
      <w:r w:rsidR="00B47223">
        <w:rPr>
          <w:color w:val="000000"/>
        </w:rPr>
        <w:t>,</w:t>
      </w:r>
      <w:r w:rsidRPr="00771973">
        <w:rPr>
          <w:color w:val="000000"/>
        </w:rPr>
        <w:t xml:space="preserve">  najviac obilnín  (34,5 %) a z nich najmä kukurice (65,5 %), cukrovej repy (24,0 %), olejnín (26,4 %), ovocia (17,0 %), okrem konzumnej zeleniny a muštového hrozna, 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771973">
        <w:rPr>
          <w:color w:val="000000"/>
        </w:rPr>
        <w:t xml:space="preserve">vyššia </w:t>
      </w:r>
      <w:proofErr w:type="spellStart"/>
      <w:r w:rsidRPr="00771973">
        <w:rPr>
          <w:color w:val="000000"/>
        </w:rPr>
        <w:t>naturálna-hmotnostná</w:t>
      </w:r>
      <w:proofErr w:type="spellEnd"/>
      <w:r w:rsidRPr="00771973">
        <w:rPr>
          <w:color w:val="000000"/>
        </w:rPr>
        <w:t xml:space="preserve">  produkcia takmer všetkých rozhodujúcich skupín jatočných zvierat najmä ošípaných (5,6 %), oviec (10,7 %) a hydiny (4</w:t>
      </w:r>
      <w:r w:rsidR="00F22556">
        <w:rPr>
          <w:color w:val="000000"/>
        </w:rPr>
        <w:t>,0</w:t>
      </w:r>
      <w:r w:rsidRPr="00771973">
        <w:rPr>
          <w:color w:val="000000"/>
        </w:rPr>
        <w:t xml:space="preserve"> %) okrem jatočného </w:t>
      </w:r>
      <w:r w:rsidRPr="00B47223">
        <w:rPr>
          <w:color w:val="000000"/>
        </w:rPr>
        <w:t xml:space="preserve">hovädzieho dobytka, u ktorého produkcia klesla (4,4 %), 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47223">
        <w:rPr>
          <w:color w:val="000000"/>
        </w:rPr>
        <w:t xml:space="preserve">pokles cien </w:t>
      </w:r>
      <w:proofErr w:type="spellStart"/>
      <w:r w:rsidRPr="00B47223">
        <w:rPr>
          <w:color w:val="000000"/>
        </w:rPr>
        <w:t>vstupov-dodávok</w:t>
      </w:r>
      <w:proofErr w:type="spellEnd"/>
      <w:r w:rsidRPr="00B47223">
        <w:rPr>
          <w:color w:val="000000"/>
        </w:rPr>
        <w:t xml:space="preserve"> do poľnohospodárstva (6,3 %), najmä energie a mazív (8 %), hnojív a </w:t>
      </w:r>
      <w:proofErr w:type="spellStart"/>
      <w:r w:rsidRPr="00B47223">
        <w:rPr>
          <w:color w:val="000000"/>
        </w:rPr>
        <w:t>zlepšovadiel</w:t>
      </w:r>
      <w:proofErr w:type="spellEnd"/>
      <w:r w:rsidRPr="00B47223">
        <w:rPr>
          <w:color w:val="000000"/>
        </w:rPr>
        <w:t xml:space="preserve"> pôdy (6,5 %), krmív pre zvieratá (15,2 %),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47223">
        <w:rPr>
          <w:color w:val="000000"/>
        </w:rPr>
        <w:t xml:space="preserve">nárast cien </w:t>
      </w:r>
      <w:r w:rsidR="00F22556" w:rsidRPr="00B47223">
        <w:rPr>
          <w:color w:val="000000"/>
        </w:rPr>
        <w:t xml:space="preserve">produktov </w:t>
      </w:r>
      <w:r w:rsidRPr="00B47223">
        <w:rPr>
          <w:color w:val="000000"/>
        </w:rPr>
        <w:t>na ochranu rastlín (3,0 %), veterinárnych (7,2 %) a plemenárskych (5,0 %) služieb,</w:t>
      </w:r>
    </w:p>
    <w:p w:rsidR="00AD2A87" w:rsidRPr="00B30B20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30B20">
        <w:rPr>
          <w:color w:val="000000"/>
        </w:rPr>
        <w:t xml:space="preserve">zvýšenie nákladových faktorov najmä nákladov na prácu, čo súviselo s nárastom zamestnancov (1,8 %),  </w:t>
      </w:r>
    </w:p>
    <w:p w:rsidR="00AD2A87" w:rsidRPr="00B30B20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30B20">
        <w:rPr>
          <w:color w:val="000000"/>
        </w:rPr>
        <w:t>teplotne  vyrovnaný vplyv počasia počas roka s dostatočnými zrážkami prispel k zvýšen</w:t>
      </w:r>
      <w:r w:rsidR="00745EE1" w:rsidRPr="00B30B20">
        <w:rPr>
          <w:color w:val="000000"/>
        </w:rPr>
        <w:t>ým</w:t>
      </w:r>
      <w:r w:rsidRPr="00B30B20">
        <w:rPr>
          <w:color w:val="000000"/>
        </w:rPr>
        <w:t xml:space="preserve"> hektárov</w:t>
      </w:r>
      <w:r w:rsidR="00745EE1" w:rsidRPr="00B30B20">
        <w:rPr>
          <w:color w:val="000000"/>
        </w:rPr>
        <w:t>ým</w:t>
      </w:r>
      <w:r w:rsidRPr="00B30B20">
        <w:rPr>
          <w:color w:val="000000"/>
        </w:rPr>
        <w:t xml:space="preserve"> úrod</w:t>
      </w:r>
      <w:r w:rsidR="00745EE1" w:rsidRPr="00B30B20">
        <w:rPr>
          <w:color w:val="000000"/>
        </w:rPr>
        <w:t>ám</w:t>
      </w:r>
      <w:r w:rsidRPr="00B30B20">
        <w:rPr>
          <w:color w:val="000000"/>
        </w:rPr>
        <w:t xml:space="preserve">, ale vlhkejšie a teplejšie počasie </w:t>
      </w:r>
      <w:r w:rsidRPr="00B30B20">
        <w:rPr>
          <w:color w:val="000000" w:themeColor="text1"/>
        </w:rPr>
        <w:t>(dostatok dažďa, teploty nad 25 °C) spôsobili  lokálny výskyt mikroskopických húb na obilninách vrátane kukurice, múčnatky na ovocí a hrozne, plesne -per</w:t>
      </w:r>
      <w:r w:rsidR="00745EE1" w:rsidRPr="00B30B20">
        <w:rPr>
          <w:color w:val="000000" w:themeColor="text1"/>
        </w:rPr>
        <w:t>o</w:t>
      </w:r>
      <w:r w:rsidRPr="00B30B20">
        <w:rPr>
          <w:color w:val="000000" w:themeColor="text1"/>
        </w:rPr>
        <w:t>nospór</w:t>
      </w:r>
      <w:r w:rsidR="00B47223" w:rsidRPr="00B30B20">
        <w:rPr>
          <w:color w:val="000000" w:themeColor="text1"/>
        </w:rPr>
        <w:t>y</w:t>
      </w:r>
      <w:r w:rsidRPr="00B30B20">
        <w:rPr>
          <w:color w:val="000000" w:themeColor="text1"/>
        </w:rPr>
        <w:t xml:space="preserve">  na hrozne a mokrej hniloby na zemiakoch,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 w:themeColor="text1"/>
        </w:rPr>
      </w:pPr>
      <w:r w:rsidRPr="00B30B20">
        <w:rPr>
          <w:color w:val="000000"/>
        </w:rPr>
        <w:t xml:space="preserve">predaj - </w:t>
      </w:r>
      <w:proofErr w:type="spellStart"/>
      <w:r w:rsidRPr="00B30B20">
        <w:rPr>
          <w:color w:val="000000"/>
        </w:rPr>
        <w:t>hedžing</w:t>
      </w:r>
      <w:proofErr w:type="spellEnd"/>
      <w:r w:rsidRPr="00B30B20">
        <w:rPr>
          <w:color w:val="000000"/>
        </w:rPr>
        <w:t xml:space="preserve"> – poľnohospodárskych komodít cez </w:t>
      </w:r>
      <w:proofErr w:type="spellStart"/>
      <w:r w:rsidRPr="00B30B20">
        <w:rPr>
          <w:color w:val="000000"/>
        </w:rPr>
        <w:t>futures</w:t>
      </w:r>
      <w:proofErr w:type="spellEnd"/>
      <w:r w:rsidRPr="00B30B20">
        <w:rPr>
          <w:color w:val="000000"/>
        </w:rPr>
        <w:t xml:space="preserve"> obchod za vopred stanovené ceny</w:t>
      </w:r>
      <w:r w:rsidR="00B47223" w:rsidRPr="00B30B20">
        <w:rPr>
          <w:color w:val="000000"/>
        </w:rPr>
        <w:t>,</w:t>
      </w:r>
      <w:r w:rsidRPr="00B30B20">
        <w:rPr>
          <w:color w:val="000000"/>
        </w:rPr>
        <w:t xml:space="preserve"> a tým len mierne  zvyšovanie zásob poľnohospodárskych</w:t>
      </w:r>
      <w:r w:rsidRPr="00B47223">
        <w:rPr>
          <w:color w:val="000000"/>
        </w:rPr>
        <w:t xml:space="preserve"> </w:t>
      </w:r>
      <w:r w:rsidRPr="00B47223">
        <w:rPr>
          <w:color w:val="000000" w:themeColor="text1"/>
        </w:rPr>
        <w:t>produktov (2,3 %),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47223">
        <w:rPr>
          <w:color w:val="000000"/>
        </w:rPr>
        <w:t>nesystémové riešenie dane z nehnuteľností, najmä dane z pozemkov,</w:t>
      </w:r>
    </w:p>
    <w:p w:rsidR="00AD2A87" w:rsidRPr="00B47223" w:rsidRDefault="00AD2A87" w:rsidP="006E48C8">
      <w:pPr>
        <w:pStyle w:val="Zarkazkladnhotextu"/>
        <w:numPr>
          <w:ilvl w:val="0"/>
          <w:numId w:val="7"/>
        </w:numPr>
        <w:tabs>
          <w:tab w:val="clear" w:pos="1065"/>
          <w:tab w:val="num" w:pos="360"/>
        </w:tabs>
        <w:spacing w:after="0" w:line="300" w:lineRule="exact"/>
        <w:ind w:left="284" w:hanging="284"/>
        <w:rPr>
          <w:color w:val="000000"/>
        </w:rPr>
      </w:pPr>
      <w:r w:rsidRPr="00B47223">
        <w:rPr>
          <w:color w:val="000000"/>
        </w:rPr>
        <w:t xml:space="preserve">podporná politika, najmä priame platby ako dôležitá súčasť príjmov a zabezpečenia úverov, i keď podpory  do poľnohospodárstva sa v celkovom objeme znížili o 7,9 mil. € v dôsledku vyčerpávania prostriedkov z Programu rozvoja vidieka 2007-2013  a pomalšieho nabiehania platieb z nového Programu rozvoja vidieka  2014 -2020, ako  aj mierneho poklesu podpôr z rozpočtu  SR. </w:t>
      </w:r>
    </w:p>
    <w:p w:rsidR="00AD2A87" w:rsidRPr="00771973" w:rsidRDefault="00AD2A87" w:rsidP="00AD2A87">
      <w:pPr>
        <w:pStyle w:val="Zarkazkladnhotextu"/>
        <w:spacing w:after="0" w:line="300" w:lineRule="exact"/>
        <w:ind w:firstLine="0"/>
        <w:rPr>
          <w:color w:val="000000"/>
        </w:rPr>
      </w:pPr>
    </w:p>
    <w:p w:rsidR="00AD2A87" w:rsidRPr="00771973" w:rsidRDefault="00AD2A87" w:rsidP="00AD2A87">
      <w:pPr>
        <w:pStyle w:val="Zkladntex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Podniky, v snahe dosiahnuť priaznivejší výsledok hospodárenia optimalizovali, podobne ako v predchádzajúcich rokoch, nákladové faktory.  Išlo o úspory </w:t>
      </w:r>
      <w:r w:rsidRPr="00771973">
        <w:rPr>
          <w:rFonts w:cs="Calibri"/>
          <w:sz w:val="20"/>
        </w:rPr>
        <w:t xml:space="preserve"> </w:t>
      </w:r>
      <w:r w:rsidRPr="00771973">
        <w:rPr>
          <w:color w:val="000000"/>
          <w:szCs w:val="24"/>
        </w:rPr>
        <w:t>bez dosahu na</w:t>
      </w:r>
      <w:r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 xml:space="preserve">výrobu a  sociálnu oblasť. </w:t>
      </w:r>
      <w:r w:rsidRPr="00771973">
        <w:rPr>
          <w:szCs w:val="24"/>
        </w:rPr>
        <w:t xml:space="preserve">Výnosy dosiahli úroveň 2 285 mil. €, čo bolo o 64,1 mil. € menej ako pred rokom. Pozitívne bolo, že sa medziročne zmenilo tempo poklesu výnosov. </w:t>
      </w:r>
      <w:r w:rsidRPr="00771973">
        <w:rPr>
          <w:color w:val="000000"/>
          <w:szCs w:val="24"/>
        </w:rPr>
        <w:t xml:space="preserve">Pokles cien vstupov sa premietol do stagnácie nákladovosti výnosov, ktorá dosiahla 100,2 €. Disponibilná výrobná základňa poľnohospodárskych podnikov bola aj v roku 2014 </w:t>
      </w:r>
      <w:r w:rsidRPr="00771973">
        <w:rPr>
          <w:color w:val="000000"/>
          <w:szCs w:val="24"/>
        </w:rPr>
        <w:lastRenderedPageBreak/>
        <w:t xml:space="preserve">predpokladom  zabezpečenia dostatočnej  domácej produkcie, problematická bola, vzhľadom na vývoj cien  jej realizácia, preto niektoré poľnohospodárske podniky, v snahe zabezpečiť odbyt produkcie, využili </w:t>
      </w:r>
      <w:proofErr w:type="spellStart"/>
      <w:r w:rsidRPr="00771973">
        <w:rPr>
          <w:color w:val="000000"/>
          <w:szCs w:val="24"/>
        </w:rPr>
        <w:t>predaj-hedžing</w:t>
      </w:r>
      <w:proofErr w:type="spellEnd"/>
      <w:r w:rsidRPr="00771973">
        <w:rPr>
          <w:color w:val="000000"/>
          <w:szCs w:val="24"/>
        </w:rPr>
        <w:t xml:space="preserve"> komodít cez </w:t>
      </w:r>
      <w:proofErr w:type="spellStart"/>
      <w:r w:rsidRPr="00771973">
        <w:rPr>
          <w:color w:val="000000"/>
          <w:szCs w:val="24"/>
        </w:rPr>
        <w:t>futures</w:t>
      </w:r>
      <w:proofErr w:type="spellEnd"/>
      <w:r w:rsidRPr="00771973">
        <w:rPr>
          <w:color w:val="000000"/>
          <w:szCs w:val="24"/>
        </w:rPr>
        <w:t xml:space="preserve"> trh za vopred stanovené ceny.</w:t>
      </w:r>
    </w:p>
    <w:p w:rsidR="00AD2A87" w:rsidRPr="00771973" w:rsidRDefault="00AD2A87" w:rsidP="00AD2A87">
      <w:pPr>
        <w:pStyle w:val="Zkladntex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>Tržby za predaj vlastných poľnohospodárskych výrobkov dosiahli úroveň 1 544,9</w:t>
      </w:r>
      <w:r w:rsidR="00B47223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mil.</w:t>
      </w:r>
      <w:r w:rsidR="00B47223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 xml:space="preserve">€, z toho za predaj rastlinných výrobkov 850 mil. € a predaj živočíšnych výrobkov 695 mil. €.  Medziročne vzrástli tržby o 2,0 %, čo súviselo najmä  s nárastom tržieb za rastlinné výrobky (5,6 %), pretože tržby za živočíšne  výrobky klesli (2,2 %).  </w:t>
      </w:r>
    </w:p>
    <w:p w:rsidR="00AD2A87" w:rsidRPr="00771973" w:rsidRDefault="00AD2A87" w:rsidP="00AD2A87">
      <w:pPr>
        <w:pStyle w:val="Zkladntext"/>
        <w:ind w:firstLine="709"/>
        <w:jc w:val="both"/>
        <w:rPr>
          <w:szCs w:val="24"/>
        </w:rPr>
      </w:pPr>
      <w:r w:rsidRPr="00771973">
        <w:rPr>
          <w:color w:val="000000"/>
          <w:szCs w:val="24"/>
        </w:rPr>
        <w:t>V početnosti dominovali ziskové podniky s podielom 72</w:t>
      </w:r>
      <w:r w:rsidR="00966BF8">
        <w:rPr>
          <w:color w:val="000000"/>
          <w:szCs w:val="24"/>
        </w:rPr>
        <w:t>,0</w:t>
      </w:r>
      <w:r w:rsidRPr="00771973">
        <w:rPr>
          <w:color w:val="000000"/>
          <w:szCs w:val="24"/>
        </w:rPr>
        <w:t xml:space="preserve"> %, ktorý sa medziročne zvýšil o 8 </w:t>
      </w:r>
      <w:proofErr w:type="spellStart"/>
      <w:r w:rsidRPr="00771973">
        <w:rPr>
          <w:color w:val="000000"/>
          <w:szCs w:val="24"/>
        </w:rPr>
        <w:t>p.b</w:t>
      </w:r>
      <w:proofErr w:type="spellEnd"/>
      <w:r w:rsidRPr="00771973">
        <w:rPr>
          <w:color w:val="000000"/>
          <w:szCs w:val="24"/>
        </w:rPr>
        <w:t>.  Zisky väčšiny podnikov neboli vysoké  a a</w:t>
      </w:r>
      <w:r w:rsidRPr="00771973">
        <w:rPr>
          <w:color w:val="000000" w:themeColor="text1"/>
          <w:szCs w:val="24"/>
        </w:rPr>
        <w:t>ž</w:t>
      </w:r>
      <w:r w:rsidRPr="00771973">
        <w:rPr>
          <w:color w:val="FF0000"/>
          <w:szCs w:val="24"/>
        </w:rPr>
        <w:t xml:space="preserve"> </w:t>
      </w:r>
      <w:r w:rsidRPr="00771973">
        <w:rPr>
          <w:szCs w:val="24"/>
        </w:rPr>
        <w:t xml:space="preserve"> 43,6 % ziskových podnikov dosiahlo zisk </w:t>
      </w:r>
      <w:r w:rsidR="00966BF8">
        <w:rPr>
          <w:szCs w:val="24"/>
        </w:rPr>
        <w:t>len</w:t>
      </w:r>
      <w:r w:rsidRPr="00771973">
        <w:rPr>
          <w:szCs w:val="24"/>
        </w:rPr>
        <w:t xml:space="preserve"> do 40 tis. € na podnik. </w:t>
      </w:r>
      <w:r w:rsidRPr="00771973">
        <w:rPr>
          <w:color w:val="000000"/>
          <w:szCs w:val="24"/>
        </w:rPr>
        <w:t>Naďalej pretrvávali rozdiely vo výsledku hospodárenia medzi podnikmi  v rozdielnych prírodných podmienkach a v právnych formách.</w:t>
      </w:r>
      <w:r w:rsidRPr="00771973">
        <w:rPr>
          <w:color w:val="FF0000"/>
          <w:szCs w:val="24"/>
        </w:rPr>
        <w:t xml:space="preserve">  </w:t>
      </w:r>
      <w:r w:rsidRPr="00771973">
        <w:rPr>
          <w:szCs w:val="24"/>
        </w:rPr>
        <w:t>Podniky vykázali aspoň minimálny účtovný zisk kvôli úverovým podmienkam</w:t>
      </w:r>
      <w:r>
        <w:rPr>
          <w:szCs w:val="24"/>
        </w:rPr>
        <w:t xml:space="preserve"> a</w:t>
      </w:r>
      <w:r w:rsidRPr="00771973">
        <w:rPr>
          <w:szCs w:val="24"/>
        </w:rPr>
        <w:t xml:space="preserve"> nároku na</w:t>
      </w:r>
      <w:r>
        <w:rPr>
          <w:szCs w:val="24"/>
        </w:rPr>
        <w:t> </w:t>
      </w:r>
      <w:r w:rsidRPr="00771973">
        <w:rPr>
          <w:szCs w:val="24"/>
        </w:rPr>
        <w:t xml:space="preserve">podporné zdroje. </w:t>
      </w:r>
    </w:p>
    <w:p w:rsidR="00AD2A87" w:rsidRPr="00771973" w:rsidRDefault="00AD2A87" w:rsidP="00AD2A87">
      <w:pPr>
        <w:pStyle w:val="Zkladntext"/>
        <w:ind w:firstLine="709"/>
        <w:jc w:val="both"/>
        <w:rPr>
          <w:szCs w:val="24"/>
        </w:rPr>
      </w:pPr>
      <w:r w:rsidRPr="00771973">
        <w:rPr>
          <w:color w:val="000000" w:themeColor="text1"/>
          <w:szCs w:val="24"/>
        </w:rPr>
        <w:t>Úroveň výsledku hospodárenia na 1 podnik dosiahla v priemere 47 tis. €. Vysoko prosperujúcich podnikov  s ročným ziskom nad 280 tis. € na podnik bolo 7</w:t>
      </w:r>
      <w:r w:rsidR="00966BF8">
        <w:rPr>
          <w:color w:val="000000" w:themeColor="text1"/>
          <w:szCs w:val="24"/>
        </w:rPr>
        <w:t>,0</w:t>
      </w:r>
      <w:r w:rsidRPr="00771973">
        <w:rPr>
          <w:color w:val="000000" w:themeColor="text1"/>
          <w:szCs w:val="24"/>
        </w:rPr>
        <w:t xml:space="preserve"> %</w:t>
      </w:r>
      <w:r w:rsidRPr="00771973">
        <w:rPr>
          <w:szCs w:val="24"/>
        </w:rPr>
        <w:t xml:space="preserve"> a tieto vytvorili až 67</w:t>
      </w:r>
      <w:r w:rsidR="00966BF8">
        <w:rPr>
          <w:szCs w:val="24"/>
        </w:rPr>
        <w:t>,0</w:t>
      </w:r>
      <w:r w:rsidRPr="00771973">
        <w:rPr>
          <w:szCs w:val="24"/>
        </w:rPr>
        <w:t xml:space="preserve"> % celkového zisku v poľnohospodárstve. Ich podiel na pôde dosahoval 16,2</w:t>
      </w:r>
      <w:r w:rsidR="00B47223">
        <w:rPr>
          <w:szCs w:val="24"/>
        </w:rPr>
        <w:t> </w:t>
      </w:r>
      <w:r w:rsidRPr="00771973">
        <w:rPr>
          <w:szCs w:val="24"/>
        </w:rPr>
        <w:t>%. Na</w:t>
      </w:r>
      <w:r>
        <w:rPr>
          <w:szCs w:val="24"/>
        </w:rPr>
        <w:t> </w:t>
      </w:r>
      <w:r w:rsidRPr="00771973">
        <w:rPr>
          <w:szCs w:val="24"/>
        </w:rPr>
        <w:t>druhej strane až 4,5 % podnikov dosiahl</w:t>
      </w:r>
      <w:r>
        <w:rPr>
          <w:szCs w:val="24"/>
        </w:rPr>
        <w:t>o</w:t>
      </w:r>
      <w:r w:rsidRPr="00771973">
        <w:rPr>
          <w:szCs w:val="24"/>
        </w:rPr>
        <w:t xml:space="preserve"> vysokú  stratu a to nad 240 tis. € na</w:t>
      </w:r>
      <w:r w:rsidR="002906B6">
        <w:rPr>
          <w:szCs w:val="24"/>
        </w:rPr>
        <w:t> </w:t>
      </w:r>
      <w:r w:rsidRPr="00771973">
        <w:rPr>
          <w:szCs w:val="24"/>
        </w:rPr>
        <w:t>podnik, pričom 3,9 %  podnikov dosiahli stratu viac ako 280 tis. € na podnik.</w:t>
      </w:r>
    </w:p>
    <w:p w:rsidR="00AD2A87" w:rsidRPr="00771973" w:rsidRDefault="00AD2A87" w:rsidP="00E5574E">
      <w:pPr>
        <w:spacing w:after="0"/>
        <w:ind w:right="281"/>
        <w:jc w:val="right"/>
        <w:rPr>
          <w:szCs w:val="24"/>
        </w:rPr>
      </w:pPr>
      <w:r w:rsidRPr="00771973">
        <w:rPr>
          <w:szCs w:val="24"/>
        </w:rPr>
        <w:t>Graf</w:t>
      </w:r>
      <w:r w:rsidR="00EA3BA8">
        <w:rPr>
          <w:szCs w:val="24"/>
        </w:rPr>
        <w:t xml:space="preserve"> 2</w:t>
      </w:r>
    </w:p>
    <w:p w:rsidR="00AD2A87" w:rsidRPr="00771973" w:rsidRDefault="00E5574E" w:rsidP="00E5574E">
      <w:pPr>
        <w:spacing w:after="0"/>
        <w:rPr>
          <w:sz w:val="22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6985</wp:posOffset>
            </wp:positionV>
            <wp:extent cx="5425440" cy="3084830"/>
            <wp:effectExtent l="19050" t="0" r="3810" b="0"/>
            <wp:wrapSquare wrapText="bothSides"/>
            <wp:docPr id="5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 xml:space="preserve">   </w:t>
      </w:r>
      <w:r w:rsidR="00AD2A87" w:rsidRPr="00771973">
        <w:rPr>
          <w:szCs w:val="24"/>
        </w:rPr>
        <w:t xml:space="preserve"> </w:t>
      </w:r>
      <w:r w:rsidR="00AD2A87" w:rsidRPr="00771973">
        <w:rPr>
          <w:sz w:val="22"/>
        </w:rPr>
        <w:t>Prameň: ŠÚ SR</w:t>
      </w:r>
    </w:p>
    <w:p w:rsidR="00AD2A87" w:rsidRDefault="00E5574E" w:rsidP="00AD2A87">
      <w:pPr>
        <w:pStyle w:val="Zkladntext"/>
        <w:spacing w:after="0" w:line="240" w:lineRule="auto"/>
        <w:rPr>
          <w:bCs/>
          <w:snapToGrid w:val="0"/>
          <w:sz w:val="22"/>
          <w:szCs w:val="22"/>
        </w:rPr>
      </w:pPr>
      <w:r>
        <w:rPr>
          <w:bCs/>
          <w:snapToGrid w:val="0"/>
          <w:sz w:val="22"/>
          <w:szCs w:val="22"/>
        </w:rPr>
        <w:t xml:space="preserve">   </w:t>
      </w:r>
      <w:r w:rsidR="00AD2A87" w:rsidRPr="00771973">
        <w:rPr>
          <w:bCs/>
          <w:snapToGrid w:val="0"/>
          <w:sz w:val="22"/>
          <w:szCs w:val="22"/>
        </w:rPr>
        <w:t xml:space="preserve"> Vypracoval: NPPC </w:t>
      </w:r>
      <w:r w:rsidR="00AD2A87">
        <w:rPr>
          <w:bCs/>
          <w:snapToGrid w:val="0"/>
          <w:sz w:val="22"/>
          <w:szCs w:val="22"/>
        </w:rPr>
        <w:t>–</w:t>
      </w:r>
      <w:r w:rsidR="00AD2A87" w:rsidRPr="00771973">
        <w:rPr>
          <w:bCs/>
          <w:snapToGrid w:val="0"/>
          <w:sz w:val="22"/>
          <w:szCs w:val="22"/>
        </w:rPr>
        <w:t>VÚEPP</w:t>
      </w:r>
    </w:p>
    <w:p w:rsidR="00AD2A87" w:rsidRDefault="00AD2A87" w:rsidP="00AD2A87">
      <w:pPr>
        <w:pStyle w:val="Zkladntext"/>
        <w:spacing w:after="0" w:line="240" w:lineRule="auto"/>
        <w:rPr>
          <w:bCs/>
          <w:snapToGrid w:val="0"/>
          <w:sz w:val="22"/>
          <w:szCs w:val="22"/>
        </w:rPr>
      </w:pPr>
    </w:p>
    <w:p w:rsidR="00AD2A87" w:rsidRPr="00771973" w:rsidRDefault="00AD2A87" w:rsidP="00D92D89">
      <w:pPr>
        <w:pStyle w:val="Zkladntext"/>
        <w:ind w:firstLine="709"/>
        <w:jc w:val="both"/>
        <w:rPr>
          <w:color w:val="000000"/>
          <w:szCs w:val="24"/>
        </w:rPr>
      </w:pPr>
      <w:r w:rsidRPr="00771973">
        <w:rPr>
          <w:color w:val="000000" w:themeColor="text1"/>
        </w:rPr>
        <w:t>Zvýšenie produkčnej výkonnosti sa odrazilo v náraste zamestnanosti (1,8 %) a</w:t>
      </w:r>
      <w:r>
        <w:rPr>
          <w:color w:val="000000" w:themeColor="text1"/>
        </w:rPr>
        <w:t xml:space="preserve"> tým </w:t>
      </w:r>
      <w:r w:rsidRPr="00771973">
        <w:rPr>
          <w:color w:val="000000" w:themeColor="text1"/>
        </w:rPr>
        <w:t xml:space="preserve">zvýšení </w:t>
      </w:r>
      <w:r w:rsidRPr="00771973">
        <w:rPr>
          <w:color w:val="000000"/>
          <w:szCs w:val="24"/>
        </w:rPr>
        <w:t xml:space="preserve">osobných nákladov (5,8 %). K zvýšeniu zamestnanosti prispeli aj </w:t>
      </w:r>
      <w:r w:rsidRPr="00771973">
        <w:rPr>
          <w:color w:val="000000" w:themeColor="text1"/>
        </w:rPr>
        <w:t>opatrenia v rámci Programu rozvoja vidieka SR 2007-2013 smerujúce k vytváraniu pracovných príležitostí (diverzifikácia)</w:t>
      </w:r>
      <w:r w:rsidRPr="00771973">
        <w:rPr>
          <w:color w:val="E36C0A" w:themeColor="accent6" w:themeShade="BF"/>
        </w:rPr>
        <w:t xml:space="preserve">. </w:t>
      </w:r>
      <w:r w:rsidRPr="00771973">
        <w:rPr>
          <w:color w:val="000000" w:themeColor="text1"/>
        </w:rPr>
        <w:t>Okrem toho i</w:t>
      </w:r>
      <w:r w:rsidRPr="00771973">
        <w:rPr>
          <w:color w:val="000000" w:themeColor="text1"/>
          <w:szCs w:val="24"/>
        </w:rPr>
        <w:t>nvestície</w:t>
      </w:r>
      <w:r w:rsidRPr="00771973">
        <w:rPr>
          <w:color w:val="000000"/>
          <w:szCs w:val="24"/>
        </w:rPr>
        <w:t xml:space="preserve"> prostredníctvom Programu rozvoja vidieka 2007-2013 prispeli k obnove materiálno-technickej základne a odrazili sa v optimalizácii pracovných síl. </w:t>
      </w:r>
      <w:r w:rsidRPr="00771973">
        <w:rPr>
          <w:color w:val="000000"/>
          <w:szCs w:val="24"/>
        </w:rPr>
        <w:lastRenderedPageBreak/>
        <w:t xml:space="preserve">Poľnohospodárske podniky uplatňovali </w:t>
      </w:r>
      <w:r>
        <w:rPr>
          <w:color w:val="000000"/>
          <w:szCs w:val="24"/>
        </w:rPr>
        <w:t xml:space="preserve">naďalej </w:t>
      </w:r>
      <w:r w:rsidRPr="00771973">
        <w:rPr>
          <w:color w:val="000000"/>
          <w:szCs w:val="24"/>
        </w:rPr>
        <w:t xml:space="preserve">flexibilitu uvoľňovania a zamestnávania pracovných síl vzhľadom na sezónnosť a štruktúru výroby.  </w:t>
      </w:r>
    </w:p>
    <w:p w:rsidR="00AD2A87" w:rsidRPr="00771973" w:rsidRDefault="00AD2A87" w:rsidP="00D92D89">
      <w:pPr>
        <w:ind w:firstLine="709"/>
        <w:jc w:val="both"/>
        <w:rPr>
          <w:szCs w:val="24"/>
        </w:rPr>
      </w:pPr>
      <w:r w:rsidRPr="00771973">
        <w:rPr>
          <w:szCs w:val="24"/>
        </w:rPr>
        <w:t>Finančná disciplína podnikov sa odrazila v celkovej a bežnej likvidite podnikov, ktorá stagnovala</w:t>
      </w:r>
      <w:r w:rsidR="00B47223">
        <w:rPr>
          <w:szCs w:val="24"/>
        </w:rPr>
        <w:t>,</w:t>
      </w:r>
      <w:r w:rsidRPr="00771973">
        <w:rPr>
          <w:szCs w:val="24"/>
        </w:rPr>
        <w:t xml:space="preserve"> a tým sa doba splatnosti krátkodobých záväzkov (149 dní), doba inkasa krátkodobých pohľadávok (104 dní), doba obratu zásob (134 dní) medziročne výrazne nemenila. Podobne ako v minulých rokoch aj v roku 2014 významný podiel na výnosoch (30,9 %) v poľnohospodárstve dosiahli neinvestičné podpory z európskych a národných zdrojov, ktoré čiastočne kompenzovali stratu. Bez podpôr by väčšina poľnohospodárskych podnikov bola stratová. Využitie podpôr usmerňoval manažment poľnohospodárskych podnikov</w:t>
      </w:r>
      <w:r>
        <w:rPr>
          <w:szCs w:val="24"/>
        </w:rPr>
        <w:t>.</w:t>
      </w:r>
    </w:p>
    <w:p w:rsidR="00AD2A87" w:rsidRPr="00771973" w:rsidRDefault="00AD2A87" w:rsidP="00D92D89">
      <w:pPr>
        <w:ind w:firstLine="709"/>
        <w:jc w:val="both"/>
        <w:rPr>
          <w:szCs w:val="24"/>
        </w:rPr>
      </w:pPr>
      <w:r w:rsidRPr="00771973">
        <w:rPr>
          <w:szCs w:val="24"/>
        </w:rPr>
        <w:t>Celková zadlženosť majetku v poľnohospodárstve sa medziročne nezmenila a ostala na úrovni 45,9 %</w:t>
      </w:r>
      <w:r w:rsidR="00B47223">
        <w:rPr>
          <w:szCs w:val="24"/>
        </w:rPr>
        <w:t>,</w:t>
      </w:r>
      <w:r w:rsidRPr="00771973">
        <w:rPr>
          <w:szCs w:val="24"/>
        </w:rPr>
        <w:t xml:space="preserve"> a to z dôvodu takmer rovnakého tempa nárastu záväzkov (3,7 %) a</w:t>
      </w:r>
      <w:r w:rsidR="00D92D89">
        <w:rPr>
          <w:szCs w:val="24"/>
        </w:rPr>
        <w:t> </w:t>
      </w:r>
      <w:r w:rsidRPr="00771973">
        <w:rPr>
          <w:szCs w:val="24"/>
        </w:rPr>
        <w:t>celkového majetku (3,6 %). Aj rok 2014, podobne ako predchádzajúci rok, bol z</w:t>
      </w:r>
      <w:r w:rsidR="00D92D89">
        <w:rPr>
          <w:szCs w:val="24"/>
        </w:rPr>
        <w:t> </w:t>
      </w:r>
      <w:r w:rsidRPr="00771973">
        <w:rPr>
          <w:szCs w:val="24"/>
        </w:rPr>
        <w:t>dlhodobého hľadiska rokom „lacných peňazí“, čo sa odrazilo aj v klesajúcich nákladoch na</w:t>
      </w:r>
      <w:r w:rsidR="00D92D89">
        <w:rPr>
          <w:szCs w:val="24"/>
        </w:rPr>
        <w:t> </w:t>
      </w:r>
      <w:r w:rsidRPr="00771973">
        <w:rPr>
          <w:szCs w:val="24"/>
        </w:rPr>
        <w:t>úvery, t.j. v úrovni úrokových sadzieb a na zvýšenom dopyte poľnohospodárov po</w:t>
      </w:r>
      <w:r w:rsidR="00D92D89">
        <w:rPr>
          <w:szCs w:val="24"/>
        </w:rPr>
        <w:t> </w:t>
      </w:r>
      <w:r w:rsidRPr="00771973">
        <w:rPr>
          <w:szCs w:val="24"/>
        </w:rPr>
        <w:t>úveroch. Úverová zadlženosť majetku dosiahla 13,7 %</w:t>
      </w:r>
      <w:r>
        <w:rPr>
          <w:szCs w:val="24"/>
        </w:rPr>
        <w:t xml:space="preserve">, čo bolo o 0,5 </w:t>
      </w:r>
      <w:proofErr w:type="spellStart"/>
      <w:r>
        <w:rPr>
          <w:szCs w:val="24"/>
        </w:rPr>
        <w:t>p.b</w:t>
      </w:r>
      <w:proofErr w:type="spellEnd"/>
      <w:r>
        <w:rPr>
          <w:szCs w:val="24"/>
        </w:rPr>
        <w:t>. viac ako pred rokom</w:t>
      </w:r>
      <w:r w:rsidRPr="00771973">
        <w:rPr>
          <w:szCs w:val="24"/>
        </w:rPr>
        <w:t xml:space="preserve">. </w:t>
      </w:r>
    </w:p>
    <w:p w:rsidR="00AD2A87" w:rsidRPr="00771973" w:rsidRDefault="00AD2A87" w:rsidP="00D92D89">
      <w:pPr>
        <w:ind w:firstLine="709"/>
        <w:jc w:val="both"/>
        <w:rPr>
          <w:szCs w:val="24"/>
        </w:rPr>
      </w:pPr>
      <w:r w:rsidRPr="00771973">
        <w:rPr>
          <w:b/>
          <w:szCs w:val="24"/>
        </w:rPr>
        <w:t>Úvery celkom</w:t>
      </w:r>
      <w:r w:rsidRPr="00771973">
        <w:rPr>
          <w:szCs w:val="24"/>
        </w:rPr>
        <w:t xml:space="preserve"> do odvetvia poľnohospodárstva v roku 2014 vzrástli o</w:t>
      </w:r>
      <w:r w:rsidR="00966BF8">
        <w:rPr>
          <w:szCs w:val="24"/>
        </w:rPr>
        <w:t> </w:t>
      </w:r>
      <w:r w:rsidRPr="00771973">
        <w:rPr>
          <w:szCs w:val="24"/>
        </w:rPr>
        <w:t>12</w:t>
      </w:r>
      <w:r w:rsidR="00966BF8">
        <w:rPr>
          <w:szCs w:val="24"/>
        </w:rPr>
        <w:t>,0</w:t>
      </w:r>
      <w:r w:rsidRPr="00771973">
        <w:rPr>
          <w:szCs w:val="24"/>
        </w:rPr>
        <w:t xml:space="preserve"> %. Podobne ako v predchádzajúcich rokoch, aj v roku 2014 v štruktúre celkových úverov prevládali </w:t>
      </w:r>
      <w:proofErr w:type="spellStart"/>
      <w:r w:rsidRPr="00771973">
        <w:rPr>
          <w:szCs w:val="24"/>
        </w:rPr>
        <w:t>krátkodobé-preklenovacie</w:t>
      </w:r>
      <w:proofErr w:type="spellEnd"/>
      <w:r w:rsidRPr="00771973">
        <w:rPr>
          <w:szCs w:val="24"/>
        </w:rPr>
        <w:t xml:space="preserve"> úvery s najvyšším podielom 50,3 % s dobou splatnosti do jedného roka. Ich podiel v štruktúre sa medziročne zvýšil o 0,4 </w:t>
      </w:r>
      <w:proofErr w:type="spellStart"/>
      <w:r w:rsidRPr="00771973">
        <w:rPr>
          <w:szCs w:val="24"/>
        </w:rPr>
        <w:t>p.b</w:t>
      </w:r>
      <w:proofErr w:type="spellEnd"/>
      <w:r w:rsidRPr="00771973">
        <w:rPr>
          <w:szCs w:val="24"/>
        </w:rPr>
        <w:t>. a ich objem vzrástol až</w:t>
      </w:r>
      <w:r w:rsidR="00966BF8">
        <w:rPr>
          <w:szCs w:val="24"/>
        </w:rPr>
        <w:t> </w:t>
      </w:r>
      <w:r w:rsidRPr="00771973">
        <w:rPr>
          <w:szCs w:val="24"/>
        </w:rPr>
        <w:t>o</w:t>
      </w:r>
      <w:r w:rsidR="00966BF8">
        <w:rPr>
          <w:szCs w:val="24"/>
        </w:rPr>
        <w:t> </w:t>
      </w:r>
      <w:r w:rsidRPr="00771973">
        <w:rPr>
          <w:szCs w:val="24"/>
        </w:rPr>
        <w:t>13</w:t>
      </w:r>
      <w:r w:rsidR="00966BF8">
        <w:rPr>
          <w:szCs w:val="24"/>
        </w:rPr>
        <w:t>,0</w:t>
      </w:r>
      <w:r w:rsidRPr="00771973">
        <w:rPr>
          <w:szCs w:val="24"/>
        </w:rPr>
        <w:t xml:space="preserve"> % a bol najvyšší v štruktúre úverov. Krátkodobé úvery boli objemovo rozhodujúce, najmä z hľadiska prevádzky poľnohospodárskych podnikov a bezproblémových záruk, realizovaných prostredníctvom podpôr – priamych platieb z EÚ. Význam krátkodobých úverov bol pre poľnohospodárov rozhodujúci hlavne v preklenujúcom období do získania podpory z Poľnohospodárskej platobnej agentúry. Najnižší podiel (19,3 %) v štruktúre úverov mali strednodobé úvery od jedného do piatich rokov a ich stav medziročne klesol o 10,7 %. </w:t>
      </w:r>
    </w:p>
    <w:p w:rsidR="00AD2A87" w:rsidRPr="00771973" w:rsidRDefault="00AD2A87" w:rsidP="00D92D89">
      <w:pPr>
        <w:ind w:firstLine="709"/>
        <w:jc w:val="both"/>
        <w:rPr>
          <w:szCs w:val="24"/>
        </w:rPr>
      </w:pPr>
      <w:r w:rsidRPr="00771973">
        <w:rPr>
          <w:szCs w:val="24"/>
        </w:rPr>
        <w:t>Poľnohospodárske podniky podporami ručili za úvery</w:t>
      </w:r>
      <w:r w:rsidR="00470A21">
        <w:rPr>
          <w:szCs w:val="24"/>
        </w:rPr>
        <w:t>,</w:t>
      </w:r>
      <w:r w:rsidRPr="00771973">
        <w:rPr>
          <w:szCs w:val="24"/>
        </w:rPr>
        <w:t xml:space="preserve"> a tak si udržali ekonomickú bonitu na úverovom trhu</w:t>
      </w:r>
      <w:r w:rsidR="00B47223">
        <w:rPr>
          <w:szCs w:val="24"/>
        </w:rPr>
        <w:t>,</w:t>
      </w:r>
      <w:r w:rsidRPr="00771973">
        <w:rPr>
          <w:szCs w:val="24"/>
        </w:rPr>
        <w:t xml:space="preserve"> o čom svedčí aj nárast krátkodobých úverov (13 %) do tohto odvetvia na financovanie prevádzkového cyklu poľnohospodárskej výroby. Zárukami podniky zabezpečili úvery a znížili rizikovosť ich splácania. Komerčné banky vyžadovali od podnikov garancie splátok úverov z priamych platieb bez adekvátneho úrokového zvýhodnenia. Úrokové zvýhodnenie úverov by znížilo nákladovú náročnosť úverov a zlepšilo finančnú situáciu podnikov, keďže aj v roku 2014 sa v  nedostatočnej hotovostnej likvidite nachádzali aj prosperujúce podniky s diverzifikovanými podnikateľskými aktivitami. K tomuto trendu prispelo, okrem čerpania finančných prostriedkov z fondov EÚ</w:t>
      </w:r>
      <w:r w:rsidR="00470A21">
        <w:rPr>
          <w:szCs w:val="24"/>
        </w:rPr>
        <w:t>,</w:t>
      </w:r>
      <w:r w:rsidRPr="00771973">
        <w:rPr>
          <w:szCs w:val="24"/>
        </w:rPr>
        <w:t xml:space="preserve"> a tým potrebnej finančnej spoluúčasti z vlastných - podnikových, resp. úverových zdrojov, aj</w:t>
      </w:r>
      <w:r w:rsidR="00D92D89">
        <w:rPr>
          <w:szCs w:val="24"/>
        </w:rPr>
        <w:t> </w:t>
      </w:r>
      <w:r w:rsidRPr="00771973">
        <w:rPr>
          <w:szCs w:val="24"/>
        </w:rPr>
        <w:t>fixovanie úrokových sadzieb pri poskytovaní úverov na investičné projekty.</w:t>
      </w:r>
    </w:p>
    <w:p w:rsidR="00AD2A87" w:rsidRPr="00771973" w:rsidRDefault="00AD2A87" w:rsidP="00D92D89">
      <w:pPr>
        <w:pStyle w:val="Zkladntext"/>
        <w:ind w:firstLine="709"/>
        <w:jc w:val="both"/>
        <w:rPr>
          <w:szCs w:val="24"/>
        </w:rPr>
      </w:pPr>
      <w:r w:rsidRPr="00771973">
        <w:rPr>
          <w:szCs w:val="24"/>
        </w:rPr>
        <w:t>Najväčšiu medziročnú zmenu zaznamenali dlhodobé úvery so splatnosťou viac ako 5</w:t>
      </w:r>
      <w:r w:rsidR="00D92D89">
        <w:rPr>
          <w:szCs w:val="24"/>
        </w:rPr>
        <w:t> </w:t>
      </w:r>
      <w:r w:rsidRPr="00771973">
        <w:rPr>
          <w:szCs w:val="24"/>
        </w:rPr>
        <w:t>rokov, tieto vzrástli  až o 31,5 %, čo možno pripísať rozsiahlejším investíciám do</w:t>
      </w:r>
      <w:r w:rsidR="00D92D89">
        <w:rPr>
          <w:szCs w:val="24"/>
        </w:rPr>
        <w:t> </w:t>
      </w:r>
      <w:r w:rsidRPr="00771973">
        <w:rPr>
          <w:szCs w:val="24"/>
        </w:rPr>
        <w:t>dlhodobého hmotného majetku. Mierne sa znížili (0,5 %) rizikové úvery, ktoré z celkového objemu úverov v roku predstavovali 6</w:t>
      </w:r>
      <w:r w:rsidR="00966BF8">
        <w:rPr>
          <w:szCs w:val="24"/>
        </w:rPr>
        <w:t>,0</w:t>
      </w:r>
      <w:r w:rsidRPr="00771973">
        <w:rPr>
          <w:szCs w:val="24"/>
        </w:rPr>
        <w:t xml:space="preserve"> %.   </w:t>
      </w:r>
    </w:p>
    <w:p w:rsidR="00AD2A87" w:rsidRPr="00771973" w:rsidRDefault="00AD2A87" w:rsidP="00D92D89">
      <w:pPr>
        <w:pStyle w:val="Zkladntext"/>
        <w:ind w:firstLine="709"/>
        <w:rPr>
          <w:szCs w:val="24"/>
        </w:rPr>
      </w:pPr>
      <w:r w:rsidRPr="00771973">
        <w:rPr>
          <w:szCs w:val="24"/>
        </w:rPr>
        <w:lastRenderedPageBreak/>
        <w:t>Do poľnohospodárstva banky ponúkali  úvery na:</w:t>
      </w:r>
    </w:p>
    <w:p w:rsidR="00AD2A87" w:rsidRPr="00771973" w:rsidRDefault="00AD2A87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proofErr w:type="spellStart"/>
      <w:r w:rsidRPr="00771973">
        <w:rPr>
          <w:szCs w:val="24"/>
        </w:rPr>
        <w:t>predfinancovanie</w:t>
      </w:r>
      <w:proofErr w:type="spellEnd"/>
      <w:r w:rsidRPr="00771973">
        <w:rPr>
          <w:szCs w:val="24"/>
        </w:rPr>
        <w:t xml:space="preserve"> priamych platieb z Pôdohospodárskej platobnej agentúry (PPA),</w:t>
      </w:r>
    </w:p>
    <w:p w:rsidR="00AD2A87" w:rsidRPr="00771973" w:rsidRDefault="00AD2A87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771973">
        <w:rPr>
          <w:szCs w:val="24"/>
        </w:rPr>
        <w:t xml:space="preserve">investičný úver na nákup poľnohospodárskej pôdy, </w:t>
      </w:r>
    </w:p>
    <w:p w:rsidR="00AD2A87" w:rsidRPr="00771973" w:rsidRDefault="00AD2A87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771973">
        <w:rPr>
          <w:szCs w:val="24"/>
        </w:rPr>
        <w:t>na financovanie projektov  s podporou fondov EÚ v rámci programu rozvoja vidieka a iných dlhodobých investičných zámerov,</w:t>
      </w:r>
    </w:p>
    <w:p w:rsidR="00AD2A87" w:rsidRPr="00771973" w:rsidRDefault="00AD2A87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771973">
        <w:rPr>
          <w:szCs w:val="24"/>
        </w:rPr>
        <w:t>bežnú prevádzku.</w:t>
      </w:r>
    </w:p>
    <w:p w:rsidR="00AD2A87" w:rsidRPr="00A8314E" w:rsidRDefault="00AD2A87" w:rsidP="00D92D89">
      <w:pPr>
        <w:pStyle w:val="Zkladntext"/>
        <w:ind w:firstLine="709"/>
        <w:jc w:val="both"/>
        <w:rPr>
          <w:szCs w:val="24"/>
        </w:rPr>
      </w:pPr>
      <w:r w:rsidRPr="00771973">
        <w:rPr>
          <w:szCs w:val="24"/>
        </w:rPr>
        <w:t xml:space="preserve">Okrem toho niektoré komerčné banky, podobne ako v predchádzajúcich rokoch, ponúkali podnikom </w:t>
      </w:r>
      <w:proofErr w:type="spellStart"/>
      <w:r w:rsidRPr="00771973">
        <w:rPr>
          <w:szCs w:val="24"/>
        </w:rPr>
        <w:t>flexiúver</w:t>
      </w:r>
      <w:proofErr w:type="spellEnd"/>
      <w:r w:rsidRPr="00771973">
        <w:rPr>
          <w:szCs w:val="24"/>
        </w:rPr>
        <w:t xml:space="preserve"> tzv. investičný úver na kúpu poľnohospodárskej pôdy s dobou splatnosti 7-15 rokov so záložným právom na nakupovanú pôdu, resp. inú pôdu v ucelených parcelách, alebo inú formu zabezpečenia. Poľnohospodárska pôda je v súčasnosti málo využívaným zabezpečením pri poskytnutí úverov</w:t>
      </w:r>
      <w:r w:rsidR="00470A21">
        <w:rPr>
          <w:szCs w:val="24"/>
        </w:rPr>
        <w:t>,</w:t>
      </w:r>
      <w:r w:rsidRPr="00771973">
        <w:rPr>
          <w:szCs w:val="24"/>
        </w:rPr>
        <w:t xml:space="preserve"> a to z dôvodu jej rozdrobenosti a neusporiadaných vlastníckych vzťahov. Napriek tomu v roku 2014 stúpli úvery na nákup poľnohospodárskej pôdy. Priemerná výška úveru na nákup pôdy sa pohybovala nad úrovňou 300 </w:t>
      </w:r>
      <w:r w:rsidRPr="00A8314E">
        <w:rPr>
          <w:szCs w:val="24"/>
        </w:rPr>
        <w:t>tis. €, pričom niektoré banky poskytovali úvery bez ohraničenia  maximálnej výšky.</w:t>
      </w:r>
    </w:p>
    <w:p w:rsidR="00AD2A87" w:rsidRPr="00A8314E" w:rsidRDefault="00AD2A87" w:rsidP="00D92D89">
      <w:pPr>
        <w:pStyle w:val="Normlnywebov"/>
        <w:shd w:val="clear" w:color="auto" w:fill="FFFFFF"/>
        <w:spacing w:before="0" w:beforeAutospacing="0" w:after="60" w:afterAutospacing="0" w:line="320" w:lineRule="exact"/>
        <w:jc w:val="both"/>
        <w:rPr>
          <w:lang w:val="sk-SK"/>
        </w:rPr>
      </w:pPr>
      <w:r w:rsidRPr="00A8314E">
        <w:rPr>
          <w:rFonts w:ascii="Arial" w:hAnsi="Arial" w:cs="Arial"/>
          <w:color w:val="000000"/>
          <w:sz w:val="19"/>
          <w:szCs w:val="19"/>
          <w:lang w:val="sk-SK"/>
        </w:rPr>
        <w:t xml:space="preserve"> </w:t>
      </w:r>
      <w:r w:rsidRPr="00A8314E">
        <w:rPr>
          <w:rFonts w:ascii="Arial" w:hAnsi="Arial" w:cs="Arial"/>
          <w:color w:val="000000"/>
          <w:sz w:val="19"/>
          <w:szCs w:val="19"/>
          <w:lang w:val="sk-SK"/>
        </w:rPr>
        <w:tab/>
      </w:r>
      <w:r w:rsidRPr="00A8314E">
        <w:rPr>
          <w:lang w:val="sk-SK"/>
        </w:rPr>
        <w:t>Významný bol aj úverový produkt pre poľnohospodárov s</w:t>
      </w:r>
      <w:r w:rsidR="00966BF8">
        <w:rPr>
          <w:lang w:val="sk-SK"/>
        </w:rPr>
        <w:t> </w:t>
      </w:r>
      <w:r w:rsidRPr="00A8314E">
        <w:rPr>
          <w:lang w:val="sk-SK"/>
        </w:rPr>
        <w:t>názvom</w:t>
      </w:r>
      <w:r w:rsidR="00966BF8">
        <w:rPr>
          <w:lang w:val="sk-SK"/>
        </w:rPr>
        <w:t xml:space="preserve"> „</w:t>
      </w:r>
      <w:r w:rsidRPr="00A8314E">
        <w:rPr>
          <w:lang w:val="sk-SK"/>
        </w:rPr>
        <w:t>Moja pôda</w:t>
      </w:r>
      <w:r w:rsidR="00966BF8">
        <w:rPr>
          <w:lang w:val="sk-SK"/>
        </w:rPr>
        <w:t>“</w:t>
      </w:r>
      <w:r w:rsidRPr="00A8314E">
        <w:rPr>
          <w:lang w:val="sk-SK"/>
        </w:rPr>
        <w:t xml:space="preserve">. Doteraz takto poskytnuté úvery umožnili financovať nákup 9 959 hektárov poľnohospodárskej pôdy. V súčasnosti sa pripravuje aj jeho upravená forma, a to </w:t>
      </w:r>
      <w:r w:rsidR="00966BF8">
        <w:rPr>
          <w:lang w:val="sk-SK"/>
        </w:rPr>
        <w:t>„</w:t>
      </w:r>
      <w:r w:rsidRPr="00A8314E">
        <w:rPr>
          <w:lang w:val="sk-SK"/>
        </w:rPr>
        <w:t>Moja pôda pre mladých  poľnohospodárov</w:t>
      </w:r>
      <w:r w:rsidR="00966BF8">
        <w:rPr>
          <w:lang w:val="sk-SK"/>
        </w:rPr>
        <w:t>“</w:t>
      </w:r>
      <w:r w:rsidRPr="00A8314E">
        <w:rPr>
          <w:lang w:val="sk-SK"/>
        </w:rPr>
        <w:t xml:space="preserve">, ktorí nemajú dostatok kapitálu na ručenie. </w:t>
      </w:r>
    </w:p>
    <w:p w:rsidR="00AD2A87" w:rsidRPr="00A8314E" w:rsidRDefault="00AD2A87" w:rsidP="00D92D89">
      <w:pPr>
        <w:pStyle w:val="Zkladntext"/>
        <w:jc w:val="both"/>
        <w:rPr>
          <w:szCs w:val="24"/>
        </w:rPr>
      </w:pPr>
      <w:r w:rsidRPr="00A8314E">
        <w:rPr>
          <w:szCs w:val="24"/>
        </w:rPr>
        <w:t xml:space="preserve"> </w:t>
      </w:r>
      <w:r w:rsidRPr="00A8314E">
        <w:rPr>
          <w:szCs w:val="24"/>
        </w:rPr>
        <w:tab/>
        <w:t xml:space="preserve">Poľnohospodári využívali z komerčných bánk  nasledovné možnosti úverovania: </w:t>
      </w:r>
    </w:p>
    <w:p w:rsidR="00AD2A87" w:rsidRPr="00A8314E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A8314E">
        <w:rPr>
          <w:bCs/>
        </w:rPr>
        <w:t>k</w:t>
      </w:r>
      <w:r w:rsidR="00AD2A87" w:rsidRPr="00A8314E">
        <w:rPr>
          <w:bCs/>
        </w:rPr>
        <w:t>ontokorentný úver</w:t>
      </w:r>
      <w:r w:rsidR="00AD2A87" w:rsidRPr="00A8314E">
        <w:rPr>
          <w:b/>
          <w:bCs/>
        </w:rPr>
        <w:t xml:space="preserve"> </w:t>
      </w:r>
      <w:r w:rsidR="00AD2A87" w:rsidRPr="00A8314E">
        <w:rPr>
          <w:bCs/>
        </w:rPr>
        <w:t>ako - o</w:t>
      </w:r>
      <w:r w:rsidR="00AD2A87" w:rsidRPr="00A8314E">
        <w:rPr>
          <w:szCs w:val="24"/>
        </w:rPr>
        <w:t>peratívny nástroj financovania okamžitých prevádzkových potrieb a čerpanie úveru zohľadňujúce sezónnosť potrieb</w:t>
      </w:r>
      <w:r w:rsidRPr="00A8314E">
        <w:rPr>
          <w:szCs w:val="24"/>
        </w:rPr>
        <w:t>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A8314E">
        <w:rPr>
          <w:bCs/>
        </w:rPr>
        <w:t>p</w:t>
      </w:r>
      <w:r w:rsidR="00AD2A87" w:rsidRPr="00A8314E">
        <w:rPr>
          <w:bCs/>
        </w:rPr>
        <w:t xml:space="preserve">reklenovací úver pre poľnohospodárov </w:t>
      </w:r>
      <w:r w:rsidR="00AD2A87" w:rsidRPr="00A8314E">
        <w:rPr>
          <w:szCs w:val="24"/>
        </w:rPr>
        <w:t>na</w:t>
      </w:r>
      <w:r w:rsidR="00AD2A87" w:rsidRPr="00A8314E">
        <w:rPr>
          <w:bCs/>
        </w:rPr>
        <w:t xml:space="preserve"> </w:t>
      </w:r>
      <w:proofErr w:type="spellStart"/>
      <w:r w:rsidR="00AD2A87" w:rsidRPr="00A8314E">
        <w:rPr>
          <w:szCs w:val="24"/>
        </w:rPr>
        <w:t>predfinancovanie</w:t>
      </w:r>
      <w:proofErr w:type="spellEnd"/>
      <w:r w:rsidR="00AD2A87" w:rsidRPr="00A8314E">
        <w:rPr>
          <w:szCs w:val="24"/>
        </w:rPr>
        <w:t xml:space="preserve"> potrieb poľnohospodárskych podnikov do obdobia poskytnutia priamych platieb z PPA na najbližšie 3 </w:t>
      </w:r>
      <w:r w:rsidR="00AD2A87" w:rsidRPr="00D92D89">
        <w:rPr>
          <w:szCs w:val="24"/>
        </w:rPr>
        <w:t>roky s možnosťou čerpania až do 100 % z výšky oča</w:t>
      </w:r>
      <w:r>
        <w:rPr>
          <w:szCs w:val="24"/>
        </w:rPr>
        <w:t>kávaných priamych platieb z PPA,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>
        <w:rPr>
          <w:bCs/>
        </w:rPr>
        <w:t>t</w:t>
      </w:r>
      <w:r w:rsidR="00AD2A87" w:rsidRPr="00D92D89">
        <w:rPr>
          <w:bCs/>
        </w:rPr>
        <w:t>ermínovaný úver zabezpečený záložným právom na skladiskové záložné listy</w:t>
      </w:r>
      <w:r w:rsidR="00470A21">
        <w:rPr>
          <w:bCs/>
        </w:rPr>
        <w:t> </w:t>
      </w:r>
      <w:r w:rsidR="00AD2A87" w:rsidRPr="00D92D89">
        <w:rPr>
          <w:bCs/>
        </w:rPr>
        <w:t>–</w:t>
      </w:r>
      <w:r w:rsidR="00470A21">
        <w:rPr>
          <w:bCs/>
        </w:rPr>
        <w:t> </w:t>
      </w:r>
      <w:r w:rsidR="00AD2A87" w:rsidRPr="00D92D89">
        <w:rPr>
          <w:bCs/>
        </w:rPr>
        <w:t>na</w:t>
      </w:r>
      <w:r>
        <w:rPr>
          <w:bCs/>
        </w:rPr>
        <w:t> </w:t>
      </w:r>
      <w:r w:rsidR="00AD2A87" w:rsidRPr="00D92D89">
        <w:rPr>
          <w:szCs w:val="24"/>
        </w:rPr>
        <w:t>financovanie prevádzkových potrieb s krytím úveru vybranými poľnohospodárskymi komoditami  a jeho splatnosť do 1 roka od uzatvorenia úverovej zmluvy</w:t>
      </w:r>
      <w:r>
        <w:rPr>
          <w:szCs w:val="24"/>
        </w:rPr>
        <w:t>,</w:t>
      </w:r>
    </w:p>
    <w:p w:rsidR="00D92D89" w:rsidRDefault="00AD2A87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 w:rsidRPr="00D92D89">
        <w:rPr>
          <w:szCs w:val="24"/>
        </w:rPr>
        <w:t xml:space="preserve"> </w:t>
      </w:r>
      <w:r w:rsidR="00D92D89" w:rsidRPr="00D92D89">
        <w:rPr>
          <w:szCs w:val="24"/>
        </w:rPr>
        <w:t>ú</w:t>
      </w:r>
      <w:r w:rsidRPr="00D92D89">
        <w:rPr>
          <w:szCs w:val="24"/>
        </w:rPr>
        <w:t>ver zabezpečený rýchlou zárukou Slovenskej záručnej a rozvojovej banky, a. s., kde výška  zabezpečovaného úveru bola maximálne do 1 mil. € a splatnosť maximálne 7 rokov, a u kontokorentných úverov do 1 roka s možnosťou prolongácie</w:t>
      </w:r>
      <w:r w:rsidR="00D92D89" w:rsidRPr="00D92D89">
        <w:rPr>
          <w:szCs w:val="24"/>
        </w:rPr>
        <w:t>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>
        <w:rPr>
          <w:szCs w:val="24"/>
        </w:rPr>
        <w:t>i</w:t>
      </w:r>
      <w:r w:rsidR="00AD2A87" w:rsidRPr="00D92D89">
        <w:rPr>
          <w:bCs/>
        </w:rPr>
        <w:t>nvestičný splátkový úver</w:t>
      </w:r>
      <w:r w:rsidR="00AD2A87" w:rsidRPr="00D92D89">
        <w:rPr>
          <w:b/>
          <w:bCs/>
        </w:rPr>
        <w:t xml:space="preserve"> </w:t>
      </w:r>
      <w:r w:rsidR="00AD2A87" w:rsidRPr="00D92D89">
        <w:rPr>
          <w:szCs w:val="24"/>
        </w:rPr>
        <w:t>na financovanie dlhodobých investičných zámerov s</w:t>
      </w:r>
      <w:r>
        <w:rPr>
          <w:szCs w:val="24"/>
        </w:rPr>
        <w:t> </w:t>
      </w:r>
      <w:r w:rsidR="00AD2A87" w:rsidRPr="00D92D89">
        <w:rPr>
          <w:szCs w:val="24"/>
        </w:rPr>
        <w:t>poskytnutím maximálne na 10 rokov od uzatvorenia úverovej zmluvy s možnosťou jeho  využitia na spolufinancovanie projektov s podporou fondov EÚ v rámci Programu rozvoja vidieka</w:t>
      </w:r>
      <w:r w:rsidR="00470A21">
        <w:rPr>
          <w:szCs w:val="24"/>
        </w:rPr>
        <w:t xml:space="preserve"> </w:t>
      </w:r>
      <w:r w:rsidR="00AD2A87" w:rsidRPr="00D92D89">
        <w:rPr>
          <w:szCs w:val="24"/>
        </w:rPr>
        <w:t>- na obstaranie strojov, technológií, poľnohospodárskych objektov, na</w:t>
      </w:r>
      <w:r>
        <w:rPr>
          <w:szCs w:val="24"/>
        </w:rPr>
        <w:t> </w:t>
      </w:r>
      <w:r w:rsidR="00AD2A87" w:rsidRPr="00D92D89">
        <w:rPr>
          <w:szCs w:val="24"/>
        </w:rPr>
        <w:t>projekty revitalizácie krajiny, obnoviteľných zdrojov energie, vrátane poradenstva, a tiež s možnosťou poskytnutia zdrojov na nákup poľnohospodárskej pôdy s individuálnym posúdením potreby finančných prostriedkov a </w:t>
      </w:r>
      <w:r>
        <w:rPr>
          <w:szCs w:val="24"/>
        </w:rPr>
        <w:t>so splatnosťou max. do 15 rokov,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szCs w:val="24"/>
        </w:rPr>
      </w:pPr>
      <w:r>
        <w:rPr>
          <w:bCs/>
        </w:rPr>
        <w:t>k</w:t>
      </w:r>
      <w:r w:rsidR="00AD2A87" w:rsidRPr="00D92D89">
        <w:rPr>
          <w:bCs/>
        </w:rPr>
        <w:t>omoditné deriváty</w:t>
      </w:r>
      <w:r w:rsidR="00AD2A87" w:rsidRPr="00D92D89">
        <w:rPr>
          <w:b/>
          <w:bCs/>
        </w:rPr>
        <w:t xml:space="preserve"> - </w:t>
      </w:r>
      <w:r w:rsidR="00AD2A87" w:rsidRPr="00D92D89">
        <w:rPr>
          <w:bCs/>
        </w:rPr>
        <w:t>k</w:t>
      </w:r>
      <w:r w:rsidR="00AD2A87" w:rsidRPr="00D92D89">
        <w:rPr>
          <w:szCs w:val="24"/>
        </w:rPr>
        <w:t xml:space="preserve">omoditné opcie - na zabezpečenie proti komoditnému riziku pri poľnohospodárskych a energetických produktoch, ako napr. repka olejná, pšenica, kukurica, cukor, sója, </w:t>
      </w:r>
      <w:proofErr w:type="spellStart"/>
      <w:r w:rsidR="00AD2A87" w:rsidRPr="00D92D89">
        <w:rPr>
          <w:szCs w:val="24"/>
        </w:rPr>
        <w:t>bionafta</w:t>
      </w:r>
      <w:proofErr w:type="spellEnd"/>
      <w:r w:rsidR="00AD2A87" w:rsidRPr="00D92D89">
        <w:rPr>
          <w:szCs w:val="24"/>
        </w:rPr>
        <w:t xml:space="preserve"> a pod.</w:t>
      </w:r>
      <w:r>
        <w:rPr>
          <w:szCs w:val="24"/>
        </w:rPr>
        <w:t>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bCs/>
        </w:rPr>
      </w:pPr>
      <w:r>
        <w:lastRenderedPageBreak/>
        <w:t>f</w:t>
      </w:r>
      <w:r w:rsidR="00AD2A87" w:rsidRPr="00D92D89">
        <w:t>inančný lízing</w:t>
      </w:r>
      <w:r w:rsidR="00AD2A87" w:rsidRPr="00D92D89">
        <w:rPr>
          <w:b/>
        </w:rPr>
        <w:t xml:space="preserve"> </w:t>
      </w:r>
      <w:r w:rsidR="00AD2A87" w:rsidRPr="00D92D89">
        <w:t>na financovanie</w:t>
      </w:r>
      <w:r w:rsidR="00AD2A87" w:rsidRPr="00D92D89">
        <w:rPr>
          <w:b/>
        </w:rPr>
        <w:t xml:space="preserve"> </w:t>
      </w:r>
      <w:r w:rsidR="00AD2A87" w:rsidRPr="00D92D89">
        <w:t>p</w:t>
      </w:r>
      <w:r w:rsidR="00AD2A87" w:rsidRPr="00D92D89">
        <w:rPr>
          <w:bCs/>
        </w:rPr>
        <w:t>oľnohospodárskych, stavebných a manipulačných strojov nových aj použitých</w:t>
      </w:r>
      <w:r>
        <w:rPr>
          <w:bCs/>
        </w:rPr>
        <w:t>,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bCs/>
        </w:rPr>
      </w:pPr>
      <w:r>
        <w:t>o</w:t>
      </w:r>
      <w:r w:rsidR="00AD2A87" w:rsidRPr="00D92D89">
        <w:t>peratívny lízing</w:t>
      </w:r>
      <w:r w:rsidR="00AD2A87" w:rsidRPr="00D92D89">
        <w:rPr>
          <w:b/>
        </w:rPr>
        <w:t xml:space="preserve"> </w:t>
      </w:r>
      <w:r w:rsidR="00AD2A87" w:rsidRPr="00D92D89">
        <w:t>na financovanie poľnohospodárskych strojov formou dočasného</w:t>
      </w:r>
      <w:r w:rsidR="00AD2A87" w:rsidRPr="00D92D89">
        <w:rPr>
          <w:bCs/>
        </w:rPr>
        <w:t xml:space="preserve"> nájmu</w:t>
      </w:r>
      <w:r>
        <w:rPr>
          <w:bCs/>
        </w:rPr>
        <w:t>,</w:t>
      </w:r>
      <w:r w:rsidR="00AD2A87" w:rsidRPr="00D92D89">
        <w:rPr>
          <w:bCs/>
        </w:rPr>
        <w:t> </w:t>
      </w:r>
    </w:p>
    <w:p w:rsidR="00AD2A87" w:rsidRPr="00D92D89" w:rsidRDefault="00D92D89" w:rsidP="006E48C8">
      <w:pPr>
        <w:pStyle w:val="Zkladntext"/>
        <w:numPr>
          <w:ilvl w:val="0"/>
          <w:numId w:val="16"/>
        </w:numPr>
        <w:ind w:left="284" w:hanging="284"/>
        <w:jc w:val="both"/>
        <w:rPr>
          <w:bCs/>
        </w:rPr>
      </w:pPr>
      <w:r>
        <w:t>o</w:t>
      </w:r>
      <w:r w:rsidR="00AD2A87" w:rsidRPr="00D92D89">
        <w:t>bchodný úver</w:t>
      </w:r>
      <w:r w:rsidR="00AD2A87" w:rsidRPr="00D92D89">
        <w:rPr>
          <w:b/>
        </w:rPr>
        <w:t xml:space="preserve"> </w:t>
      </w:r>
      <w:r w:rsidR="00AD2A87" w:rsidRPr="00D92D89">
        <w:t>na f</w:t>
      </w:r>
      <w:r w:rsidR="00AD2A87" w:rsidRPr="00D92D89">
        <w:rPr>
          <w:bCs/>
        </w:rPr>
        <w:t xml:space="preserve">inancovanie poľnohospodárskych strojov, technológií a ďalších investičných zámerov. </w:t>
      </w:r>
    </w:p>
    <w:p w:rsidR="00AD2A87" w:rsidRPr="00771973" w:rsidRDefault="00AD2A87" w:rsidP="00D92D89">
      <w:pPr>
        <w:pStyle w:val="Zkladntext"/>
        <w:rPr>
          <w:szCs w:val="24"/>
        </w:rPr>
      </w:pPr>
    </w:p>
    <w:p w:rsidR="00AD2A87" w:rsidRPr="00771973" w:rsidRDefault="00AD2A87" w:rsidP="006902EF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  <w:r w:rsidRPr="00771973">
        <w:rPr>
          <w:b/>
          <w:color w:val="000000"/>
          <w:szCs w:val="24"/>
        </w:rPr>
        <w:t xml:space="preserve">Úvery za poľnohospodárstvo </w:t>
      </w:r>
    </w:p>
    <w:p w:rsidR="00AD2A87" w:rsidRPr="00771973" w:rsidRDefault="00AD2A87" w:rsidP="006902EF">
      <w:pPr>
        <w:keepNext/>
        <w:spacing w:after="0" w:line="240" w:lineRule="auto"/>
        <w:ind w:left="7513" w:hanging="7513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v tis. €, index v %                                                                                                 Tabuľka </w:t>
      </w:r>
      <w:r w:rsidR="001372D9">
        <w:rPr>
          <w:color w:val="000000"/>
          <w:szCs w:val="24"/>
        </w:rPr>
        <w:t>5</w:t>
      </w:r>
    </w:p>
    <w:tbl>
      <w:tblPr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951"/>
        <w:gridCol w:w="1418"/>
        <w:gridCol w:w="1701"/>
        <w:gridCol w:w="1559"/>
        <w:gridCol w:w="1276"/>
        <w:gridCol w:w="1275"/>
      </w:tblGrid>
      <w:tr w:rsidR="00AD2A87" w:rsidRPr="00771973" w:rsidTr="006902EF">
        <w:trPr>
          <w:trHeight w:val="128"/>
        </w:trPr>
        <w:tc>
          <w:tcPr>
            <w:tcW w:w="1951" w:type="dxa"/>
            <w:vMerge w:val="restart"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rPr>
                <w:b/>
                <w:szCs w:val="24"/>
              </w:rPr>
            </w:pPr>
          </w:p>
          <w:p w:rsidR="00AD2A87" w:rsidRPr="00771973" w:rsidRDefault="00AD2A87" w:rsidP="006902EF">
            <w:pPr>
              <w:keepNext/>
              <w:spacing w:after="0" w:line="240" w:lineRule="auto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Rok</w:t>
            </w:r>
          </w:p>
        </w:tc>
        <w:tc>
          <w:tcPr>
            <w:tcW w:w="5954" w:type="dxa"/>
            <w:gridSpan w:val="4"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Úvery</w:t>
            </w:r>
          </w:p>
        </w:tc>
        <w:tc>
          <w:tcPr>
            <w:tcW w:w="1275" w:type="dxa"/>
            <w:vMerge w:val="restart"/>
            <w:shd w:val="clear" w:color="auto" w:fill="C2D69B"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z toho:</w:t>
            </w:r>
          </w:p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rizikové úvery </w:t>
            </w:r>
          </w:p>
        </w:tc>
      </w:tr>
      <w:tr w:rsidR="00AD2A87" w:rsidRPr="00771973" w:rsidTr="006902EF">
        <w:trPr>
          <w:trHeight w:val="546"/>
        </w:trPr>
        <w:tc>
          <w:tcPr>
            <w:tcW w:w="1951" w:type="dxa"/>
            <w:vMerge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rPr>
                <w:rFonts w:eastAsia="Arial Unicode MS"/>
                <w:b/>
                <w:szCs w:val="24"/>
              </w:rPr>
            </w:pPr>
          </w:p>
        </w:tc>
        <w:tc>
          <w:tcPr>
            <w:tcW w:w="1418" w:type="dxa"/>
            <w:shd w:val="clear" w:color="auto" w:fill="C2D69B"/>
            <w:noWrap/>
          </w:tcPr>
          <w:p w:rsidR="00AD2A87" w:rsidRPr="00771973" w:rsidRDefault="00AD2A87" w:rsidP="00470A2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Krátko- dobé</w:t>
            </w:r>
          </w:p>
        </w:tc>
        <w:tc>
          <w:tcPr>
            <w:tcW w:w="1701" w:type="dxa"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Strednodobé</w:t>
            </w:r>
          </w:p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od 1 – 5 rokov</w:t>
            </w:r>
          </w:p>
        </w:tc>
        <w:tc>
          <w:tcPr>
            <w:tcW w:w="1559" w:type="dxa"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Dlhodobé</w:t>
            </w:r>
          </w:p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nad 5 rokov</w:t>
            </w:r>
          </w:p>
        </w:tc>
        <w:tc>
          <w:tcPr>
            <w:tcW w:w="1276" w:type="dxa"/>
            <w:shd w:val="clear" w:color="auto" w:fill="C2D69B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Spolu</w:t>
            </w:r>
          </w:p>
        </w:tc>
        <w:tc>
          <w:tcPr>
            <w:tcW w:w="1275" w:type="dxa"/>
            <w:vMerge/>
            <w:shd w:val="clear" w:color="auto" w:fill="C2D69B"/>
          </w:tcPr>
          <w:p w:rsidR="00AD2A87" w:rsidRPr="00771973" w:rsidRDefault="00AD2A87" w:rsidP="006902E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  <w:tr w:rsidR="00AD2A87" w:rsidRPr="00771973" w:rsidTr="006902EF">
        <w:trPr>
          <w:trHeight w:val="190"/>
        </w:trPr>
        <w:tc>
          <w:tcPr>
            <w:tcW w:w="1951" w:type="dxa"/>
            <w:shd w:val="clear" w:color="auto" w:fill="FFFFFF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rPr>
                <w:rFonts w:eastAsia="Arial Unicode MS"/>
                <w:szCs w:val="24"/>
              </w:rPr>
            </w:pPr>
            <w:r w:rsidRPr="00771973">
              <w:rPr>
                <w:szCs w:val="24"/>
              </w:rPr>
              <w:t>2013</w:t>
            </w:r>
          </w:p>
        </w:tc>
        <w:tc>
          <w:tcPr>
            <w:tcW w:w="1418" w:type="dxa"/>
            <w:shd w:val="clear" w:color="auto" w:fill="FFFFFF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212 435</w:t>
            </w:r>
          </w:p>
        </w:tc>
        <w:tc>
          <w:tcPr>
            <w:tcW w:w="1701" w:type="dxa"/>
            <w:shd w:val="clear" w:color="auto" w:fill="FFFFFF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103 273</w:t>
            </w:r>
          </w:p>
        </w:tc>
        <w:tc>
          <w:tcPr>
            <w:tcW w:w="1559" w:type="dxa"/>
            <w:shd w:val="clear" w:color="auto" w:fill="FFFFFF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110 226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425 934</w:t>
            </w:r>
          </w:p>
        </w:tc>
        <w:tc>
          <w:tcPr>
            <w:tcW w:w="1275" w:type="dxa"/>
            <w:shd w:val="clear" w:color="auto" w:fill="FFFFFF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28 865</w:t>
            </w:r>
          </w:p>
        </w:tc>
      </w:tr>
      <w:tr w:rsidR="00AD2A87" w:rsidRPr="00771973" w:rsidTr="006902EF">
        <w:trPr>
          <w:trHeight w:val="109"/>
        </w:trPr>
        <w:tc>
          <w:tcPr>
            <w:tcW w:w="1951" w:type="dxa"/>
            <w:shd w:val="clear" w:color="auto" w:fill="FFFFFF" w:themeFill="background1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rPr>
                <w:rFonts w:eastAsia="Arial Unicode MS"/>
                <w:szCs w:val="24"/>
              </w:rPr>
            </w:pPr>
            <w:r w:rsidRPr="00771973">
              <w:rPr>
                <w:szCs w:val="24"/>
              </w:rPr>
              <w:t>2014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239 950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92 232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144 904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477 086</w:t>
            </w:r>
          </w:p>
        </w:tc>
        <w:tc>
          <w:tcPr>
            <w:tcW w:w="1275" w:type="dxa"/>
            <w:shd w:val="clear" w:color="auto" w:fill="FFFFFF" w:themeFill="background1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rFonts w:eastAsia="Arial Unicode MS"/>
                <w:color w:val="000000"/>
                <w:szCs w:val="24"/>
              </w:rPr>
            </w:pPr>
            <w:r w:rsidRPr="00771973">
              <w:rPr>
                <w:rFonts w:eastAsia="Arial Unicode MS"/>
                <w:color w:val="000000"/>
                <w:szCs w:val="24"/>
              </w:rPr>
              <w:t>28 727</w:t>
            </w:r>
          </w:p>
        </w:tc>
      </w:tr>
      <w:tr w:rsidR="00AD2A87" w:rsidRPr="00771973" w:rsidTr="006902EF">
        <w:trPr>
          <w:trHeight w:val="109"/>
        </w:trPr>
        <w:tc>
          <w:tcPr>
            <w:tcW w:w="1951" w:type="dxa"/>
            <w:shd w:val="clear" w:color="auto" w:fill="FFFFFF"/>
            <w:noWrap/>
          </w:tcPr>
          <w:p w:rsidR="00AD2A87" w:rsidRPr="00771973" w:rsidRDefault="00AD2A87" w:rsidP="006902EF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Index 2014/2013</w:t>
            </w:r>
          </w:p>
        </w:tc>
        <w:tc>
          <w:tcPr>
            <w:tcW w:w="1418" w:type="dxa"/>
            <w:shd w:val="clear" w:color="auto" w:fill="FFFFFF"/>
            <w:noWrap/>
            <w:vAlign w:val="bottom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113,0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89,3</w:t>
            </w:r>
          </w:p>
        </w:tc>
        <w:tc>
          <w:tcPr>
            <w:tcW w:w="1559" w:type="dxa"/>
            <w:shd w:val="clear" w:color="auto" w:fill="FFFFFF"/>
            <w:noWrap/>
            <w:vAlign w:val="bottom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131,5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771973">
              <w:rPr>
                <w:color w:val="000000"/>
                <w:sz w:val="22"/>
              </w:rPr>
              <w:t>112,0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AD2A87" w:rsidRPr="00771973" w:rsidRDefault="00AD2A87" w:rsidP="006902E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99,5</w:t>
            </w:r>
          </w:p>
        </w:tc>
      </w:tr>
    </w:tbl>
    <w:p w:rsidR="00AD2A87" w:rsidRPr="00771973" w:rsidRDefault="00AD2A87" w:rsidP="006902EF">
      <w:pPr>
        <w:pStyle w:val="Styl4"/>
        <w:keepNext/>
        <w:spacing w:after="0" w:line="240" w:lineRule="auto"/>
        <w:rPr>
          <w:szCs w:val="22"/>
        </w:rPr>
      </w:pPr>
      <w:r w:rsidRPr="00771973">
        <w:rPr>
          <w:szCs w:val="22"/>
        </w:rPr>
        <w:t xml:space="preserve">Prameň: NBS, Poznámka: Údaje sú vrátane úverov za lesníctvo a rybolov, rok 2014- predbežné údaje </w:t>
      </w:r>
    </w:p>
    <w:p w:rsidR="00AD2A87" w:rsidRPr="00771973" w:rsidRDefault="00AD2A87" w:rsidP="006902EF">
      <w:pPr>
        <w:pStyle w:val="Styl4"/>
        <w:keepNext/>
        <w:spacing w:after="0" w:line="240" w:lineRule="auto"/>
        <w:rPr>
          <w:color w:val="FF0000"/>
          <w:szCs w:val="22"/>
        </w:rPr>
      </w:pPr>
      <w:r w:rsidRPr="00771973">
        <w:rPr>
          <w:szCs w:val="22"/>
        </w:rPr>
        <w:t xml:space="preserve">Vypracoval: NPPC-VÚEPP </w:t>
      </w:r>
      <w:r w:rsidRPr="00771973">
        <w:rPr>
          <w:color w:val="FF0000"/>
          <w:szCs w:val="22"/>
        </w:rPr>
        <w:t xml:space="preserve">   </w:t>
      </w:r>
    </w:p>
    <w:p w:rsidR="00AD2A87" w:rsidRPr="00771973" w:rsidRDefault="00AD2A87" w:rsidP="007A2794">
      <w:pPr>
        <w:pStyle w:val="Styl4"/>
        <w:keepNext/>
        <w:spacing w:after="0" w:line="240" w:lineRule="auto"/>
        <w:ind w:right="990"/>
        <w:jc w:val="right"/>
        <w:rPr>
          <w:szCs w:val="24"/>
        </w:rPr>
      </w:pPr>
      <w:r w:rsidRPr="00771973">
        <w:rPr>
          <w:szCs w:val="24"/>
        </w:rPr>
        <w:t>Graf</w:t>
      </w:r>
      <w:r w:rsidR="00EA3BA8">
        <w:rPr>
          <w:szCs w:val="24"/>
        </w:rPr>
        <w:t xml:space="preserve"> 3</w:t>
      </w:r>
    </w:p>
    <w:p w:rsidR="00AD2A87" w:rsidRDefault="007A2794" w:rsidP="007A2794">
      <w:pPr>
        <w:spacing w:after="0" w:line="240" w:lineRule="auto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1905</wp:posOffset>
            </wp:positionV>
            <wp:extent cx="4648200" cy="2893695"/>
            <wp:effectExtent l="19050" t="0" r="0" b="0"/>
            <wp:wrapSquare wrapText="bothSides"/>
            <wp:docPr id="50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Cs w:val="24"/>
        </w:rPr>
      </w:pPr>
    </w:p>
    <w:p w:rsidR="007A2794" w:rsidRDefault="007A2794" w:rsidP="007A2794">
      <w:pPr>
        <w:spacing w:after="0" w:line="240" w:lineRule="auto"/>
        <w:jc w:val="both"/>
        <w:rPr>
          <w:sz w:val="22"/>
          <w:szCs w:val="24"/>
        </w:rPr>
      </w:pPr>
    </w:p>
    <w:p w:rsidR="007A2794" w:rsidRPr="007A2794" w:rsidRDefault="007A2794" w:rsidP="007A2794">
      <w:pPr>
        <w:spacing w:after="0" w:line="240" w:lineRule="auto"/>
        <w:jc w:val="both"/>
        <w:rPr>
          <w:sz w:val="22"/>
          <w:szCs w:val="24"/>
        </w:rPr>
      </w:pPr>
    </w:p>
    <w:p w:rsidR="00AD2A87" w:rsidRPr="007A2794" w:rsidRDefault="00AD2A87" w:rsidP="007A2794">
      <w:pPr>
        <w:spacing w:after="0" w:line="240" w:lineRule="auto"/>
        <w:ind w:left="709"/>
        <w:rPr>
          <w:color w:val="000000"/>
          <w:sz w:val="20"/>
        </w:rPr>
      </w:pPr>
      <w:r w:rsidRPr="007A2794">
        <w:rPr>
          <w:color w:val="000000"/>
          <w:sz w:val="20"/>
        </w:rPr>
        <w:t xml:space="preserve"> Prameň: NBS </w:t>
      </w:r>
    </w:p>
    <w:p w:rsidR="00AD2A87" w:rsidRPr="007A2794" w:rsidRDefault="007A2794" w:rsidP="007A2794">
      <w:pPr>
        <w:spacing w:after="0" w:line="240" w:lineRule="auto"/>
        <w:ind w:left="709"/>
        <w:rPr>
          <w:sz w:val="20"/>
        </w:rPr>
      </w:pPr>
      <w:r>
        <w:rPr>
          <w:sz w:val="20"/>
        </w:rPr>
        <w:t xml:space="preserve"> </w:t>
      </w:r>
      <w:r w:rsidR="00AD2A87" w:rsidRPr="007A2794">
        <w:rPr>
          <w:sz w:val="20"/>
        </w:rPr>
        <w:t>Vypracoval: NPPC-VÚEPP</w:t>
      </w:r>
    </w:p>
    <w:p w:rsidR="00AD2A87" w:rsidRPr="00771973" w:rsidRDefault="00AD2A87" w:rsidP="007A2794">
      <w:pPr>
        <w:spacing w:after="0" w:line="240" w:lineRule="auto"/>
        <w:rPr>
          <w:sz w:val="22"/>
        </w:rPr>
      </w:pPr>
    </w:p>
    <w:p w:rsidR="00AD2A87" w:rsidRPr="00771973" w:rsidRDefault="00AD2A87" w:rsidP="00AD2A87">
      <w:pPr>
        <w:spacing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Podnikateľské prostredie ovplyvňovali </w:t>
      </w:r>
      <w:r w:rsidRPr="00771973">
        <w:rPr>
          <w:b/>
          <w:color w:val="000000"/>
          <w:szCs w:val="24"/>
        </w:rPr>
        <w:t>dane</w:t>
      </w:r>
      <w:r w:rsidRPr="00771973">
        <w:rPr>
          <w:color w:val="000000"/>
          <w:szCs w:val="24"/>
        </w:rPr>
        <w:t>. V roku 2014 sa znížil objem daní v porovnaní s rokom 2013.  Poľnohospodárske podniky  odviedli na daniach do štátneho rozpočtu  SR a do rozpočtov miest a obcí 49,0 mil. €, čo bolo o 36,7 % menej ako pred rokom. Zníženie daní bolo v dôsledku zníženia  nepriamych daní</w:t>
      </w:r>
      <w:r w:rsidR="00470A21">
        <w:rPr>
          <w:color w:val="000000"/>
          <w:szCs w:val="24"/>
        </w:rPr>
        <w:t>,</w:t>
      </w:r>
      <w:r w:rsidRPr="00771973">
        <w:rPr>
          <w:color w:val="000000"/>
          <w:szCs w:val="24"/>
        </w:rPr>
        <w:t xml:space="preserve">  a to čerpaním nadmerného odpočtu dane z pridanej hodnoty.  Priame dane sa zvýšili (14,3 %) v dôsledku zvýšenia dane z príjmov (60,6 %)</w:t>
      </w:r>
      <w:r w:rsidR="00470A21">
        <w:rPr>
          <w:color w:val="000000"/>
          <w:szCs w:val="24"/>
        </w:rPr>
        <w:t>,</w:t>
      </w:r>
      <w:r w:rsidRPr="00771973">
        <w:rPr>
          <w:color w:val="000000"/>
          <w:szCs w:val="24"/>
        </w:rPr>
        <w:t xml:space="preserve"> a to tak u právnických ako aj u fyzických osôb. Zvýšili sa aj dane zo</w:t>
      </w:r>
      <w:r w:rsidR="00CE2859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stavieb (5,1 %).  K miernemu  zníženiu došlo u dane z nehnuteľností (0,7 %) najmä dane z pozemkov (1,6 %).  V štruktúre daní dominovali priame dane.  Z priamych daní najvyšší objem  dosiahla daň z nehnuteľností (32,1 mil. €), najmä daň z pozemkov (27,6 mil. €), ktorou sa napĺňajú rozpočty miest a obcí. Znížila sa aj cestná daň (7,8 %).</w:t>
      </w:r>
    </w:p>
    <w:p w:rsidR="00AD2A87" w:rsidRPr="00771973" w:rsidRDefault="00AD2A87" w:rsidP="00AD2A87">
      <w:pPr>
        <w:spacing w:line="300" w:lineRule="exact"/>
        <w:ind w:firstLine="709"/>
        <w:jc w:val="both"/>
        <w:rPr>
          <w:color w:val="000000" w:themeColor="text1"/>
          <w:szCs w:val="24"/>
        </w:rPr>
      </w:pPr>
      <w:r w:rsidRPr="00771973">
        <w:rPr>
          <w:color w:val="000000"/>
          <w:szCs w:val="24"/>
        </w:rPr>
        <w:lastRenderedPageBreak/>
        <w:t>Z nepriamych daní na spotrebných daniach bolo odveden</w:t>
      </w:r>
      <w:r w:rsidR="00470A21">
        <w:rPr>
          <w:color w:val="000000"/>
          <w:szCs w:val="24"/>
        </w:rPr>
        <w:t>ých</w:t>
      </w:r>
      <w:r w:rsidRPr="00771973">
        <w:rPr>
          <w:color w:val="000000"/>
          <w:szCs w:val="24"/>
        </w:rPr>
        <w:t xml:space="preserve"> 73 </w:t>
      </w:r>
      <w:r>
        <w:rPr>
          <w:color w:val="000000"/>
          <w:szCs w:val="24"/>
        </w:rPr>
        <w:t xml:space="preserve">tis. </w:t>
      </w:r>
      <w:r w:rsidRPr="00771973">
        <w:rPr>
          <w:color w:val="000000"/>
          <w:szCs w:val="24"/>
        </w:rPr>
        <w:t xml:space="preserve"> €, čo bolo o 9,9</w:t>
      </w:r>
      <w:r w:rsidR="00470A21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 xml:space="preserve">% menej ako pred rokom. </w:t>
      </w:r>
    </w:p>
    <w:p w:rsidR="00AD2A87" w:rsidRPr="00771973" w:rsidRDefault="00AD2A87" w:rsidP="00CE2859">
      <w:pPr>
        <w:keepNext/>
        <w:spacing w:after="0" w:line="240" w:lineRule="auto"/>
        <w:ind w:left="7513" w:hanging="7513"/>
        <w:jc w:val="both"/>
        <w:rPr>
          <w:b/>
          <w:szCs w:val="24"/>
        </w:rPr>
      </w:pPr>
      <w:r w:rsidRPr="00771973">
        <w:rPr>
          <w:b/>
          <w:szCs w:val="24"/>
        </w:rPr>
        <w:t xml:space="preserve">Dane a platby do fondov za poľnohospodárstvo </w:t>
      </w:r>
    </w:p>
    <w:p w:rsidR="00AD2A87" w:rsidRPr="00771973" w:rsidRDefault="00AD2A87" w:rsidP="00CE2859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771973">
        <w:rPr>
          <w:szCs w:val="24"/>
        </w:rPr>
        <w:t xml:space="preserve">v tis. €, index v %                                                                                                Tabuľka </w:t>
      </w:r>
      <w:r w:rsidR="001372D9">
        <w:rPr>
          <w:szCs w:val="24"/>
        </w:rPr>
        <w:t>6</w:t>
      </w:r>
    </w:p>
    <w:tbl>
      <w:tblPr>
        <w:tblW w:w="91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724"/>
        <w:gridCol w:w="1701"/>
        <w:gridCol w:w="1559"/>
        <w:gridCol w:w="1417"/>
        <w:gridCol w:w="1716"/>
      </w:tblGrid>
      <w:tr w:rsidR="00AD2A87" w:rsidRPr="00771973" w:rsidTr="00CE2859">
        <w:trPr>
          <w:trHeight w:val="128"/>
        </w:trPr>
        <w:tc>
          <w:tcPr>
            <w:tcW w:w="2724" w:type="dxa"/>
            <w:tcBorders>
              <w:bottom w:val="single" w:sz="8" w:space="0" w:color="auto"/>
            </w:tcBorders>
            <w:shd w:val="clear" w:color="auto" w:fill="C2D69B"/>
            <w:noWrap/>
            <w:vAlign w:val="center"/>
          </w:tcPr>
          <w:p w:rsidR="00AD2A87" w:rsidRPr="00771973" w:rsidRDefault="00AD2A87" w:rsidP="00CE2859">
            <w:pPr>
              <w:keepNext/>
              <w:spacing w:after="0" w:line="240" w:lineRule="auto"/>
              <w:rPr>
                <w:rFonts w:eastAsia="Arial Unicode MS"/>
                <w:b/>
                <w:szCs w:val="24"/>
              </w:rPr>
            </w:pPr>
            <w:r w:rsidRPr="00771973">
              <w:rPr>
                <w:b/>
                <w:szCs w:val="24"/>
              </w:rPr>
              <w:t>Ukazovateľ/ rok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noWrap/>
            <w:vAlign w:val="center"/>
          </w:tcPr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2013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C2D69B"/>
            <w:noWrap/>
            <w:vAlign w:val="center"/>
          </w:tcPr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2014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C2D69B"/>
            <w:noWrap/>
          </w:tcPr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Index</w:t>
            </w:r>
          </w:p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 2014/2013</w:t>
            </w:r>
          </w:p>
        </w:tc>
        <w:tc>
          <w:tcPr>
            <w:tcW w:w="1716" w:type="dxa"/>
            <w:tcBorders>
              <w:bottom w:val="single" w:sz="8" w:space="0" w:color="auto"/>
            </w:tcBorders>
            <w:shd w:val="clear" w:color="auto" w:fill="C2D69B"/>
            <w:noWrap/>
          </w:tcPr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Rozdiel </w:t>
            </w:r>
          </w:p>
          <w:p w:rsidR="00AD2A87" w:rsidRPr="00771973" w:rsidRDefault="00AD2A87" w:rsidP="00CE2859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2014-2013</w:t>
            </w:r>
          </w:p>
        </w:tc>
      </w:tr>
      <w:tr w:rsidR="00AD2A87" w:rsidRPr="00771973" w:rsidTr="00CE2859">
        <w:trPr>
          <w:trHeight w:val="190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i/>
                <w:szCs w:val="24"/>
              </w:rPr>
            </w:pPr>
            <w:r w:rsidRPr="00771973">
              <w:rPr>
                <w:i/>
                <w:szCs w:val="24"/>
              </w:rPr>
              <w:t>Priame dane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48 283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55 184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114,3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6 901</w:t>
            </w:r>
          </w:p>
        </w:tc>
      </w:tr>
      <w:tr w:rsidR="00AD2A87" w:rsidRPr="00771973" w:rsidTr="00CE2859">
        <w:trPr>
          <w:trHeight w:val="190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-daň z príjmov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12 251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19 672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160,6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7 421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-daň z nehnuteľností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32 349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32 115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99,3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-234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  z toho z: pozemkov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28 093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27 641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98,4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-452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                 stavieb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4 256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4 474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105,1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218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- cestná daň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3 683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3 397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92,2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-286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i/>
                <w:szCs w:val="24"/>
              </w:rPr>
            </w:pPr>
            <w:r w:rsidRPr="00771973">
              <w:rPr>
                <w:i/>
                <w:szCs w:val="24"/>
              </w:rPr>
              <w:t>Nepriame dane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29 016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-6 231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-21,5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-35 247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-DPH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28 935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-6 304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-21,8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-35 239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-spotrebné dane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81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73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90,1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-8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Dane spolu priame a nepriame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77 299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48 953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63,3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-28 346</w:t>
            </w:r>
          </w:p>
        </w:tc>
      </w:tr>
      <w:tr w:rsidR="00AD2A87" w:rsidRPr="00771973" w:rsidTr="00CE2859">
        <w:trPr>
          <w:trHeight w:val="109"/>
        </w:trPr>
        <w:tc>
          <w:tcPr>
            <w:tcW w:w="2724" w:type="dxa"/>
            <w:shd w:val="clear" w:color="auto" w:fill="FFFFFF" w:themeFill="background1"/>
            <w:noWrap/>
          </w:tcPr>
          <w:p w:rsidR="00AD2A87" w:rsidRPr="00771973" w:rsidRDefault="00AD2A87" w:rsidP="00CE2859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Platby do fondov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103 286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110 314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106,8</w:t>
            </w:r>
          </w:p>
        </w:tc>
        <w:tc>
          <w:tcPr>
            <w:tcW w:w="1716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CE2859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7 028</w:t>
            </w:r>
          </w:p>
        </w:tc>
      </w:tr>
    </w:tbl>
    <w:p w:rsidR="00AD2A87" w:rsidRPr="00771973" w:rsidRDefault="00AD2A87" w:rsidP="00CE2859">
      <w:pPr>
        <w:pStyle w:val="Styl4"/>
        <w:keepNext/>
        <w:spacing w:after="0" w:line="240" w:lineRule="auto"/>
        <w:rPr>
          <w:sz w:val="20"/>
        </w:rPr>
      </w:pPr>
      <w:r w:rsidRPr="00771973">
        <w:rPr>
          <w:sz w:val="20"/>
        </w:rPr>
        <w:t>Prameň: Informačné listy CD MPRV  SR, VÚEPP</w:t>
      </w:r>
    </w:p>
    <w:p w:rsidR="00AD2A87" w:rsidRPr="00771973" w:rsidRDefault="00AD2A87" w:rsidP="00CE2859">
      <w:pPr>
        <w:pStyle w:val="Styl4"/>
        <w:keepNext/>
        <w:spacing w:after="0" w:line="240" w:lineRule="auto"/>
        <w:rPr>
          <w:sz w:val="20"/>
        </w:rPr>
      </w:pPr>
      <w:r w:rsidRPr="00771973">
        <w:rPr>
          <w:sz w:val="20"/>
        </w:rPr>
        <w:t>Vypracoval: NPPC-VÚEPP</w:t>
      </w:r>
    </w:p>
    <w:p w:rsidR="00AD2A87" w:rsidRPr="00771973" w:rsidRDefault="00AD2A87" w:rsidP="00AD2A87">
      <w:pPr>
        <w:ind w:firstLine="426"/>
        <w:jc w:val="both"/>
        <w:rPr>
          <w:color w:val="FF0000"/>
        </w:rPr>
      </w:pPr>
    </w:p>
    <w:p w:rsidR="00AD2A87" w:rsidRPr="00771973" w:rsidRDefault="00AD2A87" w:rsidP="00AD2A87">
      <w:pPr>
        <w:spacing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>Objem platieb do fondov (sociálne poistenie, zdravotné poistenie) sa medziročne zvýšil (6,8 %) k čomu prispel</w:t>
      </w:r>
      <w:r>
        <w:rPr>
          <w:color w:val="000000"/>
          <w:szCs w:val="24"/>
        </w:rPr>
        <w:t xml:space="preserve"> nárast zamestnanosti ako aj </w:t>
      </w:r>
      <w:r w:rsidRPr="00771973">
        <w:rPr>
          <w:color w:val="000000"/>
          <w:szCs w:val="24"/>
        </w:rPr>
        <w:t xml:space="preserve">povinné odvádzanie príspevkov zamestnávateľov, podobne ako v predchádzajúcom roku, do sociálnej a zdravotnej poisťovne aj  pri pracovníkoch zamestnaných na dohodu.  </w:t>
      </w:r>
    </w:p>
    <w:p w:rsidR="00AD2A87" w:rsidRPr="00771973" w:rsidRDefault="00881370" w:rsidP="00881370">
      <w:pPr>
        <w:spacing w:after="0" w:line="240" w:lineRule="auto"/>
        <w:ind w:firstLine="709"/>
        <w:jc w:val="both"/>
        <w:rPr>
          <w:color w:val="000000"/>
          <w:szCs w:val="24"/>
        </w:rPr>
      </w:pPr>
      <w:r>
        <w:rPr>
          <w:noProof/>
          <w:color w:val="000000"/>
          <w:szCs w:val="24"/>
          <w:lang w:eastAsia="sk-SK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248920</wp:posOffset>
            </wp:positionV>
            <wp:extent cx="5396865" cy="3004185"/>
            <wp:effectExtent l="19050" t="0" r="0" b="0"/>
            <wp:wrapSquare wrapText="bothSides"/>
            <wp:docPr id="50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color w:val="000000"/>
          <w:szCs w:val="24"/>
        </w:rPr>
        <w:t xml:space="preserve">                                                                                                                            Graf </w:t>
      </w:r>
      <w:r w:rsidR="00EA3BA8">
        <w:rPr>
          <w:color w:val="000000"/>
          <w:szCs w:val="24"/>
        </w:rPr>
        <w:t>4</w:t>
      </w:r>
      <w:r w:rsidR="00AD2A87" w:rsidRPr="00771973">
        <w:rPr>
          <w:color w:val="000000"/>
          <w:szCs w:val="24"/>
        </w:rPr>
        <w:t xml:space="preserve"> </w:t>
      </w:r>
    </w:p>
    <w:p w:rsidR="00AD2A87" w:rsidRPr="00A8314E" w:rsidRDefault="00881370" w:rsidP="00881370">
      <w:pPr>
        <w:spacing w:after="0" w:line="240" w:lineRule="auto"/>
        <w:rPr>
          <w:sz w:val="20"/>
        </w:rPr>
      </w:pPr>
      <w:r>
        <w:rPr>
          <w:sz w:val="22"/>
        </w:rPr>
        <w:t xml:space="preserve">    </w:t>
      </w:r>
      <w:r w:rsidR="00AD2A87" w:rsidRPr="00A8314E">
        <w:rPr>
          <w:sz w:val="20"/>
        </w:rPr>
        <w:t>Prameň: Informačné listy CD MPRV SR, NPPC-VÚEPP</w:t>
      </w:r>
      <w:r w:rsidRPr="00A8314E">
        <w:rPr>
          <w:sz w:val="20"/>
        </w:rPr>
        <w:t xml:space="preserve">, </w:t>
      </w:r>
      <w:r w:rsidR="00AD2A87" w:rsidRPr="00A8314E">
        <w:rPr>
          <w:sz w:val="20"/>
        </w:rPr>
        <w:t>Vypracoval: NPPC-VÚEPP</w:t>
      </w:r>
    </w:p>
    <w:p w:rsidR="00470A21" w:rsidRDefault="00470A21" w:rsidP="00AD2A87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AD2A87" w:rsidRPr="00771973" w:rsidRDefault="00AD2A87" w:rsidP="00470A21">
      <w:pPr>
        <w:spacing w:after="0"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>Dôležitým nástrojom kompenzujúcim škody z následkov nepredvídaných udalostí na</w:t>
      </w:r>
      <w:r w:rsidR="00B937BC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 xml:space="preserve">poľnohospodárskej produkcii a ostatnom majetku je </w:t>
      </w:r>
      <w:r w:rsidRPr="00771973">
        <w:rPr>
          <w:b/>
          <w:color w:val="000000"/>
          <w:szCs w:val="24"/>
        </w:rPr>
        <w:t>poľnohospodárske poistenie</w:t>
      </w:r>
      <w:r w:rsidRPr="00771973">
        <w:rPr>
          <w:color w:val="000000"/>
          <w:szCs w:val="24"/>
        </w:rPr>
        <w:t xml:space="preserve">. Jeho  </w:t>
      </w:r>
      <w:r w:rsidRPr="00771973">
        <w:rPr>
          <w:color w:val="000000"/>
          <w:szCs w:val="24"/>
        </w:rPr>
        <w:lastRenderedPageBreak/>
        <w:t xml:space="preserve">dosah je rozhodujúci a docenený formou čiastočnej kompenzácie výpadku príjmov v dôsledku škôd spôsobených na úrode plodín, zvieratách a majetku.  Poistenie  je dobrovoľné na zmluvných podmienkach. V roku 2014 si poľnohospodárske podniky poistili v komerčných poisťovniach majetok, úrodu a zvieratá. Okrem možností využitia komerčného poistenia,  podniky </w:t>
      </w:r>
      <w:proofErr w:type="spellStart"/>
      <w:r w:rsidRPr="00771973">
        <w:rPr>
          <w:color w:val="000000"/>
          <w:szCs w:val="24"/>
        </w:rPr>
        <w:t>diverzifikovali</w:t>
      </w:r>
      <w:proofErr w:type="spellEnd"/>
      <w:r w:rsidRPr="00771973">
        <w:rPr>
          <w:color w:val="000000"/>
          <w:szCs w:val="24"/>
        </w:rPr>
        <w:t xml:space="preserve"> vplyv rizík prostredníctvom štruktúry osevu, vlastných finančných rezerv, </w:t>
      </w:r>
      <w:proofErr w:type="spellStart"/>
      <w:r w:rsidRPr="00771973">
        <w:rPr>
          <w:color w:val="000000"/>
          <w:szCs w:val="24"/>
        </w:rPr>
        <w:t>hedžingu</w:t>
      </w:r>
      <w:proofErr w:type="spellEnd"/>
      <w:r w:rsidRPr="00771973">
        <w:rPr>
          <w:color w:val="000000"/>
          <w:szCs w:val="24"/>
        </w:rPr>
        <w:t xml:space="preserve"> komodít a </w:t>
      </w:r>
      <w:proofErr w:type="spellStart"/>
      <w:r w:rsidRPr="00771973">
        <w:rPr>
          <w:color w:val="000000"/>
          <w:szCs w:val="24"/>
        </w:rPr>
        <w:t>futures</w:t>
      </w:r>
      <w:proofErr w:type="spellEnd"/>
      <w:r w:rsidRPr="00771973">
        <w:rPr>
          <w:color w:val="000000"/>
          <w:szCs w:val="24"/>
        </w:rPr>
        <w:t xml:space="preserve"> obchodov na burze.  </w:t>
      </w:r>
    </w:p>
    <w:p w:rsidR="00AD2A87" w:rsidRPr="00771973" w:rsidRDefault="00AD2A87" w:rsidP="00470A21">
      <w:pPr>
        <w:spacing w:after="0"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 Podľa škodového priebehu bol rok 2014 rizikovo podpriemerný a z celko</w:t>
      </w:r>
      <w:r>
        <w:rPr>
          <w:color w:val="000000"/>
          <w:szCs w:val="24"/>
        </w:rPr>
        <w:t>m</w:t>
      </w:r>
      <w:r w:rsidRPr="00771973">
        <w:rPr>
          <w:color w:val="000000"/>
          <w:szCs w:val="24"/>
        </w:rPr>
        <w:t xml:space="preserve"> zaplateného poistného bolo podnikom vyplaten</w:t>
      </w:r>
      <w:r w:rsidR="00470A21">
        <w:rPr>
          <w:color w:val="000000"/>
          <w:szCs w:val="24"/>
        </w:rPr>
        <w:t>á</w:t>
      </w:r>
      <w:r w:rsidRPr="00771973">
        <w:rPr>
          <w:color w:val="000000"/>
          <w:szCs w:val="24"/>
        </w:rPr>
        <w:t xml:space="preserve"> menej ako polovica náhrady škôd. Na</w:t>
      </w:r>
      <w:r w:rsidR="00B937BC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poistnom zaplatili poľnohospodárske podniky komerčným poisťovniam 21 mil. €  a</w:t>
      </w:r>
      <w:r w:rsidR="00B937BC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na</w:t>
      </w:r>
      <w:r w:rsidR="00B937BC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náhradách škôd dostali 7,3 mil. €. Podiel náhrad škôd z centralizovaného fondu komerčných poisťovní na zaplatenom poistnom poľnohospodárskych podnikov dosiah</w:t>
      </w:r>
      <w:r w:rsidR="00966BF8">
        <w:rPr>
          <w:color w:val="000000"/>
          <w:szCs w:val="24"/>
        </w:rPr>
        <w:t xml:space="preserve">ol </w:t>
      </w:r>
      <w:r w:rsidRPr="00771973">
        <w:rPr>
          <w:color w:val="000000"/>
          <w:szCs w:val="24"/>
        </w:rPr>
        <w:t xml:space="preserve">34,9 %, čo bolo  medziročne o 4,6 </w:t>
      </w:r>
      <w:proofErr w:type="spellStart"/>
      <w:r w:rsidRPr="00771973">
        <w:rPr>
          <w:color w:val="000000"/>
          <w:szCs w:val="24"/>
        </w:rPr>
        <w:t>p.</w:t>
      </w:r>
      <w:r>
        <w:rPr>
          <w:color w:val="000000"/>
          <w:szCs w:val="24"/>
        </w:rPr>
        <w:t>b</w:t>
      </w:r>
      <w:proofErr w:type="spellEnd"/>
      <w:r w:rsidRPr="00771973">
        <w:rPr>
          <w:color w:val="000000"/>
          <w:szCs w:val="24"/>
        </w:rPr>
        <w:t xml:space="preserve">. viac ako pred rokom v dôsledku vyššieho objemu vyplatených náhrad škôd.  Najviac poistného bolo zaplatené na poistení majetku (12,7 mil. €), ale aj tu </w:t>
      </w:r>
      <w:proofErr w:type="spellStart"/>
      <w:r w:rsidRPr="00771973">
        <w:rPr>
          <w:color w:val="000000"/>
          <w:szCs w:val="24"/>
        </w:rPr>
        <w:t>škodovosť</w:t>
      </w:r>
      <w:proofErr w:type="spellEnd"/>
      <w:r w:rsidRPr="00771973">
        <w:rPr>
          <w:color w:val="000000"/>
          <w:szCs w:val="24"/>
        </w:rPr>
        <w:t xml:space="preserve"> (podiel náhrad škôd k zaplatenému poistnému) dosahovala len </w:t>
      </w:r>
      <w:r w:rsidR="00952526">
        <w:rPr>
          <w:color w:val="000000"/>
          <w:szCs w:val="24"/>
        </w:rPr>
        <w:t>43,3</w:t>
      </w:r>
      <w:r w:rsidRPr="00771973">
        <w:rPr>
          <w:color w:val="000000"/>
          <w:szCs w:val="24"/>
        </w:rPr>
        <w:t xml:space="preserve"> %.  Pri plodinách dosahovala </w:t>
      </w:r>
      <w:proofErr w:type="spellStart"/>
      <w:r w:rsidRPr="00771973">
        <w:rPr>
          <w:color w:val="000000"/>
          <w:szCs w:val="24"/>
        </w:rPr>
        <w:t>škodovosť</w:t>
      </w:r>
      <w:proofErr w:type="spellEnd"/>
      <w:r w:rsidRPr="00771973">
        <w:rPr>
          <w:color w:val="000000"/>
          <w:szCs w:val="24"/>
        </w:rPr>
        <w:t xml:space="preserve"> 2</w:t>
      </w:r>
      <w:r w:rsidR="00952526">
        <w:rPr>
          <w:color w:val="000000"/>
          <w:szCs w:val="24"/>
        </w:rPr>
        <w:t>3</w:t>
      </w:r>
      <w:r w:rsidRPr="00771973">
        <w:rPr>
          <w:color w:val="000000"/>
          <w:szCs w:val="24"/>
        </w:rPr>
        <w:t>,</w:t>
      </w:r>
      <w:r w:rsidR="00952526">
        <w:rPr>
          <w:color w:val="000000"/>
          <w:szCs w:val="24"/>
        </w:rPr>
        <w:t>3</w:t>
      </w:r>
      <w:r w:rsidRPr="00771973">
        <w:rPr>
          <w:color w:val="000000"/>
          <w:szCs w:val="24"/>
        </w:rPr>
        <w:t xml:space="preserve"> %  a najnižšia bola pri zvieratách</w:t>
      </w:r>
      <w:r w:rsidR="00470A21">
        <w:rPr>
          <w:color w:val="000000"/>
          <w:szCs w:val="24"/>
        </w:rPr>
        <w:t>,</w:t>
      </w:r>
      <w:r w:rsidRPr="00771973">
        <w:rPr>
          <w:color w:val="000000"/>
          <w:szCs w:val="24"/>
        </w:rPr>
        <w:t xml:space="preserve"> a to len </w:t>
      </w:r>
      <w:r w:rsidR="00952526">
        <w:rPr>
          <w:color w:val="000000"/>
          <w:szCs w:val="24"/>
        </w:rPr>
        <w:t>8</w:t>
      </w:r>
      <w:r w:rsidRPr="00771973">
        <w:rPr>
          <w:color w:val="000000"/>
          <w:szCs w:val="24"/>
        </w:rPr>
        <w:t>,</w:t>
      </w:r>
      <w:r w:rsidR="00952526">
        <w:rPr>
          <w:color w:val="000000"/>
          <w:szCs w:val="24"/>
        </w:rPr>
        <w:t>8</w:t>
      </w:r>
      <w:r w:rsidRPr="00771973">
        <w:rPr>
          <w:color w:val="000000"/>
          <w:szCs w:val="24"/>
        </w:rPr>
        <w:t xml:space="preserve"> %.</w:t>
      </w:r>
    </w:p>
    <w:p w:rsidR="00AD2A87" w:rsidRPr="00771973" w:rsidRDefault="00AD2A87" w:rsidP="00470A21">
      <w:pPr>
        <w:spacing w:after="0" w:line="300" w:lineRule="exact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Poľnohospodárske podniky </w:t>
      </w:r>
      <w:proofErr w:type="spellStart"/>
      <w:r w:rsidRPr="00771973">
        <w:rPr>
          <w:color w:val="000000"/>
          <w:szCs w:val="24"/>
        </w:rPr>
        <w:t>obdržali</w:t>
      </w:r>
      <w:proofErr w:type="spellEnd"/>
      <w:r w:rsidRPr="00771973">
        <w:rPr>
          <w:color w:val="000000"/>
          <w:szCs w:val="24"/>
        </w:rPr>
        <w:t xml:space="preserve">  z komerčných poisťovní finančné prostriedky  vo</w:t>
      </w:r>
      <w:r w:rsidR="00B937BC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výške 169 tis. € na zábranné opatrenie predchádzaniu rizík.</w:t>
      </w:r>
    </w:p>
    <w:p w:rsidR="00AD2A87" w:rsidRPr="00771973" w:rsidRDefault="00AD2A87" w:rsidP="00470A21">
      <w:pPr>
        <w:spacing w:after="0" w:line="300" w:lineRule="exact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P</w:t>
      </w:r>
      <w:r w:rsidRPr="00771973">
        <w:rPr>
          <w:color w:val="000000"/>
          <w:szCs w:val="24"/>
        </w:rPr>
        <w:t>riebeh poistenia plodín a</w:t>
      </w:r>
      <w:r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zvierat</w:t>
      </w:r>
      <w:r>
        <w:rPr>
          <w:color w:val="000000"/>
          <w:szCs w:val="24"/>
        </w:rPr>
        <w:t xml:space="preserve"> (bez majetku) </w:t>
      </w:r>
      <w:r w:rsidRPr="00771973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dokumentuje</w:t>
      </w:r>
      <w:r w:rsidRPr="00771973">
        <w:rPr>
          <w:color w:val="000000"/>
          <w:szCs w:val="24"/>
        </w:rPr>
        <w:t xml:space="preserve"> zaplatené poistné v roku 2014 </w:t>
      </w:r>
      <w:r>
        <w:rPr>
          <w:color w:val="000000"/>
          <w:szCs w:val="24"/>
        </w:rPr>
        <w:t>vo výške</w:t>
      </w:r>
      <w:r w:rsidRPr="00771973">
        <w:rPr>
          <w:color w:val="000000"/>
          <w:szCs w:val="24"/>
        </w:rPr>
        <w:t xml:space="preserve"> 8 323 tis. € a  náhrad</w:t>
      </w:r>
      <w:r>
        <w:rPr>
          <w:color w:val="000000"/>
          <w:szCs w:val="24"/>
        </w:rPr>
        <w:t>y</w:t>
      </w:r>
      <w:r w:rsidRPr="00771973">
        <w:rPr>
          <w:color w:val="000000"/>
          <w:szCs w:val="24"/>
        </w:rPr>
        <w:t xml:space="preserve"> škôd </w:t>
      </w:r>
      <w:r>
        <w:rPr>
          <w:color w:val="000000"/>
          <w:szCs w:val="24"/>
        </w:rPr>
        <w:t xml:space="preserve">z poisťovní </w:t>
      </w:r>
      <w:r w:rsidRPr="00771973">
        <w:rPr>
          <w:color w:val="000000"/>
          <w:szCs w:val="24"/>
        </w:rPr>
        <w:t xml:space="preserve"> 1 694 tis. €, čo bolo </w:t>
      </w:r>
      <w:r>
        <w:rPr>
          <w:color w:val="000000"/>
          <w:szCs w:val="24"/>
        </w:rPr>
        <w:t xml:space="preserve">len </w:t>
      </w:r>
      <w:r w:rsidRPr="00771973">
        <w:rPr>
          <w:color w:val="000000"/>
          <w:szCs w:val="24"/>
        </w:rPr>
        <w:t xml:space="preserve">32,2 % zaplateného poistného. </w:t>
      </w:r>
    </w:p>
    <w:p w:rsidR="00B937BC" w:rsidRDefault="00B937BC" w:rsidP="00B937BC">
      <w:pPr>
        <w:keepNext/>
        <w:spacing w:after="0" w:line="240" w:lineRule="auto"/>
        <w:ind w:left="7513" w:hanging="7513"/>
        <w:jc w:val="both"/>
        <w:rPr>
          <w:b/>
          <w:szCs w:val="24"/>
        </w:rPr>
      </w:pPr>
    </w:p>
    <w:p w:rsidR="00AD2A87" w:rsidRPr="00771973" w:rsidRDefault="00AD2A87" w:rsidP="00B937BC">
      <w:pPr>
        <w:keepNext/>
        <w:spacing w:after="0" w:line="240" w:lineRule="auto"/>
        <w:ind w:left="7513" w:hanging="7513"/>
        <w:jc w:val="both"/>
        <w:rPr>
          <w:b/>
          <w:color w:val="FF0000"/>
          <w:szCs w:val="24"/>
        </w:rPr>
      </w:pPr>
      <w:r w:rsidRPr="00771973">
        <w:rPr>
          <w:b/>
          <w:szCs w:val="24"/>
        </w:rPr>
        <w:t>Poľnohospodárske poistenie</w:t>
      </w:r>
      <w:r w:rsidRPr="00771973">
        <w:rPr>
          <w:b/>
          <w:color w:val="FF0000"/>
          <w:szCs w:val="24"/>
        </w:rPr>
        <w:t xml:space="preserve"> </w:t>
      </w:r>
    </w:p>
    <w:p w:rsidR="00AD2A87" w:rsidRPr="00771973" w:rsidRDefault="00AD2A87" w:rsidP="00B937BC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771973">
        <w:rPr>
          <w:szCs w:val="24"/>
        </w:rPr>
        <w:t xml:space="preserve">v tis. €, index v %                                                                                                Tabuľka </w:t>
      </w:r>
      <w:r w:rsidR="001372D9">
        <w:rPr>
          <w:szCs w:val="24"/>
        </w:rPr>
        <w:t>7</w:t>
      </w:r>
    </w:p>
    <w:tbl>
      <w:tblPr>
        <w:tblW w:w="91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936"/>
        <w:gridCol w:w="1188"/>
        <w:gridCol w:w="1189"/>
        <w:gridCol w:w="1402"/>
        <w:gridCol w:w="1402"/>
      </w:tblGrid>
      <w:tr w:rsidR="00AD2A87" w:rsidRPr="00771973" w:rsidTr="003935D5">
        <w:trPr>
          <w:trHeight w:val="128"/>
        </w:trPr>
        <w:tc>
          <w:tcPr>
            <w:tcW w:w="3936" w:type="dxa"/>
            <w:shd w:val="clear" w:color="auto" w:fill="C2D69B"/>
            <w:vAlign w:val="center"/>
          </w:tcPr>
          <w:p w:rsidR="00AD2A87" w:rsidRPr="00771973" w:rsidRDefault="00AD2A87" w:rsidP="00B937BC">
            <w:pPr>
              <w:spacing w:after="0" w:line="240" w:lineRule="auto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Ukazovateľ/ rok</w:t>
            </w:r>
          </w:p>
        </w:tc>
        <w:tc>
          <w:tcPr>
            <w:tcW w:w="1188" w:type="dxa"/>
            <w:shd w:val="clear" w:color="auto" w:fill="C2D69B"/>
            <w:noWrap/>
            <w:vAlign w:val="center"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2013</w:t>
            </w:r>
          </w:p>
        </w:tc>
        <w:tc>
          <w:tcPr>
            <w:tcW w:w="1189" w:type="dxa"/>
            <w:shd w:val="clear" w:color="auto" w:fill="C2D69B"/>
            <w:noWrap/>
            <w:vAlign w:val="center"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2014</w:t>
            </w:r>
          </w:p>
        </w:tc>
        <w:tc>
          <w:tcPr>
            <w:tcW w:w="1402" w:type="dxa"/>
            <w:shd w:val="clear" w:color="auto" w:fill="C2D69B"/>
            <w:noWrap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Index</w:t>
            </w:r>
          </w:p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 2014/2013</w:t>
            </w:r>
          </w:p>
        </w:tc>
        <w:tc>
          <w:tcPr>
            <w:tcW w:w="1402" w:type="dxa"/>
            <w:shd w:val="clear" w:color="auto" w:fill="C2D69B"/>
            <w:noWrap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Rozdiel </w:t>
            </w:r>
          </w:p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2014 - 2013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Poistné  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22 029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21 007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95,4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-1022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 majetok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13 172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12 684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96,3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-488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 plodiny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6 836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6 614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96,8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-222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-zvieratá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2 021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1 709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84,6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-312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Náhrady škôd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6 683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7 327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109,6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644</w:t>
            </w:r>
          </w:p>
        </w:tc>
      </w:tr>
      <w:tr w:rsidR="00AD2A87" w:rsidRPr="00771973" w:rsidTr="003935D5">
        <w:trPr>
          <w:trHeight w:val="190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 majetok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4 578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5 493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120,0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915</w:t>
            </w:r>
          </w:p>
        </w:tc>
      </w:tr>
      <w:tr w:rsidR="00AD2A87" w:rsidRPr="00771973" w:rsidTr="003935D5">
        <w:trPr>
          <w:trHeight w:val="109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 plodiny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1 856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1 543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83,1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-313</w:t>
            </w:r>
          </w:p>
        </w:tc>
      </w:tr>
      <w:tr w:rsidR="00AD2A87" w:rsidRPr="00771973" w:rsidTr="003935D5">
        <w:trPr>
          <w:trHeight w:val="109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-zvieratá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249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151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60,6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-98</w:t>
            </w:r>
          </w:p>
        </w:tc>
      </w:tr>
      <w:tr w:rsidR="00AD2A87" w:rsidRPr="00771973" w:rsidTr="003935D5">
        <w:trPr>
          <w:trHeight w:val="109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Podiel náhrad škôd zo zaplateného poistného v %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30,3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34,9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4,6</w:t>
            </w:r>
          </w:p>
        </w:tc>
      </w:tr>
      <w:tr w:rsidR="00AD2A87" w:rsidRPr="00771973" w:rsidTr="003935D5">
        <w:trPr>
          <w:trHeight w:val="109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Prostriedky z poisťovní na zábranné opatrenia škôd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201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169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84,1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-32</w:t>
            </w:r>
          </w:p>
        </w:tc>
      </w:tr>
      <w:tr w:rsidR="00AD2A87" w:rsidRPr="00771973" w:rsidTr="003935D5">
        <w:trPr>
          <w:trHeight w:val="109"/>
        </w:trPr>
        <w:tc>
          <w:tcPr>
            <w:tcW w:w="3936" w:type="dxa"/>
            <w:shd w:val="clear" w:color="auto" w:fill="FFFFFF" w:themeFill="background1"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Podiel náhrad škôd vrátane  zábran. opatrení zo zaplateného poistného v %</w:t>
            </w:r>
          </w:p>
        </w:tc>
        <w:tc>
          <w:tcPr>
            <w:tcW w:w="1188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31,2</w:t>
            </w:r>
          </w:p>
        </w:tc>
        <w:tc>
          <w:tcPr>
            <w:tcW w:w="1189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35,7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- </w:t>
            </w:r>
          </w:p>
        </w:tc>
        <w:tc>
          <w:tcPr>
            <w:tcW w:w="1402" w:type="dxa"/>
            <w:shd w:val="clear" w:color="auto" w:fill="FFFFFF" w:themeFill="background1"/>
            <w:noWrap/>
            <w:vAlign w:val="bottom"/>
          </w:tcPr>
          <w:p w:rsidR="00AD2A87" w:rsidRPr="00771973" w:rsidRDefault="00AD2A87" w:rsidP="00B937BC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4,4</w:t>
            </w:r>
          </w:p>
        </w:tc>
      </w:tr>
    </w:tbl>
    <w:p w:rsidR="00AD2A87" w:rsidRPr="00470A21" w:rsidRDefault="00AD2A87" w:rsidP="00B937BC">
      <w:pPr>
        <w:spacing w:after="0" w:line="240" w:lineRule="auto"/>
        <w:rPr>
          <w:sz w:val="20"/>
        </w:rPr>
      </w:pPr>
      <w:r w:rsidRPr="00470A21">
        <w:rPr>
          <w:sz w:val="20"/>
        </w:rPr>
        <w:t>Prameň: Informačné listy CD MPRV  SR, NPPC-VÚEPP</w:t>
      </w:r>
    </w:p>
    <w:p w:rsidR="00AD2A87" w:rsidRPr="00470A21" w:rsidRDefault="00AD2A87" w:rsidP="00B937BC">
      <w:pPr>
        <w:spacing w:after="0" w:line="240" w:lineRule="auto"/>
        <w:rPr>
          <w:sz w:val="20"/>
        </w:rPr>
      </w:pPr>
      <w:r w:rsidRPr="00470A21">
        <w:rPr>
          <w:sz w:val="20"/>
        </w:rPr>
        <w:t>Vypracoval: NPPC-VÚEPP</w:t>
      </w:r>
    </w:p>
    <w:p w:rsidR="002906B6" w:rsidRDefault="002906B6" w:rsidP="00B937BC">
      <w:pPr>
        <w:keepNext/>
        <w:spacing w:after="0" w:line="240" w:lineRule="auto"/>
        <w:rPr>
          <w:b/>
          <w:szCs w:val="24"/>
        </w:rPr>
      </w:pPr>
    </w:p>
    <w:p w:rsidR="00AD2A87" w:rsidRPr="00771973" w:rsidRDefault="00AD2A87" w:rsidP="00B937BC">
      <w:pPr>
        <w:keepNext/>
        <w:spacing w:after="0" w:line="240" w:lineRule="auto"/>
        <w:rPr>
          <w:b/>
          <w:szCs w:val="24"/>
        </w:rPr>
      </w:pPr>
      <w:r w:rsidRPr="00771973">
        <w:rPr>
          <w:b/>
          <w:szCs w:val="24"/>
        </w:rPr>
        <w:t xml:space="preserve">Vývoj poistného a náhrad škôd v roku 2014 </w:t>
      </w:r>
    </w:p>
    <w:p w:rsidR="00AD2A87" w:rsidRPr="00771973" w:rsidRDefault="00AD2A87" w:rsidP="00B937BC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771973">
        <w:rPr>
          <w:szCs w:val="24"/>
        </w:rPr>
        <w:t xml:space="preserve">v tis. €, index v %                                                                                                Tabuľka </w:t>
      </w:r>
      <w:r w:rsidR="001372D9">
        <w:rPr>
          <w:szCs w:val="24"/>
        </w:rPr>
        <w:t>8</w:t>
      </w:r>
    </w:p>
    <w:tbl>
      <w:tblPr>
        <w:tblW w:w="8945" w:type="dxa"/>
        <w:tblInd w:w="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550"/>
        <w:gridCol w:w="1465"/>
        <w:gridCol w:w="1465"/>
        <w:gridCol w:w="1465"/>
      </w:tblGrid>
      <w:tr w:rsidR="00AD2A87" w:rsidRPr="00771973" w:rsidTr="00470A21">
        <w:trPr>
          <w:trHeight w:val="600"/>
        </w:trPr>
        <w:tc>
          <w:tcPr>
            <w:tcW w:w="4550" w:type="dxa"/>
            <w:shd w:val="clear" w:color="auto" w:fill="C2D69B" w:themeFill="accent3" w:themeFillTint="99"/>
            <w:hideMark/>
          </w:tcPr>
          <w:p w:rsidR="00AD2A87" w:rsidRPr="00771973" w:rsidRDefault="00AD2A87" w:rsidP="00B937BC">
            <w:pPr>
              <w:keepNext/>
              <w:spacing w:after="0" w:line="240" w:lineRule="auto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Ukazovateľ</w:t>
            </w:r>
          </w:p>
        </w:tc>
        <w:tc>
          <w:tcPr>
            <w:tcW w:w="1465" w:type="dxa"/>
            <w:shd w:val="clear" w:color="auto" w:fill="C2D69B" w:themeFill="accent3" w:themeFillTint="99"/>
            <w:hideMark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Poistné </w:t>
            </w:r>
          </w:p>
        </w:tc>
        <w:tc>
          <w:tcPr>
            <w:tcW w:w="1465" w:type="dxa"/>
            <w:shd w:val="clear" w:color="auto" w:fill="C2D69B" w:themeFill="accent3" w:themeFillTint="99"/>
            <w:hideMark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 xml:space="preserve">Náhrady škôd </w:t>
            </w:r>
          </w:p>
        </w:tc>
        <w:tc>
          <w:tcPr>
            <w:tcW w:w="1465" w:type="dxa"/>
            <w:shd w:val="clear" w:color="auto" w:fill="C2D69B" w:themeFill="accent3" w:themeFillTint="99"/>
            <w:hideMark/>
          </w:tcPr>
          <w:p w:rsidR="00AD2A87" w:rsidRPr="00771973" w:rsidRDefault="00AD2A87" w:rsidP="00B937BC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771973">
              <w:rPr>
                <w:rFonts w:eastAsia="Arial Unicode MS"/>
                <w:b/>
                <w:szCs w:val="24"/>
              </w:rPr>
              <w:t>Náhrady škôd/poistné</w:t>
            </w:r>
          </w:p>
        </w:tc>
      </w:tr>
      <w:tr w:rsidR="00AD2A87" w:rsidRPr="00771973" w:rsidTr="00952526">
        <w:trPr>
          <w:trHeight w:val="390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Priebeh poistenia spolu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21 007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7 327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34,9</w:t>
            </w:r>
          </w:p>
        </w:tc>
      </w:tr>
      <w:tr w:rsidR="00AD2A87" w:rsidRPr="00771973" w:rsidTr="00952526">
        <w:trPr>
          <w:trHeight w:val="330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lastRenderedPageBreak/>
              <w:t xml:space="preserve">  - majetok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12 684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A8314E">
              <w:rPr>
                <w:color w:val="000000"/>
                <w:szCs w:val="24"/>
              </w:rPr>
              <w:t>5 493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43,3</w:t>
            </w:r>
          </w:p>
        </w:tc>
      </w:tr>
      <w:tr w:rsidR="00AD2A87" w:rsidRPr="00771973" w:rsidTr="00952526">
        <w:trPr>
          <w:trHeight w:val="330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 plodiny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</w:pPr>
            <w:r w:rsidRPr="00A8314E">
              <w:t>6 614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A8314E">
              <w:rPr>
                <w:color w:val="000000"/>
                <w:szCs w:val="24"/>
              </w:rPr>
              <w:t>1 543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23,3</w:t>
            </w:r>
          </w:p>
        </w:tc>
      </w:tr>
      <w:tr w:rsidR="00AD2A87" w:rsidRPr="00771973" w:rsidTr="00952526">
        <w:trPr>
          <w:trHeight w:val="330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 xml:space="preserve">  -zvieratá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A8314E">
              <w:rPr>
                <w:color w:val="000000"/>
                <w:szCs w:val="24"/>
              </w:rPr>
              <w:t>1 709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A8314E">
              <w:rPr>
                <w:color w:val="000000"/>
                <w:szCs w:val="24"/>
              </w:rPr>
              <w:t>151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8,8</w:t>
            </w:r>
          </w:p>
        </w:tc>
      </w:tr>
      <w:tr w:rsidR="00AD2A87" w:rsidRPr="00771973" w:rsidTr="00952526">
        <w:trPr>
          <w:trHeight w:val="393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Priebeh poistenia plodín a zvierat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8 323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1 694</w:t>
            </w:r>
          </w:p>
        </w:tc>
        <w:tc>
          <w:tcPr>
            <w:tcW w:w="1465" w:type="dxa"/>
            <w:shd w:val="clear" w:color="auto" w:fill="FFFFFF" w:themeFill="background1"/>
            <w:noWrap/>
            <w:vAlign w:val="center"/>
            <w:hideMark/>
          </w:tcPr>
          <w:p w:rsidR="00AD2A87" w:rsidRPr="00A8314E" w:rsidRDefault="00952526" w:rsidP="00952526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20,4</w:t>
            </w:r>
          </w:p>
        </w:tc>
      </w:tr>
      <w:tr w:rsidR="00AD2A87" w:rsidRPr="00771973" w:rsidTr="00952526">
        <w:trPr>
          <w:trHeight w:val="327"/>
        </w:trPr>
        <w:tc>
          <w:tcPr>
            <w:tcW w:w="4550" w:type="dxa"/>
            <w:shd w:val="clear" w:color="auto" w:fill="FFFFFF" w:themeFill="background1"/>
            <w:hideMark/>
          </w:tcPr>
          <w:p w:rsidR="00AD2A87" w:rsidRPr="00771973" w:rsidRDefault="00AD2A87" w:rsidP="00B937BC">
            <w:pPr>
              <w:spacing w:after="0" w:line="240" w:lineRule="auto"/>
              <w:jc w:val="both"/>
              <w:rPr>
                <w:szCs w:val="24"/>
              </w:rPr>
            </w:pPr>
            <w:r w:rsidRPr="00771973">
              <w:rPr>
                <w:szCs w:val="24"/>
              </w:rPr>
              <w:t>Priebeh poistenia vrátane zábran. opatrení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21 007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7 496</w:t>
            </w:r>
          </w:p>
        </w:tc>
        <w:tc>
          <w:tcPr>
            <w:tcW w:w="1465" w:type="dxa"/>
            <w:shd w:val="clear" w:color="auto" w:fill="FFFFFF" w:themeFill="background1"/>
            <w:vAlign w:val="center"/>
            <w:hideMark/>
          </w:tcPr>
          <w:p w:rsidR="00AD2A87" w:rsidRPr="00A8314E" w:rsidRDefault="00AD2A87" w:rsidP="00952526">
            <w:pPr>
              <w:spacing w:after="0" w:line="240" w:lineRule="auto"/>
              <w:jc w:val="right"/>
              <w:rPr>
                <w:szCs w:val="24"/>
              </w:rPr>
            </w:pPr>
            <w:r w:rsidRPr="00A8314E">
              <w:rPr>
                <w:szCs w:val="24"/>
              </w:rPr>
              <w:t>41,0</w:t>
            </w:r>
          </w:p>
        </w:tc>
      </w:tr>
    </w:tbl>
    <w:p w:rsidR="00AD2A87" w:rsidRPr="00470A21" w:rsidRDefault="00AD2A87" w:rsidP="00B937BC">
      <w:pPr>
        <w:spacing w:after="0" w:line="240" w:lineRule="auto"/>
        <w:rPr>
          <w:sz w:val="20"/>
        </w:rPr>
      </w:pPr>
      <w:r w:rsidRPr="00470A21">
        <w:rPr>
          <w:sz w:val="20"/>
        </w:rPr>
        <w:t>Prameň: Informačné listy CD MPRV  SR, NPPC-VÚEPP</w:t>
      </w:r>
    </w:p>
    <w:p w:rsidR="00AD2A87" w:rsidRDefault="00AD2A87" w:rsidP="00B937BC">
      <w:pPr>
        <w:spacing w:after="0" w:line="240" w:lineRule="auto"/>
        <w:rPr>
          <w:sz w:val="20"/>
        </w:rPr>
      </w:pPr>
      <w:r w:rsidRPr="00470A21">
        <w:rPr>
          <w:sz w:val="20"/>
        </w:rPr>
        <w:t>Vypracoval: NPPC-VÚEPP</w:t>
      </w:r>
    </w:p>
    <w:p w:rsidR="00470A21" w:rsidRPr="00470A21" w:rsidRDefault="00470A21" w:rsidP="00B937BC">
      <w:pPr>
        <w:spacing w:after="0" w:line="240" w:lineRule="auto"/>
        <w:rPr>
          <w:sz w:val="20"/>
        </w:rPr>
      </w:pPr>
    </w:p>
    <w:p w:rsidR="00AD2A87" w:rsidRPr="00771973" w:rsidRDefault="00B937BC" w:rsidP="00B937BC">
      <w:pPr>
        <w:spacing w:after="0" w:line="240" w:lineRule="auto"/>
        <w:jc w:val="right"/>
        <w:rPr>
          <w:b/>
          <w:szCs w:val="24"/>
        </w:rPr>
      </w:pPr>
      <w:bookmarkStart w:id="14" w:name="_Toc168288192"/>
      <w:bookmarkStart w:id="15" w:name="_Toc169514714"/>
      <w:r>
        <w:rPr>
          <w:szCs w:val="24"/>
        </w:rPr>
        <w:t>G</w:t>
      </w:r>
      <w:r w:rsidR="00AD2A87" w:rsidRPr="00771973">
        <w:rPr>
          <w:szCs w:val="24"/>
        </w:rPr>
        <w:t>raf</w:t>
      </w:r>
      <w:r w:rsidR="00EA3BA8">
        <w:rPr>
          <w:szCs w:val="24"/>
        </w:rPr>
        <w:t xml:space="preserve"> 5</w:t>
      </w:r>
    </w:p>
    <w:p w:rsidR="00AD2A87" w:rsidRPr="00B937BC" w:rsidRDefault="00B937BC" w:rsidP="00B937BC">
      <w:pPr>
        <w:spacing w:after="0" w:line="240" w:lineRule="auto"/>
        <w:rPr>
          <w:b/>
          <w:color w:val="000000"/>
          <w:sz w:val="20"/>
          <w:szCs w:val="20"/>
        </w:rPr>
      </w:pPr>
      <w:r w:rsidRPr="00B937BC"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12065</wp:posOffset>
            </wp:positionV>
            <wp:extent cx="5422900" cy="2960370"/>
            <wp:effectExtent l="19050" t="0" r="6350" b="0"/>
            <wp:wrapSquare wrapText="bothSides"/>
            <wp:docPr id="50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B937BC">
        <w:rPr>
          <w:sz w:val="20"/>
          <w:szCs w:val="20"/>
        </w:rPr>
        <w:t xml:space="preserve"> </w:t>
      </w:r>
      <w:r w:rsidR="00AD2A87" w:rsidRPr="00B937BC">
        <w:rPr>
          <w:color w:val="000000"/>
          <w:sz w:val="20"/>
          <w:szCs w:val="20"/>
        </w:rPr>
        <w:t xml:space="preserve">   Prameň: Informačné listy MPRV SR, CD NPPC-VÚEPP</w:t>
      </w:r>
    </w:p>
    <w:p w:rsidR="00AD2A87" w:rsidRPr="00B937BC" w:rsidRDefault="00AD2A87" w:rsidP="00B937BC">
      <w:pPr>
        <w:spacing w:after="0" w:line="240" w:lineRule="auto"/>
        <w:rPr>
          <w:sz w:val="20"/>
          <w:szCs w:val="20"/>
        </w:rPr>
      </w:pPr>
      <w:r w:rsidRPr="00B937BC">
        <w:rPr>
          <w:sz w:val="20"/>
          <w:szCs w:val="20"/>
        </w:rPr>
        <w:t xml:space="preserve">   </w:t>
      </w:r>
      <w:r w:rsidR="00B937BC" w:rsidRPr="00B937BC">
        <w:rPr>
          <w:sz w:val="20"/>
          <w:szCs w:val="20"/>
        </w:rPr>
        <w:t xml:space="preserve"> </w:t>
      </w:r>
      <w:r w:rsidRPr="00B937BC">
        <w:rPr>
          <w:sz w:val="20"/>
          <w:szCs w:val="20"/>
        </w:rPr>
        <w:t>Vypracoval: NPPC-VÚEPP</w:t>
      </w:r>
    </w:p>
    <w:p w:rsidR="00AD2A87" w:rsidRPr="00771973" w:rsidRDefault="00AD2A87" w:rsidP="00B937BC">
      <w:pPr>
        <w:spacing w:after="0" w:line="240" w:lineRule="auto"/>
        <w:rPr>
          <w:sz w:val="22"/>
        </w:rPr>
      </w:pPr>
    </w:p>
    <w:p w:rsidR="00AD2A87" w:rsidRPr="00771973" w:rsidRDefault="00AD2A87" w:rsidP="00470A21">
      <w:pPr>
        <w:rPr>
          <w:b/>
          <w:szCs w:val="24"/>
        </w:rPr>
      </w:pPr>
      <w:r w:rsidRPr="00771973">
        <w:rPr>
          <w:b/>
          <w:szCs w:val="24"/>
        </w:rPr>
        <w:t>Výsledky hospodárenia poľnohospodárskych družstiev a obchodných spoločností</w:t>
      </w:r>
      <w:bookmarkEnd w:id="14"/>
      <w:bookmarkEnd w:id="15"/>
    </w:p>
    <w:p w:rsidR="00AD2A87" w:rsidRPr="00771973" w:rsidRDefault="00AD2A87" w:rsidP="00470A21">
      <w:pPr>
        <w:ind w:firstLine="709"/>
        <w:jc w:val="both"/>
        <w:rPr>
          <w:szCs w:val="24"/>
        </w:rPr>
      </w:pPr>
      <w:r w:rsidRPr="00771973">
        <w:rPr>
          <w:szCs w:val="24"/>
        </w:rPr>
        <w:t>V roku 2014 sa zmiernili rozdiely vo výsledku hospodárenia medzi poľnohospodárskymi družstvami a obchodnými spoločnosťami. Na základe databázy údajov  z Informačných listov MPRV SR</w:t>
      </w:r>
      <w:r w:rsidRPr="00771973">
        <w:rPr>
          <w:szCs w:val="24"/>
          <w:vertAlign w:val="superscript"/>
        </w:rPr>
        <w:footnoteReference w:id="6"/>
      </w:r>
      <w:r w:rsidRPr="00771973">
        <w:rPr>
          <w:szCs w:val="24"/>
          <w:vertAlign w:val="superscript"/>
        </w:rPr>
        <w:t>)</w:t>
      </w:r>
      <w:r w:rsidRPr="00771973">
        <w:rPr>
          <w:szCs w:val="24"/>
        </w:rPr>
        <w:t xml:space="preserve"> ziskových bolo 72 % podnikov právnických osôb, čo bolo o 8 </w:t>
      </w:r>
      <w:proofErr w:type="spellStart"/>
      <w:r w:rsidRPr="00771973">
        <w:rPr>
          <w:szCs w:val="24"/>
        </w:rPr>
        <w:t>p.b</w:t>
      </w:r>
      <w:proofErr w:type="spellEnd"/>
      <w:r w:rsidRPr="00771973">
        <w:rPr>
          <w:szCs w:val="24"/>
        </w:rPr>
        <w:t xml:space="preserve">. viac ako v roku 2013. Vyšší podiel ziskových podnikov dosiahli obchodné spoločnosti (75 %) ako poľnohospodárske družstvá (66 %). Podpory boli poskytnuté podľa rovnakých kritérií a podmienok obidvom právnym formám, tak poľnohospodárskym družstvám ako aj obchodným spoločnostiam. </w:t>
      </w:r>
    </w:p>
    <w:p w:rsidR="00AD2A87" w:rsidRPr="00771973" w:rsidRDefault="00AD2A87" w:rsidP="00AD2A87">
      <w:pPr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  </w:t>
      </w:r>
    </w:p>
    <w:p w:rsidR="00AD2A87" w:rsidRPr="00771973" w:rsidRDefault="00AD2A87" w:rsidP="003235F6">
      <w:pPr>
        <w:keepNext/>
        <w:spacing w:after="0" w:line="240" w:lineRule="auto"/>
        <w:rPr>
          <w:b/>
          <w:szCs w:val="24"/>
        </w:rPr>
      </w:pPr>
      <w:r w:rsidRPr="00771973">
        <w:rPr>
          <w:b/>
          <w:szCs w:val="24"/>
        </w:rPr>
        <w:lastRenderedPageBreak/>
        <w:t xml:space="preserve">Ekonomické údaje poľnohospodárskych podnikov </w:t>
      </w:r>
    </w:p>
    <w:p w:rsidR="00AD2A87" w:rsidRPr="00771973" w:rsidRDefault="00AD2A87" w:rsidP="003235F6">
      <w:pPr>
        <w:keepNext/>
        <w:spacing w:after="0" w:line="240" w:lineRule="auto"/>
        <w:rPr>
          <w:szCs w:val="24"/>
        </w:rPr>
      </w:pPr>
      <w:r w:rsidRPr="00771973">
        <w:rPr>
          <w:szCs w:val="24"/>
        </w:rPr>
        <w:t>v €. ha</w:t>
      </w:r>
      <w:r w:rsidRPr="00771973">
        <w:rPr>
          <w:szCs w:val="24"/>
          <w:vertAlign w:val="superscript"/>
        </w:rPr>
        <w:t xml:space="preserve">-1 </w:t>
      </w:r>
      <w:r w:rsidRPr="00771973">
        <w:rPr>
          <w:szCs w:val="24"/>
        </w:rPr>
        <w:t>p. p., v %</w:t>
      </w:r>
      <w:r w:rsidRPr="00771973">
        <w:rPr>
          <w:szCs w:val="24"/>
        </w:rPr>
        <w:tab/>
      </w:r>
      <w:r w:rsidRPr="00771973">
        <w:rPr>
          <w:szCs w:val="24"/>
        </w:rPr>
        <w:tab/>
      </w:r>
      <w:r w:rsidRPr="00771973">
        <w:rPr>
          <w:szCs w:val="24"/>
        </w:rPr>
        <w:tab/>
        <w:t xml:space="preserve">                                                                       Tabuľka   </w:t>
      </w:r>
      <w:r w:rsidR="001372D9">
        <w:rPr>
          <w:szCs w:val="24"/>
        </w:rPr>
        <w:t>9</w:t>
      </w:r>
      <w:r w:rsidRPr="00771973">
        <w:rPr>
          <w:szCs w:val="24"/>
        </w:rPr>
        <w:t xml:space="preserve">       </w:t>
      </w: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808"/>
        <w:gridCol w:w="851"/>
        <w:gridCol w:w="851"/>
        <w:gridCol w:w="851"/>
        <w:gridCol w:w="850"/>
        <w:gridCol w:w="851"/>
        <w:gridCol w:w="850"/>
        <w:gridCol w:w="851"/>
        <w:gridCol w:w="850"/>
        <w:gridCol w:w="851"/>
      </w:tblGrid>
      <w:tr w:rsidR="00AD2A87" w:rsidRPr="00771973" w:rsidTr="003935D5">
        <w:trPr>
          <w:trHeight w:val="113"/>
        </w:trPr>
        <w:tc>
          <w:tcPr>
            <w:tcW w:w="1808" w:type="dxa"/>
            <w:vMerge w:val="restart"/>
            <w:shd w:val="clear" w:color="auto" w:fill="C2D69B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ind w:right="182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Ukazovateľ</w:t>
            </w:r>
          </w:p>
        </w:tc>
        <w:tc>
          <w:tcPr>
            <w:tcW w:w="2553" w:type="dxa"/>
            <w:gridSpan w:val="3"/>
            <w:shd w:val="clear" w:color="auto" w:fill="C2D69B"/>
          </w:tcPr>
          <w:p w:rsidR="00AD2A87" w:rsidRPr="00771973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Právnické osoby</w:t>
            </w:r>
          </w:p>
        </w:tc>
        <w:tc>
          <w:tcPr>
            <w:tcW w:w="2551" w:type="dxa"/>
            <w:gridSpan w:val="3"/>
            <w:shd w:val="clear" w:color="auto" w:fill="C2D69B"/>
          </w:tcPr>
          <w:p w:rsidR="00AD2A87" w:rsidRPr="00771973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 w:rsidRPr="00771973">
              <w:rPr>
                <w:b/>
                <w:szCs w:val="24"/>
              </w:rPr>
              <w:t>Poľnohosp</w:t>
            </w:r>
            <w:proofErr w:type="spellEnd"/>
            <w:r w:rsidRPr="00771973">
              <w:rPr>
                <w:b/>
                <w:szCs w:val="24"/>
              </w:rPr>
              <w:t>. družstvá</w:t>
            </w:r>
          </w:p>
        </w:tc>
        <w:tc>
          <w:tcPr>
            <w:tcW w:w="2552" w:type="dxa"/>
            <w:gridSpan w:val="3"/>
            <w:shd w:val="clear" w:color="auto" w:fill="C2D69B"/>
          </w:tcPr>
          <w:p w:rsidR="00AD2A87" w:rsidRPr="00771973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Obchodné spoločnosti</w:t>
            </w:r>
          </w:p>
        </w:tc>
      </w:tr>
      <w:tr w:rsidR="00AD2A87" w:rsidRPr="00771973" w:rsidTr="003935D5">
        <w:trPr>
          <w:trHeight w:val="113"/>
        </w:trPr>
        <w:tc>
          <w:tcPr>
            <w:tcW w:w="1808" w:type="dxa"/>
            <w:vMerge/>
            <w:shd w:val="clear" w:color="auto" w:fill="C2D69B"/>
          </w:tcPr>
          <w:p w:rsidR="00AD2A87" w:rsidRPr="00771973" w:rsidRDefault="00AD2A87" w:rsidP="003235F6">
            <w:pPr>
              <w:keepNext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2014</w:t>
            </w: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Index</w:t>
            </w:r>
          </w:p>
        </w:tc>
        <w:tc>
          <w:tcPr>
            <w:tcW w:w="850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2014</w:t>
            </w:r>
          </w:p>
        </w:tc>
        <w:tc>
          <w:tcPr>
            <w:tcW w:w="850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Index</w:t>
            </w: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2013</w:t>
            </w:r>
          </w:p>
        </w:tc>
        <w:tc>
          <w:tcPr>
            <w:tcW w:w="850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ind w:right="57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2014</w:t>
            </w:r>
          </w:p>
        </w:tc>
        <w:tc>
          <w:tcPr>
            <w:tcW w:w="851" w:type="dxa"/>
            <w:shd w:val="clear" w:color="auto" w:fill="C2D69B"/>
          </w:tcPr>
          <w:p w:rsidR="00AD2A87" w:rsidRPr="003235F6" w:rsidRDefault="00AD2A87" w:rsidP="003235F6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3235F6">
              <w:rPr>
                <w:b/>
                <w:szCs w:val="24"/>
              </w:rPr>
              <w:t>Index</w:t>
            </w:r>
          </w:p>
        </w:tc>
      </w:tr>
      <w:tr w:rsidR="00AD2A87" w:rsidRPr="00771973" w:rsidTr="003235F6">
        <w:trPr>
          <w:trHeight w:val="462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Pridaná hodnota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226,1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266,5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117,9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227,5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275,8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121,2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222,1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254,8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114,7</w:t>
            </w:r>
          </w:p>
        </w:tc>
      </w:tr>
      <w:tr w:rsidR="00AD2A87" w:rsidRPr="00771973" w:rsidTr="003235F6">
        <w:trPr>
          <w:trHeight w:val="411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Podpory spolu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277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301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108,7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281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307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109,3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270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293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108,5</w:t>
            </w:r>
          </w:p>
        </w:tc>
      </w:tr>
      <w:tr w:rsidR="00AD2A87" w:rsidRPr="00771973" w:rsidTr="003935D5">
        <w:trPr>
          <w:trHeight w:val="113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6E48C8">
            <w:pPr>
              <w:pStyle w:val="obycajnytext"/>
              <w:keepNext/>
              <w:numPr>
                <w:ilvl w:val="0"/>
                <w:numId w:val="8"/>
              </w:numPr>
              <w:spacing w:line="240" w:lineRule="auto"/>
              <w:ind w:left="284" w:hanging="142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neinvestičné podpory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270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294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108,9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276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301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8B1088" w:rsidRDefault="00E36B9D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8B1088">
              <w:rPr>
                <w:color w:val="000000"/>
                <w:szCs w:val="24"/>
              </w:rPr>
              <w:t>109,1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262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286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771973">
              <w:rPr>
                <w:color w:val="000000"/>
                <w:szCs w:val="24"/>
              </w:rPr>
              <w:t>109,2</w:t>
            </w:r>
          </w:p>
        </w:tc>
      </w:tr>
      <w:tr w:rsidR="00AD2A87" w:rsidRPr="00771973" w:rsidTr="003235F6">
        <w:trPr>
          <w:trHeight w:val="399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 xml:space="preserve">Výroba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1128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1181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104,7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1010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1071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106,0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1230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1273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103,5</w:t>
            </w:r>
          </w:p>
        </w:tc>
      </w:tr>
      <w:tr w:rsidR="00AD2A87" w:rsidRPr="00771973" w:rsidTr="003935D5">
        <w:trPr>
          <w:trHeight w:val="113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Nákladovosť výnosov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100,3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98,7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102,6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98,9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98,8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98,5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</w:tr>
      <w:tr w:rsidR="00AD2A87" w:rsidRPr="00771973" w:rsidTr="003935D5">
        <w:trPr>
          <w:trHeight w:val="113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keepNext/>
              <w:spacing w:after="0" w:line="240" w:lineRule="auto"/>
              <w:rPr>
                <w:szCs w:val="24"/>
              </w:rPr>
            </w:pPr>
            <w:r w:rsidRPr="00771973">
              <w:rPr>
                <w:szCs w:val="24"/>
              </w:rPr>
              <w:t>Zadlženosť majetku v %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45,9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45,9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34,8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34,4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6E48C8">
            <w:pPr>
              <w:pStyle w:val="Odsekzoznamu"/>
              <w:numPr>
                <w:ilvl w:val="0"/>
                <w:numId w:val="16"/>
              </w:numPr>
              <w:spacing w:after="0" w:line="240" w:lineRule="auto"/>
              <w:jc w:val="right"/>
              <w:rPr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54,4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54,3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</w:tr>
      <w:tr w:rsidR="00AD2A87" w:rsidRPr="00771973" w:rsidTr="003935D5">
        <w:trPr>
          <w:trHeight w:val="113"/>
        </w:trPr>
        <w:tc>
          <w:tcPr>
            <w:tcW w:w="1808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771973">
              <w:rPr>
                <w:sz w:val="24"/>
                <w:szCs w:val="24"/>
              </w:rPr>
              <w:t>Podiel ziskových podnikov v %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64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66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75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3235F6">
            <w:pPr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</w:t>
            </w:r>
          </w:p>
        </w:tc>
      </w:tr>
    </w:tbl>
    <w:p w:rsidR="00AD2A87" w:rsidRPr="00470A21" w:rsidRDefault="00AD2A87" w:rsidP="00966BF8">
      <w:pPr>
        <w:spacing w:after="0" w:line="240" w:lineRule="auto"/>
        <w:ind w:left="-142" w:firstLine="142"/>
        <w:rPr>
          <w:sz w:val="20"/>
        </w:rPr>
      </w:pPr>
      <w:r w:rsidRPr="00470A21">
        <w:rPr>
          <w:sz w:val="20"/>
        </w:rPr>
        <w:t>Prameň: Informačné listy CD MPRV  SR, NPPC-VÚEPP</w:t>
      </w:r>
    </w:p>
    <w:p w:rsidR="00AD2A87" w:rsidRPr="00470A21" w:rsidRDefault="00AD2A87" w:rsidP="00966BF8">
      <w:pPr>
        <w:spacing w:after="0" w:line="240" w:lineRule="auto"/>
        <w:ind w:left="-142" w:firstLine="142"/>
        <w:rPr>
          <w:sz w:val="20"/>
        </w:rPr>
      </w:pPr>
      <w:r w:rsidRPr="00470A21">
        <w:rPr>
          <w:sz w:val="20"/>
        </w:rPr>
        <w:t>Vypracoval: NPPC-VÚEPP</w:t>
      </w:r>
    </w:p>
    <w:p w:rsidR="00AD2A87" w:rsidRPr="00470A21" w:rsidRDefault="00AD2A87" w:rsidP="00AD2A87">
      <w:pPr>
        <w:spacing w:after="0"/>
        <w:rPr>
          <w:sz w:val="20"/>
        </w:rPr>
      </w:pPr>
    </w:p>
    <w:p w:rsidR="00AD2A87" w:rsidRPr="00771973" w:rsidRDefault="00AD2A87" w:rsidP="003235F6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V obidvoch právnych formách sa zvýšila efektívnosť hospodárenia  a tvorba pridanej hodnoty, ale podiel pridanej hodnoty na výrobe bol vyšší v poľnohospodárskych družstvách  (24,6 %) ako v obchodných spoločnostiach (16,2 %). Obchodné spoločnosti, hospodárili efektívnejšie a dosiahli mierne nižšiu nákladovosť výnosov, napriek tomu úroveň pridanej hodnoty je dlhodobo vyššia v poľnohospodárskych družstvách. Pretrvávajúce diferencie v efektívnosti hospodárenia v rozdielnych právnych formách  sú dôsledkom štruktúry výroby s preferenciou rastlinnej výroby pred živočíšnou a vyššej úspornosti nákladových faktorov, najmä pracovných nákladov v obchodných spoločnostiach. Vyššiu nákladovosť výnosov v poľnohospodárskych družstvách  ovplyvnila  vyššia zamestnanosť (2,7 osôb na 100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 xml:space="preserve">.) ako v obchodných spoločnostiach (2,1 osôb na 100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.), čo sa odrazilo vo vyšších pracovných nákladoch</w:t>
      </w:r>
      <w:r>
        <w:rPr>
          <w:szCs w:val="24"/>
        </w:rPr>
        <w:t xml:space="preserve"> ako aj </w:t>
      </w:r>
      <w:r w:rsidRPr="00771973">
        <w:rPr>
          <w:szCs w:val="24"/>
        </w:rPr>
        <w:t>vyšš</w:t>
      </w:r>
      <w:r>
        <w:rPr>
          <w:szCs w:val="24"/>
        </w:rPr>
        <w:t>om</w:t>
      </w:r>
      <w:r w:rsidRPr="00771973">
        <w:rPr>
          <w:szCs w:val="24"/>
        </w:rPr>
        <w:t xml:space="preserve"> podiel</w:t>
      </w:r>
      <w:r>
        <w:rPr>
          <w:szCs w:val="24"/>
        </w:rPr>
        <w:t>e</w:t>
      </w:r>
      <w:r w:rsidRPr="00771973">
        <w:rPr>
          <w:szCs w:val="24"/>
        </w:rPr>
        <w:t xml:space="preserve"> mzdových nákladov na celkových nákladoch v poľnohospodárskych družstvách (16,2 %), </w:t>
      </w:r>
      <w:r>
        <w:rPr>
          <w:szCs w:val="24"/>
        </w:rPr>
        <w:t>ako</w:t>
      </w:r>
      <w:r w:rsidRPr="00771973">
        <w:rPr>
          <w:szCs w:val="24"/>
        </w:rPr>
        <w:t xml:space="preserve"> v obchodných spoločnostiach (9,5 %). Poľnohospodárske družstvá naďalej prispeli k vyššiemu sociálnemu  prínosu na slovenskom vidieku v období nedostatočnej tvorby pracovných miest</w:t>
      </w:r>
      <w:r w:rsidR="00966BF8">
        <w:rPr>
          <w:szCs w:val="24"/>
        </w:rPr>
        <w:t>.</w:t>
      </w:r>
      <w:r w:rsidRPr="00771973">
        <w:rPr>
          <w:szCs w:val="24"/>
        </w:rPr>
        <w:t xml:space="preserve"> </w:t>
      </w:r>
    </w:p>
    <w:p w:rsidR="00AD2A87" w:rsidRPr="00771973" w:rsidRDefault="00AD2A87" w:rsidP="003235F6">
      <w:pPr>
        <w:ind w:firstLine="709"/>
        <w:jc w:val="both"/>
        <w:rPr>
          <w:szCs w:val="24"/>
        </w:rPr>
      </w:pPr>
      <w:r w:rsidRPr="00771973">
        <w:rPr>
          <w:szCs w:val="24"/>
        </w:rPr>
        <w:t>Vyššia efektívnosť v obchodných spoločnostiach s nákladovosťou výnosov 98,5 €, môže byť odrazom nielen úspor z výroby s nižším rozsahom najmä živočíšnej výroby, ale aj</w:t>
      </w:r>
      <w:r w:rsidR="003235F6">
        <w:rPr>
          <w:szCs w:val="24"/>
        </w:rPr>
        <w:t> </w:t>
      </w:r>
      <w:r w:rsidRPr="00771973">
        <w:rPr>
          <w:szCs w:val="24"/>
        </w:rPr>
        <w:t xml:space="preserve">5,7-krát vyšších  tržieb z predaja tovaru ako v poľnohospodárskych družstvách. </w:t>
      </w:r>
    </w:p>
    <w:p w:rsidR="00AD2A87" w:rsidRPr="00771973" w:rsidRDefault="00AD2A87" w:rsidP="003235F6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Vyššia intenzifikácia výroby bola v obchodných spoločnostiach, kde úroveň výrobnej spotreby na tvorbu pridanej hodnoty dosahovala 4,2 €, kým v poľnohospodárskych družstvách 2,9 €, čo bolo spôsobené v obchodných spoločnostiach nižšou pridanou hodnotou a vyššou výrobnou spotrebou. Vyššie intenzifikačné vklady v obchodných spoločnostiach boli </w:t>
      </w:r>
      <w:r>
        <w:rPr>
          <w:szCs w:val="24"/>
        </w:rPr>
        <w:t xml:space="preserve">podmienené aj </w:t>
      </w:r>
      <w:r w:rsidRPr="00771973">
        <w:rPr>
          <w:szCs w:val="24"/>
        </w:rPr>
        <w:t>prevládajúcou rastlinnou výrobou.</w:t>
      </w:r>
      <w:r w:rsidRPr="00771973">
        <w:rPr>
          <w:rFonts w:cs="Calibri"/>
        </w:rPr>
        <w:t xml:space="preserve"> </w:t>
      </w:r>
    </w:p>
    <w:p w:rsidR="00AD2A87" w:rsidRPr="00771973" w:rsidRDefault="00AD2A87" w:rsidP="003235F6">
      <w:pPr>
        <w:ind w:firstLine="709"/>
        <w:jc w:val="both"/>
        <w:rPr>
          <w:szCs w:val="24"/>
        </w:rPr>
      </w:pPr>
      <w:r w:rsidRPr="00771973">
        <w:rPr>
          <w:szCs w:val="24"/>
        </w:rPr>
        <w:t>Diferencie medzi poľnohospodárskymi družstvami a obchodnými spoločnosťami boli aj v zadlženosti majetku</w:t>
      </w:r>
      <w:r>
        <w:rPr>
          <w:szCs w:val="24"/>
        </w:rPr>
        <w:t>, ktorá bola vyššia v</w:t>
      </w:r>
      <w:r w:rsidRPr="00771973">
        <w:rPr>
          <w:szCs w:val="24"/>
        </w:rPr>
        <w:t xml:space="preserve"> obchodných spoločnost</w:t>
      </w:r>
      <w:r>
        <w:rPr>
          <w:szCs w:val="24"/>
        </w:rPr>
        <w:t>iach (</w:t>
      </w:r>
      <w:r w:rsidRPr="00771973">
        <w:rPr>
          <w:szCs w:val="24"/>
        </w:rPr>
        <w:t>54,3 %</w:t>
      </w:r>
      <w:r>
        <w:rPr>
          <w:szCs w:val="24"/>
        </w:rPr>
        <w:t>)</w:t>
      </w:r>
      <w:r w:rsidRPr="00771973">
        <w:rPr>
          <w:szCs w:val="24"/>
        </w:rPr>
        <w:t xml:space="preserve">, ako </w:t>
      </w:r>
      <w:r>
        <w:rPr>
          <w:szCs w:val="24"/>
        </w:rPr>
        <w:lastRenderedPageBreak/>
        <w:t>v</w:t>
      </w:r>
      <w:r w:rsidR="003235F6">
        <w:rPr>
          <w:szCs w:val="24"/>
        </w:rPr>
        <w:t> </w:t>
      </w:r>
      <w:r w:rsidRPr="00771973">
        <w:rPr>
          <w:szCs w:val="24"/>
        </w:rPr>
        <w:t>poľnohospodárskych družst</w:t>
      </w:r>
      <w:r>
        <w:rPr>
          <w:szCs w:val="24"/>
        </w:rPr>
        <w:t>vách (</w:t>
      </w:r>
      <w:r w:rsidRPr="00771973">
        <w:rPr>
          <w:szCs w:val="24"/>
        </w:rPr>
        <w:t>34,4 %</w:t>
      </w:r>
      <w:r>
        <w:rPr>
          <w:szCs w:val="24"/>
        </w:rPr>
        <w:t>)</w:t>
      </w:r>
      <w:r w:rsidRPr="00771973">
        <w:rPr>
          <w:szCs w:val="24"/>
        </w:rPr>
        <w:t xml:space="preserve">, čo je dôkazom vyššej ekonomickej bonity obchodných spoločností voči komerčným bankám z hľadiska </w:t>
      </w:r>
      <w:proofErr w:type="spellStart"/>
      <w:r w:rsidRPr="00771973">
        <w:rPr>
          <w:szCs w:val="24"/>
        </w:rPr>
        <w:t>cash</w:t>
      </w:r>
      <w:proofErr w:type="spellEnd"/>
      <w:r w:rsidRPr="00771973">
        <w:rPr>
          <w:szCs w:val="24"/>
        </w:rPr>
        <w:t xml:space="preserve"> </w:t>
      </w:r>
      <w:proofErr w:type="spellStart"/>
      <w:r w:rsidRPr="00771973">
        <w:rPr>
          <w:szCs w:val="24"/>
        </w:rPr>
        <w:t>flow</w:t>
      </w:r>
      <w:proofErr w:type="spellEnd"/>
      <w:r w:rsidRPr="00771973">
        <w:rPr>
          <w:szCs w:val="24"/>
        </w:rPr>
        <w:t xml:space="preserve"> a tým splácania najmä dlhodobých úverov, ktoré nie sú kryté podporami z EÚ, naopak pri investičných podporách je potrebné vlastné spolufinancovanie.</w:t>
      </w:r>
    </w:p>
    <w:p w:rsidR="00AD2A87" w:rsidRPr="00771973" w:rsidRDefault="00AD2A87" w:rsidP="000927A9">
      <w:pPr>
        <w:spacing w:after="0" w:line="240" w:lineRule="auto"/>
        <w:ind w:right="283"/>
        <w:jc w:val="right"/>
        <w:rPr>
          <w:szCs w:val="24"/>
        </w:rPr>
      </w:pPr>
      <w:r w:rsidRPr="00771973">
        <w:rPr>
          <w:szCs w:val="24"/>
        </w:rPr>
        <w:t>Graf</w:t>
      </w:r>
      <w:r w:rsidR="00EA3BA8">
        <w:rPr>
          <w:szCs w:val="24"/>
        </w:rPr>
        <w:t xml:space="preserve"> 6</w:t>
      </w:r>
    </w:p>
    <w:p w:rsidR="00AD2A87" w:rsidRPr="000927A9" w:rsidRDefault="000927A9" w:rsidP="000927A9">
      <w:pPr>
        <w:spacing w:after="0" w:line="240" w:lineRule="auto"/>
        <w:rPr>
          <w:sz w:val="20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5629910" cy="3132455"/>
            <wp:effectExtent l="19050" t="0" r="8890" b="0"/>
            <wp:wrapSquare wrapText="bothSides"/>
            <wp:docPr id="50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szCs w:val="24"/>
        </w:rPr>
        <w:t xml:space="preserve">  </w:t>
      </w:r>
      <w:r w:rsidR="00AD2A87" w:rsidRPr="000927A9">
        <w:rPr>
          <w:sz w:val="20"/>
        </w:rPr>
        <w:t xml:space="preserve">Prameň: Informačné listy CD MPRV  SR, NPPC-VÚEPP </w:t>
      </w:r>
    </w:p>
    <w:p w:rsidR="00AD2A87" w:rsidRPr="000927A9" w:rsidRDefault="00AD2A87" w:rsidP="000927A9">
      <w:pPr>
        <w:spacing w:after="0" w:line="240" w:lineRule="auto"/>
        <w:rPr>
          <w:sz w:val="20"/>
        </w:rPr>
      </w:pPr>
      <w:r w:rsidRPr="000927A9">
        <w:rPr>
          <w:sz w:val="20"/>
        </w:rPr>
        <w:t xml:space="preserve">  Vypracoval: NPPC-VÚEPP</w:t>
      </w:r>
    </w:p>
    <w:p w:rsidR="00AD2A87" w:rsidRPr="000927A9" w:rsidRDefault="00AD2A87" w:rsidP="00AD2A87">
      <w:pPr>
        <w:spacing w:after="0"/>
        <w:rPr>
          <w:sz w:val="20"/>
          <w:szCs w:val="24"/>
        </w:rPr>
      </w:pPr>
    </w:p>
    <w:p w:rsidR="00AD2A87" w:rsidRPr="00771973" w:rsidRDefault="00AD2A87" w:rsidP="00470A21">
      <w:pPr>
        <w:spacing w:after="120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>Aj keď sa zmiernili diferencie vo výsledku hospodárenia medzi poľnohospodárskymi družstvami a obchodnými spoločnosťami, tieto stále pretrvávajú, čo je spôsobené aj</w:t>
      </w:r>
      <w:r w:rsidR="00121C7F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doznievajúcimi vplyvmi vzniku obchodných spoločností, ktoré väčšinou vznikli z bonitných častí majetku poľnohospodárskych družstiev, bez prevzatia adekvátnych záväzkov voči bankám a obchodným partnerom ako aj bez vyrovnania podielov, čo</w:t>
      </w:r>
      <w:r w:rsidR="00121C7F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 xml:space="preserve">predurčilo nižšiu nákladovosť výroby.   </w:t>
      </w:r>
    </w:p>
    <w:p w:rsidR="00AD2A87" w:rsidRPr="00771973" w:rsidRDefault="00AD2A87" w:rsidP="00470A21">
      <w:pPr>
        <w:spacing w:after="120"/>
        <w:ind w:firstLine="709"/>
        <w:jc w:val="both"/>
        <w:rPr>
          <w:color w:val="000000"/>
          <w:szCs w:val="24"/>
        </w:rPr>
      </w:pPr>
    </w:p>
    <w:p w:rsidR="00AD2A87" w:rsidRPr="00771973" w:rsidRDefault="00AD2A87" w:rsidP="00470A21">
      <w:pPr>
        <w:spacing w:after="120"/>
        <w:jc w:val="both"/>
        <w:rPr>
          <w:b/>
          <w:color w:val="000000"/>
          <w:szCs w:val="24"/>
        </w:rPr>
      </w:pPr>
      <w:r w:rsidRPr="00771973">
        <w:rPr>
          <w:b/>
          <w:color w:val="000000"/>
          <w:szCs w:val="24"/>
        </w:rPr>
        <w:t>Výsledky hospodárenia podľa krajov</w:t>
      </w:r>
    </w:p>
    <w:p w:rsidR="00AD2A87" w:rsidRPr="00771973" w:rsidRDefault="00AD2A87" w:rsidP="00470A21">
      <w:pPr>
        <w:spacing w:after="120"/>
        <w:ind w:firstLine="709"/>
        <w:jc w:val="both"/>
        <w:rPr>
          <w:color w:val="000000"/>
          <w:szCs w:val="24"/>
        </w:rPr>
      </w:pPr>
      <w:r w:rsidRPr="00771973">
        <w:rPr>
          <w:color w:val="000000"/>
          <w:szCs w:val="24"/>
        </w:rPr>
        <w:t xml:space="preserve">Kladný výsledok hospodárenia za rok 2014, v prepočte v € na hektár </w:t>
      </w:r>
      <w:proofErr w:type="spellStart"/>
      <w:r w:rsidRPr="00771973">
        <w:rPr>
          <w:color w:val="000000"/>
          <w:szCs w:val="24"/>
        </w:rPr>
        <w:t>p.p</w:t>
      </w:r>
      <w:proofErr w:type="spellEnd"/>
      <w:r w:rsidRPr="00771973">
        <w:rPr>
          <w:color w:val="000000"/>
          <w:szCs w:val="24"/>
        </w:rPr>
        <w:t>., dosiahlo šesť krajov a dva kraje boli  v priemere stratové (Trenčiansky, Košický).  Najvyššiu úroveň výsledku hospodárenia mal Trnavský kraj (130 €.ha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), nižšiu Bratislavský (79 €.ha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 a Banskobystrický kraj (43 €.ha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).  Len jeden kraj západného Slovenska bol stratový</w:t>
      </w:r>
      <w:r w:rsidR="00470A21">
        <w:rPr>
          <w:color w:val="000000"/>
          <w:szCs w:val="24"/>
        </w:rPr>
        <w:t>,</w:t>
      </w:r>
      <w:r w:rsidRPr="00771973">
        <w:rPr>
          <w:color w:val="000000"/>
          <w:szCs w:val="24"/>
        </w:rPr>
        <w:t xml:space="preserve"> a to Trenčiansky, ktorý vykázal aj najvyššiu stratu (-110 €.ha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 v rámci SR. Stratovosť v priemere  v</w:t>
      </w:r>
      <w:r>
        <w:rPr>
          <w:color w:val="000000"/>
          <w:szCs w:val="24"/>
        </w:rPr>
        <w:t xml:space="preserve"> Trenčianskom </w:t>
      </w:r>
      <w:r w:rsidRPr="00771973">
        <w:rPr>
          <w:color w:val="000000"/>
          <w:szCs w:val="24"/>
        </w:rPr>
        <w:t> kraji pretrváva už od roku 2012. Medziročne sa vo všetkých krajoch SR zlepšil výsledok hospodárenia</w:t>
      </w:r>
      <w:r>
        <w:rPr>
          <w:color w:val="000000"/>
          <w:szCs w:val="24"/>
        </w:rPr>
        <w:t>, n</w:t>
      </w:r>
      <w:r w:rsidRPr="00771973">
        <w:rPr>
          <w:color w:val="000000"/>
          <w:szCs w:val="24"/>
        </w:rPr>
        <w:t>aj</w:t>
      </w:r>
      <w:r>
        <w:rPr>
          <w:color w:val="000000"/>
          <w:szCs w:val="24"/>
        </w:rPr>
        <w:t>viac</w:t>
      </w:r>
      <w:r w:rsidR="00F55857">
        <w:rPr>
          <w:color w:val="000000"/>
          <w:szCs w:val="24"/>
        </w:rPr>
        <w:t xml:space="preserve"> v </w:t>
      </w:r>
      <w:r w:rsidRPr="00771973">
        <w:rPr>
          <w:color w:val="000000"/>
          <w:szCs w:val="24"/>
        </w:rPr>
        <w:t xml:space="preserve"> Trnavskom kraji. </w:t>
      </w:r>
    </w:p>
    <w:tbl>
      <w:tblPr>
        <w:tblW w:w="1243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162"/>
        <w:gridCol w:w="1090"/>
        <w:gridCol w:w="2180"/>
      </w:tblGrid>
      <w:tr w:rsidR="00AD2A87" w:rsidRPr="00771973" w:rsidTr="00AD2A87">
        <w:trPr>
          <w:trHeight w:val="450"/>
        </w:trPr>
        <w:tc>
          <w:tcPr>
            <w:tcW w:w="9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A87" w:rsidRPr="00771973" w:rsidRDefault="00AD2A87" w:rsidP="00121C7F">
            <w:pPr>
              <w:keepNext/>
              <w:spacing w:after="0" w:line="240" w:lineRule="auto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lastRenderedPageBreak/>
              <w:t xml:space="preserve">Ekonomické ukazovatele za poľnohospodársku výrobu </w:t>
            </w:r>
          </w:p>
          <w:p w:rsidR="00AD2A87" w:rsidRPr="00771973" w:rsidRDefault="00AD2A87" w:rsidP="00121C7F">
            <w:pPr>
              <w:keepNext/>
              <w:spacing w:after="0" w:line="240" w:lineRule="auto"/>
              <w:ind w:left="7316" w:hanging="7316"/>
              <w:rPr>
                <w:szCs w:val="24"/>
              </w:rPr>
            </w:pPr>
            <w:r w:rsidRPr="00771973">
              <w:rPr>
                <w:szCs w:val="24"/>
              </w:rPr>
              <w:t>v €. ha</w:t>
            </w:r>
            <w:r w:rsidRPr="00771973">
              <w:rPr>
                <w:szCs w:val="24"/>
                <w:vertAlign w:val="superscript"/>
              </w:rPr>
              <w:t>-1</w:t>
            </w:r>
            <w:r w:rsidRPr="00771973">
              <w:rPr>
                <w:szCs w:val="24"/>
              </w:rPr>
              <w:t xml:space="preserve"> p. p.                                                                                                                                    </w:t>
            </w:r>
            <w:r w:rsidR="00121C7F">
              <w:rPr>
                <w:szCs w:val="24"/>
              </w:rPr>
              <w:t xml:space="preserve">    </w:t>
            </w:r>
            <w:r w:rsidR="001372D9">
              <w:rPr>
                <w:szCs w:val="24"/>
              </w:rPr>
              <w:t xml:space="preserve">  </w:t>
            </w:r>
            <w:r w:rsidR="005E082C">
              <w:rPr>
                <w:szCs w:val="24"/>
              </w:rPr>
              <w:t xml:space="preserve">  </w:t>
            </w:r>
            <w:r w:rsidRPr="00771973">
              <w:rPr>
                <w:szCs w:val="24"/>
              </w:rPr>
              <w:t xml:space="preserve">Tabuľka </w:t>
            </w:r>
            <w:r w:rsidR="001372D9">
              <w:rPr>
                <w:szCs w:val="24"/>
              </w:rPr>
              <w:t>10</w:t>
            </w:r>
          </w:p>
          <w:tbl>
            <w:tblPr>
              <w:tblW w:w="900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1830"/>
              <w:gridCol w:w="870"/>
              <w:gridCol w:w="815"/>
              <w:gridCol w:w="886"/>
              <w:gridCol w:w="850"/>
              <w:gridCol w:w="851"/>
              <w:gridCol w:w="708"/>
              <w:gridCol w:w="1097"/>
              <w:gridCol w:w="1095"/>
            </w:tblGrid>
            <w:tr w:rsidR="00AD2A87" w:rsidRPr="00771973" w:rsidTr="003935D5">
              <w:trPr>
                <w:trHeight w:val="525"/>
              </w:trPr>
              <w:tc>
                <w:tcPr>
                  <w:tcW w:w="1830" w:type="dxa"/>
                  <w:vMerge w:val="restart"/>
                  <w:shd w:val="clear" w:color="auto" w:fill="C2D69B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>Kraj</w:t>
                  </w:r>
                </w:p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> </w:t>
                  </w:r>
                </w:p>
              </w:tc>
              <w:tc>
                <w:tcPr>
                  <w:tcW w:w="1685" w:type="dxa"/>
                  <w:gridSpan w:val="2"/>
                  <w:shd w:val="clear" w:color="auto" w:fill="C2D69B"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>Výsledok hospodárenia</w:t>
                  </w:r>
                </w:p>
              </w:tc>
              <w:tc>
                <w:tcPr>
                  <w:tcW w:w="1736" w:type="dxa"/>
                  <w:gridSpan w:val="2"/>
                  <w:shd w:val="clear" w:color="auto" w:fill="C2D69B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>Výroba</w:t>
                  </w:r>
                </w:p>
              </w:tc>
              <w:tc>
                <w:tcPr>
                  <w:tcW w:w="1559" w:type="dxa"/>
                  <w:gridSpan w:val="2"/>
                  <w:shd w:val="clear" w:color="auto" w:fill="C2D69B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>Neinvestičné podpory</w:t>
                  </w:r>
                </w:p>
              </w:tc>
              <w:tc>
                <w:tcPr>
                  <w:tcW w:w="2192" w:type="dxa"/>
                  <w:gridSpan w:val="2"/>
                  <w:shd w:val="clear" w:color="auto" w:fill="C2D69B"/>
                  <w:vAlign w:val="center"/>
                </w:tcPr>
                <w:p w:rsidR="00AD2A87" w:rsidRPr="00771973" w:rsidRDefault="00AD2A87" w:rsidP="00470A21">
                  <w:pPr>
                    <w:keepNext/>
                    <w:spacing w:after="0" w:line="240" w:lineRule="auto"/>
                    <w:jc w:val="center"/>
                    <w:rPr>
                      <w:b/>
                      <w:bCs/>
                      <w:szCs w:val="24"/>
                    </w:rPr>
                  </w:pPr>
                  <w:r w:rsidRPr="00771973">
                    <w:rPr>
                      <w:b/>
                      <w:bCs/>
                      <w:szCs w:val="24"/>
                    </w:rPr>
                    <w:t xml:space="preserve">Produktivita práce z výroby v € na pracovníka </w:t>
                  </w:r>
                </w:p>
              </w:tc>
            </w:tr>
            <w:tr w:rsidR="00AD2A87" w:rsidRPr="00771973" w:rsidTr="003935D5">
              <w:trPr>
                <w:trHeight w:val="60"/>
              </w:trPr>
              <w:tc>
                <w:tcPr>
                  <w:tcW w:w="1830" w:type="dxa"/>
                  <w:vMerge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870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2013</w:t>
                  </w:r>
                </w:p>
              </w:tc>
              <w:tc>
                <w:tcPr>
                  <w:tcW w:w="815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2014</w:t>
                  </w:r>
                </w:p>
              </w:tc>
              <w:tc>
                <w:tcPr>
                  <w:tcW w:w="886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2013</w:t>
                  </w:r>
                </w:p>
              </w:tc>
              <w:tc>
                <w:tcPr>
                  <w:tcW w:w="850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2014</w:t>
                  </w:r>
                </w:p>
              </w:tc>
              <w:tc>
                <w:tcPr>
                  <w:tcW w:w="851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2013</w:t>
                  </w:r>
                </w:p>
              </w:tc>
              <w:tc>
                <w:tcPr>
                  <w:tcW w:w="708" w:type="dxa"/>
                  <w:shd w:val="clear" w:color="auto" w:fill="C2D69B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2014</w:t>
                  </w:r>
                </w:p>
              </w:tc>
              <w:tc>
                <w:tcPr>
                  <w:tcW w:w="1097" w:type="dxa"/>
                  <w:shd w:val="clear" w:color="auto" w:fill="C2D69B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2013</w:t>
                  </w:r>
                </w:p>
              </w:tc>
              <w:tc>
                <w:tcPr>
                  <w:tcW w:w="1095" w:type="dxa"/>
                  <w:shd w:val="clear" w:color="auto" w:fill="C2D69B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center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2014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Bratislavský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10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79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1 820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1760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257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292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64 451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62 192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Trnavský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130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1 787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1 758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258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285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58 235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60 694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Trenčiansky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-57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-110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1 197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1 247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286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312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 xml:space="preserve">38 661 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 xml:space="preserve">41 166 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Nitriansky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43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5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1 431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1 530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230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255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60 066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63 687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Žilinský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-26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13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717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811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323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334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28 903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30 894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Banskobystrický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-30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43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743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784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290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306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38 259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 xml:space="preserve">40 648 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Prešovský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-19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607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656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309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333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26 870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29 562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 xml:space="preserve">Košický 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-17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-3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770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840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252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283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41 528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42 837</w:t>
                  </w:r>
                </w:p>
              </w:tc>
            </w:tr>
            <w:tr w:rsidR="00AD2A87" w:rsidRPr="00771973" w:rsidTr="003935D5">
              <w:trPr>
                <w:trHeight w:val="321"/>
              </w:trPr>
              <w:tc>
                <w:tcPr>
                  <w:tcW w:w="1830" w:type="dxa"/>
                  <w:shd w:val="clear" w:color="auto" w:fill="FFFFFF" w:themeFill="background1"/>
                  <w:noWrap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rPr>
                      <w:bCs/>
                      <w:szCs w:val="24"/>
                    </w:rPr>
                  </w:pPr>
                  <w:r w:rsidRPr="00771973">
                    <w:rPr>
                      <w:bCs/>
                      <w:szCs w:val="24"/>
                    </w:rPr>
                    <w:t>SR spolu</w:t>
                  </w:r>
                </w:p>
              </w:tc>
              <w:tc>
                <w:tcPr>
                  <w:tcW w:w="87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-5</w:t>
                  </w:r>
                </w:p>
              </w:tc>
              <w:tc>
                <w:tcPr>
                  <w:tcW w:w="815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24</w:t>
                  </w:r>
                </w:p>
              </w:tc>
              <w:tc>
                <w:tcPr>
                  <w:tcW w:w="886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1 128</w:t>
                  </w:r>
                </w:p>
              </w:tc>
              <w:tc>
                <w:tcPr>
                  <w:tcW w:w="850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1 181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270</w:t>
                  </w:r>
                </w:p>
              </w:tc>
              <w:tc>
                <w:tcPr>
                  <w:tcW w:w="708" w:type="dxa"/>
                  <w:shd w:val="clear" w:color="auto" w:fill="FFFFFF" w:themeFill="background1"/>
                  <w:noWrap/>
                  <w:vAlign w:val="center"/>
                  <w:hideMark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294</w:t>
                  </w:r>
                </w:p>
              </w:tc>
              <w:tc>
                <w:tcPr>
                  <w:tcW w:w="1097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>46 603</w:t>
                  </w:r>
                </w:p>
              </w:tc>
              <w:tc>
                <w:tcPr>
                  <w:tcW w:w="1095" w:type="dxa"/>
                  <w:shd w:val="clear" w:color="auto" w:fill="FFFFFF" w:themeFill="background1"/>
                  <w:vAlign w:val="center"/>
                </w:tcPr>
                <w:p w:rsidR="00AD2A87" w:rsidRPr="00771973" w:rsidRDefault="00AD2A87" w:rsidP="00121C7F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771973">
                    <w:rPr>
                      <w:szCs w:val="24"/>
                    </w:rPr>
                    <w:t xml:space="preserve">48 797 </w:t>
                  </w:r>
                </w:p>
              </w:tc>
            </w:tr>
          </w:tbl>
          <w:p w:rsidR="00AD2A87" w:rsidRPr="00FB0DFF" w:rsidRDefault="00AD2A87" w:rsidP="00121C7F">
            <w:pPr>
              <w:keepNext/>
              <w:spacing w:after="0" w:line="240" w:lineRule="auto"/>
              <w:jc w:val="both"/>
              <w:rPr>
                <w:sz w:val="20"/>
              </w:rPr>
            </w:pPr>
            <w:r w:rsidRPr="00FB0DFF">
              <w:rPr>
                <w:sz w:val="20"/>
              </w:rPr>
              <w:t>Prameň: Informačné listy MPRV SR, CD NPPC -VÚEPP</w:t>
            </w:r>
          </w:p>
          <w:p w:rsidR="00AD2A87" w:rsidRPr="00771973" w:rsidRDefault="00AD2A87" w:rsidP="00121C7F">
            <w:pPr>
              <w:keepNext/>
              <w:spacing w:after="0" w:line="240" w:lineRule="auto"/>
              <w:jc w:val="both"/>
              <w:rPr>
                <w:szCs w:val="24"/>
              </w:rPr>
            </w:pPr>
            <w:r w:rsidRPr="00FB0DFF">
              <w:rPr>
                <w:sz w:val="20"/>
              </w:rPr>
              <w:t xml:space="preserve">Poznámka: Výmera </w:t>
            </w:r>
            <w:proofErr w:type="spellStart"/>
            <w:r w:rsidRPr="00FB0DFF">
              <w:rPr>
                <w:sz w:val="20"/>
              </w:rPr>
              <w:t>poľn</w:t>
            </w:r>
            <w:proofErr w:type="spellEnd"/>
            <w:r w:rsidRPr="00FB0DFF">
              <w:rPr>
                <w:sz w:val="20"/>
              </w:rPr>
              <w:t>. pôdy podľa LPIS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</w:tcPr>
          <w:p w:rsidR="00AD2A87" w:rsidRPr="00771973" w:rsidRDefault="00AD2A87" w:rsidP="00121C7F">
            <w:pPr>
              <w:keepNext/>
              <w:spacing w:after="0" w:line="240" w:lineRule="auto"/>
              <w:rPr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2A87" w:rsidRPr="00771973" w:rsidRDefault="00AD2A87" w:rsidP="00121C7F">
            <w:pPr>
              <w:keepNext/>
              <w:spacing w:after="0" w:line="240" w:lineRule="auto"/>
              <w:rPr>
                <w:szCs w:val="24"/>
              </w:rPr>
            </w:pPr>
          </w:p>
        </w:tc>
      </w:tr>
    </w:tbl>
    <w:p w:rsidR="00AD2A87" w:rsidRPr="00771973" w:rsidRDefault="00AD2A87" w:rsidP="00121C7F">
      <w:pPr>
        <w:spacing w:after="0" w:line="240" w:lineRule="auto"/>
      </w:pPr>
      <w:r w:rsidRPr="00771973">
        <w:t xml:space="preserve"> </w:t>
      </w:r>
      <w:r w:rsidRPr="00FB0DFF">
        <w:rPr>
          <w:sz w:val="20"/>
        </w:rPr>
        <w:t>Vypracoval: NPPC-VÚEPP</w:t>
      </w:r>
    </w:p>
    <w:p w:rsidR="00AD2A87" w:rsidRPr="00771973" w:rsidRDefault="00C77BEC" w:rsidP="00121C7F">
      <w:pPr>
        <w:tabs>
          <w:tab w:val="left" w:pos="567"/>
          <w:tab w:val="left" w:pos="8647"/>
        </w:tabs>
        <w:jc w:val="right"/>
        <w:rPr>
          <w:noProof/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303530</wp:posOffset>
            </wp:positionV>
            <wp:extent cx="5537200" cy="3587115"/>
            <wp:effectExtent l="19050" t="0" r="6350" b="0"/>
            <wp:wrapSquare wrapText="bothSides"/>
            <wp:docPr id="290" name="Obrázok 14" descr="C:\Users\krizova\Desktop\ZS_stav_2014\Ludia_podklady\P2\Chrastinova\Ekonimika_Graf_ map_tab\Mapy 2014\PO\vysledok hospodareni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zova\Desktop\ZS_stav_2014\Ludia_podklady\P2\Chrastinova\Ekonimika_Graf_ map_tab\Mapy 2014\PO\vysledok hospodarenia 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30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noProof/>
          <w:szCs w:val="24"/>
        </w:rPr>
        <w:t>Mapa 1</w:t>
      </w:r>
    </w:p>
    <w:p w:rsidR="00AD2A87" w:rsidRPr="00771973" w:rsidRDefault="00C77BEC" w:rsidP="00AD2A87">
      <w:pPr>
        <w:spacing w:line="300" w:lineRule="exact"/>
        <w:jc w:val="both"/>
        <w:rPr>
          <w:color w:val="000000"/>
          <w:szCs w:val="24"/>
        </w:rPr>
      </w:pPr>
      <w:r>
        <w:rPr>
          <w:noProof/>
          <w:color w:val="000000"/>
          <w:szCs w:val="24"/>
          <w:lang w:eastAsia="sk-SK"/>
        </w:rPr>
        <w:drawing>
          <wp:inline distT="0" distB="0" distL="0" distR="0">
            <wp:extent cx="5759450" cy="4068069"/>
            <wp:effectExtent l="19050" t="0" r="0" b="0"/>
            <wp:docPr id="289" name="Obrázok 13" descr="C:\Users\krizova\Desktop\ZS_stav_2014\Ludia_podklady\P2\Chrastinova\Ekonimika_Graf_ map_tab\Mapy 2014\PO\vysledok hospodareni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zova\Desktop\ZS_stav_2014\Ludia_podklady\P2\Chrastinova\Ekonimika_Graf_ map_tab\Mapy 2014\PO\vysledok hospodarenia 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87" w:rsidRPr="00771973" w:rsidRDefault="00AD2A87" w:rsidP="00AD2A87">
      <w:pPr>
        <w:spacing w:after="0"/>
        <w:rPr>
          <w:color w:val="000000"/>
          <w:szCs w:val="24"/>
        </w:rPr>
      </w:pPr>
      <w:r w:rsidRPr="00771973">
        <w:rPr>
          <w:noProof/>
          <w:color w:val="000000"/>
          <w:szCs w:val="24"/>
          <w:lang w:eastAsia="sk-SK"/>
        </w:rPr>
        <w:drawing>
          <wp:inline distT="0" distB="0" distL="0" distR="0">
            <wp:extent cx="5938439" cy="3974040"/>
            <wp:effectExtent l="19050" t="0" r="5161" b="0"/>
            <wp:docPr id="494" name="Obrázok 3" descr="C:\Users\chrastinova\Documents\AAA ZELENA\2015\Ekonomika a HIM\Ekonomika\Grafy a mapy\Mapy\vysledok hospodareni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astinova\Documents\AAA ZELENA\2015\Ekonomika a HIM\Ekonomika\Grafy a mapy\Mapy\vysledok hospodarenia 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39" cy="39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BF8" w:rsidRDefault="00AD2A87" w:rsidP="00C77BEC">
      <w:pPr>
        <w:spacing w:line="300" w:lineRule="exact"/>
        <w:ind w:firstLine="709"/>
        <w:jc w:val="both"/>
        <w:rPr>
          <w:szCs w:val="24"/>
        </w:rPr>
      </w:pPr>
      <w:r w:rsidRPr="00771973">
        <w:rPr>
          <w:color w:val="000000"/>
          <w:szCs w:val="24"/>
        </w:rPr>
        <w:t>Výroba v € na hektár poľnohospodárskej pôdy bola v jednotlivých krajoch rozdielna.   Najvyššia diferencia bola  v jej úrovni a to medzi krajmi západného Slovenska  a krajmi stredného a východného Slovenska, kde  úroveň výroby dosahovala polovičné a nižšie hodnoty. Jej najvyššiu úroveň dosiahol Bratislavský (1</w:t>
      </w:r>
      <w:r w:rsidR="00EE2FC2">
        <w:rPr>
          <w:color w:val="000000"/>
          <w:szCs w:val="24"/>
        </w:rPr>
        <w:t xml:space="preserve"> </w:t>
      </w:r>
      <w:r w:rsidRPr="00771973">
        <w:rPr>
          <w:color w:val="000000"/>
          <w:szCs w:val="24"/>
        </w:rPr>
        <w:t>760 €.ha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 xml:space="preserve">) a Trnavský </w:t>
      </w:r>
      <w:r w:rsidR="00470A21">
        <w:rPr>
          <w:color w:val="000000"/>
          <w:szCs w:val="24"/>
        </w:rPr>
        <w:t>k</w:t>
      </w:r>
      <w:r w:rsidRPr="00771973">
        <w:rPr>
          <w:color w:val="000000"/>
          <w:szCs w:val="24"/>
        </w:rPr>
        <w:t xml:space="preserve">raj </w:t>
      </w:r>
      <w:r w:rsidRPr="00771973">
        <w:rPr>
          <w:color w:val="000000"/>
          <w:szCs w:val="24"/>
        </w:rPr>
        <w:lastRenderedPageBreak/>
        <w:t>(1</w:t>
      </w:r>
      <w:r w:rsidR="00966BF8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758</w:t>
      </w:r>
      <w:r w:rsidR="00966BF8">
        <w:rPr>
          <w:color w:val="000000"/>
          <w:szCs w:val="24"/>
        </w:rPr>
        <w:t> </w:t>
      </w:r>
      <w:r w:rsidRPr="00771973">
        <w:rPr>
          <w:color w:val="000000"/>
          <w:szCs w:val="24"/>
        </w:rPr>
        <w:t>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 a najnižšiu úroveň Prešovský kraj (656 €.ha</w:t>
      </w:r>
      <w:r w:rsidRPr="00771973">
        <w:rPr>
          <w:color w:val="000000"/>
          <w:szCs w:val="24"/>
          <w:vertAlign w:val="superscript"/>
        </w:rPr>
        <w:t>-1</w:t>
      </w:r>
      <w:r w:rsidRPr="00771973">
        <w:rPr>
          <w:color w:val="000000"/>
          <w:szCs w:val="24"/>
        </w:rPr>
        <w:t>). P</w:t>
      </w:r>
      <w:r w:rsidRPr="00771973">
        <w:rPr>
          <w:szCs w:val="24"/>
        </w:rPr>
        <w:t xml:space="preserve">roduktivita práce z výroby vzrástla medziročne vo všetkých </w:t>
      </w:r>
      <w:r w:rsidR="00C77BEC">
        <w:rPr>
          <w:noProof/>
          <w:szCs w:val="24"/>
          <w:lang w:eastAsia="sk-SK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726440</wp:posOffset>
            </wp:positionV>
            <wp:extent cx="5728335" cy="3609975"/>
            <wp:effectExtent l="19050" t="0" r="5715" b="0"/>
            <wp:wrapSquare wrapText="bothSides"/>
            <wp:docPr id="511" name="Obrázok 11" descr="C:\Users\krizova\Desktop\ZS_stav_2014\Ludia_podklady\P2\Chrastinova\Ekonimika_Graf_ map_tab\Mapy 2014\PO\vyrob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zova\Desktop\ZS_stav_2014\Ludia_podklady\P2\Chrastinova\Ekonimika_Graf_ map_tab\Mapy 2014\PO\vyroba 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444" b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1973">
        <w:rPr>
          <w:szCs w:val="24"/>
        </w:rPr>
        <w:t xml:space="preserve">krajoch okrem Bratislavského. </w:t>
      </w:r>
    </w:p>
    <w:p w:rsidR="00AD2A87" w:rsidRPr="00771973" w:rsidRDefault="00AD2A87" w:rsidP="00966BF8">
      <w:pPr>
        <w:spacing w:line="300" w:lineRule="exact"/>
        <w:ind w:firstLine="709"/>
        <w:jc w:val="right"/>
        <w:rPr>
          <w:noProof/>
          <w:szCs w:val="24"/>
        </w:rPr>
      </w:pPr>
      <w:r w:rsidRPr="00771973">
        <w:rPr>
          <w:noProof/>
          <w:szCs w:val="24"/>
        </w:rPr>
        <w:t>Mapa 2</w:t>
      </w:r>
    </w:p>
    <w:p w:rsidR="00AD2A87" w:rsidRPr="00771973" w:rsidRDefault="00AD2A87" w:rsidP="00AD2A87">
      <w:pPr>
        <w:tabs>
          <w:tab w:val="left" w:pos="567"/>
          <w:tab w:val="left" w:pos="8647"/>
        </w:tabs>
        <w:spacing w:after="120"/>
        <w:rPr>
          <w:noProof/>
          <w:szCs w:val="24"/>
        </w:rPr>
      </w:pPr>
    </w:p>
    <w:p w:rsidR="00AD2A87" w:rsidRPr="00771973" w:rsidRDefault="00C77BEC" w:rsidP="00AD2A87">
      <w:pPr>
        <w:spacing w:line="300" w:lineRule="exact"/>
        <w:ind w:firstLine="709"/>
        <w:jc w:val="both"/>
        <w:rPr>
          <w:color w:val="000000"/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684530</wp:posOffset>
            </wp:positionV>
            <wp:extent cx="5606415" cy="3597910"/>
            <wp:effectExtent l="19050" t="0" r="0" b="0"/>
            <wp:wrapSquare wrapText="bothSides"/>
            <wp:docPr id="291" name="Obrázok 15" descr="C:\Users\krizova\Desktop\ZS_stav_2014\Ludia_podklady\P2\Chrastinova\Ekonimika_Graf_ map_tab\Mapy 2014\PO\neinvesticne podpory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zova\Desktop\ZS_stav_2014\Ludia_podklady\P2\Chrastinova\Ekonimika_Graf_ map_tab\Mapy 2014\PO\neinvesticne podpory 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401" b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szCs w:val="24"/>
        </w:rPr>
        <w:t>Neinvestičné podpory  prepoč</w:t>
      </w:r>
      <w:r w:rsidR="00AD2A87">
        <w:rPr>
          <w:szCs w:val="24"/>
        </w:rPr>
        <w:t xml:space="preserve">ítané  </w:t>
      </w:r>
      <w:r w:rsidR="00AD2A87" w:rsidRPr="00771973">
        <w:rPr>
          <w:szCs w:val="24"/>
        </w:rPr>
        <w:t xml:space="preserve">na hektár </w:t>
      </w:r>
      <w:proofErr w:type="spellStart"/>
      <w:r w:rsidR="00AD2A87" w:rsidRPr="00771973">
        <w:rPr>
          <w:szCs w:val="24"/>
        </w:rPr>
        <w:t>p.p</w:t>
      </w:r>
      <w:proofErr w:type="spellEnd"/>
      <w:r w:rsidR="00AD2A87" w:rsidRPr="00771973">
        <w:rPr>
          <w:szCs w:val="24"/>
        </w:rPr>
        <w:t>. boli diferencované a úrovňou boli vyššie v okresoch s horšími prírodnými podmienkami, najviac v severných okresoch.</w:t>
      </w:r>
    </w:p>
    <w:p w:rsidR="00AD2A87" w:rsidRPr="00771973" w:rsidRDefault="00AD2A87" w:rsidP="00C77BEC">
      <w:pPr>
        <w:tabs>
          <w:tab w:val="left" w:pos="567"/>
          <w:tab w:val="left" w:pos="8647"/>
        </w:tabs>
        <w:spacing w:after="0"/>
        <w:jc w:val="right"/>
        <w:rPr>
          <w:noProof/>
          <w:szCs w:val="24"/>
        </w:rPr>
      </w:pPr>
      <w:r w:rsidRPr="00771973">
        <w:rPr>
          <w:noProof/>
          <w:szCs w:val="24"/>
        </w:rPr>
        <w:t>Mapa 3</w:t>
      </w:r>
    </w:p>
    <w:p w:rsidR="00AD2A87" w:rsidRPr="00771973" w:rsidRDefault="00AD2A87" w:rsidP="00AD2A87">
      <w:pPr>
        <w:jc w:val="both"/>
        <w:rPr>
          <w:b/>
          <w:szCs w:val="24"/>
        </w:rPr>
      </w:pPr>
      <w:bookmarkStart w:id="16" w:name="_Toc168288193"/>
      <w:bookmarkStart w:id="17" w:name="_Toc169514715"/>
      <w:r w:rsidRPr="00771973">
        <w:rPr>
          <w:b/>
          <w:szCs w:val="24"/>
        </w:rPr>
        <w:lastRenderedPageBreak/>
        <w:t>Výsledky hospodárenia samostatne hospodáriacich roľníkov - fyzických osôb</w:t>
      </w:r>
      <w:bookmarkEnd w:id="16"/>
      <w:bookmarkEnd w:id="17"/>
      <w:r w:rsidRPr="00771973">
        <w:rPr>
          <w:b/>
          <w:szCs w:val="24"/>
        </w:rPr>
        <w:t xml:space="preserve">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bCs/>
          <w:szCs w:val="24"/>
        </w:rPr>
        <w:t>Jednou z foriem podnikania v poľnohospodárstve sú fyzické osoby</w:t>
      </w:r>
      <w:r w:rsidR="00484FE5">
        <w:rPr>
          <w:bCs/>
          <w:szCs w:val="24"/>
        </w:rPr>
        <w:t xml:space="preserve"> </w:t>
      </w:r>
      <w:r w:rsidRPr="00771973">
        <w:rPr>
          <w:bCs/>
          <w:szCs w:val="24"/>
        </w:rPr>
        <w:t>- SHR. Činnosť samostatne hospodáriaceho roľníka nie je živnosťou</w:t>
      </w:r>
      <w:r w:rsidRPr="00771973">
        <w:rPr>
          <w:szCs w:val="24"/>
        </w:rPr>
        <w:t>, z toho dôvodu nemusí byť registrovaný na živnostenskom úrade, len na príslušnom  mestskom alebo obecnom úrade. V roku 2014 bolo v databáze Informačných listov MPRV SR sledovaných 951 Samostatne hospodáriacich roľníkov (SHR) - fyzických osôb, ktorí obhospodarovali, podľa evidencie LPIS, 8,2 % z</w:t>
      </w:r>
      <w:r w:rsidR="00484FE5">
        <w:rPr>
          <w:szCs w:val="24"/>
        </w:rPr>
        <w:t> </w:t>
      </w:r>
      <w:r w:rsidRPr="00771973">
        <w:rPr>
          <w:szCs w:val="24"/>
        </w:rPr>
        <w:t>celkovo využívanej poľnohospodárskej pôdy Slovenska. Počet sledovaných SHR  sa</w:t>
      </w:r>
      <w:r w:rsidR="00484FE5">
        <w:rPr>
          <w:szCs w:val="24"/>
        </w:rPr>
        <w:t> </w:t>
      </w:r>
      <w:r w:rsidRPr="00771973">
        <w:rPr>
          <w:szCs w:val="24"/>
        </w:rPr>
        <w:t xml:space="preserve">medziročne znížil  (7 %). Dosiahnuté výsledky hospodárenia SHR boli značne rozdielne v závislosti od veľkosti obhospodarovanej plochy, ale väčšina podnikov v priemere Slovenska bola zisková.  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szCs w:val="24"/>
        </w:rPr>
        <w:t>Podľa metodiky, zahŕňajúcej osobný dôchodok roľníka do výsledku hospodárenia, vykázalo až 85,9 % podnikov SHR kladný výsledok hospodárenia (</w:t>
      </w:r>
      <w:proofErr w:type="spellStart"/>
      <w:r w:rsidRPr="00771973">
        <w:rPr>
          <w:szCs w:val="24"/>
        </w:rPr>
        <w:t>príjm</w:t>
      </w:r>
      <w:r>
        <w:rPr>
          <w:szCs w:val="24"/>
        </w:rPr>
        <w:t>y</w:t>
      </w:r>
      <w:r w:rsidR="00CC7FBD">
        <w:rPr>
          <w:szCs w:val="24"/>
        </w:rPr>
        <w:t>-</w:t>
      </w:r>
      <w:r w:rsidRPr="00771973">
        <w:rPr>
          <w:szCs w:val="24"/>
        </w:rPr>
        <w:t>výdavk</w:t>
      </w:r>
      <w:r>
        <w:rPr>
          <w:szCs w:val="24"/>
        </w:rPr>
        <w:t>y</w:t>
      </w:r>
      <w:proofErr w:type="spellEnd"/>
      <w:r w:rsidRPr="00771973">
        <w:rPr>
          <w:szCs w:val="24"/>
        </w:rPr>
        <w:t>) v priemere 61,4 €.ha</w:t>
      </w:r>
      <w:r w:rsidRPr="00771973">
        <w:rPr>
          <w:szCs w:val="24"/>
          <w:vertAlign w:val="superscript"/>
        </w:rPr>
        <w:t>-1</w:t>
      </w:r>
      <w:r w:rsidRPr="00771973">
        <w:rPr>
          <w:szCs w:val="24"/>
        </w:rPr>
        <w:t> 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., ktorý sa medziročne zvýšil takmer o </w:t>
      </w:r>
      <w:r>
        <w:rPr>
          <w:szCs w:val="24"/>
        </w:rPr>
        <w:t>19</w:t>
      </w:r>
      <w:r w:rsidRPr="00771973">
        <w:rPr>
          <w:szCs w:val="24"/>
        </w:rPr>
        <w:t xml:space="preserve"> %. Po </w:t>
      </w:r>
      <w:r>
        <w:rPr>
          <w:szCs w:val="24"/>
        </w:rPr>
        <w:t>zohľadnení</w:t>
      </w:r>
      <w:r w:rsidRPr="00771973">
        <w:rPr>
          <w:szCs w:val="24"/>
        </w:rPr>
        <w:t xml:space="preserve"> osobného dôchodku roľníka (vyčísleného na úrovni priemernej mzdy v poľnohospodárstve), by SHR dosiahli výrazne nižší výsledok hospodárenia (14,2 € ha</w:t>
      </w:r>
      <w:r w:rsidRPr="00771973">
        <w:rPr>
          <w:szCs w:val="24"/>
          <w:vertAlign w:val="superscript"/>
        </w:rPr>
        <w:t>-1</w:t>
      </w:r>
      <w:r w:rsidRPr="00771973">
        <w:rPr>
          <w:szCs w:val="24"/>
        </w:rPr>
        <w:t xml:space="preserve">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 xml:space="preserve">.).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Najviac podnikov (42,6 %) v roku 2014 hospodárilo, podobne ako v predchádzajúcich rokoch, na výmere od 100 do 500 ha </w:t>
      </w:r>
      <w:proofErr w:type="spellStart"/>
      <w:r w:rsidRPr="00771973">
        <w:rPr>
          <w:szCs w:val="24"/>
        </w:rPr>
        <w:t>p.p</w:t>
      </w:r>
      <w:proofErr w:type="spellEnd"/>
      <w:r w:rsidR="00FD3493">
        <w:rPr>
          <w:szCs w:val="24"/>
        </w:rPr>
        <w:t>.</w:t>
      </w:r>
      <w:r w:rsidRPr="00771973">
        <w:rPr>
          <w:szCs w:val="24"/>
        </w:rPr>
        <w:t>. Výrazné diferencie vo výsledku hospodárenia boli podľa veľkostných skupín obhospodarovanej poľnohospodárskej pôdy. Najvyššiu úroveň výsledku hospodárenia</w:t>
      </w:r>
      <w:r>
        <w:rPr>
          <w:szCs w:val="24"/>
        </w:rPr>
        <w:t xml:space="preserve">, bez osobného dôchodku ako aj </w:t>
      </w:r>
      <w:r w:rsidRPr="00771973">
        <w:rPr>
          <w:szCs w:val="24"/>
        </w:rPr>
        <w:t xml:space="preserve">vrátane osobného dôchodku, dosiahli SHR hospodáriaci na výmere nad 500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</w:t>
      </w:r>
      <w:r w:rsidR="00FD3493">
        <w:rPr>
          <w:szCs w:val="24"/>
        </w:rPr>
        <w:t>.</w:t>
      </w:r>
      <w:r w:rsidRPr="00771973">
        <w:rPr>
          <w:szCs w:val="24"/>
        </w:rPr>
        <w:t xml:space="preserve"> Jeho úroveň v tejto skupine výrazne ovplyvnili podpory, ktoré sa tu prejavili ako výhoda z rozsahu. Kladný výsledok hospodárenia </w:t>
      </w:r>
      <w:r>
        <w:rPr>
          <w:szCs w:val="24"/>
        </w:rPr>
        <w:t>(príjmy – výd</w:t>
      </w:r>
      <w:r w:rsidR="00CC7FBD">
        <w:rPr>
          <w:szCs w:val="24"/>
        </w:rPr>
        <w:t>avky</w:t>
      </w:r>
      <w:r>
        <w:rPr>
          <w:szCs w:val="24"/>
        </w:rPr>
        <w:t xml:space="preserve">) </w:t>
      </w:r>
      <w:r w:rsidRPr="00771973">
        <w:rPr>
          <w:szCs w:val="24"/>
        </w:rPr>
        <w:t xml:space="preserve">bol dosiahnutý v priemere u všetkých intervalov hospodárenia. Po </w:t>
      </w:r>
      <w:r>
        <w:rPr>
          <w:szCs w:val="24"/>
        </w:rPr>
        <w:t xml:space="preserve">zohľadnení </w:t>
      </w:r>
      <w:r w:rsidRPr="00771973">
        <w:rPr>
          <w:szCs w:val="24"/>
        </w:rPr>
        <w:t xml:space="preserve">osobného dôchodku bol výsledok hospodárenia podstatne nižší a v podnikoch hospodáriacich na malých výmerách do 100 ha </w:t>
      </w:r>
      <w:proofErr w:type="spellStart"/>
      <w:r w:rsidRPr="00771973">
        <w:rPr>
          <w:szCs w:val="24"/>
        </w:rPr>
        <w:t>p.p</w:t>
      </w:r>
      <w:proofErr w:type="spellEnd"/>
      <w:r w:rsidRPr="00771973">
        <w:rPr>
          <w:szCs w:val="24"/>
        </w:rPr>
        <w:t>. boli SHR v priemere stratoví, najviac podniky do</w:t>
      </w:r>
      <w:r w:rsidR="00484FE5">
        <w:rPr>
          <w:szCs w:val="24"/>
        </w:rPr>
        <w:t> </w:t>
      </w:r>
      <w:r w:rsidRPr="00771973">
        <w:rPr>
          <w:szCs w:val="24"/>
        </w:rPr>
        <w:t>50</w:t>
      </w:r>
      <w:r w:rsidR="00484FE5">
        <w:rPr>
          <w:szCs w:val="24"/>
        </w:rPr>
        <w:t> </w:t>
      </w:r>
      <w:r w:rsidRPr="00771973">
        <w:rPr>
          <w:szCs w:val="24"/>
        </w:rPr>
        <w:t xml:space="preserve">hektárov.  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szCs w:val="24"/>
        </w:rPr>
        <w:t>Výsledok hospodárenia ovplyvnil takmer rovnaké tempo nárastu príjmov ako výdavkov (3 %). Okrem toho rozhodujúci bol aj vplyv podpôr, bez ktorých by väčšina SHR bol</w:t>
      </w:r>
      <w:r w:rsidR="00CC7FBD">
        <w:rPr>
          <w:szCs w:val="24"/>
        </w:rPr>
        <w:t>a</w:t>
      </w:r>
      <w:r w:rsidRPr="00771973">
        <w:rPr>
          <w:szCs w:val="24"/>
        </w:rPr>
        <w:t xml:space="preserve"> stratov</w:t>
      </w:r>
      <w:r w:rsidR="00CC7FBD">
        <w:rPr>
          <w:szCs w:val="24"/>
        </w:rPr>
        <w:t>á</w:t>
      </w:r>
      <w:r w:rsidRPr="00771973">
        <w:rPr>
          <w:szCs w:val="24"/>
        </w:rPr>
        <w:t>, podobne ako pri právnických osobách. Podiel bežných podpôr predstavoval na</w:t>
      </w:r>
      <w:r w:rsidR="00CC7FBD">
        <w:rPr>
          <w:szCs w:val="24"/>
        </w:rPr>
        <w:t> </w:t>
      </w:r>
      <w:r w:rsidRPr="00771973">
        <w:rPr>
          <w:szCs w:val="24"/>
        </w:rPr>
        <w:t xml:space="preserve">celkových príjmoch 20,1 % a medziročne sa takmer nemenil.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Vzrástli takmer všetky príjmové položky (okrem príjmov za tovar), najviac rozhodujúca položka a to príjmy z predaja výrobkov a služieb (6 %). Zvýšenie výdavkov bolo spôsobené zvýšením takmer všetkých výdavkových položiek (okrem ostatných výdavkov), najmä výdavkov na služby (6 %). Ostatné položky výdavkov (zásoby, mzdy, platby poistného) sa zvýšili rovnakým tempom (4 %).  </w:t>
      </w:r>
    </w:p>
    <w:p w:rsidR="00AD2A87" w:rsidRPr="00771973" w:rsidRDefault="00AD2A87" w:rsidP="00B37AB5">
      <w:pPr>
        <w:ind w:firstLine="709"/>
        <w:jc w:val="both"/>
        <w:rPr>
          <w:szCs w:val="24"/>
        </w:rPr>
      </w:pPr>
      <w:r w:rsidRPr="00771973">
        <w:rPr>
          <w:szCs w:val="24"/>
        </w:rPr>
        <w:t xml:space="preserve"> Medziročne vzrástli tržby tak z  rastlinnej (1,8 %) ale najmä zo živočíšnej výroby (9,5</w:t>
      </w:r>
      <w:r w:rsidR="00484FE5">
        <w:rPr>
          <w:szCs w:val="24"/>
        </w:rPr>
        <w:t> </w:t>
      </w:r>
      <w:r w:rsidRPr="00771973">
        <w:rPr>
          <w:szCs w:val="24"/>
        </w:rPr>
        <w:t>%).  Rozhodujúci podiel z príjmov SHR tvorili príjmy z predaja výrobkov a služieb (60,6 %), predovšetkým z rastlinnej výroby, ktoré boli až 8,1</w:t>
      </w:r>
      <w:r w:rsidR="00CC7FBD">
        <w:rPr>
          <w:szCs w:val="24"/>
        </w:rPr>
        <w:t> </w:t>
      </w:r>
      <w:r w:rsidRPr="00771973">
        <w:rPr>
          <w:szCs w:val="24"/>
        </w:rPr>
        <w:t>krát vyššie ako príjmy zo</w:t>
      </w:r>
      <w:r w:rsidR="00484FE5">
        <w:rPr>
          <w:szCs w:val="24"/>
        </w:rPr>
        <w:t> </w:t>
      </w:r>
      <w:r w:rsidRPr="00771973">
        <w:rPr>
          <w:szCs w:val="24"/>
        </w:rPr>
        <w:t>živočíšnej výroby. K stabilizácii príjmov prispela aj diverzifikácia služieb, najmä v agroturistike ako aj systém ekologického poľnohospodárstva, tak v rastlinnej ako aj</w:t>
      </w:r>
      <w:r w:rsidR="00484FE5">
        <w:rPr>
          <w:szCs w:val="24"/>
        </w:rPr>
        <w:t> </w:t>
      </w:r>
      <w:r w:rsidRPr="00771973">
        <w:rPr>
          <w:szCs w:val="24"/>
        </w:rPr>
        <w:t xml:space="preserve">v živočíšnej výrobe. SHR svoju výrobnú činnosť zameriavali, podobne ako v predchádzajúcich rokoch, najmä na rastlinnú výrobu, ktorá bola nákladovo menej náročná ako živočíšna výroba a prinášala väčšie efekty. </w:t>
      </w:r>
    </w:p>
    <w:p w:rsidR="00AD2A87" w:rsidRPr="00771973" w:rsidRDefault="00AD2A87" w:rsidP="00966BF8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  <w:r w:rsidRPr="00771973">
        <w:rPr>
          <w:b/>
          <w:bCs/>
          <w:sz w:val="24"/>
        </w:rPr>
        <w:lastRenderedPageBreak/>
        <w:t xml:space="preserve">Výsledok hospodárenia a počet podnikov SHR podľa intervalov </w:t>
      </w:r>
      <w:proofErr w:type="spellStart"/>
      <w:r w:rsidRPr="00771973">
        <w:rPr>
          <w:b/>
          <w:bCs/>
          <w:sz w:val="24"/>
        </w:rPr>
        <w:t>poľn</w:t>
      </w:r>
      <w:r w:rsidR="00484FE5">
        <w:rPr>
          <w:b/>
          <w:bCs/>
          <w:sz w:val="24"/>
        </w:rPr>
        <w:t>ohosp</w:t>
      </w:r>
      <w:proofErr w:type="spellEnd"/>
      <w:r w:rsidR="00484FE5">
        <w:rPr>
          <w:b/>
          <w:bCs/>
          <w:sz w:val="24"/>
        </w:rPr>
        <w:t>.</w:t>
      </w:r>
      <w:r w:rsidRPr="00771973">
        <w:rPr>
          <w:b/>
          <w:bCs/>
          <w:sz w:val="24"/>
        </w:rPr>
        <w:t xml:space="preserve"> pôdy</w:t>
      </w:r>
    </w:p>
    <w:p w:rsidR="00AD2A87" w:rsidRPr="00771973" w:rsidRDefault="00AD2A87" w:rsidP="00966BF8">
      <w:pPr>
        <w:spacing w:after="0" w:line="240" w:lineRule="auto"/>
        <w:rPr>
          <w:szCs w:val="24"/>
        </w:rPr>
      </w:pPr>
      <w:r w:rsidRPr="00771973">
        <w:rPr>
          <w:bCs/>
          <w:szCs w:val="24"/>
        </w:rPr>
        <w:t xml:space="preserve">v € na ha </w:t>
      </w:r>
      <w:proofErr w:type="spellStart"/>
      <w:r w:rsidRPr="00771973">
        <w:rPr>
          <w:bCs/>
          <w:szCs w:val="24"/>
        </w:rPr>
        <w:t>p.p</w:t>
      </w:r>
      <w:proofErr w:type="spellEnd"/>
      <w:r w:rsidRPr="00771973">
        <w:rPr>
          <w:bCs/>
          <w:szCs w:val="24"/>
        </w:rPr>
        <w:t xml:space="preserve">.                                                                                                         </w:t>
      </w:r>
      <w:r w:rsidR="00CC7FBD">
        <w:rPr>
          <w:bCs/>
          <w:szCs w:val="24"/>
        </w:rPr>
        <w:t xml:space="preserve"> </w:t>
      </w:r>
      <w:r w:rsidRPr="00771973">
        <w:rPr>
          <w:bCs/>
          <w:szCs w:val="24"/>
        </w:rPr>
        <w:t xml:space="preserve"> Tabuľka </w:t>
      </w:r>
      <w:r w:rsidR="001372D9">
        <w:rPr>
          <w:bCs/>
          <w:szCs w:val="24"/>
        </w:rPr>
        <w:t xml:space="preserve"> 11</w:t>
      </w:r>
    </w:p>
    <w:tbl>
      <w:tblPr>
        <w:tblpPr w:leftFromText="141" w:rightFromText="141" w:vertAnchor="text" w:horzAnchor="margin" w:tblpY="37"/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526"/>
        <w:gridCol w:w="850"/>
        <w:gridCol w:w="851"/>
        <w:gridCol w:w="992"/>
        <w:gridCol w:w="851"/>
        <w:gridCol w:w="992"/>
        <w:gridCol w:w="992"/>
        <w:gridCol w:w="992"/>
        <w:gridCol w:w="1134"/>
      </w:tblGrid>
      <w:tr w:rsidR="00AD2A87" w:rsidRPr="00771973" w:rsidTr="003935D5">
        <w:trPr>
          <w:trHeight w:val="685"/>
        </w:trPr>
        <w:tc>
          <w:tcPr>
            <w:tcW w:w="1526" w:type="dxa"/>
            <w:vMerge w:val="restart"/>
            <w:shd w:val="clear" w:color="auto" w:fill="C2D69B"/>
            <w:vAlign w:val="center"/>
          </w:tcPr>
          <w:p w:rsidR="00AD2A87" w:rsidRPr="00771973" w:rsidRDefault="00AD2A87" w:rsidP="00966BF8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771973">
              <w:rPr>
                <w:b/>
                <w:sz w:val="24"/>
                <w:szCs w:val="24"/>
              </w:rPr>
              <w:t xml:space="preserve">Interval </w:t>
            </w:r>
          </w:p>
          <w:p w:rsidR="00AD2A87" w:rsidRPr="00771973" w:rsidRDefault="00AD2A87" w:rsidP="00966BF8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proofErr w:type="spellStart"/>
            <w:r w:rsidRPr="00771973">
              <w:rPr>
                <w:b/>
                <w:sz w:val="24"/>
                <w:szCs w:val="24"/>
              </w:rPr>
              <w:t>poľn</w:t>
            </w:r>
            <w:proofErr w:type="spellEnd"/>
            <w:r w:rsidRPr="00771973">
              <w:rPr>
                <w:b/>
                <w:sz w:val="24"/>
                <w:szCs w:val="24"/>
              </w:rPr>
              <w:t>. pôdy</w:t>
            </w:r>
          </w:p>
        </w:tc>
        <w:tc>
          <w:tcPr>
            <w:tcW w:w="1701" w:type="dxa"/>
            <w:gridSpan w:val="2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Počet podnikov</w:t>
            </w:r>
          </w:p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Výsledok hospodárenia </w:t>
            </w:r>
          </w:p>
          <w:p w:rsidR="00AD2A87" w:rsidRPr="00771973" w:rsidRDefault="00AD2A87" w:rsidP="00CC7FBD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(príjmy – výda</w:t>
            </w:r>
            <w:r w:rsidR="00CC7FBD">
              <w:rPr>
                <w:b/>
                <w:szCs w:val="24"/>
              </w:rPr>
              <w:t>vky</w:t>
            </w:r>
            <w:r>
              <w:rPr>
                <w:b/>
                <w:szCs w:val="24"/>
              </w:rPr>
              <w:t>)</w:t>
            </w:r>
          </w:p>
        </w:tc>
        <w:tc>
          <w:tcPr>
            <w:tcW w:w="3118" w:type="dxa"/>
            <w:gridSpan w:val="3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Výsledok hospodárenia </w:t>
            </w:r>
          </w:p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</w:t>
            </w:r>
            <w:r w:rsidRPr="00771973">
              <w:rPr>
                <w:b/>
                <w:szCs w:val="24"/>
              </w:rPr>
              <w:t xml:space="preserve"> osobn</w:t>
            </w:r>
            <w:r>
              <w:rPr>
                <w:b/>
                <w:szCs w:val="24"/>
              </w:rPr>
              <w:t>ým</w:t>
            </w:r>
            <w:r w:rsidRPr="00771973">
              <w:rPr>
                <w:b/>
                <w:szCs w:val="24"/>
              </w:rPr>
              <w:t xml:space="preserve"> dôchodk</w:t>
            </w:r>
            <w:r>
              <w:rPr>
                <w:b/>
                <w:szCs w:val="24"/>
              </w:rPr>
              <w:t>om</w:t>
            </w:r>
          </w:p>
        </w:tc>
      </w:tr>
      <w:tr w:rsidR="00AD2A87" w:rsidRPr="00771973" w:rsidTr="003935D5">
        <w:trPr>
          <w:trHeight w:val="160"/>
        </w:trPr>
        <w:tc>
          <w:tcPr>
            <w:tcW w:w="1526" w:type="dxa"/>
            <w:vMerge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Index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C2D69B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 xml:space="preserve">Rozdiel </w:t>
            </w:r>
          </w:p>
        </w:tc>
      </w:tr>
      <w:tr w:rsidR="00AD2A87" w:rsidRPr="00771973" w:rsidTr="003935D5">
        <w:trPr>
          <w:trHeight w:val="312"/>
        </w:trPr>
        <w:tc>
          <w:tcPr>
            <w:tcW w:w="1526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0,1 -   50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224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236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70,2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43,2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61,5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-197,0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-268,0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136,0</w:t>
            </w:r>
          </w:p>
        </w:tc>
      </w:tr>
      <w:tr w:rsidR="00AD2A87" w:rsidRPr="00771973" w:rsidTr="003935D5">
        <w:trPr>
          <w:trHeight w:val="267"/>
        </w:trPr>
        <w:tc>
          <w:tcPr>
            <w:tcW w:w="1526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 xml:space="preserve">  51 - 100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324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262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47,1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57,0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121,0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-55,4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-48,4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87,4</w:t>
            </w:r>
          </w:p>
        </w:tc>
      </w:tr>
      <w:tr w:rsidR="00AD2A87" w:rsidRPr="00771973" w:rsidTr="003935D5">
        <w:trPr>
          <w:trHeight w:val="284"/>
        </w:trPr>
        <w:tc>
          <w:tcPr>
            <w:tcW w:w="1526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101 - 500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427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405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25,8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48,3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187,2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-10,8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10,4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 xml:space="preserve">  -</w:t>
            </w:r>
          </w:p>
        </w:tc>
      </w:tr>
      <w:tr w:rsidR="00AD2A87" w:rsidRPr="00771973" w:rsidTr="003935D5">
        <w:trPr>
          <w:trHeight w:val="267"/>
        </w:trPr>
        <w:tc>
          <w:tcPr>
            <w:tcW w:w="1526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nad   501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51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106,8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87,8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82,2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97,4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80,1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82,2</w:t>
            </w:r>
          </w:p>
        </w:tc>
      </w:tr>
      <w:tr w:rsidR="00AD2A87" w:rsidRPr="00771973" w:rsidTr="003935D5">
        <w:trPr>
          <w:trHeight w:val="284"/>
        </w:trPr>
        <w:tc>
          <w:tcPr>
            <w:tcW w:w="1526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Spolu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1026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951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51,6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61,4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119,0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2,9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14,2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AD2A87" w:rsidRPr="00771973" w:rsidRDefault="00AD2A87" w:rsidP="00966BF8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489,7</w:t>
            </w:r>
          </w:p>
        </w:tc>
      </w:tr>
    </w:tbl>
    <w:p w:rsidR="00AD2A87" w:rsidRPr="00484FE5" w:rsidRDefault="00AD2A87" w:rsidP="00966BF8">
      <w:pPr>
        <w:spacing w:after="0" w:line="240" w:lineRule="auto"/>
        <w:jc w:val="both"/>
        <w:rPr>
          <w:sz w:val="20"/>
        </w:rPr>
      </w:pPr>
      <w:r w:rsidRPr="00484FE5">
        <w:rPr>
          <w:sz w:val="20"/>
        </w:rPr>
        <w:t>Prameň: Informačné listy MPRV SR, CD NPPC-VÚEPP</w:t>
      </w:r>
    </w:p>
    <w:p w:rsidR="00AD2A87" w:rsidRPr="00484FE5" w:rsidRDefault="00AD2A87" w:rsidP="00966BF8">
      <w:pPr>
        <w:spacing w:after="0" w:line="240" w:lineRule="auto"/>
        <w:jc w:val="both"/>
        <w:rPr>
          <w:sz w:val="20"/>
        </w:rPr>
      </w:pPr>
      <w:r w:rsidRPr="00484FE5">
        <w:rPr>
          <w:sz w:val="20"/>
        </w:rPr>
        <w:t>Vypracoval: NPPC-VÚEPP</w:t>
      </w:r>
    </w:p>
    <w:p w:rsidR="00484FE5" w:rsidRDefault="00484FE5" w:rsidP="00AD2A87">
      <w:pPr>
        <w:spacing w:line="300" w:lineRule="exact"/>
        <w:ind w:firstLine="708"/>
        <w:jc w:val="both"/>
        <w:rPr>
          <w:szCs w:val="24"/>
        </w:rPr>
      </w:pP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 xml:space="preserve">V štruktúre výdavkov najvyššiu položku tvorili najmä zásoby (45,9 %), ostatné výdavky (24,3 %)  a výdavky na služby (21,4 %).   Nižší podiel v štruktúre výdavkov pripadá na mzdy (4,7 %) a platby poistného a príspevky do fondov (3,6 %). Výdavky na prenájom poľnohospodárskej pôdy </w:t>
      </w:r>
      <w:r>
        <w:rPr>
          <w:szCs w:val="24"/>
        </w:rPr>
        <w:t>dosahovali len</w:t>
      </w:r>
      <w:r w:rsidRPr="00771973">
        <w:rPr>
          <w:szCs w:val="24"/>
        </w:rPr>
        <w:t xml:space="preserve"> 3,1 %, čo je opačná situácia ako u právnických osôb,  z čoho možno dedukovať, že značná časť  SHR hospodári na vlastnej pôde.</w:t>
      </w: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>Na rozdiel od predchádzajúcich rokov sa znížil celkový majetok (1,6 %)</w:t>
      </w:r>
      <w:r w:rsidR="00CC7FBD">
        <w:rPr>
          <w:szCs w:val="24"/>
        </w:rPr>
        <w:t>,</w:t>
      </w:r>
      <w:r w:rsidRPr="00771973">
        <w:rPr>
          <w:szCs w:val="24"/>
        </w:rPr>
        <w:t xml:space="preserve"> a to v dôsledku jeho poklesu v podnikoch s najnižšou (do 50 ha) a najvyššou výmerou poľnohospodárskej pôdy (nad 500 ha). Pokles majetku nastal pod vplyvom zníženia hmotného majetku (8,4 %).</w:t>
      </w: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</w:p>
    <w:p w:rsidR="00AD2A87" w:rsidRPr="00771973" w:rsidRDefault="00AD2A87" w:rsidP="00484FE5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  <w:r w:rsidRPr="00771973">
        <w:rPr>
          <w:b/>
          <w:bCs/>
          <w:sz w:val="24"/>
        </w:rPr>
        <w:t>Majetok a záväzky SHR podľa intervalov poľn</w:t>
      </w:r>
      <w:r>
        <w:rPr>
          <w:b/>
          <w:bCs/>
          <w:sz w:val="24"/>
        </w:rPr>
        <w:t>ohospodárskej</w:t>
      </w:r>
      <w:r w:rsidRPr="00771973">
        <w:rPr>
          <w:b/>
          <w:bCs/>
          <w:sz w:val="24"/>
        </w:rPr>
        <w:t xml:space="preserve"> pôdy</w:t>
      </w:r>
    </w:p>
    <w:p w:rsidR="00AD2A87" w:rsidRPr="00771973" w:rsidRDefault="00AD2A87" w:rsidP="00484FE5">
      <w:pPr>
        <w:keepNext/>
        <w:spacing w:after="0" w:line="240" w:lineRule="auto"/>
        <w:rPr>
          <w:szCs w:val="24"/>
        </w:rPr>
      </w:pPr>
      <w:r w:rsidRPr="00771973">
        <w:rPr>
          <w:bCs/>
          <w:szCs w:val="24"/>
        </w:rPr>
        <w:t xml:space="preserve">v € na ha </w:t>
      </w:r>
      <w:proofErr w:type="spellStart"/>
      <w:r w:rsidRPr="00771973">
        <w:rPr>
          <w:bCs/>
          <w:szCs w:val="24"/>
        </w:rPr>
        <w:t>p.p</w:t>
      </w:r>
      <w:proofErr w:type="spellEnd"/>
      <w:r w:rsidRPr="00771973">
        <w:rPr>
          <w:bCs/>
          <w:szCs w:val="24"/>
        </w:rPr>
        <w:t xml:space="preserve">.                                                                                                        Tabuľka </w:t>
      </w:r>
      <w:r w:rsidR="001372D9">
        <w:rPr>
          <w:bCs/>
          <w:szCs w:val="24"/>
        </w:rPr>
        <w:t>12</w:t>
      </w:r>
    </w:p>
    <w:tbl>
      <w:tblPr>
        <w:tblpPr w:leftFromText="141" w:rightFromText="141" w:vertAnchor="text" w:horzAnchor="margin" w:tblpY="37"/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384"/>
        <w:gridCol w:w="851"/>
        <w:gridCol w:w="850"/>
        <w:gridCol w:w="851"/>
        <w:gridCol w:w="708"/>
        <w:gridCol w:w="851"/>
        <w:gridCol w:w="992"/>
        <w:gridCol w:w="992"/>
        <w:gridCol w:w="851"/>
        <w:gridCol w:w="850"/>
      </w:tblGrid>
      <w:tr w:rsidR="00AD2A87" w:rsidRPr="00771973" w:rsidTr="003935D5">
        <w:trPr>
          <w:trHeight w:val="409"/>
        </w:trPr>
        <w:tc>
          <w:tcPr>
            <w:tcW w:w="1384" w:type="dxa"/>
            <w:vMerge w:val="restart"/>
            <w:shd w:val="clear" w:color="auto" w:fill="C2D69B"/>
            <w:vAlign w:val="center"/>
          </w:tcPr>
          <w:p w:rsidR="00AD2A87" w:rsidRPr="00771973" w:rsidRDefault="00AD2A87" w:rsidP="00484FE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771973">
              <w:rPr>
                <w:b/>
                <w:sz w:val="24"/>
                <w:szCs w:val="24"/>
              </w:rPr>
              <w:t xml:space="preserve">Interval </w:t>
            </w:r>
          </w:p>
          <w:p w:rsidR="00AD2A87" w:rsidRPr="00771973" w:rsidRDefault="00AD2A87" w:rsidP="00484FE5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771973">
              <w:rPr>
                <w:b/>
                <w:sz w:val="24"/>
                <w:szCs w:val="24"/>
              </w:rPr>
              <w:t>p. pôdy</w:t>
            </w:r>
          </w:p>
        </w:tc>
        <w:tc>
          <w:tcPr>
            <w:tcW w:w="2552" w:type="dxa"/>
            <w:gridSpan w:val="3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Majetok celkom</w:t>
            </w:r>
          </w:p>
        </w:tc>
        <w:tc>
          <w:tcPr>
            <w:tcW w:w="2551" w:type="dxa"/>
            <w:gridSpan w:val="3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Záväzky celkom</w:t>
            </w:r>
          </w:p>
        </w:tc>
        <w:tc>
          <w:tcPr>
            <w:tcW w:w="2693" w:type="dxa"/>
            <w:gridSpan w:val="3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z toho:  úvery</w:t>
            </w:r>
          </w:p>
        </w:tc>
      </w:tr>
      <w:tr w:rsidR="00AD2A87" w:rsidRPr="00771973" w:rsidTr="003935D5">
        <w:trPr>
          <w:trHeight w:val="526"/>
        </w:trPr>
        <w:tc>
          <w:tcPr>
            <w:tcW w:w="1384" w:type="dxa"/>
            <w:vMerge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0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Index</w:t>
            </w:r>
          </w:p>
        </w:tc>
        <w:tc>
          <w:tcPr>
            <w:tcW w:w="708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Index</w:t>
            </w:r>
          </w:p>
        </w:tc>
        <w:tc>
          <w:tcPr>
            <w:tcW w:w="992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2013</w:t>
            </w:r>
          </w:p>
        </w:tc>
        <w:tc>
          <w:tcPr>
            <w:tcW w:w="851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2014</w:t>
            </w:r>
          </w:p>
        </w:tc>
        <w:tc>
          <w:tcPr>
            <w:tcW w:w="850" w:type="dxa"/>
            <w:shd w:val="clear" w:color="auto" w:fill="C2D69B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771973">
              <w:rPr>
                <w:b/>
                <w:szCs w:val="24"/>
              </w:rPr>
              <w:t>Index</w:t>
            </w:r>
          </w:p>
        </w:tc>
      </w:tr>
      <w:tr w:rsidR="00AD2A87" w:rsidRPr="00771973" w:rsidTr="003935D5">
        <w:trPr>
          <w:trHeight w:val="320"/>
        </w:trPr>
        <w:tc>
          <w:tcPr>
            <w:tcW w:w="1384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0,1 -   50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3339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2767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82,9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764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640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83,8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280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771973">
              <w:rPr>
                <w:szCs w:val="24"/>
              </w:rPr>
              <w:t>189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67,5</w:t>
            </w:r>
          </w:p>
        </w:tc>
      </w:tr>
      <w:tr w:rsidR="00AD2A87" w:rsidRPr="00771973" w:rsidTr="003935D5">
        <w:trPr>
          <w:trHeight w:val="274"/>
        </w:trPr>
        <w:tc>
          <w:tcPr>
            <w:tcW w:w="1384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 xml:space="preserve">  51 - 100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1221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1246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102,0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267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323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121,0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82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91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111,0</w:t>
            </w:r>
          </w:p>
        </w:tc>
      </w:tr>
      <w:tr w:rsidR="00AD2A87" w:rsidRPr="00771973" w:rsidTr="003935D5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101 - 500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1300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1390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106,9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322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358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111,2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129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139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107,8</w:t>
            </w:r>
          </w:p>
        </w:tc>
      </w:tr>
      <w:tr w:rsidR="00AD2A87" w:rsidRPr="00771973" w:rsidTr="003935D5">
        <w:trPr>
          <w:trHeight w:val="274"/>
        </w:trPr>
        <w:tc>
          <w:tcPr>
            <w:tcW w:w="1384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nad   501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1650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1431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86,7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588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512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87,1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227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175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77,1</w:t>
            </w:r>
          </w:p>
        </w:tc>
      </w:tr>
      <w:tr w:rsidR="00AD2A87" w:rsidRPr="00771973" w:rsidTr="003935D5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771973">
              <w:rPr>
                <w:szCs w:val="24"/>
              </w:rPr>
              <w:t>Spolu</w:t>
            </w:r>
          </w:p>
        </w:tc>
        <w:tc>
          <w:tcPr>
            <w:tcW w:w="851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1459</w:t>
            </w:r>
          </w:p>
        </w:tc>
        <w:tc>
          <w:tcPr>
            <w:tcW w:w="850" w:type="dxa"/>
            <w:shd w:val="clear" w:color="auto" w:fill="FFFFFF" w:themeFill="background1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1436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98,4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400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412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103,0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153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D2A87" w:rsidRPr="00771973" w:rsidRDefault="00AD2A87" w:rsidP="00484FE5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771973">
              <w:rPr>
                <w:snapToGrid w:val="0"/>
                <w:szCs w:val="24"/>
              </w:rPr>
              <w:t>146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AD2A87" w:rsidRPr="00771973" w:rsidRDefault="00AD2A87" w:rsidP="00484FE5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771973">
              <w:rPr>
                <w:sz w:val="24"/>
              </w:rPr>
              <w:t>95,4</w:t>
            </w:r>
          </w:p>
        </w:tc>
      </w:tr>
    </w:tbl>
    <w:p w:rsidR="00AD2A87" w:rsidRPr="00FB0DFF" w:rsidRDefault="00AD2A87" w:rsidP="00484FE5">
      <w:pPr>
        <w:spacing w:after="0" w:line="240" w:lineRule="auto"/>
        <w:jc w:val="both"/>
        <w:rPr>
          <w:sz w:val="20"/>
        </w:rPr>
      </w:pPr>
      <w:r w:rsidRPr="00FB0DFF">
        <w:rPr>
          <w:sz w:val="20"/>
        </w:rPr>
        <w:t>Prameň: Informačné listy MPRV SR, CD NPPC-VÚEPP</w:t>
      </w:r>
    </w:p>
    <w:p w:rsidR="00AD2A87" w:rsidRPr="00FB0DFF" w:rsidRDefault="00AD2A87" w:rsidP="00484FE5">
      <w:pPr>
        <w:spacing w:after="0" w:line="240" w:lineRule="auto"/>
        <w:jc w:val="both"/>
        <w:rPr>
          <w:sz w:val="20"/>
        </w:rPr>
      </w:pPr>
      <w:r w:rsidRPr="00FB0DFF">
        <w:rPr>
          <w:sz w:val="20"/>
        </w:rPr>
        <w:t>Vypracoval: NPPC-VÚEPP</w:t>
      </w: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 xml:space="preserve"> SHR financovali investície tak z vlastných ako aj cudzích zdrojov</w:t>
      </w:r>
      <w:r w:rsidR="00CC7FBD">
        <w:rPr>
          <w:szCs w:val="24"/>
        </w:rPr>
        <w:t>,</w:t>
      </w:r>
      <w:r w:rsidRPr="00771973">
        <w:rPr>
          <w:szCs w:val="24"/>
        </w:rPr>
        <w:t xml:space="preserve"> o čom svedčí aj</w:t>
      </w:r>
      <w:r w:rsidR="00484FE5">
        <w:rPr>
          <w:szCs w:val="24"/>
        </w:rPr>
        <w:t> </w:t>
      </w:r>
      <w:r w:rsidR="00FB0DFF">
        <w:rPr>
          <w:szCs w:val="24"/>
        </w:rPr>
        <w:t xml:space="preserve">nižšia </w:t>
      </w:r>
      <w:r w:rsidRPr="00771973">
        <w:rPr>
          <w:szCs w:val="24"/>
        </w:rPr>
        <w:t xml:space="preserve">úroveň úverového zadlženia majetku (10,2 %).  Zásoby klesli (7,7 %) pod vplyvom poklesu  takmer všetkých ich zložiek najviac materiálu (18,1 %), tovaru (11,1 %) a menej  nedokončenej výroby (5,2 %). SHR sa nachádzali v druhotnej platobnej neschopnosti s vyšším objemom pohľadávok ako záväzkov. Objem peňazí na účtoch v bankách  medziročne klesol (3,9 %) a jeho vyšší objem mali podniky s nižšími výmerami poľnohospodárskej pôdy. </w:t>
      </w:r>
    </w:p>
    <w:p w:rsidR="00484FE5" w:rsidRDefault="00AD2A87" w:rsidP="00AD2A87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 xml:space="preserve">                                                                                                                    </w:t>
      </w:r>
    </w:p>
    <w:p w:rsidR="00AD2A87" w:rsidRPr="00771973" w:rsidRDefault="00484FE5" w:rsidP="00E80E5C">
      <w:pPr>
        <w:spacing w:line="300" w:lineRule="exact"/>
        <w:ind w:firstLine="708"/>
        <w:jc w:val="right"/>
        <w:rPr>
          <w:szCs w:val="24"/>
        </w:rPr>
      </w:pPr>
      <w:r>
        <w:rPr>
          <w:noProof/>
          <w:szCs w:val="24"/>
          <w:lang w:eastAsia="sk-SK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233045</wp:posOffset>
            </wp:positionV>
            <wp:extent cx="5761990" cy="3702685"/>
            <wp:effectExtent l="19050" t="0" r="0" b="0"/>
            <wp:wrapSquare wrapText="bothSides"/>
            <wp:docPr id="292" name="Obrázok 18" descr="C:\Users\krizova\Desktop\ZS_stav_2014\Ludia_podklady\P2\Chrastinova\Ekonimika_Graf_ map_tab\Mapy 2014\SHR\vysledok hospodareniaSH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zova\Desktop\ZS_stav_2014\Ludia_podklady\P2\Chrastinova\Ekonimika_Graf_ map_tab\Mapy 2014\SHR\vysledok hospodareniaSHR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267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7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szCs w:val="24"/>
        </w:rPr>
        <w:t xml:space="preserve">     Mapa 4</w:t>
      </w:r>
    </w:p>
    <w:p w:rsidR="00AD2A87" w:rsidRPr="00771973" w:rsidRDefault="00AD2A87" w:rsidP="00AD2A87">
      <w:pPr>
        <w:spacing w:after="0"/>
        <w:rPr>
          <w:szCs w:val="24"/>
        </w:rPr>
      </w:pPr>
      <w:r w:rsidRPr="00771973">
        <w:rPr>
          <w:noProof/>
          <w:szCs w:val="24"/>
          <w:lang w:eastAsia="sk-SK"/>
        </w:rPr>
        <w:drawing>
          <wp:inline distT="0" distB="0" distL="0" distR="0">
            <wp:extent cx="5756166" cy="3349782"/>
            <wp:effectExtent l="19050" t="0" r="0" b="0"/>
            <wp:docPr id="497" name="Obrázok 9" descr="C:\Users\chrastinova\Documents\AAA ZELENA\2015\Ekonomika a HIM\Ekonomika\Grafy a mapy\Mapy\SHR\vysledok hospodareniaSHR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astinova\Documents\AAA ZELENA\2015\Ekonomika a HIM\Ekonomika\Grafy a mapy\Mapy\SHR\vysledok hospodareniaSHR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6" cy="33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5C" w:rsidRDefault="00AD2A87" w:rsidP="00AD2A87">
      <w:pPr>
        <w:spacing w:after="0"/>
        <w:ind w:left="7230"/>
        <w:rPr>
          <w:szCs w:val="24"/>
        </w:rPr>
      </w:pPr>
      <w:r w:rsidRPr="00771973">
        <w:rPr>
          <w:szCs w:val="24"/>
        </w:rPr>
        <w:t xml:space="preserve">    </w:t>
      </w:r>
    </w:p>
    <w:p w:rsidR="00AD2A87" w:rsidRPr="00771973" w:rsidRDefault="00AD2A87" w:rsidP="00AD2A87">
      <w:pPr>
        <w:spacing w:after="0"/>
        <w:ind w:left="7230"/>
        <w:rPr>
          <w:szCs w:val="24"/>
        </w:rPr>
      </w:pPr>
      <w:r w:rsidRPr="00771973">
        <w:rPr>
          <w:szCs w:val="24"/>
        </w:rPr>
        <w:t xml:space="preserve">  </w:t>
      </w:r>
      <w:r w:rsidR="00EA3BA8">
        <w:rPr>
          <w:szCs w:val="24"/>
        </w:rPr>
        <w:t xml:space="preserve">       </w:t>
      </w:r>
      <w:r w:rsidRPr="00771973">
        <w:rPr>
          <w:szCs w:val="24"/>
        </w:rPr>
        <w:t xml:space="preserve">  Mapa 5</w:t>
      </w:r>
    </w:p>
    <w:p w:rsidR="00AD2A87" w:rsidRPr="00771973" w:rsidRDefault="00E80E5C" w:rsidP="00AD2A87">
      <w:pPr>
        <w:spacing w:after="0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372745</wp:posOffset>
            </wp:positionV>
            <wp:extent cx="5758180" cy="3684905"/>
            <wp:effectExtent l="19050" t="0" r="0" b="0"/>
            <wp:wrapSquare wrapText="bothSides"/>
            <wp:docPr id="498" name="Obrázok 6" descr="C:\Users\chrastinova\Documents\AAA ZELENA\2015\Ekonomika a HIM\Ekonomika\Grafy a mapy\Mapy\SHR\pocet SHR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astinova\Documents\AAA ZELENA\2015\Ekonomika a HIM\Ekonomika\Grafy a mapy\Mapy\SHR\pocet SHR2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778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A87" w:rsidRPr="00771973" w:rsidRDefault="00AD2A87" w:rsidP="00AD2A87">
      <w:pPr>
        <w:spacing w:line="300" w:lineRule="exact"/>
        <w:ind w:firstLine="708"/>
        <w:jc w:val="both"/>
        <w:rPr>
          <w:szCs w:val="24"/>
        </w:rPr>
      </w:pPr>
      <w:r w:rsidRPr="00771973">
        <w:rPr>
          <w:szCs w:val="24"/>
        </w:rPr>
        <w:t xml:space="preserve"> </w:t>
      </w:r>
    </w:p>
    <w:p w:rsidR="00AD2A87" w:rsidRPr="00771973" w:rsidRDefault="00E80E5C" w:rsidP="00AD2A87">
      <w:pPr>
        <w:spacing w:line="300" w:lineRule="exact"/>
        <w:ind w:left="7080" w:firstLine="708"/>
        <w:jc w:val="both"/>
        <w:rPr>
          <w:szCs w:val="24"/>
        </w:rPr>
      </w:pPr>
      <w:r>
        <w:rPr>
          <w:noProof/>
          <w:szCs w:val="24"/>
          <w:lang w:eastAsia="sk-SK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233045</wp:posOffset>
            </wp:positionV>
            <wp:extent cx="5753100" cy="3638550"/>
            <wp:effectExtent l="19050" t="0" r="0" b="0"/>
            <wp:wrapSquare wrapText="bothSides"/>
            <wp:docPr id="499" name="Obrázok 7" descr="C:\Users\chrastinova\Documents\AAA ZELENA\2015\Ekonomika a HIM\Ekonomika\Grafy a mapy\Mapy\SHR\vymera pody SHR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astinova\Documents\AAA ZELENA\2015\Ekonomika a HIM\Ekonomika\Grafy a mapy\Mapy\SHR\vymera pody SHR2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024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87" w:rsidRPr="00771973">
        <w:rPr>
          <w:szCs w:val="24"/>
        </w:rPr>
        <w:t>Mapa 6</w:t>
      </w:r>
    </w:p>
    <w:p w:rsidR="00AD2A87" w:rsidRPr="00771973" w:rsidRDefault="00AD2A87" w:rsidP="00AD2A87">
      <w:pPr>
        <w:spacing w:after="0"/>
        <w:rPr>
          <w:szCs w:val="24"/>
        </w:rPr>
      </w:pPr>
    </w:p>
    <w:p w:rsidR="002C7B06" w:rsidRDefault="002C7B06" w:rsidP="00E80E5C">
      <w:pPr>
        <w:spacing w:after="0"/>
        <w:ind w:firstLine="709"/>
        <w:jc w:val="both"/>
      </w:pPr>
      <w:r w:rsidRPr="00B80846">
        <w:t>Podrobnejší prehľad o vývoji vybraných ekonomických</w:t>
      </w:r>
      <w:r w:rsidRPr="00430979">
        <w:t xml:space="preserve"> ukazovateľov poľnohospodárskej výroby je </w:t>
      </w:r>
      <w:r w:rsidRPr="006774D1">
        <w:t>uvedený v</w:t>
      </w:r>
      <w:r w:rsidR="006774D1" w:rsidRPr="006774D1">
        <w:t> </w:t>
      </w:r>
      <w:r w:rsidRPr="006774D1">
        <w:t>tabuľkách</w:t>
      </w:r>
      <w:r w:rsidR="006774D1" w:rsidRPr="006774D1">
        <w:t xml:space="preserve"> 8 – 12 </w:t>
      </w:r>
      <w:r w:rsidRPr="006774D1">
        <w:t xml:space="preserve"> v</w:t>
      </w:r>
      <w:r w:rsidR="006774D1" w:rsidRPr="006774D1">
        <w:t> </w:t>
      </w:r>
      <w:r w:rsidRPr="006774D1">
        <w:t>prílohe</w:t>
      </w:r>
      <w:r w:rsidR="00FA37BC">
        <w:t xml:space="preserve"> </w:t>
      </w:r>
      <w:r w:rsidR="006774D1" w:rsidRPr="006774D1">
        <w:t>10.</w:t>
      </w:r>
      <w:r w:rsidRPr="006774D1">
        <w:t xml:space="preserve"> </w:t>
      </w:r>
    </w:p>
    <w:p w:rsidR="00E80E5C" w:rsidRDefault="00E80E5C" w:rsidP="00E80E5C">
      <w:pPr>
        <w:spacing w:after="0"/>
        <w:ind w:firstLine="709"/>
        <w:jc w:val="both"/>
      </w:pPr>
    </w:p>
    <w:p w:rsidR="00E80E5C" w:rsidRDefault="00E80E5C" w:rsidP="00E80E5C">
      <w:pPr>
        <w:spacing w:after="0"/>
        <w:ind w:firstLine="709"/>
        <w:jc w:val="both"/>
      </w:pPr>
    </w:p>
    <w:p w:rsidR="005D6D0E" w:rsidRDefault="00526DCD" w:rsidP="00EF2C8E">
      <w:pPr>
        <w:pStyle w:val="1"/>
        <w:numPr>
          <w:ilvl w:val="0"/>
          <w:numId w:val="0"/>
        </w:numPr>
        <w:spacing w:after="0"/>
        <w:ind w:left="360" w:hanging="360"/>
      </w:pPr>
      <w:r>
        <w:rPr>
          <w:noProof/>
          <w:lang w:eastAsia="sk-SK"/>
        </w:rPr>
        <w:pict>
          <v:shape id="_x0000_s1614" type="#_x0000_t176" style="position:absolute;left:0;text-align:left;margin-left:-4.25pt;margin-top:10.3pt;width:453.5pt;height:32pt;z-index:-251571200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E847D2" w:rsidRDefault="00E847D2" w:rsidP="00C30272">
      <w:pPr>
        <w:pStyle w:val="2"/>
        <w:spacing w:after="0" w:line="300" w:lineRule="exact"/>
        <w:ind w:left="567" w:hanging="567"/>
      </w:pPr>
      <w:bookmarkStart w:id="18" w:name="_Toc322429959"/>
      <w:bookmarkStart w:id="19" w:name="_Toc322430024"/>
      <w:bookmarkStart w:id="20" w:name="_Toc420503888"/>
      <w:r>
        <w:t>Výsledky hospodárenia v potravinárskom priemysle</w:t>
      </w:r>
      <w:bookmarkEnd w:id="18"/>
      <w:bookmarkEnd w:id="19"/>
      <w:bookmarkEnd w:id="20"/>
    </w:p>
    <w:p w:rsidR="0098626E" w:rsidRDefault="0098626E" w:rsidP="00353DFB">
      <w:pPr>
        <w:spacing w:after="0" w:line="300" w:lineRule="exact"/>
        <w:ind w:firstLine="431"/>
        <w:jc w:val="both"/>
      </w:pPr>
    </w:p>
    <w:p w:rsidR="00D447F3" w:rsidRPr="007C15FA" w:rsidRDefault="00D447F3" w:rsidP="00D447F3">
      <w:pPr>
        <w:spacing w:after="0" w:line="300" w:lineRule="exact"/>
        <w:ind w:firstLine="708"/>
        <w:jc w:val="both"/>
      </w:pPr>
      <w:r w:rsidRPr="007E40C4">
        <w:t xml:space="preserve">Podľa </w:t>
      </w:r>
      <w:r w:rsidRPr="007E40C4">
        <w:rPr>
          <w:b/>
        </w:rPr>
        <w:t>predbežných údajov</w:t>
      </w:r>
      <w:r w:rsidRPr="007E40C4">
        <w:t xml:space="preserve"> Štatistického úradu SR dosiahol potravinársky priemysel SR (výroba potravín, nápojov a tabakových výrobkov) v roku 2014 kladný </w:t>
      </w:r>
      <w:r w:rsidRPr="007E40C4">
        <w:rPr>
          <w:b/>
        </w:rPr>
        <w:t xml:space="preserve">výsledok </w:t>
      </w:r>
      <w:r w:rsidRPr="007C15FA">
        <w:rPr>
          <w:b/>
        </w:rPr>
        <w:t>hospodárenia</w:t>
      </w:r>
      <w:r w:rsidRPr="007C15FA">
        <w:t xml:space="preserve"> pred zdanením vo výške 170,1 mil. €.</w:t>
      </w:r>
    </w:p>
    <w:p w:rsidR="00D447F3" w:rsidRDefault="00D447F3" w:rsidP="00D447F3">
      <w:pPr>
        <w:spacing w:after="0" w:line="300" w:lineRule="exact"/>
        <w:ind w:firstLine="708"/>
        <w:jc w:val="both"/>
        <w:rPr>
          <w:color w:val="FF0000"/>
        </w:rPr>
      </w:pPr>
    </w:p>
    <w:p w:rsidR="00D447F3" w:rsidRPr="0078446A" w:rsidRDefault="00D447F3" w:rsidP="00D447F3">
      <w:pPr>
        <w:spacing w:after="0" w:line="240" w:lineRule="auto"/>
        <w:jc w:val="both"/>
      </w:pPr>
      <w:r w:rsidRPr="0078446A">
        <w:rPr>
          <w:b/>
        </w:rPr>
        <w:t>Vývoj výsledku hospodárenia za výrobu potravín, nápojov a tabakových výrobkov</w:t>
      </w:r>
      <w:r w:rsidRPr="0078446A">
        <w:tab/>
        <w:t xml:space="preserve">    </w:t>
      </w:r>
    </w:p>
    <w:p w:rsidR="00D447F3" w:rsidRPr="00B94150" w:rsidRDefault="00D447F3" w:rsidP="00D447F3">
      <w:pPr>
        <w:spacing w:after="0" w:line="240" w:lineRule="auto"/>
      </w:pPr>
      <w:r w:rsidRPr="00B94150">
        <w:t>v mil. €, index v %                                                                                                  Tabuľka 1</w:t>
      </w:r>
      <w:r w:rsidR="001372D9">
        <w:t>3</w:t>
      </w:r>
    </w:p>
    <w:tbl>
      <w:tblPr>
        <w:tblpPr w:leftFromText="141" w:rightFromText="141" w:vertAnchor="text" w:horzAnchor="margin" w:tblpX="108" w:tblpY="135"/>
        <w:tblW w:w="893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410"/>
        <w:gridCol w:w="1275"/>
        <w:gridCol w:w="1276"/>
        <w:gridCol w:w="1418"/>
        <w:gridCol w:w="1418"/>
        <w:gridCol w:w="1134"/>
      </w:tblGrid>
      <w:tr w:rsidR="00D447F3" w:rsidRPr="00B94150" w:rsidTr="00CC7FBD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321351">
            <w:pPr>
              <w:keepNext/>
              <w:spacing w:after="0" w:line="240" w:lineRule="auto"/>
              <w:rPr>
                <w:b/>
                <w:sz w:val="22"/>
              </w:rPr>
            </w:pPr>
            <w:r w:rsidRPr="00B94150">
              <w:rPr>
                <w:b/>
              </w:rPr>
              <w:t>Ukazovateľ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CC7FBD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2012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CC7FBD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2013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CC7FBD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2014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CC7FBD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Index 2014/13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D447F3" w:rsidRPr="00B94150" w:rsidRDefault="00D447F3" w:rsidP="00CC7FBD">
            <w:pPr>
              <w:spacing w:after="0" w:line="240" w:lineRule="auto"/>
              <w:jc w:val="center"/>
              <w:rPr>
                <w:b/>
              </w:rPr>
            </w:pPr>
            <w:r w:rsidRPr="00B94150">
              <w:rPr>
                <w:b/>
              </w:rPr>
              <w:t>Rozdiel 2014-13</w:t>
            </w:r>
          </w:p>
        </w:tc>
      </w:tr>
      <w:tr w:rsidR="00D447F3" w:rsidRPr="00B94150" w:rsidTr="00321351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keepNext/>
              <w:spacing w:after="0" w:line="240" w:lineRule="auto"/>
              <w:rPr>
                <w:sz w:val="22"/>
              </w:rPr>
            </w:pPr>
            <w:r w:rsidRPr="00B94150">
              <w:rPr>
                <w:sz w:val="22"/>
              </w:rPr>
              <w:t>Výnosy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4 520,8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4 436,3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4 368,5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98,47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DA0252">
            <w:pPr>
              <w:jc w:val="right"/>
            </w:pPr>
            <w:r w:rsidRPr="00B94150">
              <w:t>-67,</w:t>
            </w:r>
            <w:r w:rsidR="00DA0252">
              <w:t>8</w:t>
            </w:r>
          </w:p>
        </w:tc>
      </w:tr>
      <w:tr w:rsidR="00D447F3" w:rsidRPr="00B94150" w:rsidTr="00321351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321351">
            <w:pPr>
              <w:keepNext/>
              <w:spacing w:after="0" w:line="240" w:lineRule="auto"/>
              <w:rPr>
                <w:sz w:val="22"/>
              </w:rPr>
            </w:pPr>
            <w:r w:rsidRPr="00B94150">
              <w:rPr>
                <w:sz w:val="22"/>
              </w:rPr>
              <w:t>Náklady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321351">
            <w:pPr>
              <w:jc w:val="right"/>
            </w:pPr>
            <w:r w:rsidRPr="00B94150">
              <w:t>4 444,0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321351">
            <w:pPr>
              <w:jc w:val="right"/>
            </w:pPr>
            <w:r w:rsidRPr="00B94150">
              <w:t>4 292,8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321351">
            <w:pPr>
              <w:jc w:val="right"/>
            </w:pPr>
            <w:r w:rsidRPr="00B94150">
              <w:t>4 198,4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321351">
            <w:pPr>
              <w:jc w:val="right"/>
            </w:pPr>
            <w:r w:rsidRPr="00B94150">
              <w:t>97,80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447F3" w:rsidRPr="00B94150" w:rsidRDefault="00D447F3" w:rsidP="00DA0252">
            <w:pPr>
              <w:jc w:val="right"/>
            </w:pPr>
            <w:r w:rsidRPr="00B94150">
              <w:t>-94,4</w:t>
            </w:r>
          </w:p>
        </w:tc>
      </w:tr>
      <w:tr w:rsidR="00D447F3" w:rsidRPr="00B94150" w:rsidTr="00321351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keepNext/>
              <w:spacing w:after="0" w:line="240" w:lineRule="auto"/>
              <w:rPr>
                <w:sz w:val="22"/>
              </w:rPr>
            </w:pPr>
            <w:r w:rsidRPr="00B94150">
              <w:rPr>
                <w:sz w:val="22"/>
              </w:rPr>
              <w:t>Výsledok hospodárenia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76,7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143,5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170,1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321351">
            <w:pPr>
              <w:jc w:val="right"/>
            </w:pPr>
            <w:r w:rsidRPr="00B94150">
              <w:t>118,57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D447F3" w:rsidRPr="00B94150" w:rsidRDefault="00D447F3" w:rsidP="00DA0252">
            <w:pPr>
              <w:jc w:val="right"/>
            </w:pPr>
            <w:r w:rsidRPr="00B94150">
              <w:t>26,</w:t>
            </w:r>
            <w:r w:rsidR="00DA0252">
              <w:t>6</w:t>
            </w:r>
          </w:p>
        </w:tc>
      </w:tr>
    </w:tbl>
    <w:p w:rsidR="00D447F3" w:rsidRPr="00A20BCF" w:rsidRDefault="00D447F3" w:rsidP="00CC7FBD">
      <w:pPr>
        <w:keepNext/>
        <w:spacing w:after="0" w:line="240" w:lineRule="auto"/>
        <w:jc w:val="both"/>
        <w:rPr>
          <w:sz w:val="18"/>
          <w:szCs w:val="18"/>
        </w:rPr>
      </w:pPr>
      <w:r w:rsidRPr="00B94150">
        <w:rPr>
          <w:sz w:val="18"/>
          <w:szCs w:val="18"/>
        </w:rPr>
        <w:t xml:space="preserve">Prameň: ŠÚ SR, roky 2012-2013: </w:t>
      </w:r>
      <w:hyperlink r:id="rId20" w:history="1">
        <w:r w:rsidRPr="00B94150">
          <w:rPr>
            <w:rStyle w:val="Hypertextovprepojenie"/>
            <w:color w:val="auto"/>
            <w:sz w:val="18"/>
            <w:szCs w:val="18"/>
            <w:u w:val="none"/>
          </w:rPr>
          <w:t>www.statistics.sk</w:t>
        </w:r>
      </w:hyperlink>
      <w:r w:rsidRPr="00B94150">
        <w:t>;</w:t>
      </w:r>
      <w:r w:rsidRPr="00B94150">
        <w:rPr>
          <w:sz w:val="18"/>
          <w:szCs w:val="18"/>
        </w:rPr>
        <w:t xml:space="preserve"> rok 2013 predbežný údaj z ročného výkazníctva, rok 2014 predbežný údaj zo štvrťročného výkazníctva= Štatistická správa o </w:t>
      </w:r>
      <w:r w:rsidRPr="00A20BCF">
        <w:rPr>
          <w:sz w:val="18"/>
          <w:szCs w:val="18"/>
        </w:rPr>
        <w:t>základných vývojových tendenciách v hospodárstve SR v 4.štvrťroku 2014, Poznámka: vrátane podnikov do 19 zamestnancov</w:t>
      </w:r>
    </w:p>
    <w:p w:rsidR="00D447F3" w:rsidRPr="00B94150" w:rsidRDefault="00D447F3" w:rsidP="00CC7FBD">
      <w:pPr>
        <w:spacing w:after="0" w:line="240" w:lineRule="auto"/>
        <w:jc w:val="both"/>
      </w:pPr>
      <w:r w:rsidRPr="00A20BCF">
        <w:rPr>
          <w:sz w:val="18"/>
          <w:szCs w:val="18"/>
        </w:rPr>
        <w:t>Vypracoval: NPPC - VÚEPP</w:t>
      </w:r>
      <w:r w:rsidRPr="00B94150">
        <w:t xml:space="preserve">  </w:t>
      </w:r>
      <w:r w:rsidRPr="00B94150">
        <w:tab/>
      </w:r>
    </w:p>
    <w:p w:rsidR="00D447F3" w:rsidRPr="00B10F57" w:rsidRDefault="00D447F3" w:rsidP="00D447F3">
      <w:pPr>
        <w:spacing w:after="0" w:line="300" w:lineRule="exact"/>
        <w:jc w:val="both"/>
        <w:rPr>
          <w:color w:val="FF0000"/>
        </w:rPr>
      </w:pPr>
    </w:p>
    <w:p w:rsidR="00D447F3" w:rsidRPr="00B10F57" w:rsidRDefault="00D447F3" w:rsidP="00D447F3">
      <w:pPr>
        <w:spacing w:after="0" w:line="300" w:lineRule="exact"/>
        <w:ind w:firstLine="431"/>
        <w:jc w:val="both"/>
        <w:rPr>
          <w:color w:val="FF0000"/>
        </w:rPr>
      </w:pPr>
    </w:p>
    <w:p w:rsidR="00D447F3" w:rsidRPr="000B1AC9" w:rsidRDefault="00D447F3" w:rsidP="000D3A01">
      <w:pPr>
        <w:spacing w:afterLines="60"/>
        <w:ind w:firstLine="709"/>
        <w:jc w:val="both"/>
      </w:pPr>
      <w:r w:rsidRPr="008B1088">
        <w:lastRenderedPageBreak/>
        <w:t>Z hľadiska výroby výrobkov rozhodujúci podiel</w:t>
      </w:r>
      <w:r w:rsidRPr="008B1088">
        <w:rPr>
          <w:color w:val="FF0000"/>
        </w:rPr>
        <w:t xml:space="preserve"> </w:t>
      </w:r>
      <w:r w:rsidRPr="008B1088">
        <w:t>na produkcii potravinárskych výrobkov mali podniky s 20 a viac zamestnancami</w:t>
      </w:r>
      <w:r w:rsidRPr="008B1088">
        <w:rPr>
          <w:color w:val="FF0000"/>
        </w:rPr>
        <w:t xml:space="preserve"> </w:t>
      </w:r>
      <w:r w:rsidRPr="008B1088">
        <w:t>(268 podnikov</w:t>
      </w:r>
      <w:r w:rsidRPr="008B1088">
        <w:rPr>
          <w:vertAlign w:val="superscript"/>
        </w:rPr>
        <w:footnoteReference w:id="7"/>
      </w:r>
      <w:r w:rsidRPr="008B1088">
        <w:t>) s vykázaným kladným výsledkom hospodárenia na úrovni 165,5 mil. €, ktorý medziročne klesol o 8,2 mil. € (4,7 %).</w:t>
      </w:r>
      <w:r w:rsidRPr="008B1088">
        <w:rPr>
          <w:color w:val="FF0000"/>
        </w:rPr>
        <w:t xml:space="preserve"> </w:t>
      </w:r>
      <w:r w:rsidR="000B1AC9" w:rsidRPr="008B1088">
        <w:t>Z celkového počtu podnikov ziskové podniky predstavovali 70,9 % a vytvorili zisk v objeme 245 mil. €. Stratové podniky dosiahli stratu  80 mil. €. Podiel ziskových podnikov medziročne vzrástol (o 6,78 p. b.).</w:t>
      </w:r>
    </w:p>
    <w:p w:rsidR="003D22E5" w:rsidRPr="002254EB" w:rsidRDefault="00D24CC6" w:rsidP="000D3A01">
      <w:pPr>
        <w:spacing w:afterLines="60"/>
        <w:ind w:firstLine="709"/>
        <w:jc w:val="both"/>
      </w:pPr>
      <w:r>
        <w:rPr>
          <w:noProof/>
          <w:lang w:eastAsia="sk-SK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300355</wp:posOffset>
            </wp:positionV>
            <wp:extent cx="5410200" cy="3171825"/>
            <wp:effectExtent l="19050" t="0" r="0" b="0"/>
            <wp:wrapSquare wrapText="bothSides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E44">
        <w:tab/>
      </w:r>
      <w:r w:rsidR="00353DFB">
        <w:t xml:space="preserve"> </w:t>
      </w:r>
      <w:r w:rsidR="00B16E44">
        <w:tab/>
      </w:r>
      <w:r w:rsidR="00B16E44">
        <w:tab/>
      </w:r>
      <w:r w:rsidR="00B16E44">
        <w:tab/>
      </w:r>
      <w:r w:rsidR="00B16E44">
        <w:tab/>
      </w:r>
      <w:r w:rsidR="00D447F3">
        <w:t xml:space="preserve">                                                            </w:t>
      </w:r>
      <w:r w:rsidR="006030BA">
        <w:t xml:space="preserve"> </w:t>
      </w:r>
      <w:r w:rsidR="00CE2CB7">
        <w:t xml:space="preserve"> </w:t>
      </w:r>
      <w:r w:rsidR="006030BA">
        <w:t xml:space="preserve"> </w:t>
      </w:r>
      <w:r w:rsidR="00CE2CB7" w:rsidRPr="002254EB">
        <w:t xml:space="preserve">Graf </w:t>
      </w:r>
      <w:r w:rsidR="007F4410">
        <w:t>7</w:t>
      </w:r>
    </w:p>
    <w:tbl>
      <w:tblPr>
        <w:tblW w:w="909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8"/>
        <w:gridCol w:w="3807"/>
        <w:gridCol w:w="1047"/>
        <w:gridCol w:w="80"/>
        <w:gridCol w:w="247"/>
        <w:gridCol w:w="3540"/>
      </w:tblGrid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1 </w:t>
            </w:r>
          </w:p>
        </w:tc>
        <w:tc>
          <w:tcPr>
            <w:tcW w:w="4934" w:type="dxa"/>
            <w:gridSpan w:val="3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mäsových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produktov</w:t>
            </w:r>
            <w:proofErr w:type="spellEnd"/>
          </w:p>
        </w:tc>
        <w:tc>
          <w:tcPr>
            <w:tcW w:w="247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3D22E5" w:rsidRPr="001E172D" w:rsidRDefault="00321351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8</w:t>
            </w:r>
            <w:r w:rsidR="003D22E5"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kakaa, čokolády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cukroviniek</w:t>
            </w:r>
            <w:proofErr w:type="spellEnd"/>
          </w:p>
        </w:tc>
      </w:tr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2 </w:t>
            </w:r>
          </w:p>
        </w:tc>
        <w:tc>
          <w:tcPr>
            <w:tcW w:w="4934" w:type="dxa"/>
            <w:gridSpan w:val="3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rýb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kôrovcov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mäkkýšov</w:t>
            </w:r>
            <w:proofErr w:type="spellEnd"/>
          </w:p>
        </w:tc>
        <w:tc>
          <w:tcPr>
            <w:tcW w:w="247" w:type="dxa"/>
          </w:tcPr>
          <w:p w:rsidR="003D22E5" w:rsidRPr="001E172D" w:rsidRDefault="00321351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9</w:t>
            </w:r>
            <w:r w:rsidR="003D22E5"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príprava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krmív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zvieratá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</w:tr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3 </w:t>
            </w:r>
          </w:p>
        </w:tc>
        <w:tc>
          <w:tcPr>
            <w:tcW w:w="4854" w:type="dxa"/>
            <w:gridSpan w:val="2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ovocia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zeleniny</w:t>
            </w:r>
          </w:p>
        </w:tc>
        <w:tc>
          <w:tcPr>
            <w:tcW w:w="80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3D22E5" w:rsidRPr="001E172D" w:rsidRDefault="00321351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10</w:t>
            </w:r>
            <w:r w:rsidR="003D22E5"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Destilovanie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úprava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miešanie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alkoholu </w:t>
            </w:r>
          </w:p>
        </w:tc>
      </w:tr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4 </w:t>
            </w:r>
          </w:p>
        </w:tc>
        <w:tc>
          <w:tcPr>
            <w:tcW w:w="3807" w:type="dxa"/>
          </w:tcPr>
          <w:p w:rsidR="003D22E5" w:rsidRPr="001E172D" w:rsidRDefault="00321351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B50A86">
              <w:rPr>
                <w:sz w:val="18"/>
                <w:szCs w:val="18"/>
              </w:rPr>
              <w:t>Výroba rastlinných a živočíšnych olejov a tukov</w:t>
            </w:r>
          </w:p>
        </w:tc>
        <w:tc>
          <w:tcPr>
            <w:tcW w:w="1047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3D22E5" w:rsidRPr="001E172D" w:rsidRDefault="003D22E5" w:rsidP="00321351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="00321351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 vína </w:t>
            </w:r>
          </w:p>
        </w:tc>
      </w:tr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5 </w:t>
            </w:r>
          </w:p>
        </w:tc>
        <w:tc>
          <w:tcPr>
            <w:tcW w:w="4934" w:type="dxa"/>
            <w:gridSpan w:val="3"/>
          </w:tcPr>
          <w:p w:rsidR="003D22E5" w:rsidRPr="001E172D" w:rsidRDefault="00321351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mliečnych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</w:p>
        </w:tc>
        <w:tc>
          <w:tcPr>
            <w:tcW w:w="247" w:type="dxa"/>
          </w:tcPr>
          <w:p w:rsidR="003D22E5" w:rsidRPr="001E172D" w:rsidRDefault="003D22E5" w:rsidP="00321351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="00321351">
              <w:rPr>
                <w:snapToGrid w:val="0"/>
                <w:sz w:val="18"/>
                <w:szCs w:val="18"/>
                <w:lang w:val="cs-CZ" w:eastAsia="cs-CZ"/>
              </w:rPr>
              <w:t>2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D22E5" w:rsidRPr="001E172D" w:rsidRDefault="003D22E5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Výroba piva a sladu</w:t>
            </w:r>
          </w:p>
        </w:tc>
      </w:tr>
      <w:tr w:rsidR="003D22E5" w:rsidRPr="001E172D" w:rsidTr="00321351">
        <w:trPr>
          <w:trHeight w:val="248"/>
        </w:trPr>
        <w:tc>
          <w:tcPr>
            <w:tcW w:w="378" w:type="dxa"/>
          </w:tcPr>
          <w:p w:rsidR="003D22E5" w:rsidRPr="001E172D" w:rsidRDefault="00321351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r w:rsidR="003D22E5"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6 </w:t>
            </w:r>
          </w:p>
        </w:tc>
        <w:tc>
          <w:tcPr>
            <w:tcW w:w="3807" w:type="dxa"/>
          </w:tcPr>
          <w:p w:rsidR="00321351" w:rsidRDefault="00321351" w:rsidP="00CE2CB7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mlynárskych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a škrobových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  <w:p w:rsidR="00631ED2" w:rsidRPr="001E172D" w:rsidRDefault="00321351" w:rsidP="00D24CC6">
            <w:pPr>
              <w:spacing w:after="0" w:line="240" w:lineRule="auto"/>
              <w:ind w:left="-236" w:firstLine="236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7. </w:t>
            </w:r>
            <w:r w:rsidRPr="00B50A86">
              <w:rPr>
                <w:sz w:val="18"/>
                <w:szCs w:val="18"/>
              </w:rPr>
              <w:t>Výroba pečiva a múčnych výrobkov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047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3D22E5" w:rsidRPr="001E172D" w:rsidRDefault="003D22E5" w:rsidP="00CE2CB7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3D22E5" w:rsidRPr="001E172D" w:rsidRDefault="003D22E5" w:rsidP="00321351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="00321351">
              <w:rPr>
                <w:snapToGrid w:val="0"/>
                <w:sz w:val="18"/>
                <w:szCs w:val="18"/>
                <w:lang w:val="cs-CZ" w:eastAsia="cs-CZ"/>
              </w:rPr>
              <w:t>3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321351" w:rsidRDefault="00321351" w:rsidP="00CE2CB7">
            <w:pPr>
              <w:spacing w:after="0" w:line="240" w:lineRule="auto"/>
              <w:rPr>
                <w:sz w:val="18"/>
                <w:szCs w:val="18"/>
              </w:rPr>
            </w:pPr>
            <w:r w:rsidRPr="00B50A86">
              <w:rPr>
                <w:sz w:val="18"/>
                <w:szCs w:val="18"/>
              </w:rPr>
              <w:t>Výroba nealkoholických nápojov s produkciou minerálnych a iných fľaš</w:t>
            </w:r>
            <w:r w:rsidR="000B1AC9">
              <w:rPr>
                <w:sz w:val="18"/>
                <w:szCs w:val="18"/>
              </w:rPr>
              <w:t>kových</w:t>
            </w:r>
            <w:r w:rsidRPr="00B50A86">
              <w:rPr>
                <w:sz w:val="18"/>
                <w:szCs w:val="18"/>
              </w:rPr>
              <w:t xml:space="preserve"> </w:t>
            </w:r>
            <w:r w:rsidR="000B1AC9">
              <w:rPr>
                <w:sz w:val="18"/>
                <w:szCs w:val="18"/>
              </w:rPr>
              <w:t>v</w:t>
            </w:r>
            <w:r w:rsidRPr="00B50A86">
              <w:rPr>
                <w:sz w:val="18"/>
                <w:szCs w:val="18"/>
              </w:rPr>
              <w:t>ôd</w:t>
            </w:r>
          </w:p>
          <w:p w:rsidR="003D22E5" w:rsidRPr="001E172D" w:rsidRDefault="00321351" w:rsidP="00321351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14. </w:t>
            </w:r>
            <w:r w:rsidRPr="00B50A86">
              <w:rPr>
                <w:sz w:val="18"/>
                <w:szCs w:val="18"/>
              </w:rPr>
              <w:t>Odbor ostatných potravinárskych výrob</w:t>
            </w:r>
          </w:p>
        </w:tc>
      </w:tr>
    </w:tbl>
    <w:p w:rsidR="00EF2C8E" w:rsidRPr="003D22E5" w:rsidRDefault="003D22E5" w:rsidP="00CE2CB7">
      <w:pPr>
        <w:spacing w:after="0" w:line="240" w:lineRule="auto"/>
        <w:ind w:left="142" w:firstLine="142"/>
        <w:rPr>
          <w:sz w:val="18"/>
          <w:szCs w:val="18"/>
        </w:rPr>
      </w:pPr>
      <w:r w:rsidRPr="002254EB">
        <w:rPr>
          <w:sz w:val="18"/>
          <w:szCs w:val="18"/>
        </w:rPr>
        <w:t xml:space="preserve">Prameň: </w:t>
      </w:r>
      <w:proofErr w:type="spellStart"/>
      <w:r w:rsidRPr="002254EB">
        <w:rPr>
          <w:sz w:val="18"/>
          <w:szCs w:val="18"/>
        </w:rPr>
        <w:t>Prod</w:t>
      </w:r>
      <w:proofErr w:type="spellEnd"/>
      <w:r w:rsidRPr="002254EB">
        <w:rPr>
          <w:sz w:val="18"/>
          <w:szCs w:val="18"/>
        </w:rPr>
        <w:t xml:space="preserve"> 3-04, CD MP</w:t>
      </w:r>
      <w:r w:rsidR="00EF2C8E">
        <w:rPr>
          <w:sz w:val="18"/>
          <w:szCs w:val="18"/>
        </w:rPr>
        <w:t>RV</w:t>
      </w:r>
      <w:r w:rsidRPr="002254EB">
        <w:rPr>
          <w:sz w:val="18"/>
          <w:szCs w:val="18"/>
        </w:rPr>
        <w:t xml:space="preserve"> SR, </w:t>
      </w:r>
      <w:r w:rsidR="00CC7FBD">
        <w:rPr>
          <w:sz w:val="18"/>
          <w:szCs w:val="18"/>
        </w:rPr>
        <w:t>NPPC-</w:t>
      </w:r>
      <w:r w:rsidRPr="002254EB">
        <w:rPr>
          <w:sz w:val="18"/>
          <w:szCs w:val="18"/>
        </w:rPr>
        <w:t>VÚEPP</w:t>
      </w:r>
      <w:r w:rsidR="00EF2C8E">
        <w:rPr>
          <w:sz w:val="18"/>
          <w:szCs w:val="18"/>
        </w:rPr>
        <w:t xml:space="preserve">, </w:t>
      </w:r>
      <w:r w:rsidR="00EF2C8E" w:rsidRPr="003D22E5">
        <w:rPr>
          <w:sz w:val="18"/>
          <w:szCs w:val="18"/>
        </w:rPr>
        <w:t xml:space="preserve">Vypracoval: </w:t>
      </w:r>
      <w:r w:rsidR="009A34DF">
        <w:rPr>
          <w:sz w:val="18"/>
          <w:szCs w:val="18"/>
        </w:rPr>
        <w:t xml:space="preserve">NPPC - </w:t>
      </w:r>
      <w:r w:rsidR="00EF2C8E" w:rsidRPr="003D22E5">
        <w:rPr>
          <w:sz w:val="18"/>
          <w:szCs w:val="18"/>
        </w:rPr>
        <w:t>VÚEPP</w:t>
      </w:r>
      <w:r w:rsidR="00D447F3" w:rsidRPr="00D447F3">
        <w:rPr>
          <w:sz w:val="18"/>
          <w:szCs w:val="18"/>
        </w:rPr>
        <w:t xml:space="preserve"> </w:t>
      </w:r>
    </w:p>
    <w:p w:rsidR="00D447F3" w:rsidRDefault="00D447F3" w:rsidP="009A34DF">
      <w:pPr>
        <w:ind w:firstLine="708"/>
        <w:jc w:val="both"/>
      </w:pPr>
    </w:p>
    <w:p w:rsidR="00704F19" w:rsidRPr="00FB0DFF" w:rsidRDefault="00704F19" w:rsidP="00704F19">
      <w:pPr>
        <w:ind w:firstLine="708"/>
        <w:jc w:val="both"/>
        <w:rPr>
          <w:szCs w:val="24"/>
        </w:rPr>
      </w:pPr>
      <w:r w:rsidRPr="00FB0DFF">
        <w:rPr>
          <w:szCs w:val="24"/>
        </w:rPr>
        <w:t>Z hodnotených odborov potravinárskeho odvetvia najvyšší kladný výsledok hospodárenia</w:t>
      </w:r>
      <w:r w:rsidRPr="00FB0DFF">
        <w:rPr>
          <w:rStyle w:val="Odkaznapoznmkupodiarou"/>
          <w:szCs w:val="24"/>
        </w:rPr>
        <w:footnoteReference w:id="8"/>
      </w:r>
      <w:r w:rsidRPr="00FB0DFF">
        <w:rPr>
          <w:szCs w:val="24"/>
        </w:rPr>
        <w:t xml:space="preserve"> dosiahol odbor </w:t>
      </w:r>
      <w:r w:rsidRPr="00FB0DFF">
        <w:rPr>
          <w:rFonts w:eastAsia="Times New Roman"/>
          <w:szCs w:val="24"/>
          <w:lang w:eastAsia="sk-SK"/>
        </w:rPr>
        <w:t xml:space="preserve">ostatných potravinárskych výrob </w:t>
      </w:r>
      <w:r w:rsidRPr="00FB0DFF">
        <w:rPr>
          <w:szCs w:val="24"/>
        </w:rPr>
        <w:t>(31,6 mil. €) a v</w:t>
      </w:r>
      <w:r w:rsidRPr="00FB0DFF">
        <w:rPr>
          <w:rFonts w:eastAsia="Times New Roman"/>
          <w:szCs w:val="24"/>
          <w:lang w:eastAsia="sk-SK"/>
        </w:rPr>
        <w:t xml:space="preserve">ýroby piva a sladu </w:t>
      </w:r>
      <w:r w:rsidRPr="00FB0DFF">
        <w:rPr>
          <w:szCs w:val="24"/>
        </w:rPr>
        <w:t>(31,6 mil. €), ale s</w:t>
      </w:r>
      <w:r w:rsidR="00FB0DFF">
        <w:rPr>
          <w:szCs w:val="24"/>
        </w:rPr>
        <w:t> </w:t>
      </w:r>
      <w:r w:rsidRPr="00FB0DFF">
        <w:rPr>
          <w:szCs w:val="24"/>
        </w:rPr>
        <w:t>významnejš</w:t>
      </w:r>
      <w:r w:rsidR="00FB0DFF">
        <w:rPr>
          <w:szCs w:val="24"/>
        </w:rPr>
        <w:t>ou úrovňou</w:t>
      </w:r>
      <w:r w:rsidRPr="00FB0DFF">
        <w:rPr>
          <w:szCs w:val="24"/>
        </w:rPr>
        <w:t xml:space="preserve"> aj odbor </w:t>
      </w:r>
      <w:r w:rsidRPr="00FB0DFF">
        <w:rPr>
          <w:rFonts w:eastAsia="Times New Roman"/>
          <w:szCs w:val="24"/>
          <w:lang w:eastAsia="sk-SK"/>
        </w:rPr>
        <w:t xml:space="preserve">výroby mlynárskych výrobkov a škrobových výrobkov </w:t>
      </w:r>
      <w:r w:rsidRPr="00FB0DFF">
        <w:rPr>
          <w:szCs w:val="24"/>
        </w:rPr>
        <w:t xml:space="preserve">(18,0 mil. €), </w:t>
      </w:r>
      <w:r w:rsidRPr="00FB0DFF">
        <w:rPr>
          <w:rFonts w:eastAsia="Times New Roman"/>
          <w:szCs w:val="24"/>
          <w:lang w:eastAsia="sk-SK"/>
        </w:rPr>
        <w:t xml:space="preserve">výroby nealkoholických nápojov s produkciou minerálnych a iných fľaškových vôd </w:t>
      </w:r>
      <w:r w:rsidRPr="00FB0DFF">
        <w:rPr>
          <w:szCs w:val="24"/>
        </w:rPr>
        <w:t>(17,3 mil. €), v</w:t>
      </w:r>
      <w:r w:rsidRPr="00FB0DFF">
        <w:rPr>
          <w:rFonts w:eastAsia="Times New Roman"/>
          <w:szCs w:val="24"/>
          <w:lang w:eastAsia="sk-SK"/>
        </w:rPr>
        <w:t xml:space="preserve">ýroby pečiva a múčnych výrobkov </w:t>
      </w:r>
      <w:r w:rsidRPr="00FB0DFF">
        <w:rPr>
          <w:rFonts w:eastAsia="Times New Roman"/>
          <w:szCs w:val="24"/>
          <w:lang w:eastAsia="sk-SK"/>
        </w:rPr>
        <w:lastRenderedPageBreak/>
        <w:t>(17,3</w:t>
      </w:r>
      <w:r w:rsidRPr="00FB0DFF">
        <w:rPr>
          <w:szCs w:val="24"/>
        </w:rPr>
        <w:t> mil. €) a odbor v</w:t>
      </w:r>
      <w:r w:rsidRPr="00FB0DFF">
        <w:rPr>
          <w:rFonts w:eastAsia="Times New Roman"/>
          <w:szCs w:val="24"/>
          <w:lang w:eastAsia="sk-SK"/>
        </w:rPr>
        <w:t>ýroby kakaa, čokolády a cukroviniek</w:t>
      </w:r>
      <w:r w:rsidRPr="00FB0DFF">
        <w:rPr>
          <w:szCs w:val="24"/>
        </w:rPr>
        <w:t xml:space="preserve"> (14,0 mil. €). Zvyšné odbory dosiahli výsledok hospodárenia v</w:t>
      </w:r>
      <w:r w:rsidR="00FA37BC" w:rsidRPr="00FB0DFF">
        <w:rPr>
          <w:szCs w:val="24"/>
        </w:rPr>
        <w:t> </w:t>
      </w:r>
      <w:r w:rsidRPr="00FB0DFF">
        <w:rPr>
          <w:szCs w:val="24"/>
        </w:rPr>
        <w:t>objeme 9 mil. € a menej.</w:t>
      </w:r>
    </w:p>
    <w:p w:rsidR="00704F19" w:rsidRPr="005C0941" w:rsidRDefault="00704F19" w:rsidP="00704F19">
      <w:pPr>
        <w:ind w:firstLine="708"/>
        <w:jc w:val="both"/>
      </w:pPr>
      <w:r>
        <w:t>V</w:t>
      </w:r>
      <w:r w:rsidRPr="005C0941">
        <w:t>ýsledok hospodárenia</w:t>
      </w:r>
      <w:r>
        <w:t xml:space="preserve"> klesol nasledovne v odbore </w:t>
      </w:r>
      <w:r w:rsidRPr="005C0941">
        <w:t>výrob</w:t>
      </w:r>
      <w:r w:rsidR="00CC7FBD">
        <w:t>y</w:t>
      </w:r>
      <w:r w:rsidRPr="005C0941">
        <w:t xml:space="preserve"> mliečnych výrobkov (91,0 %), v odbore ostatných potravinárskych výrob (40,0 %), vo výrobe mlynárskych výrobkov a škrobových výrobkov (26,5 %) a vo výrob</w:t>
      </w:r>
      <w:r w:rsidR="00CC7FBD">
        <w:t>e</w:t>
      </w:r>
      <w:r w:rsidRPr="005C0941">
        <w:t xml:space="preserve"> kakaa, čokolády a cukroviniek (3,7 %).</w:t>
      </w:r>
    </w:p>
    <w:p w:rsidR="00704F19" w:rsidRDefault="00704F19" w:rsidP="003B02F7">
      <w:pPr>
        <w:spacing w:after="0"/>
        <w:ind w:firstLine="709"/>
        <w:jc w:val="both"/>
      </w:pPr>
      <w:r w:rsidRPr="002153C2">
        <w:t xml:space="preserve">Výsledok hospodárenia </w:t>
      </w:r>
      <w:r>
        <w:t xml:space="preserve">najvýraznejšie </w:t>
      </w:r>
      <w:r w:rsidRPr="002153C2">
        <w:t>medziročne zlepšil odbor výroby rastlinných a</w:t>
      </w:r>
      <w:r w:rsidR="00D24CC6">
        <w:t> </w:t>
      </w:r>
      <w:r w:rsidRPr="002153C2">
        <w:t>živočíšnych olejov a tukov (takmer 1,5</w:t>
      </w:r>
      <w:r w:rsidRPr="002153C2">
        <w:noBreakHyphen/>
        <w:t>násobne, o 5,5 mil. €)</w:t>
      </w:r>
      <w:r>
        <w:t>.</w:t>
      </w:r>
      <w:r w:rsidRPr="002153C2">
        <w:t xml:space="preserve"> </w:t>
      </w:r>
      <w:r w:rsidR="00FA37BC">
        <w:t>Z</w:t>
      </w:r>
      <w:r w:rsidRPr="002153C2">
        <w:t xml:space="preserve">lepšenie zaznamenali aj odbory </w:t>
      </w:r>
      <w:r w:rsidRPr="00E97100">
        <w:t>v</w:t>
      </w:r>
      <w:r w:rsidRPr="002153C2">
        <w:t>ýrob</w:t>
      </w:r>
      <w:r w:rsidRPr="00E97100">
        <w:t>y</w:t>
      </w:r>
      <w:r w:rsidRPr="002153C2">
        <w:t xml:space="preserve"> a príprav</w:t>
      </w:r>
      <w:r w:rsidRPr="00E97100">
        <w:t>y</w:t>
      </w:r>
      <w:r w:rsidRPr="002153C2">
        <w:t xml:space="preserve"> krmív pre zvieratá</w:t>
      </w:r>
      <w:r w:rsidRPr="00E97100">
        <w:t xml:space="preserve"> </w:t>
      </w:r>
      <w:r w:rsidRPr="002153C2">
        <w:t>(</w:t>
      </w:r>
      <w:r>
        <w:t>103 %</w:t>
      </w:r>
      <w:r w:rsidRPr="002153C2">
        <w:t>),</w:t>
      </w:r>
      <w:r w:rsidRPr="00E97100">
        <w:t xml:space="preserve"> s</w:t>
      </w:r>
      <w:r w:rsidRPr="002153C2">
        <w:t>pracovani</w:t>
      </w:r>
      <w:r w:rsidRPr="00E97100">
        <w:t>a a</w:t>
      </w:r>
      <w:r w:rsidR="00D24CC6">
        <w:t> </w:t>
      </w:r>
      <w:r w:rsidRPr="00E97100">
        <w:t>konzervovania</w:t>
      </w:r>
      <w:r w:rsidRPr="002153C2">
        <w:t xml:space="preserve"> rýb, kôrovcov a mäkkýšov</w:t>
      </w:r>
      <w:r w:rsidRPr="00E97100">
        <w:t xml:space="preserve"> </w:t>
      </w:r>
      <w:r w:rsidRPr="00FE4118">
        <w:t xml:space="preserve">(97 %), </w:t>
      </w:r>
      <w:r w:rsidRPr="00E97100">
        <w:t>s</w:t>
      </w:r>
      <w:r w:rsidRPr="002153C2">
        <w:t>pracovani</w:t>
      </w:r>
      <w:r w:rsidRPr="00E97100">
        <w:t>a</w:t>
      </w:r>
      <w:r w:rsidRPr="002153C2">
        <w:t xml:space="preserve"> a konzervovani</w:t>
      </w:r>
      <w:r w:rsidRPr="00E97100">
        <w:t>a</w:t>
      </w:r>
      <w:r w:rsidRPr="002153C2">
        <w:t xml:space="preserve"> ovocia a</w:t>
      </w:r>
      <w:r w:rsidR="00D24CC6">
        <w:t> </w:t>
      </w:r>
      <w:r w:rsidRPr="002153C2">
        <w:t>zeleniny</w:t>
      </w:r>
      <w:r w:rsidRPr="00E97100">
        <w:t xml:space="preserve"> (93 %), d</w:t>
      </w:r>
      <w:r w:rsidRPr="002153C2">
        <w:t>estilovani</w:t>
      </w:r>
      <w:r w:rsidRPr="00E97100">
        <w:t>a</w:t>
      </w:r>
      <w:r w:rsidRPr="002153C2">
        <w:t>, úprav</w:t>
      </w:r>
      <w:r w:rsidRPr="00E97100">
        <w:t>y</w:t>
      </w:r>
      <w:r w:rsidRPr="002153C2">
        <w:t xml:space="preserve"> a miešani</w:t>
      </w:r>
      <w:r w:rsidRPr="00E97100">
        <w:t>a</w:t>
      </w:r>
      <w:r w:rsidRPr="002153C2">
        <w:t xml:space="preserve"> alkoholu</w:t>
      </w:r>
      <w:r w:rsidRPr="00E97100">
        <w:t xml:space="preserve"> (69 %), s</w:t>
      </w:r>
      <w:r w:rsidRPr="002153C2">
        <w:t>pracovani</w:t>
      </w:r>
      <w:r w:rsidRPr="00E97100">
        <w:t>a</w:t>
      </w:r>
      <w:r w:rsidRPr="002153C2">
        <w:t xml:space="preserve"> a</w:t>
      </w:r>
      <w:r w:rsidR="00D24CC6">
        <w:t> </w:t>
      </w:r>
      <w:r w:rsidRPr="002153C2">
        <w:t>konzervovani</w:t>
      </w:r>
      <w:r w:rsidRPr="00E97100">
        <w:t>a</w:t>
      </w:r>
      <w:r w:rsidR="00FA37BC">
        <w:t xml:space="preserve"> mäsa a </w:t>
      </w:r>
      <w:r w:rsidRPr="002153C2">
        <w:t>mäsových produktov</w:t>
      </w:r>
      <w:r w:rsidRPr="00E97100">
        <w:t xml:space="preserve"> (52 %).</w:t>
      </w:r>
    </w:p>
    <w:p w:rsidR="00704F19" w:rsidRPr="00B10F57" w:rsidRDefault="00704F19" w:rsidP="003B02F7">
      <w:pPr>
        <w:spacing w:after="0"/>
        <w:ind w:firstLine="709"/>
        <w:jc w:val="both"/>
        <w:rPr>
          <w:color w:val="FF0000"/>
        </w:rPr>
      </w:pPr>
      <w:r w:rsidRPr="00DE4774">
        <w:t>V odvetví sa v priemere na 100 € výnosov vynaložilo 96,0 € nákladov, čím sa</w:t>
      </w:r>
      <w:r w:rsidR="00D24CC6">
        <w:t> </w:t>
      </w:r>
      <w:r w:rsidRPr="00DE4774">
        <w:t>v porovnaní s rokom 2013 nákladovosť nezmenila.</w:t>
      </w:r>
      <w:r w:rsidRPr="00DE4774">
        <w:rPr>
          <w:snapToGrid w:val="0"/>
        </w:rPr>
        <w:t xml:space="preserve"> </w:t>
      </w:r>
    </w:p>
    <w:p w:rsidR="00704F19" w:rsidRPr="009B039F" w:rsidRDefault="00704F19" w:rsidP="003B02F7">
      <w:pPr>
        <w:spacing w:after="0"/>
        <w:ind w:firstLine="709"/>
        <w:jc w:val="both"/>
      </w:pPr>
      <w:r w:rsidRPr="000629BD">
        <w:t>Najvyššiu úroveň nákladovosti výnosov dosiahli odbory vo výrobe mliečnych výrobkov (99,9 €),  v spracovaní a konzervovaní mäsa a mäsových produktov (98,7 €), v</w:t>
      </w:r>
      <w:r>
        <w:t> </w:t>
      </w:r>
      <w:r w:rsidRPr="00AD6D53">
        <w:t xml:space="preserve">spracovaní a konzervovaní rýb kôrovcov a mäkkýšov (98,5 €), v spracovaní a konzervovaní ovocia a zeleniny (98,3 €), vo výrobe a príprave krmív pre zvieratá (97,7 €), odbore </w:t>
      </w:r>
      <w:r w:rsidRPr="009B039F">
        <w:t xml:space="preserve">výroby rastlinných a živočíšnych olejov a tukov </w:t>
      </w:r>
      <w:r w:rsidRPr="00AD6D53">
        <w:t>(96,5 €), vo výrobe pečiva a múčnych výrobkov (96,2 €).</w:t>
      </w:r>
    </w:p>
    <w:p w:rsidR="00704F19" w:rsidRPr="009B039F" w:rsidRDefault="00704F19" w:rsidP="003B02F7">
      <w:pPr>
        <w:spacing w:after="0"/>
        <w:ind w:firstLine="709"/>
        <w:jc w:val="both"/>
      </w:pPr>
      <w:r w:rsidRPr="009B039F">
        <w:t>Najnižšiu úroveň nákladovosti výnosov a tiež nižšiu ako priemer odvetvia potravinárstva dosiahli odbory výroby piva a sladu (90,1 €), výroby kakaa, čokolády a</w:t>
      </w:r>
      <w:r w:rsidR="00D24CC6">
        <w:t> </w:t>
      </w:r>
      <w:r w:rsidRPr="009B039F">
        <w:t>cukroviniek (91,0 €), destilovania, úpravy a miešania alkoholu (91,0 €), výroba nealkoholických nápojov (92,5 €), výroba vína (93,0 €), odbor ostatných potravinárskych výrob (94,1 €) a odbor výroby mlynárskych výrobkov a škrobových výrobkov (94,7 €).</w:t>
      </w:r>
    </w:p>
    <w:p w:rsidR="00704F19" w:rsidRPr="009B039F" w:rsidRDefault="00704F19" w:rsidP="003B02F7">
      <w:pPr>
        <w:spacing w:after="0"/>
        <w:ind w:firstLine="709"/>
        <w:jc w:val="both"/>
      </w:pPr>
      <w:r w:rsidRPr="009B039F">
        <w:t>Nákladovosť výnosov najvýznamnejšie klesla v odbore destilovania, úpravy a</w:t>
      </w:r>
      <w:r w:rsidR="00D24CC6">
        <w:t> </w:t>
      </w:r>
      <w:r w:rsidRPr="009B039F">
        <w:t xml:space="preserve">miešania alkoholu (4,4 €), </w:t>
      </w:r>
      <w:r>
        <w:t xml:space="preserve">v </w:t>
      </w:r>
      <w:r w:rsidRPr="00AD6D53">
        <w:t xml:space="preserve">odbore </w:t>
      </w:r>
      <w:r w:rsidRPr="009B039F">
        <w:t xml:space="preserve">výroby rastlinných a živočíšnych olejov a tukov (3,4 €) a </w:t>
      </w:r>
      <w:r>
        <w:t xml:space="preserve">vo </w:t>
      </w:r>
      <w:r w:rsidRPr="009B039F">
        <w:t>výrobe nealkoholických nápojov s produkciou minerálnych a iných fľaškových vôd (2,0 €).</w:t>
      </w:r>
    </w:p>
    <w:p w:rsidR="00704F19" w:rsidRPr="00CC7FBD" w:rsidRDefault="00704F19" w:rsidP="003B02F7">
      <w:pPr>
        <w:spacing w:after="0"/>
        <w:ind w:firstLine="709"/>
        <w:jc w:val="both"/>
        <w:rPr>
          <w:rFonts w:eastAsia="Times New Roman"/>
          <w:szCs w:val="24"/>
          <w:lang w:eastAsia="sk-SK"/>
        </w:rPr>
      </w:pPr>
      <w:r w:rsidRPr="00CC7FBD">
        <w:rPr>
          <w:szCs w:val="24"/>
        </w:rPr>
        <w:t xml:space="preserve">Nákladovosť výnosov </w:t>
      </w:r>
      <w:r w:rsidRPr="00CC7FBD">
        <w:rPr>
          <w:snapToGrid w:val="0"/>
          <w:szCs w:val="24"/>
        </w:rPr>
        <w:t>vzrástla</w:t>
      </w:r>
      <w:r w:rsidRPr="00CC7FBD">
        <w:rPr>
          <w:szCs w:val="24"/>
        </w:rPr>
        <w:t xml:space="preserve"> v odbore </w:t>
      </w:r>
      <w:r w:rsidRPr="00CC7FBD">
        <w:rPr>
          <w:rFonts w:eastAsia="Times New Roman"/>
          <w:szCs w:val="24"/>
          <w:lang w:eastAsia="sk-SK"/>
        </w:rPr>
        <w:t xml:space="preserve">ostatných potravinárskych výrob (2,9 €), </w:t>
      </w:r>
      <w:r w:rsidRPr="00CC7FBD">
        <w:rPr>
          <w:szCs w:val="24"/>
        </w:rPr>
        <w:t>vo</w:t>
      </w:r>
      <w:r w:rsidR="00D24CC6" w:rsidRPr="00CC7FBD">
        <w:rPr>
          <w:szCs w:val="24"/>
        </w:rPr>
        <w:t> </w:t>
      </w:r>
      <w:r w:rsidRPr="00CC7FBD">
        <w:rPr>
          <w:szCs w:val="24"/>
        </w:rPr>
        <w:t>výrobe mlynárskych výrobkov a škrobových výrobkov (1,6 €), vo v</w:t>
      </w:r>
      <w:r w:rsidRPr="00CC7FBD">
        <w:rPr>
          <w:rFonts w:eastAsia="Times New Roman"/>
          <w:szCs w:val="24"/>
          <w:lang w:eastAsia="sk-SK"/>
        </w:rPr>
        <w:t>ýrobe mliečnych výrobkov (1,0 €).</w:t>
      </w:r>
    </w:p>
    <w:p w:rsidR="00562268" w:rsidRPr="00CC7FBD" w:rsidRDefault="00562268" w:rsidP="003B02F7">
      <w:pPr>
        <w:spacing w:after="0"/>
        <w:ind w:firstLine="709"/>
        <w:jc w:val="both"/>
        <w:rPr>
          <w:snapToGrid w:val="0"/>
          <w:szCs w:val="24"/>
        </w:rPr>
      </w:pPr>
      <w:r w:rsidRPr="00CC7FBD">
        <w:rPr>
          <w:snapToGrid w:val="0"/>
          <w:szCs w:val="24"/>
        </w:rPr>
        <w:t xml:space="preserve">Z celkových nákladov odvetvia potravinárstva najvyšší podiel tvorila výrobná spotreba (64 %), náklady na predaný tovar predstavovali 17 %, mzdové náklady 7 % a odpisy 4 %. </w:t>
      </w:r>
    </w:p>
    <w:p w:rsidR="00704F19" w:rsidRPr="00CC7FBD" w:rsidRDefault="00704F19" w:rsidP="003B02F7">
      <w:pPr>
        <w:spacing w:after="0"/>
        <w:ind w:firstLine="709"/>
        <w:jc w:val="both"/>
        <w:rPr>
          <w:szCs w:val="24"/>
        </w:rPr>
      </w:pPr>
      <w:r w:rsidRPr="00CC7FBD">
        <w:rPr>
          <w:snapToGrid w:val="0"/>
          <w:szCs w:val="24"/>
        </w:rPr>
        <w:t>Výroba výrobkov</w:t>
      </w:r>
      <w:r w:rsidRPr="00CC7FBD">
        <w:rPr>
          <w:rStyle w:val="Odkaznapoznmkupodiarou"/>
          <w:snapToGrid w:val="0"/>
          <w:szCs w:val="24"/>
        </w:rPr>
        <w:footnoteReference w:id="9"/>
      </w:r>
      <w:r w:rsidRPr="00CC7FBD">
        <w:rPr>
          <w:snapToGrid w:val="0"/>
          <w:szCs w:val="24"/>
        </w:rPr>
        <w:t xml:space="preserve"> klesla o 5,1 % na 3 044 mil. € v dôsledku jej najvýraznejšieho poklesu</w:t>
      </w:r>
      <w:r w:rsidRPr="00CC7FBD">
        <w:rPr>
          <w:snapToGrid w:val="0"/>
          <w:color w:val="FF0000"/>
          <w:szCs w:val="24"/>
        </w:rPr>
        <w:t xml:space="preserve"> </w:t>
      </w:r>
      <w:r w:rsidRPr="00CC7FBD">
        <w:rPr>
          <w:rFonts w:eastAsia="Times New Roman"/>
          <w:szCs w:val="24"/>
          <w:lang w:eastAsia="sk-SK"/>
        </w:rPr>
        <w:t xml:space="preserve">v odbore výroby rastlinných a živočíšnych olejov a tukov (30,1 %), vo výrobe vína (19,5 %), v spracovaní a konzervovaní ovocia a zeleniny (14,4 %) a v </w:t>
      </w:r>
      <w:r w:rsidRPr="00CC7FBD">
        <w:rPr>
          <w:snapToGrid w:val="0"/>
          <w:szCs w:val="24"/>
        </w:rPr>
        <w:t xml:space="preserve">odbore destilovania, úpravy a miešania alkoholu </w:t>
      </w:r>
      <w:r w:rsidRPr="00CC7FBD">
        <w:rPr>
          <w:szCs w:val="24"/>
        </w:rPr>
        <w:t>(10,4 %). Výroba výrobkov klesla aj v ostatných zvyšných hodnotených odboroch, vzrástla len v odbore spracovania a konzervovania rýb, kôrovcov a</w:t>
      </w:r>
      <w:r w:rsidR="00CC7FBD">
        <w:rPr>
          <w:szCs w:val="24"/>
        </w:rPr>
        <w:t> </w:t>
      </w:r>
      <w:r w:rsidRPr="00CC7FBD">
        <w:rPr>
          <w:szCs w:val="24"/>
        </w:rPr>
        <w:t>mäkkýšov (57,7 %) a</w:t>
      </w:r>
      <w:r w:rsidR="00D24CC6" w:rsidRPr="00CC7FBD">
        <w:rPr>
          <w:szCs w:val="24"/>
        </w:rPr>
        <w:t> </w:t>
      </w:r>
      <w:r w:rsidRPr="00CC7FBD">
        <w:rPr>
          <w:szCs w:val="24"/>
        </w:rPr>
        <w:t>v spracovaní a konzervovaní mäsa a mäsových produktov (4,5 %).</w:t>
      </w:r>
    </w:p>
    <w:p w:rsidR="00CE2CB7" w:rsidRPr="00FF7FB2" w:rsidRDefault="00CE2CB7" w:rsidP="00591305">
      <w:pPr>
        <w:spacing w:after="0" w:line="240" w:lineRule="auto"/>
        <w:ind w:firstLine="708"/>
        <w:jc w:val="both"/>
      </w:pPr>
    </w:p>
    <w:tbl>
      <w:tblPr>
        <w:tblW w:w="918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3510"/>
        <w:gridCol w:w="851"/>
        <w:gridCol w:w="850"/>
        <w:gridCol w:w="1134"/>
        <w:gridCol w:w="851"/>
        <w:gridCol w:w="850"/>
        <w:gridCol w:w="1134"/>
      </w:tblGrid>
      <w:tr w:rsidR="00FC1088" w:rsidRPr="001E172D" w:rsidTr="000C198B">
        <w:trPr>
          <w:trHeight w:val="267"/>
        </w:trPr>
        <w:tc>
          <w:tcPr>
            <w:tcW w:w="351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rPr>
                <w:b/>
                <w:snapToGrid w:val="0"/>
                <w:sz w:val="22"/>
              </w:rPr>
            </w:pPr>
            <w:r w:rsidRPr="000C198B">
              <w:rPr>
                <w:b/>
                <w:snapToGrid w:val="0"/>
                <w:sz w:val="22"/>
              </w:rPr>
              <w:t>Ukazovateľ</w:t>
            </w:r>
          </w:p>
        </w:tc>
        <w:tc>
          <w:tcPr>
            <w:tcW w:w="851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ind w:left="-268" w:firstLine="268"/>
              <w:jc w:val="center"/>
              <w:rPr>
                <w:b/>
                <w:sz w:val="22"/>
              </w:rPr>
            </w:pPr>
            <w:r w:rsidRPr="00157800">
              <w:rPr>
                <w:b/>
                <w:sz w:val="22"/>
              </w:rPr>
              <w:t>201</w:t>
            </w:r>
            <w:r w:rsidR="00704F19">
              <w:rPr>
                <w:b/>
                <w:sz w:val="22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ind w:left="-268" w:firstLine="268"/>
              <w:jc w:val="center"/>
              <w:rPr>
                <w:b/>
                <w:sz w:val="22"/>
              </w:rPr>
            </w:pPr>
            <w:r w:rsidRPr="00157800">
              <w:rPr>
                <w:b/>
                <w:sz w:val="22"/>
              </w:rPr>
              <w:t>201</w:t>
            </w:r>
            <w:r w:rsidR="00704F19">
              <w:rPr>
                <w:b/>
                <w:sz w:val="22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157800">
              <w:rPr>
                <w:b/>
                <w:snapToGrid w:val="0"/>
                <w:sz w:val="22"/>
              </w:rPr>
              <w:t>Index 201</w:t>
            </w:r>
            <w:r w:rsidR="00704F19">
              <w:rPr>
                <w:b/>
                <w:snapToGrid w:val="0"/>
                <w:sz w:val="22"/>
              </w:rPr>
              <w:t>4</w:t>
            </w:r>
            <w:r w:rsidRPr="00157800">
              <w:rPr>
                <w:b/>
                <w:snapToGrid w:val="0"/>
                <w:sz w:val="22"/>
              </w:rPr>
              <w:t>/1</w:t>
            </w:r>
            <w:r w:rsidR="00704F19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2835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0C198B">
              <w:rPr>
                <w:b/>
                <w:snapToGrid w:val="0"/>
                <w:sz w:val="22"/>
              </w:rPr>
              <w:t>Podiel na výnosoch v %</w:t>
            </w:r>
          </w:p>
        </w:tc>
      </w:tr>
      <w:tr w:rsidR="00FC1088" w:rsidRPr="001E172D" w:rsidTr="000C198B">
        <w:trPr>
          <w:trHeight w:val="149"/>
        </w:trPr>
        <w:tc>
          <w:tcPr>
            <w:tcW w:w="351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rPr>
                <w:b/>
                <w:strike/>
                <w:snapToGrid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jc w:val="right"/>
              <w:rPr>
                <w:b/>
                <w:strike/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trike/>
                <w:snapToGrid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0C198B" w:rsidRDefault="00FC1088" w:rsidP="00FC1088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trike/>
                <w:snapToGrid w:val="0"/>
                <w:sz w:val="22"/>
              </w:rPr>
            </w:pP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z w:val="22"/>
              </w:rPr>
            </w:pPr>
            <w:r w:rsidRPr="00157800">
              <w:rPr>
                <w:b/>
                <w:sz w:val="22"/>
              </w:rPr>
              <w:t>201</w:t>
            </w:r>
            <w:r w:rsidR="00704F19">
              <w:rPr>
                <w:b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z w:val="22"/>
              </w:rPr>
            </w:pPr>
            <w:r w:rsidRPr="00157800">
              <w:rPr>
                <w:b/>
                <w:sz w:val="22"/>
              </w:rPr>
              <w:t>201</w:t>
            </w:r>
            <w:r w:rsidR="00704F19">
              <w:rPr>
                <w:b/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FC1088" w:rsidRPr="00157800" w:rsidRDefault="00FC1088" w:rsidP="00704F19">
            <w:pPr>
              <w:keepNext/>
              <w:framePr w:hSpace="141" w:wrap="around" w:vAnchor="text" w:hAnchor="page" w:x="1518" w:y="364"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157800">
              <w:rPr>
                <w:b/>
                <w:snapToGrid w:val="0"/>
                <w:sz w:val="22"/>
              </w:rPr>
              <w:t xml:space="preserve">Rozdiel </w:t>
            </w:r>
            <w:r w:rsidRPr="00157800">
              <w:rPr>
                <w:b/>
                <w:snapToGrid w:val="0"/>
                <w:sz w:val="22"/>
              </w:rPr>
              <w:br/>
              <w:t>201</w:t>
            </w:r>
            <w:r w:rsidR="00704F19">
              <w:rPr>
                <w:b/>
                <w:snapToGrid w:val="0"/>
                <w:sz w:val="22"/>
              </w:rPr>
              <w:t>4</w:t>
            </w:r>
            <w:r w:rsidRPr="00157800">
              <w:rPr>
                <w:b/>
                <w:snapToGrid w:val="0"/>
                <w:sz w:val="22"/>
              </w:rPr>
              <w:t xml:space="preserve"> - 1</w:t>
            </w:r>
            <w:r w:rsidR="00704F19">
              <w:rPr>
                <w:b/>
                <w:snapToGrid w:val="0"/>
                <w:sz w:val="22"/>
              </w:rPr>
              <w:t>3</w:t>
            </w:r>
          </w:p>
        </w:tc>
      </w:tr>
      <w:tr w:rsidR="00704F19" w:rsidRPr="001E172D" w:rsidTr="000C198B">
        <w:trPr>
          <w:trHeight w:val="148"/>
        </w:trPr>
        <w:tc>
          <w:tcPr>
            <w:tcW w:w="35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0C198B" w:rsidRDefault="00704F19" w:rsidP="00704F19">
            <w:pPr>
              <w:pStyle w:val="Styl4"/>
              <w:keepNext/>
              <w:framePr w:hSpace="141" w:wrap="around" w:vAnchor="text" w:hAnchor="page" w:x="1518" w:y="364"/>
              <w:spacing w:after="0" w:line="240" w:lineRule="auto"/>
              <w:rPr>
                <w:snapToGrid w:val="0"/>
                <w:szCs w:val="22"/>
              </w:rPr>
            </w:pPr>
            <w:r w:rsidRPr="000C198B">
              <w:rPr>
                <w:snapToGrid w:val="0"/>
                <w:szCs w:val="22"/>
              </w:rPr>
              <w:t>Výroba výrobkov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3 206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3 044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94,9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F8313F" w:rsidRDefault="00704F19" w:rsidP="00704F19">
            <w:pPr>
              <w:framePr w:hSpace="141" w:wrap="around" w:vAnchor="text" w:hAnchor="page" w:x="1518" w:y="364"/>
              <w:jc w:val="right"/>
            </w:pPr>
            <w:r w:rsidRPr="00F8313F">
              <w:t>74,5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Default="00704F19" w:rsidP="00704F19">
            <w:pPr>
              <w:framePr w:hSpace="141" w:wrap="around" w:vAnchor="text" w:hAnchor="page" w:x="1518" w:y="364"/>
              <w:jc w:val="right"/>
            </w:pPr>
            <w:r w:rsidRPr="00F8313F">
              <w:t>74,1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>
              <w:t>-0,4</w:t>
            </w:r>
          </w:p>
        </w:tc>
      </w:tr>
      <w:tr w:rsidR="00704F19" w:rsidRPr="001E172D" w:rsidTr="002134AF">
        <w:trPr>
          <w:trHeight w:val="262"/>
        </w:trPr>
        <w:tc>
          <w:tcPr>
            <w:tcW w:w="35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0C198B" w:rsidRDefault="00704F19" w:rsidP="00704F19">
            <w:pPr>
              <w:keepNext/>
              <w:framePr w:hSpace="141" w:wrap="around" w:vAnchor="text" w:hAnchor="page" w:x="1518" w:y="364"/>
              <w:spacing w:after="0" w:line="240" w:lineRule="auto"/>
              <w:rPr>
                <w:snapToGrid w:val="0"/>
                <w:sz w:val="22"/>
                <w:vertAlign w:val="superscript"/>
              </w:rPr>
            </w:pPr>
            <w:r w:rsidRPr="000C198B">
              <w:rPr>
                <w:snapToGrid w:val="0"/>
                <w:sz w:val="22"/>
              </w:rPr>
              <w:t>Tržby za vlastné výkony a tovar</w:t>
            </w:r>
            <w:r w:rsidRPr="000C198B">
              <w:rPr>
                <w:snapToGrid w:val="0"/>
                <w:sz w:val="22"/>
                <w:vertAlign w:val="superscript"/>
              </w:rPr>
              <w:t xml:space="preserve"> 1)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4 077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3 843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 w:rsidRPr="00C11225">
              <w:t>94,3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1B7DE9" w:rsidRDefault="00704F19" w:rsidP="00704F19">
            <w:pPr>
              <w:framePr w:hSpace="141" w:wrap="around" w:vAnchor="text" w:hAnchor="page" w:x="1518" w:y="364"/>
              <w:jc w:val="right"/>
            </w:pPr>
            <w:r w:rsidRPr="001B7DE9">
              <w:t>94,8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Default="00704F19" w:rsidP="00704F19">
            <w:pPr>
              <w:framePr w:hSpace="141" w:wrap="around" w:vAnchor="text" w:hAnchor="page" w:x="1518" w:y="364"/>
              <w:jc w:val="right"/>
            </w:pPr>
            <w:r w:rsidRPr="001B7DE9">
              <w:t>93,6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704F19" w:rsidRPr="00C11225" w:rsidRDefault="00704F19" w:rsidP="00704F19">
            <w:pPr>
              <w:framePr w:hSpace="141" w:wrap="around" w:vAnchor="text" w:hAnchor="page" w:x="1518" w:y="364"/>
              <w:jc w:val="right"/>
            </w:pPr>
            <w:r>
              <w:t>-1,2</w:t>
            </w:r>
          </w:p>
        </w:tc>
      </w:tr>
      <w:tr w:rsidR="00430AA8" w:rsidRPr="001E172D" w:rsidTr="002134AF">
        <w:trPr>
          <w:trHeight w:val="242"/>
        </w:trPr>
        <w:tc>
          <w:tcPr>
            <w:tcW w:w="35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0C198B" w:rsidRDefault="00430AA8" w:rsidP="00430AA8">
            <w:pPr>
              <w:keepNext/>
              <w:framePr w:hSpace="141" w:wrap="around" w:vAnchor="text" w:hAnchor="page" w:x="1518" w:y="364"/>
              <w:spacing w:after="0" w:line="240" w:lineRule="auto"/>
              <w:rPr>
                <w:snapToGrid w:val="0"/>
                <w:sz w:val="22"/>
              </w:rPr>
            </w:pPr>
            <w:r w:rsidRPr="000C198B">
              <w:rPr>
                <w:snapToGrid w:val="0"/>
                <w:sz w:val="22"/>
              </w:rPr>
              <w:t>- Tržby za vlastné výrobky a služby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3142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2995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95,3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73,1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72,9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-0,2</w:t>
            </w:r>
          </w:p>
        </w:tc>
      </w:tr>
      <w:tr w:rsidR="00430AA8" w:rsidRPr="001E172D" w:rsidTr="002134AF">
        <w:trPr>
          <w:trHeight w:val="248"/>
        </w:trPr>
        <w:tc>
          <w:tcPr>
            <w:tcW w:w="35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0C198B" w:rsidRDefault="00430AA8" w:rsidP="00430AA8">
            <w:pPr>
              <w:keepNext/>
              <w:framePr w:hSpace="141" w:wrap="around" w:vAnchor="text" w:hAnchor="page" w:x="1518" w:y="364"/>
              <w:spacing w:after="0" w:line="240" w:lineRule="auto"/>
              <w:rPr>
                <w:snapToGrid w:val="0"/>
                <w:sz w:val="22"/>
              </w:rPr>
            </w:pPr>
            <w:r w:rsidRPr="000C198B">
              <w:rPr>
                <w:snapToGrid w:val="0"/>
                <w:sz w:val="22"/>
              </w:rPr>
              <w:t>- Tržby za predaj tovaru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934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848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90,8</w:t>
            </w:r>
          </w:p>
        </w:tc>
        <w:tc>
          <w:tcPr>
            <w:tcW w:w="8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21,7</w:t>
            </w:r>
          </w:p>
        </w:tc>
        <w:tc>
          <w:tcPr>
            <w:tcW w:w="8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20,7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430AA8" w:rsidRPr="00430AA8" w:rsidRDefault="00430AA8" w:rsidP="00430AA8">
            <w:pPr>
              <w:framePr w:hSpace="141" w:wrap="around" w:vAnchor="text" w:hAnchor="page" w:x="1518" w:y="364"/>
              <w:jc w:val="right"/>
            </w:pPr>
            <w:r w:rsidRPr="00430AA8">
              <w:t>-1,0</w:t>
            </w:r>
          </w:p>
        </w:tc>
      </w:tr>
      <w:tr w:rsidR="004960EB" w:rsidRPr="001E172D" w:rsidTr="000C198B">
        <w:trPr>
          <w:trHeight w:hRule="exact" w:val="757"/>
        </w:trPr>
        <w:tc>
          <w:tcPr>
            <w:tcW w:w="9180" w:type="dxa"/>
            <w:gridSpan w:val="7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088" w:rsidRPr="00E3439E" w:rsidRDefault="00FC1088" w:rsidP="00FC1088">
            <w:pPr>
              <w:framePr w:hSpace="141" w:wrap="around" w:vAnchor="text" w:hAnchor="page" w:x="1518" w:y="364"/>
              <w:spacing w:after="0" w:line="240" w:lineRule="auto"/>
              <w:jc w:val="both"/>
              <w:rPr>
                <w:snapToGrid w:val="0"/>
                <w:sz w:val="20"/>
                <w:szCs w:val="20"/>
              </w:rPr>
            </w:pPr>
            <w:r w:rsidRPr="00E3439E">
              <w:rPr>
                <w:snapToGrid w:val="0"/>
                <w:sz w:val="20"/>
                <w:szCs w:val="20"/>
              </w:rPr>
              <w:t xml:space="preserve">Prameň: </w:t>
            </w:r>
            <w:proofErr w:type="spellStart"/>
            <w:r w:rsidRPr="00E3439E">
              <w:rPr>
                <w:snapToGrid w:val="0"/>
                <w:sz w:val="20"/>
                <w:szCs w:val="20"/>
              </w:rPr>
              <w:t>Prod</w:t>
            </w:r>
            <w:proofErr w:type="spellEnd"/>
            <w:r w:rsidRPr="00E3439E">
              <w:rPr>
                <w:snapToGrid w:val="0"/>
                <w:sz w:val="20"/>
                <w:szCs w:val="20"/>
              </w:rPr>
              <w:t xml:space="preserve"> 3-04-ŠÚ SR, CD MPRV SR, </w:t>
            </w:r>
            <w:r w:rsidR="00C60C88">
              <w:rPr>
                <w:snapToGrid w:val="0"/>
                <w:sz w:val="20"/>
                <w:szCs w:val="20"/>
              </w:rPr>
              <w:t>NPPC-</w:t>
            </w:r>
            <w:r w:rsidRPr="00E3439E">
              <w:rPr>
                <w:snapToGrid w:val="0"/>
                <w:sz w:val="20"/>
                <w:szCs w:val="20"/>
              </w:rPr>
              <w:t xml:space="preserve">VÚEPP a prepočty </w:t>
            </w:r>
            <w:r w:rsidR="00C60C88">
              <w:rPr>
                <w:snapToGrid w:val="0"/>
                <w:sz w:val="20"/>
                <w:szCs w:val="20"/>
              </w:rPr>
              <w:t>NPPC-</w:t>
            </w:r>
            <w:r w:rsidRPr="00E3439E">
              <w:rPr>
                <w:snapToGrid w:val="0"/>
                <w:sz w:val="20"/>
                <w:szCs w:val="20"/>
              </w:rPr>
              <w:t>VÚEPP</w:t>
            </w:r>
          </w:p>
          <w:p w:rsidR="00FC1088" w:rsidRPr="00E3439E" w:rsidRDefault="00FC1088" w:rsidP="00D312EA">
            <w:pPr>
              <w:keepNext/>
              <w:framePr w:hSpace="141" w:wrap="around" w:vAnchor="text" w:hAnchor="page" w:x="1518" w:y="364"/>
              <w:spacing w:after="0" w:line="240" w:lineRule="auto"/>
              <w:jc w:val="both"/>
              <w:rPr>
                <w:snapToGrid w:val="0"/>
                <w:sz w:val="20"/>
                <w:szCs w:val="20"/>
              </w:rPr>
            </w:pPr>
            <w:r w:rsidRPr="00157800">
              <w:rPr>
                <w:snapToGrid w:val="0"/>
                <w:sz w:val="20"/>
                <w:szCs w:val="20"/>
                <w:vertAlign w:val="superscript"/>
              </w:rPr>
              <w:t>1)</w:t>
            </w:r>
            <w:r w:rsidRPr="00E3439E">
              <w:rPr>
                <w:snapToGrid w:val="0"/>
                <w:sz w:val="20"/>
                <w:szCs w:val="20"/>
              </w:rPr>
              <w:t xml:space="preserve">  v bežných odbytových cenách výrobcov potravinárskeho priemyslu </w:t>
            </w:r>
            <w:r w:rsidRPr="00736E8F">
              <w:rPr>
                <w:snapToGrid w:val="0"/>
                <w:sz w:val="20"/>
                <w:szCs w:val="20"/>
              </w:rPr>
              <w:t>SR</w:t>
            </w:r>
            <w:r w:rsidR="00D312EA" w:rsidRPr="00736E8F">
              <w:rPr>
                <w:snapToGrid w:val="0"/>
                <w:sz w:val="20"/>
                <w:szCs w:val="20"/>
              </w:rPr>
              <w:t xml:space="preserve">, </w:t>
            </w:r>
          </w:p>
          <w:p w:rsidR="00FC1088" w:rsidRPr="00E3439E" w:rsidRDefault="00FC1088" w:rsidP="00FC1088">
            <w:pPr>
              <w:framePr w:hSpace="141" w:wrap="around" w:vAnchor="text" w:hAnchor="page" w:x="1518" w:y="364"/>
              <w:spacing w:after="0" w:line="240" w:lineRule="auto"/>
              <w:jc w:val="both"/>
              <w:rPr>
                <w:snapToGrid w:val="0"/>
                <w:sz w:val="20"/>
                <w:szCs w:val="20"/>
              </w:rPr>
            </w:pPr>
            <w:r w:rsidRPr="00E3439E">
              <w:rPr>
                <w:snapToGrid w:val="0"/>
                <w:sz w:val="20"/>
                <w:szCs w:val="20"/>
              </w:rPr>
              <w:t xml:space="preserve">Vypracoval: </w:t>
            </w:r>
            <w:r>
              <w:rPr>
                <w:snapToGrid w:val="0"/>
                <w:sz w:val="20"/>
                <w:szCs w:val="20"/>
              </w:rPr>
              <w:t xml:space="preserve">NPPC - </w:t>
            </w:r>
            <w:r w:rsidRPr="00E3439E">
              <w:rPr>
                <w:snapToGrid w:val="0"/>
                <w:sz w:val="20"/>
                <w:szCs w:val="20"/>
              </w:rPr>
              <w:t>VÚEPP</w:t>
            </w:r>
          </w:p>
          <w:p w:rsidR="004960EB" w:rsidRPr="000C198B" w:rsidRDefault="004960EB" w:rsidP="00591305">
            <w:pPr>
              <w:keepNext/>
              <w:framePr w:hSpace="141" w:wrap="around" w:vAnchor="text" w:hAnchor="page" w:x="1518" w:y="364"/>
              <w:spacing w:after="0" w:line="240" w:lineRule="auto"/>
              <w:ind w:right="624"/>
              <w:rPr>
                <w:strike/>
                <w:snapToGrid w:val="0"/>
                <w:color w:val="FF0000"/>
                <w:sz w:val="22"/>
              </w:rPr>
            </w:pPr>
          </w:p>
        </w:tc>
      </w:tr>
    </w:tbl>
    <w:p w:rsidR="007E0DC0" w:rsidRPr="00CE2CB7" w:rsidRDefault="007E0DC0" w:rsidP="00591305">
      <w:pPr>
        <w:spacing w:after="0" w:line="240" w:lineRule="auto"/>
      </w:pPr>
      <w:r w:rsidRPr="007E0DC0">
        <w:rPr>
          <w:b/>
        </w:rPr>
        <w:t>Výroba a</w:t>
      </w:r>
      <w:r>
        <w:rPr>
          <w:b/>
        </w:rPr>
        <w:t> </w:t>
      </w:r>
      <w:r w:rsidRPr="007E0DC0">
        <w:rPr>
          <w:b/>
        </w:rPr>
        <w:t>tržby</w:t>
      </w:r>
      <w:r>
        <w:rPr>
          <w:b/>
        </w:rPr>
        <w:t xml:space="preserve">, </w:t>
      </w:r>
      <w:r w:rsidRPr="007E0DC0">
        <w:t xml:space="preserve">v mil. €                                          </w:t>
      </w:r>
      <w:r w:rsidRPr="007E0DC0">
        <w:rPr>
          <w:b/>
        </w:rPr>
        <w:t xml:space="preserve">                                              </w:t>
      </w:r>
      <w:r w:rsidRPr="00CE2CB7">
        <w:t xml:space="preserve">Tabuľka  </w:t>
      </w:r>
      <w:r w:rsidR="00CE2CB7">
        <w:t>1</w:t>
      </w:r>
      <w:r w:rsidR="001372D9">
        <w:t>4</w:t>
      </w:r>
    </w:p>
    <w:p w:rsidR="00704F19" w:rsidRDefault="00704F19" w:rsidP="00704F19">
      <w:pPr>
        <w:ind w:firstLine="708"/>
        <w:jc w:val="both"/>
      </w:pPr>
      <w:r w:rsidRPr="00260A32">
        <w:t xml:space="preserve">Pridaná hodnota sa medziročne zvýšila (1,7 %) na 734 mil. €. Podiel pridanej hodnoty na produkcii výrobkov tvoril 24 %. Pridaná hodnota najvýraznejšie vzrástla </w:t>
      </w:r>
      <w:r>
        <w:t>vo v</w:t>
      </w:r>
      <w:r w:rsidRPr="00260A32">
        <w:t>ýrob</w:t>
      </w:r>
      <w:r w:rsidRPr="00AF166A">
        <w:t>e</w:t>
      </w:r>
      <w:r w:rsidRPr="00260A32">
        <w:t xml:space="preserve"> rastlinných a živočíšnych olejov a tukov</w:t>
      </w:r>
      <w:r w:rsidRPr="00AF166A">
        <w:t xml:space="preserve"> (50,5 %), v s</w:t>
      </w:r>
      <w:r w:rsidRPr="00260A32">
        <w:t>pracovan</w:t>
      </w:r>
      <w:r w:rsidRPr="00AF166A">
        <w:t>í</w:t>
      </w:r>
      <w:r w:rsidRPr="00260A32">
        <w:t xml:space="preserve"> a konzervovan</w:t>
      </w:r>
      <w:r w:rsidRPr="00AF166A">
        <w:t>í</w:t>
      </w:r>
      <w:r w:rsidRPr="00260A32">
        <w:t xml:space="preserve"> ovocia a</w:t>
      </w:r>
      <w:r w:rsidR="002906B6">
        <w:t> </w:t>
      </w:r>
      <w:r w:rsidRPr="00260A32">
        <w:t>zeleniny</w:t>
      </w:r>
      <w:r w:rsidRPr="00AF166A">
        <w:t xml:space="preserve"> (37,6 %), významnejšie vzrástla tiež vo v</w:t>
      </w:r>
      <w:r w:rsidRPr="00260A32">
        <w:t>ýrob</w:t>
      </w:r>
      <w:r w:rsidRPr="00AF166A">
        <w:t>e</w:t>
      </w:r>
      <w:r w:rsidRPr="00260A32">
        <w:t xml:space="preserve"> a príprav</w:t>
      </w:r>
      <w:r w:rsidRPr="00AF166A">
        <w:t>e</w:t>
      </w:r>
      <w:r w:rsidRPr="00260A32">
        <w:t xml:space="preserve"> krmív pre zvieratá</w:t>
      </w:r>
      <w:r w:rsidRPr="00AF166A">
        <w:t xml:space="preserve"> (19,6 %), v odbore d</w:t>
      </w:r>
      <w:r w:rsidRPr="00260A32">
        <w:t>estilovani</w:t>
      </w:r>
      <w:r w:rsidRPr="00AF166A">
        <w:t>a, úpravy</w:t>
      </w:r>
      <w:r w:rsidRPr="00260A32">
        <w:t xml:space="preserve"> a miešani</w:t>
      </w:r>
      <w:r w:rsidRPr="00AF166A">
        <w:t>a</w:t>
      </w:r>
      <w:r w:rsidRPr="00260A32">
        <w:t xml:space="preserve"> alkoholu</w:t>
      </w:r>
      <w:r w:rsidRPr="00AF166A">
        <w:t xml:space="preserve"> (</w:t>
      </w:r>
      <w:r>
        <w:t>12,8</w:t>
      </w:r>
      <w:r w:rsidRPr="00AF166A">
        <w:t> %),</w:t>
      </w:r>
      <w:r>
        <w:t xml:space="preserve"> v s</w:t>
      </w:r>
      <w:r w:rsidRPr="00260A32">
        <w:t>pracovan</w:t>
      </w:r>
      <w:r w:rsidRPr="00CA70BB">
        <w:t>í</w:t>
      </w:r>
      <w:r w:rsidRPr="00260A32">
        <w:t xml:space="preserve"> a</w:t>
      </w:r>
      <w:r w:rsidR="002906B6">
        <w:t> </w:t>
      </w:r>
      <w:r w:rsidRPr="00260A32">
        <w:t>konzervovan</w:t>
      </w:r>
      <w:r w:rsidRPr="00CA70BB">
        <w:t>í</w:t>
      </w:r>
      <w:r w:rsidRPr="00260A32">
        <w:t xml:space="preserve"> mäsa a mäsových produktov</w:t>
      </w:r>
      <w:r w:rsidRPr="00CA70BB">
        <w:t xml:space="preserve"> (12,2 %) a v s</w:t>
      </w:r>
      <w:r w:rsidRPr="00260A32">
        <w:t>pracovan</w:t>
      </w:r>
      <w:r w:rsidRPr="00CA70BB">
        <w:t>í</w:t>
      </w:r>
      <w:r w:rsidRPr="00260A32">
        <w:t xml:space="preserve"> a konzervovan</w:t>
      </w:r>
      <w:r w:rsidRPr="00CA70BB">
        <w:t>í</w:t>
      </w:r>
      <w:r w:rsidRPr="00260A32">
        <w:t xml:space="preserve"> rýb, kôrovcov a mäkkýšov</w:t>
      </w:r>
      <w:r w:rsidRPr="00CA70BB">
        <w:t xml:space="preserve"> (9,7 %).</w:t>
      </w:r>
    </w:p>
    <w:p w:rsidR="00704F19" w:rsidRPr="00CA70BB" w:rsidRDefault="00704F19" w:rsidP="00704F19">
      <w:pPr>
        <w:ind w:firstLine="708"/>
        <w:jc w:val="both"/>
      </w:pPr>
      <w:r w:rsidRPr="00CA70BB">
        <w:t>Pridaná hodnota z hodnotených odborov klesla len</w:t>
      </w:r>
      <w:r>
        <w:t xml:space="preserve"> v </w:t>
      </w:r>
      <w:r w:rsidRPr="00CA70BB">
        <w:t>odbore ostatných potravinárskych výrob</w:t>
      </w:r>
      <w:r w:rsidRPr="001029A2">
        <w:t xml:space="preserve"> (18,1 %), v odbore v</w:t>
      </w:r>
      <w:r w:rsidRPr="00CA70BB">
        <w:t>ýrob</w:t>
      </w:r>
      <w:r w:rsidRPr="001029A2">
        <w:t>y</w:t>
      </w:r>
      <w:r w:rsidRPr="00CA70BB">
        <w:t xml:space="preserve"> kakaa, čokolády a cukroviniek</w:t>
      </w:r>
      <w:r w:rsidRPr="001029A2">
        <w:t xml:space="preserve"> (6,7 %) a vo v</w:t>
      </w:r>
      <w:r w:rsidRPr="00CA70BB">
        <w:t>ýrob</w:t>
      </w:r>
      <w:r w:rsidRPr="001029A2">
        <w:t>e</w:t>
      </w:r>
      <w:r w:rsidRPr="00CA70BB">
        <w:t xml:space="preserve"> mliečnych výrobkov</w:t>
      </w:r>
      <w:r w:rsidRPr="001029A2">
        <w:t xml:space="preserve"> (4,1 %).</w:t>
      </w:r>
    </w:p>
    <w:p w:rsidR="00704F19" w:rsidRPr="001029A2" w:rsidRDefault="00704F19" w:rsidP="00704F19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1346835</wp:posOffset>
            </wp:positionV>
            <wp:extent cx="5193665" cy="3054350"/>
            <wp:effectExtent l="19050" t="0" r="6985" b="0"/>
            <wp:wrapSquare wrapText="bothSides"/>
            <wp:docPr id="48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E40">
        <w:t>Pre informáciu uvádzame, že podľa rezortných štatistických výsledkov (výkaz</w:t>
      </w:r>
      <w:r w:rsidRPr="001029A2">
        <w:t xml:space="preserve"> </w:t>
      </w:r>
      <w:proofErr w:type="spellStart"/>
      <w:r w:rsidRPr="00235E40">
        <w:t>Potrav</w:t>
      </w:r>
      <w:proofErr w:type="spellEnd"/>
      <w:r w:rsidRPr="00235E40">
        <w:t xml:space="preserve"> </w:t>
      </w:r>
      <w:r w:rsidRPr="00A4214E">
        <w:t>MPRV SR) dosiahlo 381 podnikov potravinárskeho priemyslu za rok 2014 kladný výsledok</w:t>
      </w:r>
      <w:r w:rsidRPr="001029A2">
        <w:t xml:space="preserve"> </w:t>
      </w:r>
      <w:r w:rsidRPr="00A4214E">
        <w:t>hospodárenia 100,5 mil. €, čo v porovnaní s rokom 2013 bolo o 21,7 % menej (27,9 mil. €).</w:t>
      </w:r>
      <w:r w:rsidRPr="001029A2">
        <w:t xml:space="preserve"> </w:t>
      </w:r>
      <w:r w:rsidRPr="00812415">
        <w:t>Výnosy v objeme 3 910 mil. € prevyšovali náklady 3 809 mil. €. Z celkového počtu podnikov</w:t>
      </w:r>
      <w:r w:rsidRPr="00A4214E">
        <w:t xml:space="preserve"> bolo 72 % ziskových a vytvorili zisk 145 mil. €</w:t>
      </w:r>
      <w:r>
        <w:t>, ktorý medziročne klesol</w:t>
      </w:r>
      <w:r w:rsidRPr="00A4214E">
        <w:t>.</w:t>
      </w:r>
      <w:r w:rsidRPr="001029A2">
        <w:t xml:space="preserve"> </w:t>
      </w:r>
    </w:p>
    <w:p w:rsidR="004960EB" w:rsidRPr="004960EB" w:rsidRDefault="001A4F27" w:rsidP="001A4F27">
      <w:pPr>
        <w:ind w:right="139"/>
        <w:jc w:val="right"/>
      </w:pPr>
      <w:bookmarkStart w:id="21" w:name="_Toc322429960"/>
      <w:bookmarkStart w:id="22" w:name="_Toc322430025"/>
      <w:r>
        <w:t xml:space="preserve">       </w:t>
      </w:r>
      <w:r w:rsidR="004960EB" w:rsidRPr="004960EB">
        <w:t xml:space="preserve">Graf č. </w:t>
      </w:r>
      <w:r w:rsidR="007F4410">
        <w:t>8</w:t>
      </w:r>
    </w:p>
    <w:tbl>
      <w:tblPr>
        <w:tblW w:w="909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8"/>
        <w:gridCol w:w="3807"/>
        <w:gridCol w:w="1047"/>
        <w:gridCol w:w="80"/>
        <w:gridCol w:w="247"/>
        <w:gridCol w:w="3540"/>
      </w:tblGrid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1 </w:t>
            </w:r>
          </w:p>
        </w:tc>
        <w:tc>
          <w:tcPr>
            <w:tcW w:w="4934" w:type="dxa"/>
            <w:gridSpan w:val="3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mäsových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produktov</w:t>
            </w:r>
            <w:proofErr w:type="spellEnd"/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8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kakaa, čokolády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cukroviniek</w:t>
            </w:r>
            <w:proofErr w:type="spellEnd"/>
          </w:p>
        </w:tc>
      </w:tr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2 </w:t>
            </w:r>
          </w:p>
        </w:tc>
        <w:tc>
          <w:tcPr>
            <w:tcW w:w="4934" w:type="dxa"/>
            <w:gridSpan w:val="3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rýb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kôrovcov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mäkkýšov</w:t>
            </w:r>
            <w:proofErr w:type="spellEnd"/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9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príprava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krmív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pre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zvieratá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</w:tr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3 </w:t>
            </w:r>
          </w:p>
        </w:tc>
        <w:tc>
          <w:tcPr>
            <w:tcW w:w="4854" w:type="dxa"/>
            <w:gridSpan w:val="2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ovocia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 zeleniny</w:t>
            </w:r>
          </w:p>
        </w:tc>
        <w:tc>
          <w:tcPr>
            <w:tcW w:w="80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>10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Destilovanie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, úprava 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miešanie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alkoholu </w:t>
            </w:r>
          </w:p>
        </w:tc>
      </w:tr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4 </w:t>
            </w:r>
          </w:p>
        </w:tc>
        <w:tc>
          <w:tcPr>
            <w:tcW w:w="3807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B50A86">
              <w:rPr>
                <w:sz w:val="18"/>
                <w:szCs w:val="18"/>
              </w:rPr>
              <w:t>Výroba rastlinných a živočíšnych olejov a tukov</w:t>
            </w:r>
          </w:p>
        </w:tc>
        <w:tc>
          <w:tcPr>
            <w:tcW w:w="10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 vína </w:t>
            </w:r>
          </w:p>
        </w:tc>
      </w:tr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5 </w:t>
            </w:r>
          </w:p>
        </w:tc>
        <w:tc>
          <w:tcPr>
            <w:tcW w:w="4934" w:type="dxa"/>
            <w:gridSpan w:val="3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mliečnych</w:t>
            </w:r>
            <w:proofErr w:type="spellEnd"/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2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Výroba piva a sladu</w:t>
            </w:r>
          </w:p>
        </w:tc>
      </w:tr>
      <w:tr w:rsidR="00704F19" w:rsidRPr="001E172D" w:rsidTr="00B00AF4">
        <w:trPr>
          <w:trHeight w:val="248"/>
        </w:trPr>
        <w:tc>
          <w:tcPr>
            <w:tcW w:w="378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6 </w:t>
            </w:r>
          </w:p>
        </w:tc>
        <w:tc>
          <w:tcPr>
            <w:tcW w:w="3807" w:type="dxa"/>
          </w:tcPr>
          <w:p w:rsidR="00704F19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mlynárskych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 w:rsidRPr="00321351">
              <w:rPr>
                <w:snapToGrid w:val="0"/>
                <w:sz w:val="18"/>
                <w:szCs w:val="18"/>
                <w:lang w:val="cs-CZ" w:eastAsia="cs-CZ"/>
              </w:rPr>
              <w:t xml:space="preserve"> a škrobových </w:t>
            </w:r>
            <w:proofErr w:type="spellStart"/>
            <w:r w:rsidRPr="00321351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  <w:p w:rsidR="00704F19" w:rsidRPr="001E172D" w:rsidRDefault="00704F19" w:rsidP="00B00AF4">
            <w:pPr>
              <w:spacing w:after="0" w:line="240" w:lineRule="auto"/>
              <w:ind w:left="-94" w:firstLine="94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7. </w:t>
            </w:r>
            <w:r w:rsidRPr="00B50A86">
              <w:rPr>
                <w:sz w:val="18"/>
                <w:szCs w:val="18"/>
              </w:rPr>
              <w:t>Výroba pečiva a múčnych výrobkov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0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704F19" w:rsidRPr="001E172D" w:rsidRDefault="00704F19" w:rsidP="00B00AF4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>1</w:t>
            </w:r>
            <w:r>
              <w:rPr>
                <w:snapToGrid w:val="0"/>
                <w:sz w:val="18"/>
                <w:szCs w:val="18"/>
                <w:lang w:val="cs-CZ" w:eastAsia="cs-CZ"/>
              </w:rPr>
              <w:t>3</w:t>
            </w: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704F19" w:rsidRDefault="00704F19" w:rsidP="00B00AF4">
            <w:pPr>
              <w:spacing w:after="0" w:line="240" w:lineRule="auto"/>
              <w:rPr>
                <w:sz w:val="18"/>
                <w:szCs w:val="18"/>
              </w:rPr>
            </w:pPr>
            <w:r w:rsidRPr="00B50A86">
              <w:rPr>
                <w:sz w:val="18"/>
                <w:szCs w:val="18"/>
              </w:rPr>
              <w:t xml:space="preserve">Výroba nealkoholických nápojov s produkciou minerálnych a iných </w:t>
            </w:r>
            <w:r w:rsidR="000B1AC9" w:rsidRPr="00B50A86">
              <w:rPr>
                <w:sz w:val="18"/>
                <w:szCs w:val="18"/>
              </w:rPr>
              <w:t>fľaš</w:t>
            </w:r>
            <w:r w:rsidR="000B1AC9">
              <w:rPr>
                <w:sz w:val="18"/>
                <w:szCs w:val="18"/>
              </w:rPr>
              <w:t>kových</w:t>
            </w:r>
            <w:r w:rsidR="000B1AC9" w:rsidRPr="00B50A86">
              <w:rPr>
                <w:sz w:val="18"/>
                <w:szCs w:val="18"/>
              </w:rPr>
              <w:t xml:space="preserve"> </w:t>
            </w:r>
            <w:r w:rsidR="000B1AC9">
              <w:rPr>
                <w:sz w:val="18"/>
                <w:szCs w:val="18"/>
              </w:rPr>
              <w:t>v</w:t>
            </w:r>
            <w:r w:rsidR="000B1AC9" w:rsidRPr="00B50A86">
              <w:rPr>
                <w:sz w:val="18"/>
                <w:szCs w:val="18"/>
              </w:rPr>
              <w:t>ôd</w:t>
            </w:r>
          </w:p>
          <w:p w:rsidR="00704F19" w:rsidRPr="001E172D" w:rsidRDefault="00704F19" w:rsidP="00B00AF4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>
              <w:rPr>
                <w:snapToGrid w:val="0"/>
                <w:sz w:val="18"/>
                <w:szCs w:val="18"/>
                <w:lang w:val="cs-CZ" w:eastAsia="cs-CZ"/>
              </w:rPr>
              <w:t xml:space="preserve"> 14. </w:t>
            </w:r>
            <w:r w:rsidRPr="00B50A86">
              <w:rPr>
                <w:sz w:val="18"/>
                <w:szCs w:val="18"/>
              </w:rPr>
              <w:t>Odbor ostatných potravinárskych výrob</w:t>
            </w:r>
          </w:p>
        </w:tc>
      </w:tr>
    </w:tbl>
    <w:p w:rsidR="00704F19" w:rsidRPr="003D22E5" w:rsidRDefault="00704F19" w:rsidP="00704F19">
      <w:pPr>
        <w:spacing w:after="0" w:line="240" w:lineRule="auto"/>
        <w:ind w:left="142" w:firstLine="142"/>
        <w:rPr>
          <w:sz w:val="18"/>
          <w:szCs w:val="18"/>
        </w:rPr>
      </w:pPr>
      <w:r w:rsidRPr="002254EB">
        <w:rPr>
          <w:sz w:val="18"/>
          <w:szCs w:val="18"/>
        </w:rPr>
        <w:t xml:space="preserve">Prameň: </w:t>
      </w:r>
      <w:proofErr w:type="spellStart"/>
      <w:r w:rsidRPr="002254EB">
        <w:rPr>
          <w:sz w:val="18"/>
          <w:szCs w:val="18"/>
        </w:rPr>
        <w:t>Prod</w:t>
      </w:r>
      <w:proofErr w:type="spellEnd"/>
      <w:r w:rsidRPr="002254EB">
        <w:rPr>
          <w:sz w:val="18"/>
          <w:szCs w:val="18"/>
        </w:rPr>
        <w:t xml:space="preserve"> 3-04, CD MP</w:t>
      </w:r>
      <w:r>
        <w:rPr>
          <w:sz w:val="18"/>
          <w:szCs w:val="18"/>
        </w:rPr>
        <w:t>RV</w:t>
      </w:r>
      <w:r w:rsidRPr="002254EB">
        <w:rPr>
          <w:sz w:val="18"/>
          <w:szCs w:val="18"/>
        </w:rPr>
        <w:t xml:space="preserve"> SR, </w:t>
      </w:r>
      <w:r w:rsidR="00C60C88">
        <w:rPr>
          <w:sz w:val="18"/>
          <w:szCs w:val="18"/>
        </w:rPr>
        <w:t>NPPC-</w:t>
      </w:r>
      <w:r w:rsidRPr="002254EB">
        <w:rPr>
          <w:sz w:val="18"/>
          <w:szCs w:val="18"/>
        </w:rPr>
        <w:t>VÚEPP</w:t>
      </w:r>
      <w:r>
        <w:rPr>
          <w:sz w:val="18"/>
          <w:szCs w:val="18"/>
        </w:rPr>
        <w:t xml:space="preserve">, </w:t>
      </w:r>
      <w:r w:rsidRPr="003D22E5">
        <w:rPr>
          <w:sz w:val="18"/>
          <w:szCs w:val="18"/>
        </w:rPr>
        <w:t xml:space="preserve">Vypracoval: </w:t>
      </w:r>
      <w:r>
        <w:rPr>
          <w:sz w:val="18"/>
          <w:szCs w:val="18"/>
        </w:rPr>
        <w:t xml:space="preserve">NPPC - </w:t>
      </w:r>
      <w:r w:rsidRPr="003D22E5">
        <w:rPr>
          <w:sz w:val="18"/>
          <w:szCs w:val="18"/>
        </w:rPr>
        <w:t>VÚEPP</w:t>
      </w:r>
      <w:r w:rsidRPr="00D447F3">
        <w:rPr>
          <w:sz w:val="18"/>
          <w:szCs w:val="18"/>
        </w:rPr>
        <w:t xml:space="preserve"> </w:t>
      </w:r>
    </w:p>
    <w:p w:rsidR="00704F19" w:rsidRDefault="00704F19" w:rsidP="00F95065">
      <w:pPr>
        <w:spacing w:after="240"/>
        <w:ind w:firstLine="708"/>
        <w:jc w:val="both"/>
      </w:pPr>
    </w:p>
    <w:p w:rsidR="00651898" w:rsidRDefault="00EF2C8E" w:rsidP="00F95065">
      <w:pPr>
        <w:spacing w:after="240"/>
        <w:ind w:firstLine="708"/>
        <w:jc w:val="both"/>
      </w:pPr>
      <w:r w:rsidRPr="00736E8F">
        <w:t>Podrobnejšie údaje o ekonomike potravinárskeho priemyslu</w:t>
      </w:r>
      <w:r w:rsidR="002917A0" w:rsidRPr="00736E8F">
        <w:t xml:space="preserve"> </w:t>
      </w:r>
      <w:r w:rsidRPr="00736E8F">
        <w:t xml:space="preserve">sú v tabuľkách 13 </w:t>
      </w:r>
      <w:r w:rsidRPr="00736E8F">
        <w:noBreakHyphen/>
        <w:t xml:space="preserve"> 15 v prílohe 10</w:t>
      </w:r>
      <w:r w:rsidR="00644ACA" w:rsidRPr="00736E8F">
        <w:t>.</w:t>
      </w:r>
    </w:p>
    <w:bookmarkEnd w:id="21"/>
    <w:bookmarkEnd w:id="22"/>
    <w:p w:rsidR="00E060F2" w:rsidRDefault="00526DCD" w:rsidP="00746767">
      <w:pPr>
        <w:pStyle w:val="1"/>
        <w:spacing w:after="120"/>
      </w:pPr>
      <w:r>
        <w:rPr>
          <w:noProof/>
          <w:lang w:eastAsia="sk-SK"/>
        </w:rPr>
        <w:pict>
          <v:shape id="_x0000_s1602" type="#_x0000_t176" style="position:absolute;left:0;text-align:left;margin-left:-5.45pt;margin-top:-.35pt;width:459pt;height:44.8pt;z-index:-25158758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23" w:name="_Toc420503889"/>
      <w:r w:rsidR="00E060F2">
        <w:t>Výroba a agropotravinársky trh</w:t>
      </w:r>
      <w:bookmarkEnd w:id="23"/>
    </w:p>
    <w:p w:rsidR="00E060F2" w:rsidRDefault="00E060F2" w:rsidP="00746767">
      <w:pPr>
        <w:pStyle w:val="2"/>
        <w:tabs>
          <w:tab w:val="num" w:pos="426"/>
        </w:tabs>
        <w:spacing w:after="120"/>
        <w:ind w:left="431" w:hanging="431"/>
      </w:pPr>
      <w:bookmarkStart w:id="24" w:name="_Toc322429961"/>
      <w:bookmarkStart w:id="25" w:name="_Toc322430026"/>
      <w:r>
        <w:t xml:space="preserve"> </w:t>
      </w:r>
      <w:bookmarkStart w:id="26" w:name="_Toc420503890"/>
      <w:r>
        <w:t>Hrubá poľnohospodárska produkcia</w:t>
      </w:r>
      <w:bookmarkEnd w:id="24"/>
      <w:bookmarkEnd w:id="25"/>
      <w:bookmarkEnd w:id="26"/>
      <w:r>
        <w:t xml:space="preserve"> </w:t>
      </w:r>
    </w:p>
    <w:p w:rsidR="00744366" w:rsidRPr="00704F19" w:rsidRDefault="00C848F1" w:rsidP="00E97127">
      <w:pPr>
        <w:ind w:firstLine="709"/>
        <w:jc w:val="both"/>
      </w:pPr>
      <w:r w:rsidRPr="00704F19">
        <w:t>Podľa</w:t>
      </w:r>
      <w:r w:rsidR="00744366" w:rsidRPr="00704F19">
        <w:t xml:space="preserve"> predbežných údajov za rok 201</w:t>
      </w:r>
      <w:r w:rsidR="006D27C4" w:rsidRPr="00704F19">
        <w:t>4</w:t>
      </w:r>
      <w:r w:rsidR="00744366" w:rsidRPr="00704F19">
        <w:t xml:space="preserve"> klesla v medziročnom porovnaní hodnota hrubej poľnohospodárskej produkcie, vyjadren</w:t>
      </w:r>
      <w:r w:rsidRPr="00704F19">
        <w:t>á</w:t>
      </w:r>
      <w:r w:rsidR="00744366" w:rsidRPr="00704F19">
        <w:t xml:space="preserve"> v bežných cenách, o</w:t>
      </w:r>
      <w:r w:rsidR="006D27C4" w:rsidRPr="00704F19">
        <w:t> 7,5</w:t>
      </w:r>
      <w:r w:rsidR="00591305" w:rsidRPr="00704F19">
        <w:t xml:space="preserve"> </w:t>
      </w:r>
      <w:r w:rsidR="00744366" w:rsidRPr="00704F19">
        <w:t xml:space="preserve">% v dôsledku poklesu </w:t>
      </w:r>
      <w:r w:rsidR="004507E1" w:rsidRPr="00704F19">
        <w:t xml:space="preserve">tak </w:t>
      </w:r>
      <w:r w:rsidR="00744366" w:rsidRPr="00704F19">
        <w:t>rastlinnej produkcie o</w:t>
      </w:r>
      <w:r w:rsidR="006D27C4" w:rsidRPr="00704F19">
        <w:t> 3,3</w:t>
      </w:r>
      <w:r w:rsidR="00591305" w:rsidRPr="00704F19">
        <w:t xml:space="preserve"> </w:t>
      </w:r>
      <w:r w:rsidR="00744366" w:rsidRPr="00704F19">
        <w:t>%</w:t>
      </w:r>
      <w:r w:rsidRPr="00704F19">
        <w:t>,</w:t>
      </w:r>
      <w:r w:rsidR="00744366" w:rsidRPr="00704F19">
        <w:t xml:space="preserve"> a</w:t>
      </w:r>
      <w:r w:rsidR="004507E1" w:rsidRPr="00704F19">
        <w:t xml:space="preserve">ko aj </w:t>
      </w:r>
      <w:r w:rsidR="00744366" w:rsidRPr="00704F19">
        <w:t>živočíšnej produkcie o</w:t>
      </w:r>
      <w:r w:rsidR="006D27C4" w:rsidRPr="00704F19">
        <w:t> </w:t>
      </w:r>
      <w:r w:rsidR="004507E1" w:rsidRPr="00704F19">
        <w:t>12</w:t>
      </w:r>
      <w:r w:rsidR="006D27C4" w:rsidRPr="00704F19">
        <w:t>,9</w:t>
      </w:r>
      <w:r w:rsidR="00591305" w:rsidRPr="00704F19">
        <w:t xml:space="preserve"> </w:t>
      </w:r>
      <w:r w:rsidR="00744366" w:rsidRPr="00704F19">
        <w:t xml:space="preserve">%.  </w:t>
      </w:r>
      <w:r w:rsidR="00916AAE" w:rsidRPr="00704F19">
        <w:t>V štruktúre hrubej poľnohospodárskej produkcie kles</w:t>
      </w:r>
      <w:r w:rsidRPr="00704F19">
        <w:t xml:space="preserve">ol podiel </w:t>
      </w:r>
      <w:r w:rsidR="00916AAE" w:rsidRPr="00704F19">
        <w:t>živočíšnej produkcie (2,</w:t>
      </w:r>
      <w:r w:rsidR="006D27C4" w:rsidRPr="00704F19">
        <w:t>5</w:t>
      </w:r>
      <w:r w:rsidR="00916AAE" w:rsidRPr="00704F19">
        <w:t xml:space="preserve"> p. b.), ktor</w:t>
      </w:r>
      <w:r w:rsidRPr="00704F19">
        <w:t xml:space="preserve">ý dosiahol </w:t>
      </w:r>
      <w:r w:rsidR="00916AAE" w:rsidRPr="00704F19">
        <w:t>41,</w:t>
      </w:r>
      <w:r w:rsidR="006D27C4" w:rsidRPr="00704F19">
        <w:t>5</w:t>
      </w:r>
      <w:r w:rsidR="00916AAE" w:rsidRPr="00704F19">
        <w:t xml:space="preserve"> %</w:t>
      </w:r>
      <w:r w:rsidRPr="00704F19">
        <w:t xml:space="preserve">. Prevažoval </w:t>
      </w:r>
      <w:r w:rsidR="00916AAE" w:rsidRPr="00704F19">
        <w:t>podiel hrubej rastlinnej</w:t>
      </w:r>
      <w:r w:rsidRPr="00704F19">
        <w:t xml:space="preserve"> produkcie, ktorý medziročne vzrástol</w:t>
      </w:r>
      <w:r w:rsidR="00916AAE" w:rsidRPr="00704F19">
        <w:t xml:space="preserve"> o </w:t>
      </w:r>
      <w:r w:rsidR="009445B4" w:rsidRPr="00704F19">
        <w:t>2</w:t>
      </w:r>
      <w:r w:rsidR="00916AAE" w:rsidRPr="00704F19">
        <w:t>,</w:t>
      </w:r>
      <w:r w:rsidR="006D27C4" w:rsidRPr="00704F19">
        <w:t>5</w:t>
      </w:r>
      <w:r w:rsidR="00916AAE" w:rsidRPr="00704F19">
        <w:t xml:space="preserve"> p.</w:t>
      </w:r>
      <w:r w:rsidR="009445B4" w:rsidRPr="00704F19">
        <w:t xml:space="preserve"> </w:t>
      </w:r>
      <w:r w:rsidR="00916AAE" w:rsidRPr="00704F19">
        <w:t>b.</w:t>
      </w:r>
      <w:r w:rsidRPr="00704F19">
        <w:t xml:space="preserve"> na úroveň 58,</w:t>
      </w:r>
      <w:r w:rsidR="006D27C4" w:rsidRPr="00704F19">
        <w:t>5</w:t>
      </w:r>
      <w:r w:rsidRPr="00704F19">
        <w:t xml:space="preserve"> %.</w:t>
      </w:r>
    </w:p>
    <w:p w:rsidR="000F590D" w:rsidRPr="00704F19" w:rsidRDefault="00744366" w:rsidP="00E97127">
      <w:pPr>
        <w:spacing w:after="120"/>
        <w:ind w:firstLine="709"/>
        <w:jc w:val="both"/>
      </w:pPr>
      <w:r w:rsidRPr="00704F19">
        <w:t>Hrubá poľnohospodárska produkcia, ocenená v stálych cenách roku 20</w:t>
      </w:r>
      <w:r w:rsidR="004507E1" w:rsidRPr="00704F19">
        <w:t>10</w:t>
      </w:r>
      <w:r w:rsidRPr="00704F19">
        <w:t xml:space="preserve"> </w:t>
      </w:r>
      <w:r w:rsidR="008B41C8" w:rsidRPr="00704F19">
        <w:t>sa takmer nezmenila (</w:t>
      </w:r>
      <w:r w:rsidR="00B30B20">
        <w:rPr>
          <w:rFonts w:eastAsia="Times New Roman"/>
          <w:bCs/>
          <w:szCs w:val="24"/>
          <w:lang w:eastAsia="cs-CZ"/>
        </w:rPr>
        <w:t>nárast</w:t>
      </w:r>
      <w:r w:rsidR="008B41C8" w:rsidRPr="00704F19">
        <w:rPr>
          <w:rFonts w:eastAsia="Times New Roman"/>
          <w:bCs/>
          <w:szCs w:val="24"/>
          <w:lang w:eastAsia="cs-CZ"/>
        </w:rPr>
        <w:t xml:space="preserve"> o 0,05 %),</w:t>
      </w:r>
      <w:r w:rsidR="00722CE4" w:rsidRPr="00704F19">
        <w:rPr>
          <w:rFonts w:eastAsia="Times New Roman"/>
          <w:bCs/>
          <w:szCs w:val="24"/>
          <w:lang w:eastAsia="cs-CZ"/>
        </w:rPr>
        <w:t xml:space="preserve"> pričom</w:t>
      </w:r>
      <w:r w:rsidR="008B41C8" w:rsidRPr="00704F19">
        <w:rPr>
          <w:rFonts w:eastAsia="Times New Roman"/>
          <w:bCs/>
          <w:szCs w:val="24"/>
          <w:lang w:eastAsia="cs-CZ"/>
        </w:rPr>
        <w:t xml:space="preserve"> ra</w:t>
      </w:r>
      <w:r w:rsidRPr="00704F19">
        <w:t>stlinn</w:t>
      </w:r>
      <w:r w:rsidR="008B41C8" w:rsidRPr="00704F19">
        <w:t>á</w:t>
      </w:r>
      <w:r w:rsidRPr="00704F19">
        <w:t xml:space="preserve"> produkci</w:t>
      </w:r>
      <w:r w:rsidR="008B41C8" w:rsidRPr="00704F19">
        <w:t>a</w:t>
      </w:r>
      <w:r w:rsidRPr="00704F19">
        <w:t xml:space="preserve"> </w:t>
      </w:r>
      <w:r w:rsidR="00722CE4" w:rsidRPr="00704F19">
        <w:t xml:space="preserve">vzrástla </w:t>
      </w:r>
      <w:r w:rsidRPr="00704F19">
        <w:t>o 1</w:t>
      </w:r>
      <w:r w:rsidR="00722CE4" w:rsidRPr="00704F19">
        <w:t>2</w:t>
      </w:r>
      <w:r w:rsidRPr="00704F19">
        <w:t>,</w:t>
      </w:r>
      <w:r w:rsidR="00722CE4" w:rsidRPr="00704F19">
        <w:t>0</w:t>
      </w:r>
      <w:r w:rsidR="004507E1" w:rsidRPr="00704F19">
        <w:t>7</w:t>
      </w:r>
      <w:r w:rsidR="00591305" w:rsidRPr="00704F19">
        <w:t xml:space="preserve"> </w:t>
      </w:r>
      <w:r w:rsidRPr="00704F19">
        <w:t>% a</w:t>
      </w:r>
      <w:r w:rsidR="00722CE4" w:rsidRPr="00704F19">
        <w:t> živočíšna produkcia klesla o 14,</w:t>
      </w:r>
      <w:r w:rsidR="00C60C88">
        <w:t xml:space="preserve">7 </w:t>
      </w:r>
      <w:r w:rsidR="00722CE4" w:rsidRPr="00704F19">
        <w:t>%.</w:t>
      </w:r>
      <w:r w:rsidR="004507E1" w:rsidRPr="00704F19">
        <w:t xml:space="preserve"> </w:t>
      </w:r>
      <w:r w:rsidRPr="00704F19">
        <w:t>V</w:t>
      </w:r>
      <w:r w:rsidR="0029724D" w:rsidRPr="00704F19">
        <w:t> </w:t>
      </w:r>
      <w:r w:rsidRPr="00704F19">
        <w:t xml:space="preserve">stálych cenách </w:t>
      </w:r>
      <w:r w:rsidR="00044DB4" w:rsidRPr="00704F19">
        <w:t>štruktúra rastlinnej</w:t>
      </w:r>
      <w:r w:rsidRPr="00704F19">
        <w:t xml:space="preserve"> </w:t>
      </w:r>
      <w:r w:rsidR="00044DB4" w:rsidRPr="00704F19">
        <w:t xml:space="preserve">a živočíšnej </w:t>
      </w:r>
      <w:r w:rsidRPr="00704F19">
        <w:t xml:space="preserve">produkcie </w:t>
      </w:r>
      <w:r w:rsidR="00044DB4" w:rsidRPr="00704F19">
        <w:t>bola rovnaká ako pri bežných cenách</w:t>
      </w:r>
      <w:r w:rsidR="00916AAE" w:rsidRPr="00704F19">
        <w:t>, pričom rastlinná produkcia vzrástla o</w:t>
      </w:r>
      <w:r w:rsidR="00722CE4" w:rsidRPr="00704F19">
        <w:t> 6,6</w:t>
      </w:r>
      <w:r w:rsidR="00916AAE" w:rsidRPr="00704F19">
        <w:t xml:space="preserve"> p. b.</w:t>
      </w:r>
      <w:r w:rsidR="00722CE4" w:rsidRPr="00704F19">
        <w:t xml:space="preserve"> na 61,94 %</w:t>
      </w:r>
      <w:r w:rsidR="00C848F1" w:rsidRPr="00704F19">
        <w:t xml:space="preserve"> a</w:t>
      </w:r>
      <w:r w:rsidR="00916AAE" w:rsidRPr="00704F19">
        <w:t> živočíšna produkcia klesla o 4,2 p.</w:t>
      </w:r>
      <w:r w:rsidR="00C848F1" w:rsidRPr="00704F19">
        <w:t xml:space="preserve"> </w:t>
      </w:r>
      <w:r w:rsidR="0029724D" w:rsidRPr="00704F19">
        <w:t>b.</w:t>
      </w:r>
      <w:r w:rsidR="00722CE4" w:rsidRPr="00704F19">
        <w:t xml:space="preserve"> na úroveň 38,06 %.</w:t>
      </w:r>
    </w:p>
    <w:p w:rsidR="0007415C" w:rsidRPr="00704F19" w:rsidRDefault="00F33609" w:rsidP="00BE4C06">
      <w:pPr>
        <w:spacing w:after="120"/>
        <w:jc w:val="both"/>
      </w:pPr>
      <w:r w:rsidRPr="00704F19">
        <w:rPr>
          <w:b/>
        </w:rPr>
        <w:t>Vý</w:t>
      </w:r>
      <w:r w:rsidR="0007415C" w:rsidRPr="00704F19">
        <w:rPr>
          <w:b/>
        </w:rPr>
        <w:t>voj hrubej poľnohospodárskej produkcie</w:t>
      </w:r>
      <w:r w:rsidR="000C4526" w:rsidRPr="00704F19">
        <w:rPr>
          <w:b/>
        </w:rPr>
        <w:t xml:space="preserve"> </w:t>
      </w:r>
      <w:r w:rsidR="0007415C" w:rsidRPr="00704F19">
        <w:t xml:space="preserve">v mil. € </w:t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07415C" w:rsidRPr="00704F19">
        <w:tab/>
      </w:r>
      <w:r w:rsidR="002C3A00" w:rsidRPr="00704F19">
        <w:t xml:space="preserve">     </w:t>
      </w:r>
      <w:r w:rsidR="00916AAE" w:rsidRPr="00704F19">
        <w:tab/>
      </w:r>
      <w:r w:rsidR="00916AAE" w:rsidRPr="00704F19">
        <w:tab/>
      </w:r>
      <w:r w:rsidR="00916AAE" w:rsidRPr="00704F19">
        <w:tab/>
      </w:r>
      <w:r w:rsidR="00916AAE" w:rsidRPr="00704F19">
        <w:tab/>
      </w:r>
      <w:r w:rsidR="00916AAE" w:rsidRPr="00704F19">
        <w:tab/>
      </w:r>
      <w:r w:rsidR="00916AAE" w:rsidRPr="00704F19">
        <w:tab/>
      </w:r>
      <w:r w:rsidR="00916AAE" w:rsidRPr="00704F19">
        <w:tab/>
      </w:r>
      <w:r w:rsidR="002C3A00" w:rsidRPr="00704F19">
        <w:t xml:space="preserve"> </w:t>
      </w:r>
      <w:r w:rsidR="0007415C" w:rsidRPr="00704F19">
        <w:t xml:space="preserve">Tabuľka </w:t>
      </w:r>
      <w:r w:rsidR="001372D9">
        <w:t>15</w:t>
      </w:r>
    </w:p>
    <w:tbl>
      <w:tblPr>
        <w:tblW w:w="4942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666"/>
        <w:gridCol w:w="967"/>
        <w:gridCol w:w="953"/>
        <w:gridCol w:w="1268"/>
        <w:gridCol w:w="1250"/>
        <w:gridCol w:w="1074"/>
      </w:tblGrid>
      <w:tr w:rsidR="007847CC" w:rsidRPr="00704F19" w:rsidTr="007847CC">
        <w:tc>
          <w:tcPr>
            <w:tcW w:w="1997" w:type="pct"/>
            <w:vMerge w:val="restart"/>
            <w:shd w:val="clear" w:color="auto" w:fill="C2D69B"/>
            <w:vAlign w:val="center"/>
          </w:tcPr>
          <w:p w:rsidR="007847CC" w:rsidRPr="00704F19" w:rsidRDefault="007847CC" w:rsidP="00744366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Hrubá poľnohospodárska produkcia</w:t>
            </w:r>
          </w:p>
        </w:tc>
        <w:tc>
          <w:tcPr>
            <w:tcW w:w="527" w:type="pct"/>
            <w:vMerge w:val="restart"/>
            <w:shd w:val="clear" w:color="auto" w:fill="C2D69B"/>
          </w:tcPr>
          <w:p w:rsidR="007847CC" w:rsidRPr="00704F19" w:rsidRDefault="007847CC" w:rsidP="00E4136F">
            <w:pPr>
              <w:rPr>
                <w:b/>
                <w:sz w:val="22"/>
              </w:rPr>
            </w:pPr>
            <w:r w:rsidRPr="00704F19">
              <w:rPr>
                <w:b/>
                <w:sz w:val="22"/>
              </w:rPr>
              <w:t>2013</w:t>
            </w:r>
          </w:p>
        </w:tc>
        <w:tc>
          <w:tcPr>
            <w:tcW w:w="519" w:type="pct"/>
            <w:vMerge w:val="restart"/>
            <w:shd w:val="clear" w:color="auto" w:fill="C2D69B"/>
          </w:tcPr>
          <w:p w:rsidR="007847CC" w:rsidRPr="00704F19" w:rsidRDefault="007847CC" w:rsidP="00E4136F">
            <w:pPr>
              <w:rPr>
                <w:b/>
                <w:sz w:val="22"/>
              </w:rPr>
            </w:pPr>
            <w:r w:rsidRPr="00704F19">
              <w:rPr>
                <w:b/>
                <w:sz w:val="22"/>
              </w:rPr>
              <w:t>2014**</w:t>
            </w:r>
          </w:p>
        </w:tc>
        <w:tc>
          <w:tcPr>
            <w:tcW w:w="691" w:type="pct"/>
            <w:vMerge w:val="restart"/>
            <w:shd w:val="clear" w:color="auto" w:fill="C2D69B"/>
          </w:tcPr>
          <w:p w:rsidR="007847CC" w:rsidRPr="00704F19" w:rsidRDefault="007847CC" w:rsidP="00E4136F">
            <w:pPr>
              <w:rPr>
                <w:b/>
                <w:sz w:val="22"/>
              </w:rPr>
            </w:pPr>
            <w:r w:rsidRPr="00704F19">
              <w:rPr>
                <w:b/>
                <w:sz w:val="22"/>
              </w:rPr>
              <w:t>Index 2014/2013</w:t>
            </w:r>
          </w:p>
        </w:tc>
        <w:tc>
          <w:tcPr>
            <w:tcW w:w="1266" w:type="pct"/>
            <w:gridSpan w:val="2"/>
            <w:shd w:val="clear" w:color="auto" w:fill="C2D69B"/>
          </w:tcPr>
          <w:p w:rsidR="007847CC" w:rsidRPr="00704F19" w:rsidRDefault="007847CC" w:rsidP="000C198B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Štruktúra v %</w:t>
            </w:r>
          </w:p>
        </w:tc>
      </w:tr>
      <w:tr w:rsidR="0007415C" w:rsidRPr="00704F19" w:rsidTr="007847CC">
        <w:tc>
          <w:tcPr>
            <w:tcW w:w="1997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0C198B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527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0C198B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19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0C198B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91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0C198B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81" w:type="pct"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7847C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201</w:t>
            </w:r>
            <w:r w:rsidR="007847CC" w:rsidRPr="00704F19">
              <w:rPr>
                <w:rFonts w:eastAsia="Times New Roman"/>
                <w:b/>
                <w:bCs/>
                <w:sz w:val="22"/>
                <w:lang w:eastAsia="cs-CZ"/>
              </w:rPr>
              <w:t>3</w:t>
            </w:r>
          </w:p>
        </w:tc>
        <w:tc>
          <w:tcPr>
            <w:tcW w:w="585" w:type="pct"/>
            <w:tcBorders>
              <w:bottom w:val="single" w:sz="8" w:space="0" w:color="auto"/>
            </w:tcBorders>
            <w:shd w:val="clear" w:color="auto" w:fill="C2D69B"/>
          </w:tcPr>
          <w:p w:rsidR="0007415C" w:rsidRPr="00704F19" w:rsidRDefault="0007415C" w:rsidP="007847C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201</w:t>
            </w:r>
            <w:r w:rsidR="007847CC" w:rsidRPr="00704F19">
              <w:rPr>
                <w:rFonts w:eastAsia="Times New Roman"/>
                <w:b/>
                <w:bCs/>
                <w:sz w:val="22"/>
                <w:lang w:eastAsia="cs-CZ"/>
              </w:rPr>
              <w:t>4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bežných</w:t>
            </w: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 cenách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2 223,4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2 055,7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92,5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100,0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1 244,2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1 203,0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96,7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56,0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58,5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979,3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852,6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87,1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44,0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41,5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704F19">
              <w:rPr>
                <w:rFonts w:eastAsia="Times New Roman"/>
                <w:b/>
                <w:bCs/>
                <w:sz w:val="22"/>
                <w:lang w:eastAsia="cs-CZ"/>
              </w:rPr>
              <w:t>stálych</w:t>
            </w: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 cenách roku 2010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1 859,5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1 860,4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100,1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100,0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1 029,0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1 152,3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112,0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55,34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61,94</w:t>
            </w:r>
          </w:p>
        </w:tc>
      </w:tr>
      <w:tr w:rsidR="007847CC" w:rsidRPr="00704F19" w:rsidTr="007847CC">
        <w:tc>
          <w:tcPr>
            <w:tcW w:w="1997" w:type="pct"/>
            <w:shd w:val="clear" w:color="auto" w:fill="auto"/>
          </w:tcPr>
          <w:p w:rsidR="007847CC" w:rsidRPr="00704F19" w:rsidRDefault="007847CC" w:rsidP="00EC37EF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704F19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830,5</w:t>
            </w:r>
          </w:p>
        </w:tc>
        <w:tc>
          <w:tcPr>
            <w:tcW w:w="519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708,1</w:t>
            </w:r>
          </w:p>
        </w:tc>
        <w:tc>
          <w:tcPr>
            <w:tcW w:w="69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85,3</w:t>
            </w:r>
          </w:p>
        </w:tc>
        <w:tc>
          <w:tcPr>
            <w:tcW w:w="681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44,66</w:t>
            </w:r>
          </w:p>
        </w:tc>
        <w:tc>
          <w:tcPr>
            <w:tcW w:w="585" w:type="pct"/>
            <w:shd w:val="clear" w:color="auto" w:fill="auto"/>
            <w:vAlign w:val="bottom"/>
          </w:tcPr>
          <w:p w:rsidR="007847CC" w:rsidRPr="00704F19" w:rsidRDefault="007847CC" w:rsidP="007847C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704F19">
              <w:rPr>
                <w:rFonts w:eastAsia="Times New Roman"/>
                <w:lang w:eastAsia="sk-SK"/>
              </w:rPr>
              <w:t>38,06</w:t>
            </w:r>
          </w:p>
        </w:tc>
      </w:tr>
    </w:tbl>
    <w:p w:rsidR="00447961" w:rsidRDefault="00447961" w:rsidP="00744366">
      <w:pPr>
        <w:spacing w:after="0" w:line="240" w:lineRule="auto"/>
        <w:jc w:val="both"/>
        <w:rPr>
          <w:sz w:val="20"/>
        </w:rPr>
      </w:pPr>
      <w:r w:rsidRPr="00704F19">
        <w:rPr>
          <w:sz w:val="20"/>
        </w:rPr>
        <w:t>Prameň: ŠÚ SR, vyžiadané údaje, prepočty VÚEPP</w:t>
      </w:r>
    </w:p>
    <w:p w:rsidR="00C60C88" w:rsidRPr="00704F19" w:rsidRDefault="00C60C88" w:rsidP="00C60C88">
      <w:pPr>
        <w:spacing w:after="0" w:line="240" w:lineRule="auto"/>
        <w:jc w:val="both"/>
        <w:rPr>
          <w:sz w:val="20"/>
        </w:rPr>
      </w:pPr>
      <w:r w:rsidRPr="00704F19">
        <w:rPr>
          <w:sz w:val="20"/>
        </w:rPr>
        <w:t>** pozn.: 2. odhad 2014</w:t>
      </w:r>
    </w:p>
    <w:p w:rsidR="0007415C" w:rsidRPr="00704F19" w:rsidRDefault="00447961" w:rsidP="00744366">
      <w:pPr>
        <w:spacing w:after="0" w:line="240" w:lineRule="auto"/>
        <w:jc w:val="both"/>
        <w:rPr>
          <w:sz w:val="20"/>
        </w:rPr>
      </w:pPr>
      <w:r w:rsidRPr="00704F19">
        <w:rPr>
          <w:sz w:val="20"/>
        </w:rPr>
        <w:t xml:space="preserve">Vypracoval: </w:t>
      </w:r>
      <w:r w:rsidR="00BE4C06" w:rsidRPr="00704F19">
        <w:rPr>
          <w:sz w:val="20"/>
        </w:rPr>
        <w:t xml:space="preserve">NPPC - </w:t>
      </w:r>
      <w:r w:rsidRPr="00704F19">
        <w:rPr>
          <w:sz w:val="20"/>
        </w:rPr>
        <w:t>VÚEPP</w:t>
      </w:r>
    </w:p>
    <w:p w:rsidR="00744366" w:rsidRPr="00704F19" w:rsidRDefault="00744366" w:rsidP="00744366">
      <w:pPr>
        <w:spacing w:after="0" w:line="240" w:lineRule="auto"/>
        <w:rPr>
          <w:rFonts w:eastAsia="Times New Roman"/>
          <w:szCs w:val="24"/>
          <w:lang w:eastAsia="sk-SK"/>
        </w:rPr>
      </w:pPr>
    </w:p>
    <w:p w:rsidR="00F33609" w:rsidRPr="00704F19" w:rsidRDefault="00744366" w:rsidP="00C60C88">
      <w:pPr>
        <w:spacing w:after="0"/>
        <w:ind w:firstLine="708"/>
        <w:jc w:val="both"/>
        <w:rPr>
          <w:rFonts w:eastAsia="Times New Roman"/>
          <w:szCs w:val="24"/>
          <w:lang w:eastAsia="sk-SK"/>
        </w:rPr>
      </w:pPr>
      <w:r w:rsidRPr="00704F19">
        <w:rPr>
          <w:rFonts w:eastAsia="Times New Roman"/>
          <w:szCs w:val="24"/>
          <w:lang w:eastAsia="sk-SK"/>
        </w:rPr>
        <w:t>Prehľad o komoditnej štruktúre poľnohospodárskej produkcie v bežných cenách v rokoch 201</w:t>
      </w:r>
      <w:r w:rsidR="009E52ED" w:rsidRPr="00704F19">
        <w:rPr>
          <w:rFonts w:eastAsia="Times New Roman"/>
          <w:szCs w:val="24"/>
          <w:lang w:eastAsia="sk-SK"/>
        </w:rPr>
        <w:t>3</w:t>
      </w:r>
      <w:r w:rsidRPr="00704F19">
        <w:rPr>
          <w:rFonts w:eastAsia="Times New Roman"/>
          <w:szCs w:val="24"/>
          <w:lang w:eastAsia="sk-SK"/>
        </w:rPr>
        <w:t xml:space="preserve"> a 201</w:t>
      </w:r>
      <w:r w:rsidR="009E52ED" w:rsidRPr="00704F19">
        <w:rPr>
          <w:rFonts w:eastAsia="Times New Roman"/>
          <w:szCs w:val="24"/>
          <w:lang w:eastAsia="sk-SK"/>
        </w:rPr>
        <w:t>4</w:t>
      </w:r>
      <w:r w:rsidRPr="00704F19">
        <w:rPr>
          <w:rFonts w:eastAsia="Times New Roman"/>
          <w:szCs w:val="24"/>
          <w:lang w:eastAsia="sk-SK"/>
        </w:rPr>
        <w:t xml:space="preserve"> je uvedený v</w:t>
      </w:r>
      <w:r w:rsidR="00B30B20">
        <w:rPr>
          <w:rFonts w:eastAsia="Times New Roman"/>
          <w:szCs w:val="24"/>
          <w:lang w:eastAsia="sk-SK"/>
        </w:rPr>
        <w:t> </w:t>
      </w:r>
      <w:r w:rsidRPr="00704F19">
        <w:rPr>
          <w:rFonts w:eastAsia="Times New Roman"/>
          <w:szCs w:val="24"/>
          <w:lang w:eastAsia="sk-SK"/>
        </w:rPr>
        <w:t>tabuľke</w:t>
      </w:r>
      <w:r w:rsidR="00B30B20">
        <w:rPr>
          <w:rFonts w:eastAsia="Times New Roman"/>
          <w:szCs w:val="24"/>
          <w:lang w:eastAsia="sk-SK"/>
        </w:rPr>
        <w:t xml:space="preserve"> </w:t>
      </w:r>
      <w:r w:rsidRPr="00704F19">
        <w:rPr>
          <w:rFonts w:eastAsia="Times New Roman"/>
          <w:szCs w:val="24"/>
          <w:lang w:eastAsia="sk-SK"/>
        </w:rPr>
        <w:t>16 v prílohe 10.</w:t>
      </w:r>
    </w:p>
    <w:p w:rsidR="00744366" w:rsidRPr="00704F19" w:rsidRDefault="00744366" w:rsidP="00744366">
      <w:pPr>
        <w:spacing w:after="0" w:line="240" w:lineRule="auto"/>
      </w:pPr>
    </w:p>
    <w:p w:rsidR="00DD3088" w:rsidRPr="00704F19" w:rsidRDefault="00E847D2" w:rsidP="007A55E6">
      <w:pPr>
        <w:pStyle w:val="3"/>
      </w:pPr>
      <w:bookmarkStart w:id="27" w:name="_Toc322429962"/>
      <w:bookmarkStart w:id="28" w:name="_Toc322430027"/>
      <w:bookmarkStart w:id="29" w:name="_Toc420503891"/>
      <w:r w:rsidRPr="00704F19">
        <w:lastRenderedPageBreak/>
        <w:t>Rastlinná výroba</w:t>
      </w:r>
      <w:bookmarkEnd w:id="27"/>
      <w:bookmarkEnd w:id="28"/>
      <w:bookmarkEnd w:id="29"/>
    </w:p>
    <w:p w:rsidR="00F64C30" w:rsidRPr="008B1088" w:rsidRDefault="009F383E" w:rsidP="00F64C30">
      <w:pPr>
        <w:tabs>
          <w:tab w:val="left" w:pos="357"/>
        </w:tabs>
        <w:ind w:firstLine="357"/>
        <w:jc w:val="both"/>
        <w:rPr>
          <w:bCs/>
        </w:rPr>
      </w:pPr>
      <w:r w:rsidRPr="00704F19">
        <w:rPr>
          <w:bCs/>
        </w:rPr>
        <w:tab/>
      </w:r>
      <w:r w:rsidR="00F64C30" w:rsidRPr="008B1088">
        <w:rPr>
          <w:bCs/>
        </w:rPr>
        <w:t>V roku 2014 výmera osiatej plochy poľnohospodárskymi plodinami medziročne klesla o 0,2 % (2,9</w:t>
      </w:r>
      <w:r w:rsidR="00B94A6D" w:rsidRPr="008B1088">
        <w:rPr>
          <w:bCs/>
        </w:rPr>
        <w:t xml:space="preserve"> tis.</w:t>
      </w:r>
      <w:r w:rsidR="00F64C30" w:rsidRPr="008B1088">
        <w:rPr>
          <w:bCs/>
        </w:rPr>
        <w:t xml:space="preserve"> ha) na výmeru 1 359,1 tis. ha. </w:t>
      </w:r>
    </w:p>
    <w:p w:rsidR="00F64C30" w:rsidRPr="008B1088" w:rsidRDefault="00F64C30" w:rsidP="00F64C30">
      <w:pPr>
        <w:tabs>
          <w:tab w:val="left" w:pos="357"/>
        </w:tabs>
        <w:ind w:firstLine="357"/>
        <w:jc w:val="both"/>
      </w:pPr>
      <w:r w:rsidRPr="008B1088">
        <w:rPr>
          <w:b/>
          <w:bCs/>
        </w:rPr>
        <w:tab/>
        <w:t>Výmera obilnín</w:t>
      </w:r>
      <w:r w:rsidRPr="008B1088">
        <w:rPr>
          <w:bCs/>
        </w:rPr>
        <w:t xml:space="preserve"> sa zvýšila medziročne o 1,6 % na 786,3 tis. ha, pričom sa zvýšili pestovateľské plochy všetkých plodín okrem raže, ktorej osev sa znížil o</w:t>
      </w:r>
      <w:r w:rsidR="00D93823" w:rsidRPr="008B1088">
        <w:rPr>
          <w:bCs/>
        </w:rPr>
        <w:t> 33,0</w:t>
      </w:r>
      <w:r w:rsidRPr="008B1088">
        <w:rPr>
          <w:bCs/>
        </w:rPr>
        <w:t xml:space="preserve"> % na 15,2 tis. ha a kukurice na zrno o</w:t>
      </w:r>
      <w:r w:rsidR="00D93823" w:rsidRPr="008B1088">
        <w:rPr>
          <w:bCs/>
        </w:rPr>
        <w:t> 5,1</w:t>
      </w:r>
      <w:r w:rsidRPr="008B1088">
        <w:rPr>
          <w:bCs/>
        </w:rPr>
        <w:t xml:space="preserve"> % na 219,6 tis. ha. Výmera pšenice sa medziročne zvýšila o 3,2 % na 380,2 tis. ha. K výraznej zmene došlo v oseve jačmeňa, ktorého v</w:t>
      </w:r>
      <w:r w:rsidRPr="008B1088">
        <w:t xml:space="preserve">ýmera sa medziročne zvýšila o 13,5 % na 138,9 tis. ha, z toho sladovníckeho o 15,6 % na 60,0 tis. ha. Podobný vývoj bol pri ovse, keď jeho výmera v roku 2014 vzrástla o 13,4 %, pričom výmera v predchádzajúcom roku takmer rovnakým tempom (13,2 %) medziročne klesla. </w:t>
      </w:r>
      <w:r w:rsidRPr="008B1088">
        <w:rPr>
          <w:bCs/>
        </w:rPr>
        <w:t xml:space="preserve">Výmera </w:t>
      </w:r>
      <w:proofErr w:type="spellStart"/>
      <w:r w:rsidRPr="008B1088">
        <w:rPr>
          <w:bCs/>
        </w:rPr>
        <w:t>hustosiatych</w:t>
      </w:r>
      <w:proofErr w:type="spellEnd"/>
      <w:r w:rsidRPr="008B1088">
        <w:rPr>
          <w:bCs/>
        </w:rPr>
        <w:t xml:space="preserve"> obilnín sa medziročne zvýšila o 4,4 % (23,9 tis. ha) na 563,7 tis. ha.</w:t>
      </w:r>
    </w:p>
    <w:p w:rsidR="00F64C30" w:rsidRPr="00704F19" w:rsidRDefault="00F64C30" w:rsidP="00F64C30">
      <w:pPr>
        <w:tabs>
          <w:tab w:val="left" w:pos="357"/>
        </w:tabs>
        <w:ind w:firstLine="357"/>
        <w:jc w:val="both"/>
      </w:pPr>
      <w:r w:rsidRPr="008B1088">
        <w:tab/>
        <w:t xml:space="preserve"> </w:t>
      </w:r>
      <w:r w:rsidRPr="008B1088">
        <w:rPr>
          <w:b/>
        </w:rPr>
        <w:t>Olejniny</w:t>
      </w:r>
      <w:r w:rsidRPr="008B1088">
        <w:t xml:space="preserve"> sa zasiali na výmere nižšej o 4,5 % na 243,4 tis. ha, pričom výmera repky poklesla o 8,3 % na 125,8 tis. ha a slnečnice o</w:t>
      </w:r>
      <w:r w:rsidR="00B94A6D" w:rsidRPr="008B1088">
        <w:t> 8,0</w:t>
      </w:r>
      <w:r w:rsidRPr="008B1088">
        <w:t xml:space="preserve"> % na</w:t>
      </w:r>
      <w:r w:rsidRPr="00704F19">
        <w:t xml:space="preserve"> 77,1 tis. ha. Pestovateľská výmera horčice sa medziročne zvýšila o 48,6 % na 2,6 tis. ha, plocha sóje o 14,1 % na 33,4 tis. ha a plocha ľanu olejného o 53,1 % na 1,5 tis. ha. Mak siaty, ktorého výmera v rokoch 2012 a 2013 klesla pod tisícovú hranicu sa v roku 2014 zasial na ploche 1,7 tis. ha, čo bolo viac ako pred rokom o 101,7 %. Zvýšenie záujmu o pestovanie maku ovplyvnilo zvyšovanie </w:t>
      </w:r>
      <w:r w:rsidR="00A969C0">
        <w:t xml:space="preserve">jeho </w:t>
      </w:r>
      <w:r w:rsidRPr="00704F19">
        <w:t>realizačných cien v posledných troch rokoch. V roku 2014 sa výmera pestovateľských plôch ostatných olejnín (najmä tekvice na olej) zvýšila o 48,7 %.</w:t>
      </w:r>
    </w:p>
    <w:p w:rsidR="00F64C30" w:rsidRPr="00704F19" w:rsidRDefault="00F64C30" w:rsidP="00F64C30">
      <w:pPr>
        <w:tabs>
          <w:tab w:val="left" w:pos="357"/>
        </w:tabs>
        <w:ind w:firstLine="357"/>
        <w:jc w:val="both"/>
      </w:pPr>
      <w:r w:rsidRPr="00704F19">
        <w:tab/>
        <w:t xml:space="preserve">Klesajúci trend pestovateľských plôch </w:t>
      </w:r>
      <w:r w:rsidRPr="00704F19">
        <w:rPr>
          <w:b/>
        </w:rPr>
        <w:t>strukovín na zrno</w:t>
      </w:r>
      <w:r w:rsidRPr="00704F19">
        <w:t xml:space="preserve"> sa v roku 2014 zastavil. Strukoviny sa zasiali na výmere väčšej o 22,0 % (1,1 tis. ha) na ploche 6,2 tis. ha. Plochy jedlých strukovín sa medziročne zvýšili o 11,5 % na 2,8 tis. ha, z toho hrachu o 41,7 %. Plochy kŕmnych strukovín sa zvýšili o 32,7 % na 3,3 tis. ha. Pestovat</w:t>
      </w:r>
      <w:r w:rsidR="00A969C0">
        <w:t xml:space="preserve">eľské plochy fazule a šošovice </w:t>
      </w:r>
      <w:r w:rsidRPr="00704F19">
        <w:t>klesli na historické minimá, fazuľa o 10,9 % na 61 ha a šošovica o 25,7 % na</w:t>
      </w:r>
      <w:r w:rsidR="00AE0951">
        <w:t> </w:t>
      </w:r>
      <w:r w:rsidRPr="00704F19">
        <w:t>275</w:t>
      </w:r>
      <w:r w:rsidR="00A969C0">
        <w:t> </w:t>
      </w:r>
      <w:r w:rsidRPr="00704F19">
        <w:t>ha. Hlavnými príčinami nezáujmu pestova</w:t>
      </w:r>
      <w:r w:rsidR="00A969C0">
        <w:t xml:space="preserve">ť </w:t>
      </w:r>
      <w:r w:rsidRPr="00704F19">
        <w:t xml:space="preserve">strukoviny </w:t>
      </w:r>
      <w:r w:rsidR="00A969C0">
        <w:t>bola</w:t>
      </w:r>
      <w:r w:rsidRPr="00704F19">
        <w:t xml:space="preserve"> predovšetkým rizikovosť počasia, kolísania úrod, zvyšovani</w:t>
      </w:r>
      <w:r w:rsidR="00A969C0">
        <w:t>e</w:t>
      </w:r>
      <w:r w:rsidRPr="00704F19">
        <w:t xml:space="preserve"> nákladov a cenov</w:t>
      </w:r>
      <w:r w:rsidR="00A969C0">
        <w:t>á</w:t>
      </w:r>
      <w:r w:rsidRPr="00704F19">
        <w:t xml:space="preserve"> nestabilit</w:t>
      </w:r>
      <w:r w:rsidR="00A969C0">
        <w:t>a</w:t>
      </w:r>
      <w:r w:rsidRPr="00704F19">
        <w:t>.</w:t>
      </w:r>
    </w:p>
    <w:p w:rsidR="00F64C30" w:rsidRPr="00704F19" w:rsidRDefault="00F64C30" w:rsidP="00F64C30">
      <w:pPr>
        <w:tabs>
          <w:tab w:val="left" w:pos="357"/>
        </w:tabs>
        <w:ind w:firstLine="357"/>
        <w:jc w:val="both"/>
      </w:pPr>
      <w:r w:rsidRPr="00704F19">
        <w:tab/>
        <w:t xml:space="preserve">V roku 2014 sa pestovateľské plochy </w:t>
      </w:r>
      <w:r w:rsidRPr="00704F19">
        <w:rPr>
          <w:b/>
        </w:rPr>
        <w:t>zemiakov</w:t>
      </w:r>
      <w:r w:rsidRPr="00704F19">
        <w:t xml:space="preserve"> medziročne zvýšili o 2,0 % (181 ha) na 9,3 tis. ha, z toho výmera skorých zemiakov klesla o 11,9 % (122,9 ha) na 910 ha. V roku 2014 </w:t>
      </w:r>
      <w:r w:rsidR="00A969C0">
        <w:t>sa zvýšili</w:t>
      </w:r>
      <w:r w:rsidRPr="00704F19">
        <w:t xml:space="preserve"> množ</w:t>
      </w:r>
      <w:r w:rsidR="00A969C0">
        <w:t>iteľské plochy</w:t>
      </w:r>
      <w:r w:rsidRPr="00704F19">
        <w:t xml:space="preserve"> zemiakov</w:t>
      </w:r>
      <w:r w:rsidR="00AB1E44" w:rsidRPr="00704F19">
        <w:t xml:space="preserve"> (sadbové zemiaky)</w:t>
      </w:r>
      <w:r w:rsidRPr="00704F19">
        <w:t xml:space="preserve"> o 4,8 % a </w:t>
      </w:r>
      <w:r w:rsidR="00A969C0">
        <w:t>uznané</w:t>
      </w:r>
      <w:r w:rsidRPr="00704F19">
        <w:t xml:space="preserve"> hektár</w:t>
      </w:r>
      <w:r w:rsidR="00A969C0">
        <w:t>e</w:t>
      </w:r>
      <w:r w:rsidRPr="00704F19">
        <w:t xml:space="preserve"> o 5,7 %. Na vývoj plôch zemiakov na</w:t>
      </w:r>
      <w:r w:rsidR="00AE0951">
        <w:t> </w:t>
      </w:r>
      <w:r w:rsidRPr="00704F19">
        <w:t xml:space="preserve">Slovensku dlhodobo vplýva okrem počasia počas vegetácie a v čase zberu i zvyšovanie nákladov, nízke odbytové ceny, možnosti vývozu, spotreba, atď. </w:t>
      </w:r>
    </w:p>
    <w:p w:rsidR="00F64C30" w:rsidRPr="00704F19" w:rsidRDefault="00C60C88" w:rsidP="00F64C30">
      <w:pPr>
        <w:tabs>
          <w:tab w:val="left" w:pos="357"/>
        </w:tabs>
        <w:ind w:firstLine="357"/>
        <w:jc w:val="both"/>
      </w:pPr>
      <w:r>
        <w:tab/>
      </w:r>
      <w:r w:rsidR="00F64C30" w:rsidRPr="00704F19">
        <w:t xml:space="preserve">Na rozdiel od roku 2013, sa pestovateľské plochy </w:t>
      </w:r>
      <w:r w:rsidR="00F64C30" w:rsidRPr="00704F19">
        <w:rPr>
          <w:b/>
        </w:rPr>
        <w:t>kŕmnych okopanín</w:t>
      </w:r>
      <w:r w:rsidR="00F64C30" w:rsidRPr="00704F19">
        <w:t xml:space="preserve"> medziročne zvýšili o 44,2 % na 0,6 tis. ha, z toho kŕmnej tekvice o 61,9 % na 58 ha. Výmera kŕmnej repy klesla o 9,5 % na 316 ha. </w:t>
      </w:r>
      <w:r w:rsidR="00A969C0">
        <w:t>K</w:t>
      </w:r>
      <w:r w:rsidR="00F64C30" w:rsidRPr="00704F19">
        <w:t xml:space="preserve">ŕmny kel </w:t>
      </w:r>
      <w:r w:rsidR="00A969C0">
        <w:t xml:space="preserve">bol zasiaty </w:t>
      </w:r>
      <w:r w:rsidR="00F64C30" w:rsidRPr="00704F19">
        <w:t>na</w:t>
      </w:r>
      <w:r w:rsidR="00AE0951">
        <w:t> </w:t>
      </w:r>
      <w:r w:rsidR="00F64C30" w:rsidRPr="00704F19">
        <w:t xml:space="preserve">ploche 57,5 ha. </w:t>
      </w:r>
    </w:p>
    <w:p w:rsidR="00F64C30" w:rsidRPr="00704F19" w:rsidRDefault="00C60C88" w:rsidP="00F64C30">
      <w:pPr>
        <w:tabs>
          <w:tab w:val="left" w:pos="357"/>
        </w:tabs>
        <w:ind w:firstLine="357"/>
        <w:jc w:val="both"/>
        <w:rPr>
          <w:b/>
        </w:rPr>
      </w:pPr>
      <w:r>
        <w:rPr>
          <w:b/>
        </w:rPr>
        <w:tab/>
      </w:r>
      <w:r w:rsidR="00F64C30" w:rsidRPr="00704F19">
        <w:rPr>
          <w:b/>
        </w:rPr>
        <w:t>Výmera objemových krmovín</w:t>
      </w:r>
      <w:r w:rsidR="00F64C30" w:rsidRPr="00704F19">
        <w:t xml:space="preserve"> pestovaných na ornej pôde sa zvýšila o 0,4 % na</w:t>
      </w:r>
      <w:r>
        <w:t> </w:t>
      </w:r>
      <w:r w:rsidR="00F64C30" w:rsidRPr="00704F19">
        <w:t xml:space="preserve">265,3 tis. ha. Z toho výmera jednoročných krmovín klesla o 0,1 %, kukurice na zeleno a siláž o 1,2 %. Na zvýšení výmery viacročných krmovín o 0,7 % na 168,1 tis. ha sa podieľala najmä ďatelina červená, ktorej výmera sa medziročne zvýšila o 9,9 %. Opäť sa zvýšila pestovateľská plocha </w:t>
      </w:r>
      <w:r w:rsidR="00F64C30" w:rsidRPr="00704F19">
        <w:rPr>
          <w:b/>
        </w:rPr>
        <w:t xml:space="preserve">cukrovej repy medziročne </w:t>
      </w:r>
      <w:r w:rsidR="00F64C30" w:rsidRPr="005C200E">
        <w:t>o 8,7</w:t>
      </w:r>
      <w:r w:rsidR="00F64C30" w:rsidRPr="00704F19">
        <w:rPr>
          <w:b/>
        </w:rPr>
        <w:t xml:space="preserve"> </w:t>
      </w:r>
      <w:r w:rsidR="00F64C30" w:rsidRPr="00704F19">
        <w:t>% na 22,1 tis. ha.</w:t>
      </w:r>
    </w:p>
    <w:p w:rsidR="00F64C30" w:rsidRPr="00C456D1" w:rsidRDefault="00C60C88" w:rsidP="00F64C30">
      <w:pPr>
        <w:tabs>
          <w:tab w:val="left" w:pos="357"/>
        </w:tabs>
        <w:ind w:firstLine="357"/>
        <w:jc w:val="both"/>
      </w:pPr>
      <w:r>
        <w:lastRenderedPageBreak/>
        <w:tab/>
      </w:r>
      <w:r w:rsidR="00F64C30" w:rsidRPr="00C456D1">
        <w:t>Z ostatných plodín k výrazn</w:t>
      </w:r>
      <w:r w:rsidR="006F48C8">
        <w:t>ým</w:t>
      </w:r>
      <w:r w:rsidR="00F64C30" w:rsidRPr="00C456D1">
        <w:t xml:space="preserve"> </w:t>
      </w:r>
      <w:r w:rsidR="006F48C8">
        <w:t>zmenám</w:t>
      </w:r>
      <w:r w:rsidR="00F64C30" w:rsidRPr="00C456D1">
        <w:t xml:space="preserve"> došlo pri </w:t>
      </w:r>
      <w:r w:rsidR="00F64C30" w:rsidRPr="00C456D1">
        <w:rPr>
          <w:b/>
        </w:rPr>
        <w:t>koreninových a</w:t>
      </w:r>
      <w:r w:rsidR="00F64C30" w:rsidRPr="00C456D1">
        <w:t xml:space="preserve"> </w:t>
      </w:r>
      <w:r w:rsidR="00F64C30" w:rsidRPr="00C456D1">
        <w:rPr>
          <w:b/>
        </w:rPr>
        <w:t>liečivých rastlinách</w:t>
      </w:r>
      <w:r w:rsidR="00F64C30" w:rsidRPr="00C456D1">
        <w:t>, ktorých výmera sa medziročne zvýšila o 15,8 % na 2,4 tis. ha, z toho liečivých rastlín o 22,2</w:t>
      </w:r>
      <w:r w:rsidR="00AE0951">
        <w:t> </w:t>
      </w:r>
      <w:r w:rsidR="00F64C30" w:rsidRPr="00C456D1">
        <w:t xml:space="preserve">% na 2,2 tis. ha a papriky koreninovej o 28,2 %. </w:t>
      </w:r>
    </w:p>
    <w:p w:rsidR="00F64C30" w:rsidRPr="00C456D1" w:rsidRDefault="00C60C88" w:rsidP="00C60C88">
      <w:pPr>
        <w:tabs>
          <w:tab w:val="left" w:pos="357"/>
        </w:tabs>
        <w:spacing w:after="120"/>
        <w:ind w:firstLine="357"/>
        <w:jc w:val="both"/>
      </w:pPr>
      <w:r>
        <w:tab/>
      </w:r>
      <w:r w:rsidR="00F64C30" w:rsidRPr="006F48C8">
        <w:t>Zmenou vo</w:t>
      </w:r>
      <w:r w:rsidR="00F64C30" w:rsidRPr="00C456D1">
        <w:rPr>
          <w:b/>
        </w:rPr>
        <w:t xml:space="preserve"> výmerách jednotlivých plodín </w:t>
      </w:r>
      <w:r w:rsidR="00F64C30" w:rsidRPr="00C456D1">
        <w:t xml:space="preserve">sa mierne zmenila štruktúra celkového osevu. </w:t>
      </w:r>
      <w:r w:rsidR="00F64C30" w:rsidRPr="00C456D1">
        <w:rPr>
          <w:bCs/>
        </w:rPr>
        <w:t xml:space="preserve">Podiel </w:t>
      </w:r>
      <w:r w:rsidR="00F64C30" w:rsidRPr="00C456D1">
        <w:rPr>
          <w:b/>
          <w:bCs/>
        </w:rPr>
        <w:t>obilnín</w:t>
      </w:r>
      <w:r w:rsidR="00F64C30" w:rsidRPr="00C456D1">
        <w:rPr>
          <w:bCs/>
        </w:rPr>
        <w:t xml:space="preserve"> sa na celkovej osiatej ploche medziročne zvýšil o</w:t>
      </w:r>
      <w:r w:rsidR="00C95C90">
        <w:rPr>
          <w:bCs/>
        </w:rPr>
        <w:t> </w:t>
      </w:r>
      <w:r w:rsidR="00F64C30" w:rsidRPr="00C456D1">
        <w:rPr>
          <w:bCs/>
        </w:rPr>
        <w:t>1</w:t>
      </w:r>
      <w:r w:rsidR="00C95C90">
        <w:rPr>
          <w:bCs/>
        </w:rPr>
        <w:t>,1</w:t>
      </w:r>
      <w:r w:rsidR="00F64C30" w:rsidRPr="00C456D1">
        <w:rPr>
          <w:bCs/>
        </w:rPr>
        <w:t xml:space="preserve"> p. b. na 57,9 %. Poklesom výmery </w:t>
      </w:r>
      <w:r w:rsidR="00F64C30" w:rsidRPr="00C456D1">
        <w:rPr>
          <w:b/>
          <w:bCs/>
        </w:rPr>
        <w:t>olejnín</w:t>
      </w:r>
      <w:r w:rsidR="00F64C30" w:rsidRPr="00C456D1">
        <w:rPr>
          <w:bCs/>
        </w:rPr>
        <w:t xml:space="preserve"> sa ich </w:t>
      </w:r>
      <w:r w:rsidR="00F64C30" w:rsidRPr="00C456D1">
        <w:t>podiel na osiatej ploche znížil o 0,8 p. b. na 17,9 %. Podiel výmery repky a slnečnice na olejninách klesol o 3 p. b. na 83,3 %, pričom výmera repky sa</w:t>
      </w:r>
      <w:r>
        <w:t> </w:t>
      </w:r>
      <w:r w:rsidR="00F64C30" w:rsidRPr="00C456D1">
        <w:t>znížila o 8,3 % a slnečnice o</w:t>
      </w:r>
      <w:r w:rsidR="00C95C90">
        <w:t> 8,0</w:t>
      </w:r>
      <w:r w:rsidR="00AE0951">
        <w:t xml:space="preserve"> %</w:t>
      </w:r>
      <w:r w:rsidR="00F64C30" w:rsidRPr="00C456D1">
        <w:t>. Zvýšením výmery cukrovej repy i strukovín na zrno sa</w:t>
      </w:r>
      <w:r>
        <w:t> </w:t>
      </w:r>
      <w:r w:rsidR="00F64C30" w:rsidRPr="00C456D1">
        <w:t>zvýšil ich podiel v štruktúre osevu o 0,1 p. b. Podiel zemiakov sa napriek zvýšeniu ich</w:t>
      </w:r>
      <w:r>
        <w:t> </w:t>
      </w:r>
      <w:r w:rsidR="00F64C30" w:rsidRPr="00C456D1">
        <w:t xml:space="preserve">výmery nezmenil (0,7 %). </w:t>
      </w:r>
    </w:p>
    <w:p w:rsidR="00A374EA" w:rsidRPr="00C456D1" w:rsidRDefault="00A374EA" w:rsidP="00C60C88">
      <w:pPr>
        <w:spacing w:after="0" w:line="240" w:lineRule="auto"/>
        <w:rPr>
          <w:b/>
        </w:rPr>
      </w:pPr>
      <w:r w:rsidRPr="00C456D1">
        <w:rPr>
          <w:b/>
        </w:rPr>
        <w:t>Štruktúra osevu hlavných plodín na o</w:t>
      </w:r>
      <w:r w:rsidR="00DA25BB" w:rsidRPr="00C456D1">
        <w:rPr>
          <w:b/>
        </w:rPr>
        <w:t>siatej</w:t>
      </w:r>
      <w:r w:rsidRPr="00C456D1">
        <w:rPr>
          <w:b/>
        </w:rPr>
        <w:t xml:space="preserve"> pôde </w:t>
      </w:r>
    </w:p>
    <w:p w:rsidR="00A374EA" w:rsidRPr="00C456D1" w:rsidRDefault="00A374EA" w:rsidP="00C60C88">
      <w:pPr>
        <w:spacing w:after="0" w:line="240" w:lineRule="auto"/>
      </w:pPr>
      <w:r w:rsidRPr="00C456D1">
        <w:t xml:space="preserve">v %                                                                                                                       </w:t>
      </w:r>
      <w:r w:rsidR="00CE41F9" w:rsidRPr="00C456D1">
        <w:t xml:space="preserve">  </w:t>
      </w:r>
      <w:r w:rsidR="0029724D" w:rsidRPr="00C456D1">
        <w:t xml:space="preserve"> </w:t>
      </w:r>
      <w:r w:rsidRPr="00C456D1">
        <w:t xml:space="preserve"> </w:t>
      </w:r>
      <w:r w:rsidR="0029724D" w:rsidRPr="00C456D1">
        <w:t xml:space="preserve">Tabuľka </w:t>
      </w:r>
      <w:r w:rsidRPr="00C456D1">
        <w:t xml:space="preserve"> </w:t>
      </w:r>
      <w:r w:rsidR="004E2922" w:rsidRPr="00C456D1">
        <w:t>1</w:t>
      </w:r>
      <w:r w:rsidR="001372D9">
        <w:t>6</w:t>
      </w:r>
    </w:p>
    <w:tbl>
      <w:tblPr>
        <w:tblW w:w="911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/>
      </w:tblPr>
      <w:tblGrid>
        <w:gridCol w:w="3209"/>
        <w:gridCol w:w="2098"/>
        <w:gridCol w:w="2099"/>
        <w:gridCol w:w="1711"/>
      </w:tblGrid>
      <w:tr w:rsidR="00A374EA" w:rsidRPr="00C456D1" w:rsidTr="008B5415">
        <w:trPr>
          <w:trHeight w:val="313"/>
        </w:trPr>
        <w:tc>
          <w:tcPr>
            <w:tcW w:w="3209" w:type="dxa"/>
            <w:vMerge w:val="restart"/>
            <w:shd w:val="clear" w:color="auto" w:fill="C2D69B"/>
            <w:vAlign w:val="center"/>
          </w:tcPr>
          <w:p w:rsidR="00A374EA" w:rsidRPr="00C456D1" w:rsidRDefault="00A374EA" w:rsidP="00C60C88">
            <w:pPr>
              <w:keepNext/>
              <w:spacing w:after="0" w:line="240" w:lineRule="auto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 xml:space="preserve">      Plodina</w:t>
            </w:r>
          </w:p>
        </w:tc>
        <w:tc>
          <w:tcPr>
            <w:tcW w:w="4197" w:type="dxa"/>
            <w:gridSpan w:val="2"/>
            <w:shd w:val="clear" w:color="auto" w:fill="C2D69B"/>
          </w:tcPr>
          <w:p w:rsidR="00A374EA" w:rsidRPr="00C456D1" w:rsidRDefault="00A374EA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>Skutočnosť</w:t>
            </w:r>
          </w:p>
        </w:tc>
        <w:tc>
          <w:tcPr>
            <w:tcW w:w="1711" w:type="dxa"/>
            <w:shd w:val="clear" w:color="auto" w:fill="C2D69B"/>
          </w:tcPr>
          <w:p w:rsidR="00A374EA" w:rsidRPr="00C456D1" w:rsidRDefault="00A374EA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>Rozdiel</w:t>
            </w:r>
          </w:p>
        </w:tc>
      </w:tr>
      <w:tr w:rsidR="00A374EA" w:rsidRPr="00C456D1" w:rsidTr="00C60C88">
        <w:trPr>
          <w:trHeight w:val="313"/>
        </w:trPr>
        <w:tc>
          <w:tcPr>
            <w:tcW w:w="3209" w:type="dxa"/>
            <w:vMerge/>
            <w:shd w:val="clear" w:color="auto" w:fill="C2D69B"/>
          </w:tcPr>
          <w:p w:rsidR="00A374EA" w:rsidRPr="00C456D1" w:rsidRDefault="00A374EA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2098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A374EA" w:rsidRPr="00C456D1" w:rsidRDefault="00A374EA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>201</w:t>
            </w:r>
            <w:r w:rsidR="008B5415" w:rsidRPr="00C456D1">
              <w:rPr>
                <w:b/>
                <w:sz w:val="22"/>
              </w:rPr>
              <w:t>3</w:t>
            </w:r>
          </w:p>
        </w:tc>
        <w:tc>
          <w:tcPr>
            <w:tcW w:w="2099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A374EA" w:rsidRPr="00C456D1" w:rsidRDefault="00503403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>201</w:t>
            </w:r>
            <w:r w:rsidR="008B5415" w:rsidRPr="00C456D1">
              <w:rPr>
                <w:b/>
                <w:sz w:val="22"/>
              </w:rPr>
              <w:t>4</w:t>
            </w:r>
          </w:p>
        </w:tc>
        <w:tc>
          <w:tcPr>
            <w:tcW w:w="1711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A374EA" w:rsidRPr="00C456D1" w:rsidRDefault="00A374EA" w:rsidP="00C60C88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456D1">
              <w:rPr>
                <w:b/>
                <w:sz w:val="22"/>
              </w:rPr>
              <w:t>201</w:t>
            </w:r>
            <w:r w:rsidR="008B5415" w:rsidRPr="00C456D1">
              <w:rPr>
                <w:b/>
                <w:sz w:val="22"/>
              </w:rPr>
              <w:t>4</w:t>
            </w:r>
            <w:r w:rsidRPr="00C456D1">
              <w:rPr>
                <w:b/>
                <w:sz w:val="22"/>
              </w:rPr>
              <w:t>-201</w:t>
            </w:r>
            <w:r w:rsidR="008B5415" w:rsidRPr="00C456D1">
              <w:rPr>
                <w:b/>
                <w:sz w:val="22"/>
              </w:rPr>
              <w:t>3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Obilniny spolu</w:t>
            </w:r>
          </w:p>
        </w:tc>
        <w:tc>
          <w:tcPr>
            <w:tcW w:w="2098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56,8</w:t>
            </w:r>
          </w:p>
        </w:tc>
        <w:tc>
          <w:tcPr>
            <w:tcW w:w="2099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57,9</w:t>
            </w:r>
          </w:p>
        </w:tc>
        <w:tc>
          <w:tcPr>
            <w:tcW w:w="1711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8B1088" w:rsidRDefault="008B5415" w:rsidP="00C95C90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1,</w:t>
            </w:r>
            <w:r w:rsidR="00C95C90" w:rsidRPr="008B1088">
              <w:rPr>
                <w:rFonts w:eastAsia="Arial Unicode MS"/>
                <w:szCs w:val="24"/>
              </w:rPr>
              <w:t>1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z toho: pšenica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27,0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28,0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0,9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 xml:space="preserve">           jačmeň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9,0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10,2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1,2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 xml:space="preserve">           </w:t>
            </w:r>
            <w:r w:rsidR="00C60C88">
              <w:rPr>
                <w:sz w:val="22"/>
              </w:rPr>
              <w:t>k</w:t>
            </w:r>
            <w:r w:rsidRPr="00C456D1">
              <w:rPr>
                <w:sz w:val="22"/>
              </w:rPr>
              <w:t>ukurica na zrno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17,0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16,2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-0,8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 xml:space="preserve">           raž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1,7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1,1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95C90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-0,</w:t>
            </w:r>
            <w:r w:rsidR="00C95C90" w:rsidRPr="008B1088">
              <w:rPr>
                <w:rFonts w:eastAsia="Arial Unicode MS"/>
                <w:szCs w:val="24"/>
              </w:rPr>
              <w:t>6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Cukrová repa technická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1,5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1,6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0,1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Zemiaky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0,7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0,7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0,0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tcBorders>
              <w:bottom w:val="single" w:sz="8" w:space="0" w:color="000000" w:themeColor="text1"/>
            </w:tcBorders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Olejniny spolu</w:t>
            </w:r>
          </w:p>
        </w:tc>
        <w:tc>
          <w:tcPr>
            <w:tcW w:w="2098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18,7</w:t>
            </w:r>
          </w:p>
        </w:tc>
        <w:tc>
          <w:tcPr>
            <w:tcW w:w="2099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17,9</w:t>
            </w:r>
          </w:p>
        </w:tc>
        <w:tc>
          <w:tcPr>
            <w:tcW w:w="1711" w:type="dxa"/>
            <w:tcBorders>
              <w:bottom w:val="single" w:sz="8" w:space="0" w:color="000000" w:themeColor="text1"/>
            </w:tcBorders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-0,8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z toho: repka olejná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8B1088">
              <w:rPr>
                <w:szCs w:val="24"/>
              </w:rPr>
              <w:t>10,1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9,3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-0,8</w:t>
            </w:r>
          </w:p>
        </w:tc>
      </w:tr>
      <w:tr w:rsidR="008B5415" w:rsidRPr="00C456D1" w:rsidTr="008B5415">
        <w:trPr>
          <w:trHeight w:hRule="exact" w:val="284"/>
        </w:trPr>
        <w:tc>
          <w:tcPr>
            <w:tcW w:w="3209" w:type="dxa"/>
            <w:shd w:val="clear" w:color="auto" w:fill="FFFFFF" w:themeFill="background1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 xml:space="preserve">            slnečnica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8B1088" w:rsidRDefault="008B5415" w:rsidP="00C95C90">
            <w:pPr>
              <w:spacing w:after="0" w:line="240" w:lineRule="auto"/>
              <w:jc w:val="right"/>
              <w:rPr>
                <w:szCs w:val="24"/>
              </w:rPr>
            </w:pPr>
            <w:r w:rsidRPr="008B1088">
              <w:rPr>
                <w:szCs w:val="24"/>
              </w:rPr>
              <w:t>6,</w:t>
            </w:r>
            <w:r w:rsidR="00C95C90" w:rsidRPr="008B1088">
              <w:rPr>
                <w:szCs w:val="24"/>
              </w:rPr>
              <w:t>2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5,7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95C90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-0,</w:t>
            </w:r>
            <w:r w:rsidR="00C95C90" w:rsidRPr="008B1088">
              <w:rPr>
                <w:rFonts w:eastAsia="Arial Unicode MS"/>
                <w:szCs w:val="24"/>
              </w:rPr>
              <w:t>5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</w:rPr>
            </w:pPr>
            <w:r w:rsidRPr="00C456D1">
              <w:rPr>
                <w:sz w:val="22"/>
              </w:rPr>
              <w:t>Strukoviny na zrno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0,4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0,5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8B1088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8B1088">
              <w:rPr>
                <w:rFonts w:eastAsia="Arial Unicode MS"/>
                <w:szCs w:val="24"/>
              </w:rPr>
              <w:t>0,1</w:t>
            </w:r>
          </w:p>
        </w:tc>
      </w:tr>
      <w:tr w:rsidR="008B5415" w:rsidRPr="00C456D1" w:rsidTr="00C60C88">
        <w:trPr>
          <w:trHeight w:hRule="exact" w:val="284"/>
        </w:trPr>
        <w:tc>
          <w:tcPr>
            <w:tcW w:w="3209" w:type="dxa"/>
            <w:shd w:val="clear" w:color="auto" w:fill="FFFFFF"/>
            <w:vAlign w:val="center"/>
          </w:tcPr>
          <w:p w:rsidR="008B5415" w:rsidRPr="00C456D1" w:rsidRDefault="008B5415" w:rsidP="00C60C88">
            <w:pPr>
              <w:keepNext/>
              <w:spacing w:after="0" w:line="240" w:lineRule="auto"/>
              <w:ind w:firstLine="314"/>
              <w:rPr>
                <w:sz w:val="22"/>
                <w:vertAlign w:val="superscript"/>
              </w:rPr>
            </w:pPr>
            <w:r w:rsidRPr="00C456D1">
              <w:rPr>
                <w:sz w:val="22"/>
              </w:rPr>
              <w:t>Zelenina konzumná</w:t>
            </w:r>
            <w:r w:rsidRPr="00C456D1">
              <w:rPr>
                <w:sz w:val="22"/>
                <w:vertAlign w:val="superscript"/>
              </w:rPr>
              <w:t>*</w:t>
            </w:r>
          </w:p>
        </w:tc>
        <w:tc>
          <w:tcPr>
            <w:tcW w:w="2098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pacing w:after="0" w:line="240" w:lineRule="auto"/>
              <w:jc w:val="right"/>
              <w:rPr>
                <w:szCs w:val="24"/>
              </w:rPr>
            </w:pPr>
            <w:r w:rsidRPr="00C456D1">
              <w:rPr>
                <w:szCs w:val="24"/>
              </w:rPr>
              <w:t>0,5</w:t>
            </w:r>
          </w:p>
        </w:tc>
        <w:tc>
          <w:tcPr>
            <w:tcW w:w="2099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C456D1">
              <w:rPr>
                <w:rFonts w:eastAsia="Arial Unicode MS"/>
                <w:szCs w:val="24"/>
              </w:rPr>
              <w:t>0,5</w:t>
            </w:r>
          </w:p>
        </w:tc>
        <w:tc>
          <w:tcPr>
            <w:tcW w:w="1711" w:type="dxa"/>
            <w:shd w:val="clear" w:color="auto" w:fill="FFFFFF" w:themeFill="background1"/>
            <w:vAlign w:val="bottom"/>
          </w:tcPr>
          <w:p w:rsidR="008B5415" w:rsidRPr="00C456D1" w:rsidRDefault="008B5415" w:rsidP="00C60C88">
            <w:pPr>
              <w:snapToGrid w:val="0"/>
              <w:spacing w:after="0" w:line="240" w:lineRule="auto"/>
              <w:jc w:val="right"/>
              <w:rPr>
                <w:rFonts w:eastAsia="Arial Unicode MS"/>
                <w:szCs w:val="24"/>
              </w:rPr>
            </w:pPr>
            <w:r w:rsidRPr="00C456D1">
              <w:rPr>
                <w:rFonts w:eastAsia="Arial Unicode MS"/>
                <w:szCs w:val="24"/>
              </w:rPr>
              <w:t>0,0</w:t>
            </w:r>
          </w:p>
        </w:tc>
      </w:tr>
    </w:tbl>
    <w:p w:rsidR="0029724D" w:rsidRPr="00C456D1" w:rsidRDefault="00A374EA" w:rsidP="00C60C88">
      <w:pPr>
        <w:tabs>
          <w:tab w:val="left" w:pos="2757"/>
        </w:tabs>
        <w:suppressAutoHyphens/>
        <w:spacing w:after="0" w:line="240" w:lineRule="auto"/>
        <w:jc w:val="both"/>
        <w:rPr>
          <w:sz w:val="20"/>
          <w:szCs w:val="20"/>
        </w:rPr>
      </w:pPr>
      <w:r w:rsidRPr="00C456D1">
        <w:rPr>
          <w:sz w:val="20"/>
          <w:szCs w:val="20"/>
        </w:rPr>
        <w:t xml:space="preserve">Prameň: </w:t>
      </w:r>
      <w:r w:rsidR="00F15B55" w:rsidRPr="00C456D1">
        <w:rPr>
          <w:sz w:val="20"/>
          <w:szCs w:val="20"/>
        </w:rPr>
        <w:t>Súpis plôch osiatych poľnohospodárskymi plodinami, ŠÚ SR</w:t>
      </w:r>
      <w:r w:rsidR="0029724D" w:rsidRPr="00C456D1">
        <w:rPr>
          <w:sz w:val="20"/>
          <w:szCs w:val="20"/>
        </w:rPr>
        <w:t>, * na ornej pôde, bez odhadu za domáce záhradky</w:t>
      </w:r>
      <w:r w:rsidR="00C95C90">
        <w:rPr>
          <w:sz w:val="20"/>
          <w:szCs w:val="20"/>
        </w:rPr>
        <w:t xml:space="preserve">, </w:t>
      </w:r>
      <w:r w:rsidR="00C95C90">
        <w:rPr>
          <w:color w:val="000000"/>
          <w:sz w:val="20"/>
        </w:rPr>
        <w:t>Poznámka: Výpočet indexov je zo zaokrúhlených čísiel</w:t>
      </w:r>
    </w:p>
    <w:p w:rsidR="00A374EA" w:rsidRPr="00C456D1" w:rsidRDefault="00A374EA" w:rsidP="00C60C88">
      <w:pPr>
        <w:tabs>
          <w:tab w:val="left" w:pos="357"/>
        </w:tabs>
        <w:spacing w:after="0" w:line="240" w:lineRule="auto"/>
        <w:jc w:val="both"/>
        <w:rPr>
          <w:sz w:val="20"/>
          <w:szCs w:val="20"/>
        </w:rPr>
      </w:pPr>
      <w:r w:rsidRPr="00C456D1">
        <w:rPr>
          <w:sz w:val="20"/>
          <w:szCs w:val="20"/>
        </w:rPr>
        <w:t xml:space="preserve">Vypracoval: </w:t>
      </w:r>
      <w:r w:rsidR="00D50919" w:rsidRPr="00C456D1">
        <w:rPr>
          <w:sz w:val="20"/>
          <w:szCs w:val="20"/>
        </w:rPr>
        <w:t xml:space="preserve">NPPC - </w:t>
      </w:r>
      <w:r w:rsidRPr="00C456D1">
        <w:rPr>
          <w:sz w:val="20"/>
          <w:szCs w:val="20"/>
        </w:rPr>
        <w:t xml:space="preserve">VÚEPP </w:t>
      </w:r>
    </w:p>
    <w:p w:rsidR="008B5415" w:rsidRPr="00C456D1" w:rsidRDefault="008B5415" w:rsidP="0029724D">
      <w:pPr>
        <w:tabs>
          <w:tab w:val="left" w:pos="357"/>
        </w:tabs>
        <w:spacing w:after="0" w:line="240" w:lineRule="auto"/>
        <w:jc w:val="both"/>
        <w:rPr>
          <w:sz w:val="20"/>
          <w:szCs w:val="20"/>
        </w:rPr>
      </w:pPr>
    </w:p>
    <w:p w:rsidR="009E7F90" w:rsidRPr="00C456D1" w:rsidRDefault="009E7F90" w:rsidP="00C60C88">
      <w:pPr>
        <w:ind w:firstLine="708"/>
        <w:jc w:val="both"/>
      </w:pPr>
      <w:r w:rsidRPr="00C456D1">
        <w:rPr>
          <w:b/>
        </w:rPr>
        <w:t>Rok 2014</w:t>
      </w:r>
      <w:r w:rsidRPr="00C456D1">
        <w:t xml:space="preserve"> bol z hľadiska dosiahnutých úrod z 1 hektára pri väčšine plodín priaznivý. Po miernej zime boli porasty ozimín v dobrom kondičnom stave bez vykazovania extrémneho poškodenia a výskytu chorôb a škodcov. </w:t>
      </w:r>
      <w:r w:rsidRPr="00C456D1">
        <w:rPr>
          <w:b/>
        </w:rPr>
        <w:t>Úroda obilnín</w:t>
      </w:r>
      <w:r w:rsidRPr="00C456D1">
        <w:t xml:space="preserve"> </w:t>
      </w:r>
      <w:r w:rsidRPr="00C456D1">
        <w:rPr>
          <w:b/>
        </w:rPr>
        <w:t xml:space="preserve">spolu </w:t>
      </w:r>
      <w:r w:rsidRPr="00C456D1">
        <w:t xml:space="preserve">z 1 hektára sa medziročne zvýšila o 34,5 % na 6,04 t/ha, z toho jačmeňa jarného o 33,5 % na 4,78 t/ha, ozimného o 24,5% na 5,23 t/ha, kukurice na zrno o 65,5 % na 8,39 t/ha, pšenice o 19,2 % </w:t>
      </w:r>
      <w:r w:rsidRPr="008B1088">
        <w:t>na 5,4</w:t>
      </w:r>
      <w:r w:rsidR="00B94A6D" w:rsidRPr="008B1088">
        <w:t>6</w:t>
      </w:r>
      <w:r w:rsidRPr="008B1088">
        <w:t xml:space="preserve"> t/</w:t>
      </w:r>
      <w:r w:rsidRPr="00C456D1">
        <w:t>ha. Z obilnín poklesla len úroda raže o 4,9 % na 3,67 t/ha, z toho ozimnej o 5,2 % na 3,67 t/ha.</w:t>
      </w:r>
    </w:p>
    <w:p w:rsidR="009E7F90" w:rsidRPr="00C456D1" w:rsidRDefault="009E7F90" w:rsidP="00C60C88">
      <w:pPr>
        <w:ind w:firstLine="708"/>
        <w:jc w:val="both"/>
      </w:pPr>
      <w:r w:rsidRPr="00C456D1">
        <w:t xml:space="preserve"> </w:t>
      </w:r>
      <w:r w:rsidRPr="00C456D1">
        <w:rPr>
          <w:b/>
        </w:rPr>
        <w:t>Pri olejninách</w:t>
      </w:r>
      <w:r w:rsidRPr="00C456D1">
        <w:t xml:space="preserve"> sa úroda </w:t>
      </w:r>
      <w:r w:rsidRPr="006F48C8">
        <w:t>z</w:t>
      </w:r>
      <w:r w:rsidRPr="00C456D1">
        <w:rPr>
          <w:b/>
        </w:rPr>
        <w:t xml:space="preserve"> 1 hektára </w:t>
      </w:r>
      <w:r w:rsidRPr="00C456D1">
        <w:t xml:space="preserve">zvýšila o 26,4 % na 3,06 t/ha, z toho repky o 30,3 % na 3,57 t/ha, slnečnice o 12,4 % na 2,62 t/ha a sóje až o 86,0 % na 2,53 t/ha. Priaznivé klimatické podmienky počas vegetácie sa prejavili i na </w:t>
      </w:r>
      <w:r w:rsidRPr="00C456D1">
        <w:rPr>
          <w:b/>
        </w:rPr>
        <w:t>strukovinách na zrno</w:t>
      </w:r>
      <w:r w:rsidRPr="00C456D1">
        <w:t xml:space="preserve">, ktorých úroda z 1 hektára sa zvýšila o 22,1 % na 2,38 t/ha, z toho jedlých o 29,4 % na 2,55 t/ha a kŕmnych o 16,1 % na 2,24 t/ha. Pri </w:t>
      </w:r>
      <w:r w:rsidRPr="00C456D1">
        <w:rPr>
          <w:b/>
        </w:rPr>
        <w:t>viacročných krmovinách</w:t>
      </w:r>
      <w:r w:rsidRPr="00C456D1">
        <w:t xml:space="preserve"> pestovaných na ornej pôde sa úrodnosť zvýšila o 7,7 % na 4,49 t/ha, jednoročných o 30,8 % na 29,67 t/ha, pri</w:t>
      </w:r>
      <w:r w:rsidR="00C60C88">
        <w:t> </w:t>
      </w:r>
      <w:r w:rsidRPr="00C456D1">
        <w:t>cukrovej repe o 24,0 % na 69,79 t/ha, papriky koreninovej o 18,2 % na 1,69 t/ha a</w:t>
      </w:r>
      <w:r w:rsidR="00C60C88">
        <w:t> </w:t>
      </w:r>
      <w:r w:rsidRPr="00C456D1">
        <w:t>pri</w:t>
      </w:r>
      <w:r w:rsidR="00C60C88">
        <w:t> </w:t>
      </w:r>
      <w:r w:rsidRPr="00C456D1">
        <w:t xml:space="preserve">liečivých rastlinách skoro dvojnásobne na 3,28 t/ha. </w:t>
      </w:r>
      <w:r w:rsidR="006F48C8">
        <w:rPr>
          <w:b/>
        </w:rPr>
        <w:t>K</w:t>
      </w:r>
      <w:r w:rsidRPr="00C456D1">
        <w:rPr>
          <w:b/>
        </w:rPr>
        <w:t xml:space="preserve">lesla </w:t>
      </w:r>
      <w:r w:rsidRPr="00C456D1">
        <w:t xml:space="preserve">úrodnosť (t/ha) špargle o 17,5 %, ľanu olejného o 13,6 %, šošovice o 64,4 %. Počasie v roku 2014 </w:t>
      </w:r>
      <w:r w:rsidR="006F48C8">
        <w:t xml:space="preserve">sa nepriaznivo </w:t>
      </w:r>
      <w:r w:rsidR="006F48C8">
        <w:lastRenderedPageBreak/>
        <w:t xml:space="preserve">odrazilo na </w:t>
      </w:r>
      <w:r w:rsidRPr="00C456D1">
        <w:rPr>
          <w:b/>
        </w:rPr>
        <w:t>vinič</w:t>
      </w:r>
      <w:r w:rsidR="006F48C8">
        <w:rPr>
          <w:b/>
        </w:rPr>
        <w:t>i</w:t>
      </w:r>
      <w:r w:rsidRPr="00C456D1">
        <w:rPr>
          <w:b/>
        </w:rPr>
        <w:t>.</w:t>
      </w:r>
      <w:r w:rsidRPr="00C456D1">
        <w:t xml:space="preserve"> Teplo a sucho v prvej polovici leta, vystriedal daždivý júl, august, september, čo viedlo k rozvoju chorôb a nízkej cukornatosti hrozna. V kon</w:t>
      </w:r>
      <w:r w:rsidR="00EC3266">
        <w:t xml:space="preserve">ečnom dôsledku úrodnosť hrozna </w:t>
      </w:r>
      <w:r w:rsidRPr="00C456D1">
        <w:t>klesla o 16,6 % na</w:t>
      </w:r>
      <w:r w:rsidR="006F48C8">
        <w:t> </w:t>
      </w:r>
      <w:r w:rsidRPr="00C456D1">
        <w:t>4,42</w:t>
      </w:r>
      <w:r w:rsidR="00EC3266">
        <w:t> </w:t>
      </w:r>
      <w:r w:rsidRPr="00C456D1">
        <w:t xml:space="preserve">t/ha. </w:t>
      </w:r>
    </w:p>
    <w:p w:rsidR="009E7F90" w:rsidRPr="008B1088" w:rsidRDefault="009E7F90" w:rsidP="00FC07A5">
      <w:pPr>
        <w:ind w:firstLine="708"/>
        <w:jc w:val="both"/>
      </w:pPr>
      <w:r w:rsidRPr="00C456D1">
        <w:t xml:space="preserve">Celkovo sa v roku 2014 zvýšila </w:t>
      </w:r>
      <w:r w:rsidRPr="00C456D1">
        <w:rPr>
          <w:b/>
        </w:rPr>
        <w:t>produkcia</w:t>
      </w:r>
      <w:r w:rsidRPr="00C456D1">
        <w:t xml:space="preserve"> </w:t>
      </w:r>
      <w:r w:rsidRPr="00C456D1">
        <w:rPr>
          <w:b/>
        </w:rPr>
        <w:t>obilnín</w:t>
      </w:r>
      <w:r w:rsidRPr="00C456D1">
        <w:t xml:space="preserve"> o 38,0 % na 4 708,3 tis. ton, z toho pšenice o 23,0 % na 2 072,4 tis. ton, kukurice na zrno o 61,5 % na 1 814,1 tis. ton, jačmeňa o 51,5 % na 675,9 tis. ton, z toho sladovníckeho o 40,2 % na 261,3 tis. ton, ovsa o 26,4 % na</w:t>
      </w:r>
      <w:r w:rsidR="00FC07A5">
        <w:t> </w:t>
      </w:r>
      <w:r w:rsidRPr="00C456D1">
        <w:t xml:space="preserve">38,7 tis. ton, </w:t>
      </w:r>
      <w:proofErr w:type="spellStart"/>
      <w:r w:rsidRPr="00C456D1">
        <w:t>triticale</w:t>
      </w:r>
      <w:proofErr w:type="spellEnd"/>
      <w:r w:rsidRPr="00C456D1">
        <w:t xml:space="preserve"> o 25,1 % na 49,4 tis. ton. Na poklese produkcie raže o 38,1 % </w:t>
      </w:r>
      <w:r w:rsidRPr="008B1088">
        <w:t>na</w:t>
      </w:r>
      <w:r w:rsidR="00FC07A5" w:rsidRPr="008B1088">
        <w:t> </w:t>
      </w:r>
      <w:r w:rsidR="00477EB5" w:rsidRPr="008B1088">
        <w:t>53,5 tis.</w:t>
      </w:r>
      <w:r w:rsidRPr="008B1088">
        <w:t xml:space="preserve"> ton</w:t>
      </w:r>
      <w:r w:rsidR="00477EB5" w:rsidRPr="008B1088">
        <w:t>y</w:t>
      </w:r>
      <w:r w:rsidRPr="008B1088">
        <w:t xml:space="preserve"> sa podpísal pokles zberových plôch, najmä raže ozimnej o 35,0 %.</w:t>
      </w:r>
    </w:p>
    <w:p w:rsidR="009E7F90" w:rsidRPr="00C456D1" w:rsidRDefault="009E7F90" w:rsidP="00FC07A5">
      <w:pPr>
        <w:ind w:firstLine="708"/>
        <w:jc w:val="both"/>
      </w:pPr>
      <w:r w:rsidRPr="008B1088">
        <w:t xml:space="preserve">Produkcia </w:t>
      </w:r>
      <w:r w:rsidRPr="008B1088">
        <w:rPr>
          <w:b/>
        </w:rPr>
        <w:t>olejnín</w:t>
      </w:r>
      <w:r w:rsidRPr="008B1088">
        <w:t xml:space="preserve"> sa zvýšila o 20,6 % na 738,7 tis. ton, z toho repky o 20,0 % na</w:t>
      </w:r>
      <w:r w:rsidR="00F00B77" w:rsidRPr="008B1088">
        <w:t> </w:t>
      </w:r>
      <w:r w:rsidRPr="008B1088">
        <w:t>448,9</w:t>
      </w:r>
      <w:r w:rsidR="00F34F09" w:rsidRPr="008B1088">
        <w:t> </w:t>
      </w:r>
      <w:r w:rsidRPr="008B1088">
        <w:t xml:space="preserve">tis. ton, horčice o 75,5 % na 1,6 tis. ton, maku i sóje viac ako dvojnásobne, ľanu olejného o 15,5 %. Najmenej sa zvýšila produkcia slnečnice o 2,5 % na 200,7 tis. ton. Produkcia </w:t>
      </w:r>
      <w:r w:rsidRPr="008B1088">
        <w:rPr>
          <w:b/>
        </w:rPr>
        <w:t>strukovín na zrno</w:t>
      </w:r>
      <w:r w:rsidRPr="008B1088">
        <w:t xml:space="preserve"> sa zvýšila o 60,6 % na 14,5 tis. ton, z toho fazule jedlej o 76,9</w:t>
      </w:r>
      <w:r w:rsidR="00F34F09" w:rsidRPr="008B1088">
        <w:t> </w:t>
      </w:r>
      <w:r w:rsidRPr="008B1088">
        <w:t xml:space="preserve">% na 0,1 tis. ton, ale produkcia šošovice výrazným úbytkom zberových plôch poklesla až o 82,7 %. Produkcia </w:t>
      </w:r>
      <w:r w:rsidRPr="008B1088">
        <w:rPr>
          <w:b/>
        </w:rPr>
        <w:t>zemiakov</w:t>
      </w:r>
      <w:r w:rsidRPr="008B1088">
        <w:t xml:space="preserve"> sa napriek výkyvom počasia zvýšila o 8,7 % na</w:t>
      </w:r>
      <w:r w:rsidR="00FC07A5" w:rsidRPr="008B1088">
        <w:t> </w:t>
      </w:r>
      <w:r w:rsidRPr="008B1088">
        <w:t>178,8</w:t>
      </w:r>
      <w:r w:rsidR="00FC07A5" w:rsidRPr="008B1088">
        <w:t> </w:t>
      </w:r>
      <w:r w:rsidRPr="008B1088">
        <w:t>tis.</w:t>
      </w:r>
      <w:r w:rsidR="00FC07A5" w:rsidRPr="008B1088">
        <w:t> </w:t>
      </w:r>
      <w:r w:rsidRPr="008B1088">
        <w:t xml:space="preserve">ton, pričom produkcia skorých zemiakov poklesla o 33,4 % v dôsledku poklesu zberových plôch o 34,3 %. Produkcia </w:t>
      </w:r>
      <w:r w:rsidRPr="008B1088">
        <w:rPr>
          <w:b/>
        </w:rPr>
        <w:t>cukrovej repy</w:t>
      </w:r>
      <w:r w:rsidRPr="008B1088">
        <w:t xml:space="preserve"> sa vplyvom priaznivého počasia počas vegetácie zvýšila o 35,4 % na 1 550,2 tis. ton. Rok 2014 bol priaznivý i pre </w:t>
      </w:r>
      <w:r w:rsidRPr="008B1088">
        <w:rPr>
          <w:b/>
        </w:rPr>
        <w:t>krmoviny na</w:t>
      </w:r>
      <w:r w:rsidR="00FC07A5" w:rsidRPr="008B1088">
        <w:rPr>
          <w:b/>
        </w:rPr>
        <w:t> </w:t>
      </w:r>
      <w:r w:rsidRPr="008B1088">
        <w:rPr>
          <w:b/>
        </w:rPr>
        <w:t>ornej pôde</w:t>
      </w:r>
      <w:r w:rsidRPr="008B1088">
        <w:t>, ktorých produkcia sa zvýšila pri viacročných o 10,1 % a jednoročných o 22,8</w:t>
      </w:r>
      <w:r w:rsidR="00FC07A5" w:rsidRPr="008B1088">
        <w:t> </w:t>
      </w:r>
      <w:r w:rsidRPr="008B1088">
        <w:t>%. Zvýšila sa</w:t>
      </w:r>
      <w:r w:rsidR="00F00B77" w:rsidRPr="008B1088">
        <w:t> </w:t>
      </w:r>
      <w:r w:rsidRPr="008B1088">
        <w:t>i produkcia kŕmnych okopanín o 5,4 %, lucerny</w:t>
      </w:r>
      <w:r w:rsidR="00477EB5" w:rsidRPr="008B1088">
        <w:t xml:space="preserve"> o 6,5 %</w:t>
      </w:r>
      <w:r w:rsidRPr="008B1088">
        <w:t xml:space="preserve"> a kukurice a jej zmesí na</w:t>
      </w:r>
      <w:r w:rsidR="00FC07A5" w:rsidRPr="008B1088">
        <w:t> </w:t>
      </w:r>
      <w:r w:rsidRPr="008B1088">
        <w:t>zeleno a siláž o 21,3</w:t>
      </w:r>
      <w:r w:rsidR="00F34F09" w:rsidRPr="008B1088">
        <w:t> </w:t>
      </w:r>
      <w:r w:rsidRPr="008B1088">
        <w:t>%.</w:t>
      </w:r>
      <w:r w:rsidRPr="00C456D1">
        <w:t xml:space="preserve"> </w:t>
      </w:r>
    </w:p>
    <w:p w:rsidR="009E7F90" w:rsidRPr="00C456D1" w:rsidRDefault="00FC07A5" w:rsidP="009E7F90">
      <w:pPr>
        <w:pStyle w:val="Zkladntext31"/>
        <w:spacing w:after="60"/>
        <w:ind w:firstLine="357"/>
        <w:rPr>
          <w:color w:val="auto"/>
        </w:rPr>
      </w:pPr>
      <w:r>
        <w:rPr>
          <w:color w:val="auto"/>
        </w:rPr>
        <w:tab/>
      </w:r>
      <w:r w:rsidR="009E7F90" w:rsidRPr="00C456D1">
        <w:rPr>
          <w:color w:val="auto"/>
        </w:rPr>
        <w:t xml:space="preserve">V roku 2014 sa v registrovaných sadoch </w:t>
      </w:r>
      <w:r w:rsidR="009E7F90" w:rsidRPr="00C456D1">
        <w:rPr>
          <w:b/>
          <w:color w:val="auto"/>
        </w:rPr>
        <w:t>urodilo 55,8 tis. ton ovocia, t. j.</w:t>
      </w:r>
      <w:r w:rsidR="009E7F90" w:rsidRPr="00C456D1">
        <w:rPr>
          <w:color w:val="auto"/>
        </w:rPr>
        <w:t xml:space="preserve"> viac</w:t>
      </w:r>
      <w:r w:rsidR="009E7F90" w:rsidRPr="00C456D1">
        <w:rPr>
          <w:b/>
          <w:color w:val="auto"/>
        </w:rPr>
        <w:t xml:space="preserve"> o 4,1</w:t>
      </w:r>
      <w:r>
        <w:rPr>
          <w:b/>
          <w:color w:val="auto"/>
        </w:rPr>
        <w:t> </w:t>
      </w:r>
      <w:r w:rsidR="009E7F90" w:rsidRPr="00C456D1">
        <w:rPr>
          <w:b/>
          <w:color w:val="auto"/>
        </w:rPr>
        <w:t xml:space="preserve">% </w:t>
      </w:r>
      <w:r w:rsidR="009E7F90" w:rsidRPr="00C456D1">
        <w:rPr>
          <w:color w:val="auto"/>
        </w:rPr>
        <w:t>ako v roku 2013. Produkcia jabĺk sa zvýšila o 5,7 % na 48,5 tis. ton, marhúľ o 7,6 % a čerešní viac ako dvojnásobne. Produkcia broskýň poklesla o 16,7 %. Výšku úrody a pri niektorých odrodách jabĺk i nadmernú veľkosť plodov ovplyvnili relatívne vysoké teploty pred začiatkom jari a nadpriemerné zrážky v lete a v septembri. Na vyššej produkcii jahôd o 24,3</w:t>
      </w:r>
      <w:r w:rsidR="00F34F09" w:rsidRPr="00C456D1">
        <w:rPr>
          <w:color w:val="auto"/>
        </w:rPr>
        <w:t> </w:t>
      </w:r>
      <w:r w:rsidR="009E7F90" w:rsidRPr="00C456D1">
        <w:rPr>
          <w:color w:val="auto"/>
        </w:rPr>
        <w:t xml:space="preserve">% sa podpísala vyššia úrodnosť z 1 ha o 27,9 %. </w:t>
      </w:r>
    </w:p>
    <w:p w:rsidR="009E7F90" w:rsidRPr="00C456D1" w:rsidRDefault="00FC07A5" w:rsidP="009E7F90">
      <w:pPr>
        <w:pStyle w:val="Zkladntext31"/>
        <w:spacing w:after="60"/>
        <w:ind w:firstLine="357"/>
        <w:rPr>
          <w:color w:val="auto"/>
        </w:rPr>
      </w:pPr>
      <w:r>
        <w:rPr>
          <w:color w:val="auto"/>
        </w:rPr>
        <w:tab/>
      </w:r>
      <w:r w:rsidR="009E7F90" w:rsidRPr="00C456D1">
        <w:rPr>
          <w:color w:val="auto"/>
        </w:rPr>
        <w:t xml:space="preserve">Pri </w:t>
      </w:r>
      <w:r w:rsidR="009E7F90" w:rsidRPr="00C456D1">
        <w:rPr>
          <w:b/>
          <w:color w:val="auto"/>
        </w:rPr>
        <w:t>konzumnej zelenine</w:t>
      </w:r>
      <w:r w:rsidR="009E7F90" w:rsidRPr="00C456D1">
        <w:rPr>
          <w:color w:val="auto"/>
        </w:rPr>
        <w:t xml:space="preserve"> pestovanej na ornej pôde vrátane záhradiek u obyvateľstva sa</w:t>
      </w:r>
      <w:r w:rsidR="00F00B77">
        <w:rPr>
          <w:color w:val="auto"/>
        </w:rPr>
        <w:t> </w:t>
      </w:r>
      <w:r w:rsidR="009E7F90" w:rsidRPr="00C456D1">
        <w:rPr>
          <w:color w:val="auto"/>
        </w:rPr>
        <w:t>síce opäť znížili zberové plochy, ale produkcia sa medziročne mierne zvýšila o 0,2 % na</w:t>
      </w:r>
      <w:r w:rsidR="00F00B77">
        <w:rPr>
          <w:color w:val="auto"/>
        </w:rPr>
        <w:t> </w:t>
      </w:r>
      <w:r w:rsidR="009E7F90" w:rsidRPr="00C456D1">
        <w:rPr>
          <w:color w:val="auto"/>
        </w:rPr>
        <w:t xml:space="preserve">326,1 tis. ton. Produkcia rajčiakov sa zvýšila o 13,8 % na 51,1 tis. ton, produkcia kapusty klesla o 4,4 % na 68,7 tis. ton. </w:t>
      </w:r>
    </w:p>
    <w:p w:rsidR="009E7F90" w:rsidRPr="00C456D1" w:rsidRDefault="00FC07A5" w:rsidP="009E7F90">
      <w:pPr>
        <w:pStyle w:val="Zkladntext31"/>
        <w:spacing w:after="60"/>
        <w:ind w:firstLine="357"/>
        <w:rPr>
          <w:color w:val="auto"/>
        </w:rPr>
      </w:pPr>
      <w:r>
        <w:rPr>
          <w:color w:val="auto"/>
        </w:rPr>
        <w:tab/>
      </w:r>
      <w:r w:rsidR="009E7F90" w:rsidRPr="00C456D1">
        <w:rPr>
          <w:color w:val="auto"/>
        </w:rPr>
        <w:t xml:space="preserve">Na poklese produkcie </w:t>
      </w:r>
      <w:r w:rsidR="009E7F90" w:rsidRPr="00C456D1">
        <w:rPr>
          <w:b/>
          <w:color w:val="auto"/>
        </w:rPr>
        <w:t>muštového hrozna</w:t>
      </w:r>
      <w:r w:rsidR="009E7F90" w:rsidRPr="00C456D1">
        <w:rPr>
          <w:color w:val="auto"/>
        </w:rPr>
        <w:t xml:space="preserve"> o 9,3 % na 38,2 tis. ton sa podieľali</w:t>
      </w:r>
      <w:r w:rsidR="00EC3266">
        <w:rPr>
          <w:color w:val="auto"/>
        </w:rPr>
        <w:t>,</w:t>
      </w:r>
      <w:r w:rsidR="009E7F90" w:rsidRPr="00C456D1">
        <w:rPr>
          <w:color w:val="auto"/>
        </w:rPr>
        <w:t xml:space="preserve"> okrem poklesu hektárových úrod, zberových plôch</w:t>
      </w:r>
      <w:r w:rsidR="00EC3266">
        <w:rPr>
          <w:color w:val="auto"/>
        </w:rPr>
        <w:t xml:space="preserve">, </w:t>
      </w:r>
      <w:r w:rsidR="009E7F90" w:rsidRPr="00C456D1">
        <w:rPr>
          <w:color w:val="auto"/>
        </w:rPr>
        <w:t>aj nadmerné zrážky v čase dozrievania.</w:t>
      </w:r>
    </w:p>
    <w:p w:rsidR="0029724D" w:rsidRPr="00C456D1" w:rsidRDefault="0029724D" w:rsidP="007B3E4C">
      <w:pPr>
        <w:spacing w:after="0"/>
        <w:ind w:firstLine="709"/>
        <w:jc w:val="both"/>
      </w:pPr>
    </w:p>
    <w:p w:rsidR="0029724D" w:rsidRPr="00FC07A5" w:rsidRDefault="0029724D" w:rsidP="0029724D">
      <w:pPr>
        <w:keepNext/>
        <w:spacing w:after="0" w:line="240" w:lineRule="auto"/>
        <w:jc w:val="both"/>
        <w:rPr>
          <w:szCs w:val="24"/>
        </w:rPr>
      </w:pPr>
      <w:r w:rsidRPr="00C456D1">
        <w:rPr>
          <w:b/>
        </w:rPr>
        <w:t>Zberové plochy</w:t>
      </w:r>
      <w:r w:rsidRPr="00A374EA">
        <w:rPr>
          <w:b/>
        </w:rPr>
        <w:t xml:space="preserve"> a hektárové úrody hlavných plodín</w:t>
      </w:r>
      <w:r w:rsidRPr="0029724D">
        <w:t xml:space="preserve"> </w:t>
      </w:r>
      <w:r>
        <w:tab/>
      </w:r>
      <w:r>
        <w:tab/>
      </w:r>
      <w:r>
        <w:tab/>
      </w:r>
      <w:r>
        <w:tab/>
      </w:r>
      <w:r w:rsidR="00CE41F9" w:rsidRPr="00FC07A5">
        <w:rPr>
          <w:szCs w:val="24"/>
        </w:rPr>
        <w:t xml:space="preserve">  </w:t>
      </w:r>
      <w:r w:rsidRPr="00FC07A5">
        <w:rPr>
          <w:szCs w:val="24"/>
        </w:rPr>
        <w:t>Tabuľka 1</w:t>
      </w:r>
      <w:r w:rsidR="001372D9" w:rsidRPr="00FC07A5">
        <w:rPr>
          <w:szCs w:val="24"/>
        </w:rPr>
        <w:t>7</w:t>
      </w:r>
    </w:p>
    <w:tbl>
      <w:tblPr>
        <w:tblpPr w:leftFromText="141" w:rightFromText="141" w:vertAnchor="text" w:horzAnchor="margin" w:tblpY="65"/>
        <w:tblW w:w="5000" w:type="pc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000"/>
      </w:tblPr>
      <w:tblGrid>
        <w:gridCol w:w="2247"/>
        <w:gridCol w:w="1124"/>
        <w:gridCol w:w="1216"/>
        <w:gridCol w:w="1159"/>
        <w:gridCol w:w="1177"/>
        <w:gridCol w:w="1205"/>
        <w:gridCol w:w="1158"/>
      </w:tblGrid>
      <w:tr w:rsidR="0029724D" w:rsidRPr="001E172D" w:rsidTr="00F34F09">
        <w:trPr>
          <w:trHeight w:val="348"/>
        </w:trPr>
        <w:tc>
          <w:tcPr>
            <w:tcW w:w="1210" w:type="pct"/>
            <w:vMerge w:val="restart"/>
            <w:shd w:val="clear" w:color="auto" w:fill="C2D69B"/>
            <w:vAlign w:val="center"/>
          </w:tcPr>
          <w:p w:rsidR="0029724D" w:rsidRPr="000C198B" w:rsidRDefault="0029724D" w:rsidP="0029724D">
            <w:pPr>
              <w:keepNext/>
              <w:spacing w:after="0" w:line="240" w:lineRule="auto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Plodina</w:t>
            </w:r>
          </w:p>
        </w:tc>
        <w:tc>
          <w:tcPr>
            <w:tcW w:w="1260" w:type="pct"/>
            <w:gridSpan w:val="2"/>
            <w:shd w:val="clear" w:color="auto" w:fill="C2D69B"/>
          </w:tcPr>
          <w:p w:rsidR="00FC07A5" w:rsidRDefault="0029724D" w:rsidP="0029724D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 xml:space="preserve">Zberové plochy </w:t>
            </w:r>
          </w:p>
          <w:p w:rsidR="0029724D" w:rsidRPr="000C198B" w:rsidRDefault="0029724D" w:rsidP="0029724D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v tis. ha</w:t>
            </w:r>
          </w:p>
        </w:tc>
        <w:tc>
          <w:tcPr>
            <w:tcW w:w="624" w:type="pct"/>
            <w:shd w:val="clear" w:color="auto" w:fill="C2D69B"/>
          </w:tcPr>
          <w:p w:rsidR="0029724D" w:rsidRPr="000C198B" w:rsidRDefault="0029724D" w:rsidP="0029724D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Index</w:t>
            </w:r>
          </w:p>
        </w:tc>
        <w:tc>
          <w:tcPr>
            <w:tcW w:w="1283" w:type="pct"/>
            <w:gridSpan w:val="2"/>
            <w:shd w:val="clear" w:color="auto" w:fill="C2D69B"/>
          </w:tcPr>
          <w:p w:rsidR="0029724D" w:rsidRPr="000C198B" w:rsidRDefault="0029724D" w:rsidP="0029724D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  <w:vertAlign w:val="superscript"/>
              </w:rPr>
            </w:pPr>
            <w:r w:rsidRPr="000C198B">
              <w:rPr>
                <w:rFonts w:eastAsia="Arial Unicode MS"/>
                <w:b/>
                <w:sz w:val="22"/>
              </w:rPr>
              <w:t>Hektárové úrody v t.ha</w:t>
            </w:r>
            <w:r w:rsidRPr="000C198B">
              <w:rPr>
                <w:rFonts w:eastAsia="Arial Unicode MS"/>
                <w:b/>
                <w:sz w:val="22"/>
                <w:vertAlign w:val="superscript"/>
              </w:rPr>
              <w:t>-1</w:t>
            </w:r>
          </w:p>
        </w:tc>
        <w:tc>
          <w:tcPr>
            <w:tcW w:w="624" w:type="pct"/>
            <w:shd w:val="clear" w:color="auto" w:fill="C2D69B"/>
          </w:tcPr>
          <w:p w:rsidR="0029724D" w:rsidRPr="000C198B" w:rsidRDefault="0029724D" w:rsidP="0029724D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Index</w:t>
            </w:r>
          </w:p>
        </w:tc>
      </w:tr>
      <w:tr w:rsidR="00F25F0E" w:rsidRPr="001E172D" w:rsidTr="00F34F09">
        <w:trPr>
          <w:trHeight w:val="362"/>
        </w:trPr>
        <w:tc>
          <w:tcPr>
            <w:tcW w:w="1210" w:type="pct"/>
            <w:vMerge/>
            <w:tcBorders>
              <w:bottom w:val="single" w:sz="8" w:space="0" w:color="000000" w:themeColor="text1"/>
            </w:tcBorders>
            <w:shd w:val="clear" w:color="auto" w:fill="C2D69B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605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3</w:t>
            </w:r>
          </w:p>
        </w:tc>
        <w:tc>
          <w:tcPr>
            <w:tcW w:w="655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4</w:t>
            </w:r>
          </w:p>
        </w:tc>
        <w:tc>
          <w:tcPr>
            <w:tcW w:w="624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4</w:t>
            </w:r>
            <w:r w:rsidRPr="000C198B">
              <w:rPr>
                <w:rFonts w:eastAsia="Arial Unicode MS"/>
                <w:b/>
                <w:sz w:val="22"/>
              </w:rPr>
              <w:t>/201</w:t>
            </w:r>
            <w:r>
              <w:rPr>
                <w:rFonts w:eastAsia="Arial Unicode MS"/>
                <w:b/>
                <w:sz w:val="22"/>
              </w:rPr>
              <w:t>3</w:t>
            </w:r>
          </w:p>
        </w:tc>
        <w:tc>
          <w:tcPr>
            <w:tcW w:w="634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3</w:t>
            </w:r>
          </w:p>
        </w:tc>
        <w:tc>
          <w:tcPr>
            <w:tcW w:w="649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4</w:t>
            </w:r>
          </w:p>
        </w:tc>
        <w:tc>
          <w:tcPr>
            <w:tcW w:w="624" w:type="pct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4</w:t>
            </w:r>
            <w:r w:rsidRPr="000C198B">
              <w:rPr>
                <w:rFonts w:eastAsia="Arial Unicode MS"/>
                <w:b/>
                <w:sz w:val="22"/>
              </w:rPr>
              <w:t>/201</w:t>
            </w:r>
            <w:r>
              <w:rPr>
                <w:rFonts w:eastAsia="Arial Unicode MS"/>
                <w:b/>
                <w:sz w:val="22"/>
              </w:rPr>
              <w:t>3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Obilniny spolu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759,8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779,0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102,5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4,49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6,04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134,5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z toho: pšenica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367,7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379,3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103,2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4,58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5,46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119,2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 xml:space="preserve">           jačmeň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121,3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138,8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114,4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3,68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4,87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132,3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 xml:space="preserve">           kukurica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221,5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216,2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97,6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5,07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8,39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165,5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 xml:space="preserve">Cukrová repa </w:t>
            </w:r>
            <w:proofErr w:type="spellStart"/>
            <w:r w:rsidRPr="000C198B">
              <w:rPr>
                <w:sz w:val="22"/>
              </w:rPr>
              <w:t>tech</w:t>
            </w:r>
            <w:proofErr w:type="spellEnd"/>
            <w:r w:rsidRPr="000C198B">
              <w:rPr>
                <w:sz w:val="22"/>
              </w:rPr>
              <w:t>.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20,3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22,2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109,4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56,29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69,79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124,0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lastRenderedPageBreak/>
              <w:t>Zemiaky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9,0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9,1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101,2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18,32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19,64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107,2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Olejniny spolu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253,3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241,7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95,4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2,42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3,06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126,4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z toho: repka olejná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136,6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125,6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91,9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2,74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3,57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130,3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 xml:space="preserve">            slnečnica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84,1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76,6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91,1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2,33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2,62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112,4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Strukoviny spolu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4,6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6,1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006473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132,6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1,95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2,38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122,1</w:t>
            </w:r>
          </w:p>
        </w:tc>
      </w:tr>
      <w:tr w:rsidR="00F34F09" w:rsidRPr="001E172D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0C198B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0C198B">
              <w:rPr>
                <w:sz w:val="22"/>
              </w:rPr>
              <w:t>Kŕmne okopaniny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0,4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0,4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006473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100,0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27,48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30,05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109,4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>Ovocie*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5,3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88,7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10,06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11,77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117,0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>z toho: jablká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2,8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92,9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00647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16,</w:t>
            </w:r>
            <w:r w:rsidR="00006473" w:rsidRPr="008B1088">
              <w:rPr>
                <w:rFonts w:eastAsia="Arial Unicode MS"/>
                <w:color w:val="000000"/>
                <w:szCs w:val="24"/>
              </w:rPr>
              <w:t>44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00647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</w:t>
            </w:r>
            <w:r w:rsidR="00006473" w:rsidRPr="008B1088">
              <w:rPr>
                <w:rFonts w:eastAsia="Arial Unicode MS"/>
                <w:color w:val="000000"/>
                <w:szCs w:val="24"/>
              </w:rPr>
              <w:t>8</w:t>
            </w:r>
            <w:r w:rsidRPr="008B1088">
              <w:rPr>
                <w:rFonts w:eastAsia="Arial Unicode MS"/>
                <w:color w:val="000000"/>
                <w:szCs w:val="24"/>
              </w:rPr>
              <w:t>,</w:t>
            </w:r>
            <w:r w:rsidR="00006473" w:rsidRPr="008B1088">
              <w:rPr>
                <w:rFonts w:eastAsia="Arial Unicode MS"/>
                <w:color w:val="000000"/>
                <w:szCs w:val="24"/>
              </w:rPr>
              <w:t>96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00647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115,</w:t>
            </w:r>
            <w:r w:rsidR="00006473" w:rsidRPr="008B1088">
              <w:rPr>
                <w:rFonts w:eastAsia="Arial Unicode MS"/>
                <w:color w:val="000000"/>
                <w:szCs w:val="24"/>
              </w:rPr>
              <w:t>6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 xml:space="preserve">            broskyne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0,5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0,4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80,0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4,86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FC2E98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4,6</w:t>
            </w:r>
            <w:r w:rsidR="00FC2E98" w:rsidRPr="008B1088">
              <w:rPr>
                <w:rFonts w:eastAsia="Arial Unicode MS"/>
                <w:color w:val="000000"/>
                <w:szCs w:val="24"/>
              </w:rPr>
              <w:t>2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95,0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>Zelenina konzumná</w:t>
            </w:r>
            <w:r w:rsidR="00FC2E98">
              <w:rPr>
                <w:sz w:val="22"/>
              </w:rPr>
              <w:t>**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28,3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28,1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99,3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-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-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-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>z toho: rajčiaky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2,9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2,9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100,0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15,23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17,87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117,3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 xml:space="preserve">            kapusta **</w:t>
            </w:r>
            <w:r w:rsidR="00FC2E98">
              <w:rPr>
                <w:sz w:val="22"/>
              </w:rPr>
              <w:t>*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4,6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4,4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C2E98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95,7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15,65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15,8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8B1088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8B1088">
              <w:rPr>
                <w:rFonts w:eastAsia="Arial Unicode MS"/>
                <w:color w:val="000000"/>
                <w:szCs w:val="24"/>
              </w:rPr>
              <w:t>101,0</w:t>
            </w:r>
          </w:p>
        </w:tc>
      </w:tr>
      <w:tr w:rsidR="00F34F09" w:rsidRPr="00C7605E" w:rsidTr="00F34F09">
        <w:trPr>
          <w:trHeight w:hRule="exact" w:val="318"/>
        </w:trPr>
        <w:tc>
          <w:tcPr>
            <w:tcW w:w="1210" w:type="pct"/>
            <w:shd w:val="clear" w:color="auto" w:fill="auto"/>
          </w:tcPr>
          <w:p w:rsidR="00F34F09" w:rsidRPr="00C7605E" w:rsidRDefault="00F34F09" w:rsidP="0029724D">
            <w:pPr>
              <w:keepNext/>
              <w:spacing w:after="0" w:line="240" w:lineRule="auto"/>
              <w:ind w:right="284"/>
              <w:rPr>
                <w:sz w:val="22"/>
              </w:rPr>
            </w:pPr>
            <w:r w:rsidRPr="00C7605E">
              <w:rPr>
                <w:sz w:val="22"/>
              </w:rPr>
              <w:t>Muštové hrozno</w:t>
            </w:r>
          </w:p>
        </w:tc>
        <w:tc>
          <w:tcPr>
            <w:tcW w:w="60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9,9</w:t>
            </w:r>
          </w:p>
        </w:tc>
        <w:tc>
          <w:tcPr>
            <w:tcW w:w="655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8,7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87,9</w:t>
            </w:r>
          </w:p>
        </w:tc>
        <w:tc>
          <w:tcPr>
            <w:tcW w:w="63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5,32</w:t>
            </w:r>
          </w:p>
        </w:tc>
        <w:tc>
          <w:tcPr>
            <w:tcW w:w="649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4,42</w:t>
            </w:r>
          </w:p>
        </w:tc>
        <w:tc>
          <w:tcPr>
            <w:tcW w:w="624" w:type="pct"/>
            <w:shd w:val="clear" w:color="auto" w:fill="auto"/>
            <w:vAlign w:val="bottom"/>
          </w:tcPr>
          <w:p w:rsidR="00F34F09" w:rsidRPr="00F34F09" w:rsidRDefault="00F34F09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34F09">
              <w:rPr>
                <w:rFonts w:eastAsia="Arial Unicode MS"/>
                <w:color w:val="000000"/>
                <w:szCs w:val="24"/>
              </w:rPr>
              <w:t>83,1</w:t>
            </w:r>
          </w:p>
        </w:tc>
      </w:tr>
    </w:tbl>
    <w:p w:rsidR="00006473" w:rsidRPr="00C7605E" w:rsidRDefault="00E308C5" w:rsidP="0029724D">
      <w:pPr>
        <w:keepNext/>
        <w:tabs>
          <w:tab w:val="left" w:pos="357"/>
        </w:tabs>
        <w:spacing w:after="0" w:line="240" w:lineRule="auto"/>
        <w:jc w:val="both"/>
        <w:rPr>
          <w:color w:val="000000"/>
          <w:sz w:val="20"/>
        </w:rPr>
      </w:pPr>
      <w:r w:rsidRPr="00C7605E">
        <w:rPr>
          <w:sz w:val="20"/>
        </w:rPr>
        <w:t xml:space="preserve">Prameň: </w:t>
      </w:r>
      <w:r w:rsidR="00655C27" w:rsidRPr="00C7605E">
        <w:rPr>
          <w:sz w:val="20"/>
        </w:rPr>
        <w:t>Š</w:t>
      </w:r>
      <w:r w:rsidRPr="00C7605E">
        <w:rPr>
          <w:sz w:val="20"/>
        </w:rPr>
        <w:t>Ú SR, ÚKS</w:t>
      </w:r>
      <w:r w:rsidR="00FC07A5">
        <w:rPr>
          <w:sz w:val="20"/>
        </w:rPr>
        <w:t>Ú</w:t>
      </w:r>
      <w:r w:rsidRPr="00C7605E">
        <w:rPr>
          <w:sz w:val="20"/>
        </w:rPr>
        <w:t>P</w:t>
      </w:r>
      <w:r w:rsidR="00006473">
        <w:rPr>
          <w:sz w:val="20"/>
        </w:rPr>
        <w:t xml:space="preserve">, </w:t>
      </w:r>
      <w:r w:rsidR="004A77DE" w:rsidRPr="00C7605E">
        <w:rPr>
          <w:sz w:val="20"/>
        </w:rPr>
        <w:t>*údaje za ovocné sady</w:t>
      </w:r>
      <w:r w:rsidR="0029724D">
        <w:rPr>
          <w:sz w:val="20"/>
        </w:rPr>
        <w:t>,</w:t>
      </w:r>
      <w:r w:rsidR="00FC2E98">
        <w:rPr>
          <w:sz w:val="20"/>
        </w:rPr>
        <w:t xml:space="preserve"> **ide o plochy vrátane plôch z dom. záhradiek,</w:t>
      </w:r>
      <w:r w:rsidR="0029724D">
        <w:rPr>
          <w:sz w:val="20"/>
        </w:rPr>
        <w:t xml:space="preserve"> </w:t>
      </w:r>
      <w:r w:rsidR="004C78DF" w:rsidRPr="00C7605E">
        <w:rPr>
          <w:color w:val="000000"/>
          <w:sz w:val="20"/>
        </w:rPr>
        <w:t>**</w:t>
      </w:r>
      <w:r w:rsidR="00FC2E98">
        <w:rPr>
          <w:color w:val="000000"/>
          <w:sz w:val="20"/>
        </w:rPr>
        <w:t>*</w:t>
      </w:r>
      <w:r w:rsidR="004C78DF" w:rsidRPr="00C7605E">
        <w:rPr>
          <w:color w:val="000000"/>
          <w:sz w:val="20"/>
        </w:rPr>
        <w:t xml:space="preserve"> kapusta = biela a červená spolu</w:t>
      </w:r>
      <w:r w:rsidR="00FC2E98">
        <w:rPr>
          <w:color w:val="000000"/>
          <w:sz w:val="20"/>
        </w:rPr>
        <w:t xml:space="preserve">, </w:t>
      </w:r>
      <w:r w:rsidR="00006473">
        <w:rPr>
          <w:color w:val="000000"/>
          <w:sz w:val="20"/>
        </w:rPr>
        <w:t>Poznámka: Výpočet indexov je zo zaokrúhlených čísiel</w:t>
      </w:r>
    </w:p>
    <w:p w:rsidR="00E308C5" w:rsidRDefault="00F25F0E" w:rsidP="00E308C5">
      <w:pPr>
        <w:keepNext/>
        <w:tabs>
          <w:tab w:val="left" w:pos="357"/>
        </w:tabs>
        <w:spacing w:after="0" w:line="240" w:lineRule="auto"/>
        <w:jc w:val="both"/>
        <w:rPr>
          <w:sz w:val="20"/>
        </w:rPr>
      </w:pPr>
      <w:r>
        <w:rPr>
          <w:noProof/>
          <w:sz w:val="20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332105</wp:posOffset>
            </wp:positionV>
            <wp:extent cx="5755005" cy="2693035"/>
            <wp:effectExtent l="19050" t="0" r="0" b="0"/>
            <wp:wrapSquare wrapText="bothSides"/>
            <wp:docPr id="2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8C5" w:rsidRPr="00C7605E">
        <w:rPr>
          <w:sz w:val="20"/>
        </w:rPr>
        <w:t xml:space="preserve">Vypracoval: </w:t>
      </w:r>
      <w:r w:rsidR="00D50919">
        <w:rPr>
          <w:sz w:val="20"/>
        </w:rPr>
        <w:t xml:space="preserve">NPPC - </w:t>
      </w:r>
      <w:r w:rsidR="00E308C5" w:rsidRPr="00C7605E">
        <w:rPr>
          <w:sz w:val="20"/>
        </w:rPr>
        <w:t>VÚEPP</w:t>
      </w:r>
      <w:r w:rsidR="00E308C5" w:rsidRPr="008567CA">
        <w:rPr>
          <w:sz w:val="20"/>
        </w:rPr>
        <w:t xml:space="preserve"> </w:t>
      </w:r>
    </w:p>
    <w:p w:rsidR="00A374EA" w:rsidRPr="00EA3BA8" w:rsidRDefault="00F25F0E" w:rsidP="00D50919">
      <w:pPr>
        <w:spacing w:after="0" w:line="240" w:lineRule="auto"/>
        <w:jc w:val="right"/>
      </w:pPr>
      <w:r w:rsidRPr="00EA3BA8">
        <w:t>G</w:t>
      </w:r>
      <w:r w:rsidR="00A374EA" w:rsidRPr="00EA3BA8">
        <w:t xml:space="preserve">raf </w:t>
      </w:r>
      <w:r w:rsidR="00D50919" w:rsidRPr="00EA3BA8">
        <w:t xml:space="preserve"> </w:t>
      </w:r>
      <w:r w:rsidR="007F4410" w:rsidRPr="00EA3BA8">
        <w:t>9</w:t>
      </w:r>
    </w:p>
    <w:p w:rsidR="00821E14" w:rsidRDefault="00A374EA" w:rsidP="002C3A00">
      <w:pPr>
        <w:tabs>
          <w:tab w:val="left" w:pos="357"/>
        </w:tabs>
        <w:spacing w:after="0" w:line="240" w:lineRule="auto"/>
        <w:jc w:val="both"/>
        <w:rPr>
          <w:color w:val="000000"/>
          <w:sz w:val="20"/>
        </w:rPr>
      </w:pPr>
      <w:r w:rsidRPr="00E53ABA">
        <w:rPr>
          <w:color w:val="000000"/>
          <w:sz w:val="20"/>
        </w:rPr>
        <w:t>Prameň: ŠÚ SR</w:t>
      </w:r>
      <w:r w:rsidR="007251F6">
        <w:rPr>
          <w:color w:val="000000"/>
          <w:sz w:val="20"/>
        </w:rPr>
        <w:t xml:space="preserve"> </w:t>
      </w:r>
    </w:p>
    <w:p w:rsidR="00821E14" w:rsidRDefault="00821E14" w:rsidP="00821E14">
      <w:pPr>
        <w:keepNext/>
        <w:tabs>
          <w:tab w:val="left" w:pos="357"/>
        </w:tabs>
        <w:spacing w:after="0" w:line="240" w:lineRule="auto"/>
        <w:jc w:val="both"/>
        <w:rPr>
          <w:sz w:val="20"/>
        </w:rPr>
      </w:pPr>
      <w:r w:rsidRPr="00C7605E">
        <w:rPr>
          <w:sz w:val="20"/>
        </w:rPr>
        <w:t xml:space="preserve">Vypracoval: </w:t>
      </w:r>
      <w:r>
        <w:rPr>
          <w:sz w:val="20"/>
        </w:rPr>
        <w:t xml:space="preserve">NPPC - </w:t>
      </w:r>
      <w:r w:rsidRPr="00C7605E">
        <w:rPr>
          <w:sz w:val="20"/>
        </w:rPr>
        <w:t>VÚEPP</w:t>
      </w:r>
      <w:r w:rsidRPr="008567CA">
        <w:rPr>
          <w:sz w:val="20"/>
        </w:rPr>
        <w:t xml:space="preserve"> </w:t>
      </w:r>
    </w:p>
    <w:p w:rsidR="00D50919" w:rsidRDefault="00D50919" w:rsidP="00A374EA">
      <w:pPr>
        <w:rPr>
          <w:b/>
        </w:rPr>
      </w:pPr>
    </w:p>
    <w:p w:rsidR="00A374EA" w:rsidRPr="00A374EA" w:rsidRDefault="00A374EA" w:rsidP="00D50919">
      <w:pPr>
        <w:spacing w:after="0" w:line="240" w:lineRule="auto"/>
        <w:rPr>
          <w:b/>
        </w:rPr>
      </w:pPr>
      <w:r w:rsidRPr="00A374EA">
        <w:rPr>
          <w:b/>
        </w:rPr>
        <w:t xml:space="preserve">Produkcia hlavných plodín </w:t>
      </w:r>
    </w:p>
    <w:p w:rsidR="00A374EA" w:rsidRPr="00B107CB" w:rsidRDefault="00A374EA" w:rsidP="00D50919">
      <w:pPr>
        <w:spacing w:after="0" w:line="240" w:lineRule="auto"/>
      </w:pPr>
      <w:r w:rsidRPr="00D50919">
        <w:rPr>
          <w:sz w:val="22"/>
          <w:szCs w:val="20"/>
        </w:rPr>
        <w:t>v tis. t, index v %</w:t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Pr="00D50919">
        <w:rPr>
          <w:sz w:val="22"/>
          <w:szCs w:val="20"/>
        </w:rPr>
        <w:tab/>
      </w:r>
      <w:r w:rsidR="00006DBD" w:rsidRPr="00D50919">
        <w:rPr>
          <w:sz w:val="22"/>
          <w:szCs w:val="20"/>
        </w:rPr>
        <w:tab/>
      </w:r>
      <w:r w:rsidRPr="00B107CB">
        <w:t xml:space="preserve">Tabuľka </w:t>
      </w:r>
      <w:r w:rsidR="004E2922" w:rsidRPr="00B107CB">
        <w:t>1</w:t>
      </w:r>
      <w:r w:rsidR="001372D9">
        <w:t>8</w:t>
      </w:r>
    </w:p>
    <w:tbl>
      <w:tblPr>
        <w:tblW w:w="928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165"/>
        <w:gridCol w:w="2373"/>
        <w:gridCol w:w="2373"/>
        <w:gridCol w:w="2374"/>
      </w:tblGrid>
      <w:tr w:rsidR="00A374EA" w:rsidRPr="001E172D" w:rsidTr="00F34F09">
        <w:trPr>
          <w:trHeight w:hRule="exact" w:val="318"/>
        </w:trPr>
        <w:tc>
          <w:tcPr>
            <w:tcW w:w="21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  <w:vAlign w:val="center"/>
          </w:tcPr>
          <w:p w:rsidR="00A374EA" w:rsidRPr="000C198B" w:rsidRDefault="00A374EA" w:rsidP="00D50919">
            <w:pPr>
              <w:keepNext/>
              <w:snapToGrid w:val="0"/>
              <w:spacing w:after="0" w:line="240" w:lineRule="auto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 Plodina</w:t>
            </w:r>
          </w:p>
        </w:tc>
        <w:tc>
          <w:tcPr>
            <w:tcW w:w="7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A374EA" w:rsidRPr="000C198B" w:rsidRDefault="00A374EA" w:rsidP="00D50919">
            <w:pPr>
              <w:keepNext/>
              <w:snapToGrid w:val="0"/>
              <w:spacing w:after="0" w:line="240" w:lineRule="auto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Skutočnosť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C2D69B"/>
          </w:tcPr>
          <w:p w:rsidR="00F25F0E" w:rsidRPr="000C198B" w:rsidRDefault="00F25F0E" w:rsidP="00F25F0E">
            <w:pPr>
              <w:keepNext/>
              <w:snapToGrid w:val="0"/>
              <w:spacing w:after="0" w:line="240" w:lineRule="auto"/>
              <w:rPr>
                <w:b/>
                <w:sz w:val="22"/>
              </w:rPr>
            </w:pP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3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C2D69B"/>
            <w:vAlign w:val="center"/>
          </w:tcPr>
          <w:p w:rsidR="00F25F0E" w:rsidRPr="000C198B" w:rsidRDefault="00F25F0E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201</w:t>
            </w:r>
            <w:r>
              <w:rPr>
                <w:rFonts w:eastAsia="Arial Unicode MS"/>
                <w:b/>
                <w:sz w:val="22"/>
              </w:rPr>
              <w:t>4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C2D69B"/>
            <w:vAlign w:val="center"/>
          </w:tcPr>
          <w:p w:rsidR="00F25F0E" w:rsidRPr="000C198B" w:rsidRDefault="00FC07A5" w:rsidP="00F25F0E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>
              <w:rPr>
                <w:rFonts w:eastAsia="Arial Unicode MS"/>
                <w:b/>
                <w:sz w:val="22"/>
              </w:rPr>
              <w:t xml:space="preserve">Index </w:t>
            </w:r>
            <w:r w:rsidR="00F25F0E" w:rsidRPr="000C198B">
              <w:rPr>
                <w:rFonts w:eastAsia="Arial Unicode MS"/>
                <w:b/>
                <w:sz w:val="22"/>
              </w:rPr>
              <w:t>201</w:t>
            </w:r>
            <w:r w:rsidR="00F25F0E">
              <w:rPr>
                <w:rFonts w:eastAsia="Arial Unicode MS"/>
                <w:b/>
                <w:sz w:val="22"/>
              </w:rPr>
              <w:t>4</w:t>
            </w:r>
            <w:r w:rsidR="00F25F0E" w:rsidRPr="000C198B">
              <w:rPr>
                <w:rFonts w:eastAsia="Arial Unicode MS"/>
                <w:b/>
                <w:sz w:val="22"/>
              </w:rPr>
              <w:t>/201</w:t>
            </w:r>
            <w:r w:rsidR="00F25F0E">
              <w:rPr>
                <w:rFonts w:eastAsia="Arial Unicode MS"/>
                <w:b/>
                <w:sz w:val="22"/>
              </w:rPr>
              <w:t>3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>Obilniny spolu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3 412,0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4 708,3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138,0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>z toho: pšenica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1 684,3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2 072,4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123,0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 xml:space="preserve">           jačmeň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446,0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675,9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151,5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 xml:space="preserve">           </w:t>
            </w:r>
            <w:r>
              <w:rPr>
                <w:sz w:val="22"/>
              </w:rPr>
              <w:t>k</w:t>
            </w:r>
            <w:r w:rsidRPr="000C198B">
              <w:rPr>
                <w:sz w:val="22"/>
              </w:rPr>
              <w:t>ukurica</w:t>
            </w:r>
            <w:r>
              <w:rPr>
                <w:sz w:val="22"/>
              </w:rPr>
              <w:t xml:space="preserve"> na </w:t>
            </w:r>
            <w:proofErr w:type="spellStart"/>
            <w:r>
              <w:rPr>
                <w:sz w:val="22"/>
              </w:rPr>
              <w:t>zr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1 123,3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1814,1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161,5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 xml:space="preserve">Cukrová repa </w:t>
            </w:r>
            <w:proofErr w:type="spellStart"/>
            <w:r>
              <w:rPr>
                <w:sz w:val="22"/>
              </w:rPr>
              <w:t>tech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1 144,6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1550,2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135,4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>Zemiaky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164,5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178,8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108,7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>Olejniny spolu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612,4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738,7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120,6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t>z toho: repka olejná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374,0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448,9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120,0</w:t>
            </w:r>
          </w:p>
        </w:tc>
      </w:tr>
      <w:tr w:rsidR="00F25F0E" w:rsidRPr="001E172D" w:rsidTr="00703123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0C198B" w:rsidRDefault="00F25F0E" w:rsidP="00D50919">
            <w:pPr>
              <w:spacing w:after="0" w:line="240" w:lineRule="auto"/>
              <w:rPr>
                <w:sz w:val="22"/>
              </w:rPr>
            </w:pPr>
            <w:r w:rsidRPr="000C198B">
              <w:rPr>
                <w:sz w:val="22"/>
              </w:rPr>
              <w:lastRenderedPageBreak/>
              <w:t xml:space="preserve">            slnečnica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195,7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200,7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102,6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F25F0E" w:rsidRPr="00C7605E" w:rsidRDefault="00F25F0E" w:rsidP="00D50919">
            <w:pPr>
              <w:spacing w:after="0" w:line="240" w:lineRule="auto"/>
              <w:rPr>
                <w:sz w:val="22"/>
              </w:rPr>
            </w:pPr>
            <w:r w:rsidRPr="00C7605E">
              <w:rPr>
                <w:sz w:val="22"/>
              </w:rPr>
              <w:t>Strukoviny spolu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9,0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14,5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160,6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k</w:t>
            </w:r>
            <w:r w:rsidRPr="00C7605E">
              <w:rPr>
                <w:sz w:val="22"/>
              </w:rPr>
              <w:t>ŕmne okopaniny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10,0</w:t>
            </w:r>
          </w:p>
        </w:tc>
        <w:tc>
          <w:tcPr>
            <w:tcW w:w="2373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10,5</w:t>
            </w:r>
          </w:p>
        </w:tc>
        <w:tc>
          <w:tcPr>
            <w:tcW w:w="2374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105,3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>Ovocie*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53,6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55,8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104,1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>z toho: jablká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45,9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48,5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105,7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 xml:space="preserve">            broskyne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2,4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2,0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83,3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8F7B4E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>Zelenina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325,4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326,1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100,2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>Z toho: rajčiaky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44,9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51,1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113,8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             kapusta**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71,9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68,7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95,6</w:t>
            </w:r>
          </w:p>
        </w:tc>
      </w:tr>
      <w:tr w:rsidR="00F25F0E" w:rsidRPr="00C7605E" w:rsidTr="00F25F0E">
        <w:trPr>
          <w:trHeight w:hRule="exact" w:val="318"/>
        </w:trPr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5F0E" w:rsidRPr="00C7605E" w:rsidRDefault="00F25F0E" w:rsidP="00D50919">
            <w:pPr>
              <w:keepNext/>
              <w:snapToGrid w:val="0"/>
              <w:spacing w:after="0" w:line="240" w:lineRule="auto"/>
              <w:rPr>
                <w:color w:val="000000"/>
                <w:sz w:val="22"/>
              </w:rPr>
            </w:pPr>
            <w:r w:rsidRPr="00C7605E">
              <w:rPr>
                <w:color w:val="000000"/>
                <w:sz w:val="22"/>
              </w:rPr>
              <w:t>Muštové hrozno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52,8</w:t>
            </w:r>
          </w:p>
        </w:tc>
        <w:tc>
          <w:tcPr>
            <w:tcW w:w="2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38,2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F25F0E">
              <w:rPr>
                <w:rFonts w:eastAsia="Arial Unicode MS"/>
                <w:color w:val="000000"/>
                <w:szCs w:val="24"/>
              </w:rPr>
              <w:t>72,3</w:t>
            </w:r>
          </w:p>
          <w:p w:rsidR="00F25F0E" w:rsidRPr="00F25F0E" w:rsidRDefault="00F25F0E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</w:p>
        </w:tc>
      </w:tr>
    </w:tbl>
    <w:p w:rsidR="00A374EA" w:rsidRPr="00E95599" w:rsidRDefault="00A374EA" w:rsidP="00D50919">
      <w:pPr>
        <w:tabs>
          <w:tab w:val="left" w:pos="357"/>
        </w:tabs>
        <w:spacing w:after="0" w:line="240" w:lineRule="auto"/>
        <w:jc w:val="both"/>
        <w:rPr>
          <w:sz w:val="20"/>
        </w:rPr>
      </w:pPr>
      <w:r w:rsidRPr="00E95599">
        <w:rPr>
          <w:sz w:val="20"/>
        </w:rPr>
        <w:t xml:space="preserve">Prameň: </w:t>
      </w:r>
      <w:r w:rsidR="005D51BF" w:rsidRPr="00E95599">
        <w:rPr>
          <w:sz w:val="20"/>
        </w:rPr>
        <w:t>Š</w:t>
      </w:r>
      <w:r w:rsidRPr="00E95599">
        <w:rPr>
          <w:sz w:val="20"/>
        </w:rPr>
        <w:t>Ú SR, ÚKSUP</w:t>
      </w:r>
    </w:p>
    <w:p w:rsidR="004C78DF" w:rsidRPr="00E95599" w:rsidRDefault="00A374EA" w:rsidP="00D50919">
      <w:pPr>
        <w:tabs>
          <w:tab w:val="left" w:pos="357"/>
        </w:tabs>
        <w:spacing w:after="0" w:line="240" w:lineRule="auto"/>
        <w:jc w:val="both"/>
        <w:rPr>
          <w:sz w:val="20"/>
        </w:rPr>
      </w:pPr>
      <w:r w:rsidRPr="00E95599">
        <w:rPr>
          <w:sz w:val="20"/>
        </w:rPr>
        <w:t>*údaje za ovocné sady</w:t>
      </w:r>
      <w:r w:rsidR="0029724D" w:rsidRPr="00E95599">
        <w:rPr>
          <w:sz w:val="20"/>
        </w:rPr>
        <w:t xml:space="preserve">, </w:t>
      </w:r>
      <w:r w:rsidR="004C78DF" w:rsidRPr="00E95599">
        <w:rPr>
          <w:sz w:val="20"/>
        </w:rPr>
        <w:t>** kapusta = biela a červená spolu</w:t>
      </w:r>
    </w:p>
    <w:p w:rsidR="00821E14" w:rsidRPr="00E95599" w:rsidRDefault="00821E14" w:rsidP="00821E14">
      <w:pPr>
        <w:keepNext/>
        <w:tabs>
          <w:tab w:val="left" w:pos="357"/>
        </w:tabs>
        <w:spacing w:after="0" w:line="240" w:lineRule="auto"/>
        <w:jc w:val="both"/>
        <w:rPr>
          <w:sz w:val="20"/>
        </w:rPr>
      </w:pPr>
      <w:r w:rsidRPr="00E95599">
        <w:rPr>
          <w:sz w:val="20"/>
        </w:rPr>
        <w:t xml:space="preserve">Vypracoval: NPPC - VÚEPP </w:t>
      </w:r>
    </w:p>
    <w:p w:rsidR="00D50919" w:rsidRPr="00E95599" w:rsidRDefault="00D50919" w:rsidP="00D50919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45178" w:rsidRPr="00E95599" w:rsidRDefault="00FC07A5" w:rsidP="00945178">
      <w:pPr>
        <w:tabs>
          <w:tab w:val="left" w:pos="357"/>
        </w:tabs>
        <w:ind w:firstLine="357"/>
        <w:jc w:val="both"/>
      </w:pPr>
      <w:r>
        <w:tab/>
      </w:r>
      <w:r w:rsidR="00945178" w:rsidRPr="00E95599">
        <w:t xml:space="preserve">Na prelome rokov </w:t>
      </w:r>
      <w:r w:rsidR="00945178" w:rsidRPr="00E95599">
        <w:rPr>
          <w:b/>
        </w:rPr>
        <w:t>2013-14</w:t>
      </w:r>
      <w:r w:rsidR="00945178" w:rsidRPr="00E95599">
        <w:t xml:space="preserve"> sa zima vyznačovala mimoriadne teplým počasím, nízkym počtom mrazových dní a  relatívne vysokými teplotami pred nástupom jari. </w:t>
      </w:r>
    </w:p>
    <w:p w:rsidR="00945178" w:rsidRPr="00E95599" w:rsidRDefault="00FC07A5" w:rsidP="00945178">
      <w:pPr>
        <w:tabs>
          <w:tab w:val="left" w:pos="357"/>
        </w:tabs>
        <w:ind w:firstLine="357"/>
        <w:jc w:val="both"/>
      </w:pPr>
      <w:r>
        <w:tab/>
      </w:r>
      <w:r w:rsidR="00945178" w:rsidRPr="00E95599">
        <w:t>Rok 2014 bol na Slovensku hodnotený SHMÚ o 2,3 až 2,</w:t>
      </w:r>
      <w:r w:rsidR="00945178" w:rsidRPr="00FC07A5">
        <w:t xml:space="preserve">8 </w:t>
      </w:r>
      <w:r w:rsidR="00945178" w:rsidRPr="00FC07A5">
        <w:rPr>
          <w:szCs w:val="20"/>
        </w:rPr>
        <w:t>°C</w:t>
      </w:r>
      <w:r w:rsidR="00945178" w:rsidRPr="00E95599">
        <w:t xml:space="preserve"> teplejší ako dlhodobý priemer (DP) 1951-1980 (viac na východe SR) a bol najteplejší od roku 1881 (od začiatku systematických meraní v SR). Priemerná teplota vzduchu dosiahla po prvý raz 10 </w:t>
      </w:r>
      <w:r w:rsidRPr="00FC07A5">
        <w:rPr>
          <w:szCs w:val="20"/>
        </w:rPr>
        <w:t>°C</w:t>
      </w:r>
      <w:r w:rsidR="00945178" w:rsidRPr="00E95599">
        <w:rPr>
          <w:rFonts w:ascii="Tahoma" w:hAnsi="Tahoma" w:cs="Tahoma"/>
          <w:sz w:val="20"/>
          <w:szCs w:val="20"/>
        </w:rPr>
        <w:t>.</w:t>
      </w:r>
      <w:r w:rsidR="00945178" w:rsidRPr="00E95599">
        <w:t xml:space="preserve"> Najvyššia teplota roka, 36 </w:t>
      </w:r>
      <w:r w:rsidRPr="00FC07A5">
        <w:rPr>
          <w:szCs w:val="20"/>
        </w:rPr>
        <w:t>°C</w:t>
      </w:r>
      <w:r w:rsidR="00945178" w:rsidRPr="00E95599">
        <w:t xml:space="preserve"> bola nameraná už 10. júna v Holíči. V niektorých regiónoch Slovenska sa v zime nevyskytla súvislá, aspoň centimeter hrubá snehová pokrývka. V priemere spadlo na Slovensku viac zrážok ako je DP priemer 1901-1990 o viac ako 22 %. Vývoj počasia spôsobil skorší začiatok vegetačného obdobia. Porasty ozimín, vrátane repky, boli po zime bez výpadkov a extrémnych poškodení. Skoré zemiaky pod závlahou bolo možné vysadiť už vo februári. V marci priemerná teplota vzduchu na krajnom juhozápade Slovenska dosahovala takmer 10 </w:t>
      </w:r>
      <w:r w:rsidRPr="00FC07A5">
        <w:rPr>
          <w:szCs w:val="20"/>
        </w:rPr>
        <w:t>°C</w:t>
      </w:r>
      <w:r w:rsidR="00945178" w:rsidRPr="00E95599">
        <w:t>. Máj bol veľmi vlhký, keď Slovensko v strede mesiaca zasiahlo na niekoľko dní daždivé počasie. Kým u obilnín sa vďaka dažďu zlepšila kondícia plodín, pri zemiakoch dochádzalo k vymývaniu riadkov, vytláčaniu vzduchu z pôdy, čo</w:t>
      </w:r>
      <w:r w:rsidR="003508C9">
        <w:t> </w:t>
      </w:r>
      <w:r w:rsidR="00945178" w:rsidRPr="00E95599">
        <w:t>následne v druhej polovici vegetačného obdobia znížilo potrebný obsah živín v pôde. Vlhký máj vystriedal suchý jún. Potom nasledoval opäť vlhký charakter počasia s vysokými dennými i mesačnými úhrnmi zrážok a nadpriemernými dennými teplotami. Žatva obilnín sa</w:t>
      </w:r>
      <w:r w:rsidR="003508C9">
        <w:t> </w:t>
      </w:r>
      <w:r w:rsidR="00945178" w:rsidRPr="00E95599">
        <w:t>začala už v júni, no vysoké teploty urýchlili dozrievanie. Aj zber zemiakov prebiehal v zložitých pôdnych podmienkach s obmedzením mechanizovaného zberu, čo ubralo z</w:t>
      </w:r>
      <w:r w:rsidR="003508C9">
        <w:t> </w:t>
      </w:r>
      <w:r w:rsidR="00945178" w:rsidRPr="00E95599">
        <w:t xml:space="preserve">celkovej produkcie zemiakov. Obavy z vyššieho infekčného tlaku a výskytu chorôb a škodcov sa u niektorých plodín naplnili, čo spôsobilo škody na kvalite úrody. Poveternostné a klimatické podmienky (dostatok dažďa, teploty nad 25 </w:t>
      </w:r>
      <w:r w:rsidRPr="00FC07A5">
        <w:rPr>
          <w:szCs w:val="20"/>
        </w:rPr>
        <w:t>°C</w:t>
      </w:r>
      <w:r w:rsidR="00945178" w:rsidRPr="00E95599">
        <w:rPr>
          <w:rFonts w:ascii="Tahoma" w:hAnsi="Tahoma" w:cs="Tahoma"/>
          <w:sz w:val="20"/>
          <w:szCs w:val="20"/>
        </w:rPr>
        <w:t>)</w:t>
      </w:r>
      <w:r w:rsidR="003508C9">
        <w:rPr>
          <w:rFonts w:ascii="Tahoma" w:hAnsi="Tahoma" w:cs="Tahoma"/>
          <w:sz w:val="20"/>
          <w:szCs w:val="20"/>
        </w:rPr>
        <w:t xml:space="preserve"> </w:t>
      </w:r>
      <w:r w:rsidR="00945178" w:rsidRPr="00E95599">
        <w:t xml:space="preserve">priali najmä výskytu mikroskopických húb na obilninách vrátane kukurice. Teplo spôsobilo rozvoj múčnatky, ktorá spôsobila škody pri ovocí a  hrozne. Vinice v dôsledku daždivého a teplého počasia postihla </w:t>
      </w:r>
      <w:r w:rsidR="00945178" w:rsidRPr="00B30B20">
        <w:t>pleseň, per</w:t>
      </w:r>
      <w:r w:rsidR="00745EE1" w:rsidRPr="00B30B20">
        <w:t>o</w:t>
      </w:r>
      <w:r w:rsidR="00945178" w:rsidRPr="00B30B20">
        <w:t>nospóra a praskanie</w:t>
      </w:r>
      <w:r w:rsidR="00945178" w:rsidRPr="00E95599">
        <w:t xml:space="preserve"> vytvorených bobúľ. Úrodu zemiakov poškodil výskyt mokrej hniloby a </w:t>
      </w:r>
      <w:proofErr w:type="spellStart"/>
      <w:r w:rsidR="00945178" w:rsidRPr="00E95599">
        <w:t>kováčika-drôtovca</w:t>
      </w:r>
      <w:proofErr w:type="spellEnd"/>
      <w:r w:rsidR="00945178" w:rsidRPr="00E95599">
        <w:t xml:space="preserve">, čo podľa </w:t>
      </w:r>
      <w:proofErr w:type="spellStart"/>
      <w:r w:rsidR="00945178" w:rsidRPr="00E95599">
        <w:t>ÚSKUP-u</w:t>
      </w:r>
      <w:proofErr w:type="spellEnd"/>
      <w:r w:rsidR="00945178" w:rsidRPr="00E95599">
        <w:t xml:space="preserve"> môže súvisieť s redukciou mechanických zásahov počas pestovania zemiakov, resp. so zaradením zemiakov do nevhodných osevných postupov. Podmienky pre pestovanie cukrovej repy boli v roku 2014 priaznivé. Repa vzchádzala veľmi dobre a vďaka dobre založeným porastom a dostatočnej vlahe sa dosiahla rekordná úroda dobrej kvality. </w:t>
      </w:r>
    </w:p>
    <w:p w:rsidR="00A374EA" w:rsidRPr="00006DBD" w:rsidRDefault="00A374EA" w:rsidP="007A55E6">
      <w:pPr>
        <w:jc w:val="both"/>
        <w:rPr>
          <w:b/>
        </w:rPr>
      </w:pPr>
      <w:r w:rsidRPr="00006DBD">
        <w:rPr>
          <w:b/>
        </w:rPr>
        <w:lastRenderedPageBreak/>
        <w:t>Ponuka a dopyt po rastlinných komoditách</w:t>
      </w:r>
    </w:p>
    <w:p w:rsidR="00E07F15" w:rsidRPr="00E95599" w:rsidRDefault="00E07F15" w:rsidP="00E07F15">
      <w:pPr>
        <w:pStyle w:val="Zkladntext"/>
        <w:tabs>
          <w:tab w:val="left" w:pos="357"/>
        </w:tabs>
        <w:ind w:firstLine="357"/>
        <w:jc w:val="both"/>
      </w:pPr>
      <w:r w:rsidRPr="00E07F15">
        <w:rPr>
          <w:color w:val="E36C0A" w:themeColor="accent6" w:themeShade="BF"/>
        </w:rPr>
        <w:tab/>
      </w:r>
      <w:r w:rsidRPr="00E95599">
        <w:t>V dôsledku medziročného zvýšenia sa takmer u všetkých hlavných plodín celkové zdroje na domácom agropotravinárskom trhu zvýšili. Najviac prevyšovala ponuka dopyt pri</w:t>
      </w:r>
      <w:r w:rsidR="003508C9">
        <w:t> </w:t>
      </w:r>
      <w:r w:rsidRPr="00E95599">
        <w:t>strukovinách (o 60,6 %), pri obilninách (o 22,6 %), z toho pri kukurici na zrno o 35,8 %, pri jačmeni o 20,4 % a pri pšenici o 10,2 %, pri raži o 37,3 % a pri ovse až o 65,5 %. Pri</w:t>
      </w:r>
      <w:r w:rsidR="003508C9">
        <w:t> </w:t>
      </w:r>
      <w:r w:rsidRPr="00E95599">
        <w:t>repke, slnečnici, zemiakoch, ovocí a zelenine sa  ponuka vyrovnala dopytu. Sebestačnosť Slovenska sa zvýšila pri obilninách celkom na 170,3 % (o 54,4 p. b.), pri repke na 213,7 % (o</w:t>
      </w:r>
      <w:r w:rsidR="003508C9">
        <w:t> </w:t>
      </w:r>
      <w:r w:rsidRPr="00E95599">
        <w:t>31,3 p. b.), strukovinách na 113,3 % (o 40,1 p. b.), zelenine na 86,5 % (o 5,0 %) a zemiakoch na 69,7 % (o 5,6 p. b.). Ponuka vína síce prevýšila dopyt, ale jeho medziročným zvýšením sebestačnosť vo víne klesla na 48,1 % (o 3 p. b.).  Slovenská republika je</w:t>
      </w:r>
      <w:r w:rsidR="003508C9">
        <w:t> </w:t>
      </w:r>
      <w:r w:rsidRPr="00E95599">
        <w:t>v produkcii cukru sebestačná. Podľa predbežných údajov sa v cukrovarníckej kampani 2014/15 z úrody cukrovej repy vyrobilo o 20 % viac cukru ako v predchádzajúcej, čo bolo najviac po reforme cukrovarníckeho priemyslu EÚ. Podieľala sa na tom zvýšená úroda cukrovej repy a vyššia cukornatosť (84,86 %).</w:t>
      </w:r>
    </w:p>
    <w:p w:rsidR="00E07F15" w:rsidRPr="00E95599" w:rsidRDefault="00E07F15" w:rsidP="00E07F15">
      <w:pPr>
        <w:pStyle w:val="Zkladntext"/>
        <w:tabs>
          <w:tab w:val="left" w:pos="357"/>
        </w:tabs>
        <w:ind w:firstLine="357"/>
        <w:jc w:val="both"/>
      </w:pPr>
      <w:r w:rsidRPr="00E95599">
        <w:tab/>
        <w:t xml:space="preserve">Čo sa týka obilnín, rovnako ako v predchádzajúcom hospodárskom roku, ponuka obilnín na potravinárske a kŕmne účely bola na </w:t>
      </w:r>
      <w:r w:rsidR="00EC3266">
        <w:t>domácom</w:t>
      </w:r>
      <w:r w:rsidRPr="00E95599">
        <w:t xml:space="preserve"> trhu dostatočná, pričom sa</w:t>
      </w:r>
      <w:r w:rsidR="00D73612">
        <w:t> </w:t>
      </w:r>
      <w:r w:rsidRPr="00E95599">
        <w:t>na</w:t>
      </w:r>
      <w:r w:rsidR="00D73612">
        <w:t>  c</w:t>
      </w:r>
      <w:r w:rsidRPr="00E95599">
        <w:t>elkovej ponuke obilnín najviac podieľala pšenica (40,6 %) a kukurica (40,0 %). Podiel pšenice medziročne klesol, pri kukurici sa zvýšil. Medziročne sa zvýšila ponuka kukurice (o 43,5 %), jačmeňa (o 42,9 %), ovsa (o 42,2 %), pšenice (o 16,4 %). Iba ponuka raže klesla (o 6,7 %).</w:t>
      </w:r>
    </w:p>
    <w:p w:rsidR="00E07F15" w:rsidRPr="00E95599" w:rsidRDefault="00E07F15" w:rsidP="00E07F15">
      <w:pPr>
        <w:pStyle w:val="Zkladntext"/>
        <w:tabs>
          <w:tab w:val="left" w:pos="357"/>
        </w:tabs>
        <w:ind w:firstLine="357"/>
        <w:jc w:val="both"/>
      </w:pPr>
      <w:r w:rsidRPr="00E95599">
        <w:tab/>
        <w:t>Objem potravinárskej spotreby obilnín sa medziročne zvýšil rýchlejším tempom ako v predchádzajúcom roku (o 2,9 %), na čom sa podieľalo najmä zvýšenie potravinárskej spotreby raže, pšenice a jačmeňa. V dôsledku pretrvávajúcej nepriaznivej situácie v živočíšnej výrobe opäť i keď miernejším tempom, klesla kŕmna spotreba obilnín o 0,9 % a to najmä pšenice. Pokračoval trend zvyšovania ostatnej spotreby obilnín, ktorá sa zvýšila medziročne o 10,9 %. Išlo najmä o spotrebu  kukurice a pšenice na energetické účely. Celkovo sa najviac zvýšil dopyt po obilninách o 19,5 %, z toho pri jačmeni o 32,9 %, ovse o 77,2 %, raži o 31,7</w:t>
      </w:r>
      <w:r w:rsidR="003508C9">
        <w:t> </w:t>
      </w:r>
      <w:r w:rsidRPr="00E95599">
        <w:t>%, kukurici o 21,4 % a pšenici o 12,9 %.</w:t>
      </w:r>
    </w:p>
    <w:p w:rsidR="00E07F15" w:rsidRPr="00E95599" w:rsidRDefault="00E07F15" w:rsidP="00E07F15">
      <w:pPr>
        <w:pStyle w:val="Zkladntext"/>
        <w:tabs>
          <w:tab w:val="left" w:pos="357"/>
        </w:tabs>
        <w:ind w:firstLine="357"/>
        <w:jc w:val="both"/>
      </w:pPr>
      <w:r w:rsidRPr="00E95599">
        <w:tab/>
        <w:t>Situácia v spracovaní repky a slnečnice sa nezmenila. Po zredukovaní spracovateľských kapacít sa repky na Slovensku z </w:t>
      </w:r>
      <w:r w:rsidR="00D73612">
        <w:t>domácej</w:t>
      </w:r>
      <w:r w:rsidRPr="00E95599">
        <w:t xml:space="preserve"> produkcie spotrebovalo </w:t>
      </w:r>
      <w:r w:rsidR="003508C9">
        <w:t>približne</w:t>
      </w:r>
      <w:r w:rsidRPr="00E95599">
        <w:t xml:space="preserve"> 46,7 %, z toho potravinárska spotreba bola minimálna. Zvýšil sa vývoz (repky i slnečnice) z</w:t>
      </w:r>
      <w:r w:rsidR="003508C9">
        <w:t> </w:t>
      </w:r>
      <w:r w:rsidRPr="00E95599">
        <w:t xml:space="preserve">domácej produkcie mimo územia SR a  časť produkcie repky sa spracováva na </w:t>
      </w:r>
      <w:proofErr w:type="spellStart"/>
      <w:r w:rsidRPr="00E95599">
        <w:t>bionaftu</w:t>
      </w:r>
      <w:proofErr w:type="spellEnd"/>
      <w:r w:rsidRPr="00E95599">
        <w:t>. Pri</w:t>
      </w:r>
      <w:r w:rsidR="003508C9">
        <w:t> </w:t>
      </w:r>
      <w:r w:rsidRPr="00E95599">
        <w:t xml:space="preserve">slnečnici domáca spotreba z produkcie predstavovala </w:t>
      </w:r>
      <w:r w:rsidR="003508C9">
        <w:t>približne</w:t>
      </w:r>
      <w:r w:rsidRPr="00E95599">
        <w:t xml:space="preserve"> 5,0 %. </w:t>
      </w:r>
    </w:p>
    <w:p w:rsidR="00A374EA" w:rsidRPr="00E95599" w:rsidRDefault="00C37C1C" w:rsidP="00C37C1C">
      <w:pPr>
        <w:ind w:firstLine="708"/>
        <w:jc w:val="both"/>
      </w:pPr>
      <w:r w:rsidRPr="00E95599">
        <w:tab/>
      </w:r>
      <w:r w:rsidR="00225C4F" w:rsidRPr="00E95599">
        <w:tab/>
      </w:r>
    </w:p>
    <w:p w:rsidR="00E95599" w:rsidRPr="00E95599" w:rsidRDefault="00E95599" w:rsidP="007A6904">
      <w:pPr>
        <w:rPr>
          <w:b/>
          <w:szCs w:val="24"/>
        </w:rPr>
      </w:pPr>
    </w:p>
    <w:p w:rsidR="00E95599" w:rsidRPr="00E95599" w:rsidRDefault="00E95599" w:rsidP="007A6904">
      <w:pPr>
        <w:rPr>
          <w:b/>
          <w:szCs w:val="24"/>
        </w:rPr>
      </w:pPr>
    </w:p>
    <w:p w:rsidR="00E95599" w:rsidRPr="00E95599" w:rsidRDefault="00E95599" w:rsidP="007A6904">
      <w:pPr>
        <w:rPr>
          <w:b/>
          <w:szCs w:val="24"/>
        </w:rPr>
      </w:pPr>
    </w:p>
    <w:p w:rsidR="00E95599" w:rsidRPr="00E95599" w:rsidRDefault="00E95599" w:rsidP="007A6904">
      <w:pPr>
        <w:rPr>
          <w:b/>
          <w:szCs w:val="24"/>
        </w:rPr>
      </w:pPr>
    </w:p>
    <w:p w:rsidR="00E95599" w:rsidRPr="00E95599" w:rsidRDefault="00E95599" w:rsidP="007A6904">
      <w:pPr>
        <w:rPr>
          <w:b/>
          <w:szCs w:val="24"/>
        </w:rPr>
      </w:pPr>
    </w:p>
    <w:p w:rsidR="00E95599" w:rsidRPr="00E95599" w:rsidRDefault="00E95599" w:rsidP="007A6904">
      <w:pPr>
        <w:rPr>
          <w:b/>
          <w:szCs w:val="24"/>
        </w:rPr>
      </w:pPr>
    </w:p>
    <w:p w:rsidR="00A374EA" w:rsidRPr="00E95599" w:rsidRDefault="00A374EA" w:rsidP="007A6904">
      <w:pPr>
        <w:rPr>
          <w:szCs w:val="24"/>
        </w:rPr>
      </w:pPr>
      <w:r w:rsidRPr="00E95599">
        <w:rPr>
          <w:b/>
          <w:szCs w:val="24"/>
        </w:rPr>
        <w:lastRenderedPageBreak/>
        <w:t>Ponuka a dopyt základných poľnohospodárskych výrobkov v SR v hospodárskom roku 201</w:t>
      </w:r>
      <w:r w:rsidR="00E07F15" w:rsidRPr="00E95599">
        <w:rPr>
          <w:b/>
          <w:szCs w:val="24"/>
        </w:rPr>
        <w:t>4</w:t>
      </w:r>
      <w:r w:rsidRPr="00E95599">
        <w:rPr>
          <w:b/>
          <w:szCs w:val="24"/>
        </w:rPr>
        <w:t>-201</w:t>
      </w:r>
      <w:r w:rsidR="00E07F15" w:rsidRPr="00E95599">
        <w:rPr>
          <w:b/>
          <w:szCs w:val="24"/>
        </w:rPr>
        <w:t>5</w:t>
      </w:r>
      <w:r w:rsidRPr="00E95599">
        <w:rPr>
          <w:b/>
          <w:szCs w:val="24"/>
        </w:rPr>
        <w:t xml:space="preserve"> </w:t>
      </w:r>
      <w:r w:rsidRPr="00E95599">
        <w:rPr>
          <w:szCs w:val="24"/>
        </w:rPr>
        <w:t>(predbežné údaje)</w:t>
      </w:r>
      <w:r w:rsidR="00006DBD" w:rsidRPr="00E95599">
        <w:rPr>
          <w:b/>
          <w:szCs w:val="24"/>
        </w:rPr>
        <w:t xml:space="preserve"> </w:t>
      </w:r>
      <w:r w:rsidRPr="00E95599">
        <w:rPr>
          <w:b/>
          <w:szCs w:val="24"/>
        </w:rPr>
        <w:tab/>
      </w:r>
      <w:r w:rsidRPr="00E95599">
        <w:rPr>
          <w:b/>
          <w:szCs w:val="24"/>
        </w:rPr>
        <w:tab/>
      </w:r>
      <w:r w:rsidRPr="00E95599">
        <w:rPr>
          <w:b/>
          <w:szCs w:val="24"/>
        </w:rPr>
        <w:tab/>
      </w:r>
      <w:r w:rsidRPr="00E95599">
        <w:rPr>
          <w:b/>
          <w:szCs w:val="24"/>
        </w:rPr>
        <w:tab/>
      </w:r>
      <w:r w:rsidRPr="00E95599">
        <w:rPr>
          <w:b/>
          <w:szCs w:val="24"/>
        </w:rPr>
        <w:tab/>
      </w:r>
      <w:r w:rsidRPr="00E95599">
        <w:rPr>
          <w:b/>
          <w:szCs w:val="24"/>
        </w:rPr>
        <w:tab/>
      </w:r>
      <w:r w:rsidR="002C3A00" w:rsidRPr="00E95599">
        <w:rPr>
          <w:b/>
          <w:szCs w:val="24"/>
        </w:rPr>
        <w:t xml:space="preserve">      </w:t>
      </w:r>
      <w:r w:rsidR="00F46E2A" w:rsidRPr="00E95599">
        <w:rPr>
          <w:b/>
          <w:szCs w:val="24"/>
        </w:rPr>
        <w:t xml:space="preserve">   </w:t>
      </w:r>
      <w:r w:rsidR="007B1039" w:rsidRPr="00E95599">
        <w:rPr>
          <w:b/>
          <w:szCs w:val="24"/>
        </w:rPr>
        <w:t xml:space="preserve">     </w:t>
      </w:r>
      <w:r w:rsidRPr="00E95599">
        <w:rPr>
          <w:szCs w:val="24"/>
        </w:rPr>
        <w:t xml:space="preserve">Tabuľka </w:t>
      </w:r>
      <w:r w:rsidR="001372D9">
        <w:rPr>
          <w:szCs w:val="24"/>
        </w:rPr>
        <w:t>19</w:t>
      </w:r>
    </w:p>
    <w:tbl>
      <w:tblPr>
        <w:tblW w:w="923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/>
      </w:tblPr>
      <w:tblGrid>
        <w:gridCol w:w="1951"/>
        <w:gridCol w:w="709"/>
        <w:gridCol w:w="992"/>
        <w:gridCol w:w="851"/>
        <w:gridCol w:w="992"/>
        <w:gridCol w:w="1276"/>
        <w:gridCol w:w="1134"/>
        <w:gridCol w:w="1325"/>
      </w:tblGrid>
      <w:tr w:rsidR="005A13B4" w:rsidRPr="001E172D" w:rsidTr="001F7661">
        <w:trPr>
          <w:trHeight w:val="790"/>
        </w:trPr>
        <w:tc>
          <w:tcPr>
            <w:tcW w:w="1951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Druh výrobku</w:t>
            </w:r>
          </w:p>
        </w:tc>
        <w:tc>
          <w:tcPr>
            <w:tcW w:w="709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MJ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Ponuka</w:t>
            </w:r>
          </w:p>
        </w:tc>
        <w:tc>
          <w:tcPr>
            <w:tcW w:w="851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Dopyt</w:t>
            </w:r>
          </w:p>
        </w:tc>
        <w:tc>
          <w:tcPr>
            <w:tcW w:w="992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Rozdiel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Produkcia</w:t>
            </w:r>
            <w:r w:rsidRPr="000C198B">
              <w:rPr>
                <w:rFonts w:eastAsia="Arial Unicode MS"/>
                <w:b/>
                <w:sz w:val="22"/>
              </w:rPr>
              <w:t>**</w:t>
            </w:r>
          </w:p>
        </w:tc>
        <w:tc>
          <w:tcPr>
            <w:tcW w:w="1134" w:type="dxa"/>
            <w:tcBorders>
              <w:bottom w:val="single" w:sz="8" w:space="0" w:color="000000" w:themeColor="text1"/>
            </w:tcBorders>
            <w:shd w:val="clear" w:color="auto" w:fill="C2D69B"/>
            <w:vAlign w:val="center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rFonts w:eastAsia="Arial Unicode MS"/>
                <w:b/>
                <w:sz w:val="22"/>
              </w:rPr>
            </w:pPr>
            <w:r w:rsidRPr="000C198B">
              <w:rPr>
                <w:rFonts w:eastAsia="Arial Unicode MS"/>
                <w:b/>
                <w:sz w:val="22"/>
              </w:rPr>
              <w:t>Spotreba</w:t>
            </w:r>
          </w:p>
        </w:tc>
        <w:tc>
          <w:tcPr>
            <w:tcW w:w="1325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5A13B4" w:rsidRPr="000C198B" w:rsidRDefault="005A13B4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 w:rsidRPr="000C198B">
              <w:rPr>
                <w:b/>
                <w:sz w:val="22"/>
              </w:rPr>
              <w:t>Podiel produkcie</w:t>
            </w:r>
          </w:p>
          <w:p w:rsidR="005A13B4" w:rsidRPr="000C198B" w:rsidRDefault="00FC07A5" w:rsidP="000C198B">
            <w:pPr>
              <w:keepNext/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k spotrebe (</w:t>
            </w:r>
            <w:r w:rsidR="005A13B4" w:rsidRPr="000C198B">
              <w:rPr>
                <w:b/>
                <w:sz w:val="22"/>
              </w:rPr>
              <w:t>%)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b/>
                <w:sz w:val="22"/>
              </w:rPr>
            </w:pPr>
            <w:bookmarkStart w:id="30" w:name="_Toc294764984"/>
            <w:r w:rsidRPr="000C198B">
              <w:rPr>
                <w:b/>
                <w:sz w:val="20"/>
                <w:szCs w:val="20"/>
              </w:rPr>
              <w:t>Obilniny spolu</w:t>
            </w:r>
            <w:bookmarkEnd w:id="30"/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t.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5 726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4 671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1 054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4 708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2 764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170,3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color w:val="000000"/>
                <w:sz w:val="20"/>
                <w:szCs w:val="20"/>
              </w:rPr>
            </w:pPr>
            <w:r w:rsidRPr="000C198B">
              <w:rPr>
                <w:color w:val="000000"/>
                <w:sz w:val="20"/>
                <w:szCs w:val="20"/>
              </w:rPr>
              <w:t>z toho: pšenica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2 325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2 111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2 072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1 099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188,7</w:t>
            </w:r>
          </w:p>
        </w:tc>
      </w:tr>
      <w:tr w:rsidR="001F7661" w:rsidRPr="00C7605E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 xml:space="preserve">             jačmeň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833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692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141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676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482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140,3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1F7661">
            <w:pPr>
              <w:keepNext/>
              <w:snapToGrid w:val="0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k</w:t>
            </w:r>
            <w:r w:rsidRPr="000C198B">
              <w:rPr>
                <w:sz w:val="20"/>
                <w:szCs w:val="20"/>
              </w:rPr>
              <w:t>uk</w:t>
            </w:r>
            <w:r>
              <w:rPr>
                <w:sz w:val="20"/>
                <w:szCs w:val="20"/>
              </w:rPr>
              <w:t>. na zrno</w:t>
            </w:r>
            <w:r w:rsidRPr="000C198B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2 290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1 687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603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1 814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1 079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168,2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225C4F" w:rsidRDefault="001F7661" w:rsidP="000C198B">
            <w:pPr>
              <w:keepNext/>
              <w:snapToGrid w:val="0"/>
              <w:rPr>
                <w:sz w:val="22"/>
              </w:rPr>
            </w:pPr>
            <w:r w:rsidRPr="00225C4F">
              <w:rPr>
                <w:sz w:val="20"/>
                <w:szCs w:val="20"/>
              </w:rPr>
              <w:t>Repka olejná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t.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479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479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449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213,7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Slnečnica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10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2 007,0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Zemiaky*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357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357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179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257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69,7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Strukoviny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sz w:val="20"/>
                <w:szCs w:val="20"/>
              </w:rPr>
            </w:pPr>
            <w:r w:rsidRPr="000C198B">
              <w:rPr>
                <w:sz w:val="20"/>
                <w:szCs w:val="20"/>
              </w:rPr>
              <w:t>tis. t.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21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13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113,3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color w:val="000000"/>
                <w:sz w:val="20"/>
                <w:szCs w:val="20"/>
              </w:rPr>
            </w:pPr>
            <w:r w:rsidRPr="000C198B">
              <w:rPr>
                <w:color w:val="000000"/>
                <w:sz w:val="20"/>
                <w:szCs w:val="20"/>
              </w:rPr>
              <w:t>Ovocie</w:t>
            </w:r>
            <w:r w:rsidRPr="000C198B">
              <w:rPr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Pr="000C198B">
              <w:rPr>
                <w:color w:val="000000"/>
                <w:sz w:val="20"/>
                <w:szCs w:val="20"/>
              </w:rPr>
              <w:t>spolu ***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0C198B">
              <w:rPr>
                <w:color w:val="000000"/>
                <w:sz w:val="20"/>
                <w:szCs w:val="20"/>
              </w:rPr>
              <w:t>tis. t.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150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150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103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65,0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color w:val="000000"/>
                <w:sz w:val="20"/>
                <w:szCs w:val="20"/>
                <w:vertAlign w:val="superscript"/>
              </w:rPr>
            </w:pPr>
            <w:r w:rsidRPr="000C198B">
              <w:rPr>
                <w:color w:val="000000"/>
                <w:sz w:val="20"/>
                <w:szCs w:val="20"/>
              </w:rPr>
              <w:t>Zelenina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jc w:val="center"/>
              <w:rPr>
                <w:color w:val="000000"/>
                <w:sz w:val="20"/>
                <w:szCs w:val="20"/>
              </w:rPr>
            </w:pPr>
            <w:r w:rsidRPr="000C198B">
              <w:rPr>
                <w:color w:val="000000"/>
                <w:sz w:val="20"/>
                <w:szCs w:val="20"/>
              </w:rPr>
              <w:t>tis. t.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582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582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326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377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86,5</w:t>
            </w:r>
          </w:p>
        </w:tc>
      </w:tr>
      <w:tr w:rsidR="001F7661" w:rsidRPr="001E172D" w:rsidTr="001F7661">
        <w:trPr>
          <w:trHeight w:hRule="exact" w:val="318"/>
        </w:trPr>
        <w:tc>
          <w:tcPr>
            <w:tcW w:w="1951" w:type="dxa"/>
            <w:shd w:val="clear" w:color="auto" w:fill="auto"/>
          </w:tcPr>
          <w:p w:rsidR="001F7661" w:rsidRPr="000C198B" w:rsidRDefault="001F7661" w:rsidP="000C198B">
            <w:pPr>
              <w:keepNext/>
              <w:snapToGrid w:val="0"/>
              <w:rPr>
                <w:color w:val="000000"/>
                <w:sz w:val="20"/>
                <w:szCs w:val="20"/>
              </w:rPr>
            </w:pPr>
            <w:r w:rsidRPr="000C198B">
              <w:rPr>
                <w:color w:val="000000"/>
                <w:sz w:val="20"/>
                <w:szCs w:val="20"/>
              </w:rPr>
              <w:t>Víno</w:t>
            </w:r>
          </w:p>
        </w:tc>
        <w:tc>
          <w:tcPr>
            <w:tcW w:w="709" w:type="dxa"/>
            <w:shd w:val="clear" w:color="auto" w:fill="auto"/>
          </w:tcPr>
          <w:p w:rsidR="001F7661" w:rsidRPr="000C198B" w:rsidRDefault="001F7661" w:rsidP="00225C4F">
            <w:pPr>
              <w:keepNext/>
              <w:snapToGrid w:val="0"/>
              <w:rPr>
                <w:color w:val="000000"/>
                <w:sz w:val="20"/>
                <w:szCs w:val="20"/>
              </w:rPr>
            </w:pPr>
            <w:r w:rsidRPr="00225C4F">
              <w:rPr>
                <w:color w:val="000000"/>
                <w:sz w:val="20"/>
                <w:szCs w:val="20"/>
              </w:rPr>
              <w:t>tis. h</w:t>
            </w:r>
            <w:r>
              <w:rPr>
                <w:color w:val="000000"/>
                <w:sz w:val="20"/>
                <w:szCs w:val="20"/>
              </w:rPr>
              <w:t>l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1361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361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347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722</w:t>
            </w:r>
          </w:p>
        </w:tc>
        <w:tc>
          <w:tcPr>
            <w:tcW w:w="1325" w:type="dxa"/>
            <w:shd w:val="clear" w:color="auto" w:fill="auto"/>
            <w:vAlign w:val="bottom"/>
          </w:tcPr>
          <w:p w:rsidR="001F7661" w:rsidRPr="001F7661" w:rsidRDefault="001F7661" w:rsidP="00703123">
            <w:pPr>
              <w:snapToGrid w:val="0"/>
              <w:jc w:val="right"/>
              <w:rPr>
                <w:rFonts w:eastAsia="Arial Unicode MS"/>
                <w:color w:val="000000"/>
                <w:szCs w:val="24"/>
              </w:rPr>
            </w:pPr>
            <w:r w:rsidRPr="001F7661">
              <w:rPr>
                <w:rFonts w:eastAsia="Arial Unicode MS"/>
                <w:color w:val="000000"/>
                <w:szCs w:val="24"/>
              </w:rPr>
              <w:t>48,1</w:t>
            </w:r>
          </w:p>
        </w:tc>
      </w:tr>
    </w:tbl>
    <w:p w:rsidR="005A13B4" w:rsidRPr="00E53ABA" w:rsidRDefault="005A13B4" w:rsidP="005A13B4">
      <w:pPr>
        <w:tabs>
          <w:tab w:val="left" w:pos="357"/>
        </w:tabs>
        <w:spacing w:after="0" w:line="240" w:lineRule="auto"/>
        <w:jc w:val="both"/>
        <w:rPr>
          <w:color w:val="000000"/>
          <w:sz w:val="20"/>
        </w:rPr>
      </w:pPr>
      <w:r w:rsidRPr="00E53ABA">
        <w:rPr>
          <w:color w:val="000000"/>
          <w:sz w:val="20"/>
        </w:rPr>
        <w:t xml:space="preserve">Prameň: Komoditné situačné a výhľadové správy, </w:t>
      </w:r>
      <w:r w:rsidR="00FC07A5">
        <w:rPr>
          <w:color w:val="000000"/>
          <w:sz w:val="20"/>
        </w:rPr>
        <w:t>NPPC-</w:t>
      </w:r>
      <w:r w:rsidRPr="00E53ABA">
        <w:rPr>
          <w:color w:val="000000"/>
          <w:sz w:val="20"/>
        </w:rPr>
        <w:t>VÚEPP Bratislava</w:t>
      </w:r>
      <w:r>
        <w:rPr>
          <w:color w:val="000000"/>
          <w:sz w:val="20"/>
        </w:rPr>
        <w:t>, ÚKS</w:t>
      </w:r>
      <w:r w:rsidR="00FC07A5">
        <w:rPr>
          <w:color w:val="000000"/>
          <w:sz w:val="20"/>
        </w:rPr>
        <w:t>Ú</w:t>
      </w:r>
      <w:r>
        <w:rPr>
          <w:color w:val="000000"/>
          <w:sz w:val="20"/>
        </w:rPr>
        <w:t>P</w:t>
      </w:r>
    </w:p>
    <w:p w:rsidR="00A374EA" w:rsidRPr="00E53ABA" w:rsidRDefault="00A374EA" w:rsidP="00006DBD">
      <w:pPr>
        <w:tabs>
          <w:tab w:val="left" w:pos="357"/>
        </w:tabs>
        <w:spacing w:after="0" w:line="240" w:lineRule="auto"/>
        <w:jc w:val="both"/>
        <w:rPr>
          <w:color w:val="000000"/>
          <w:sz w:val="20"/>
        </w:rPr>
      </w:pPr>
      <w:r w:rsidRPr="00E53ABA">
        <w:rPr>
          <w:color w:val="000000"/>
          <w:sz w:val="20"/>
        </w:rPr>
        <w:t>Poznámka: *štatistický údaj o zásobách sa nevyskytuje</w:t>
      </w:r>
      <w:r w:rsidR="00FC07A5">
        <w:rPr>
          <w:color w:val="000000"/>
          <w:sz w:val="20"/>
        </w:rPr>
        <w:t xml:space="preserve">, </w:t>
      </w:r>
      <w:r w:rsidRPr="00E53ABA">
        <w:rPr>
          <w:color w:val="000000"/>
          <w:sz w:val="20"/>
        </w:rPr>
        <w:t>**skutočnosť</w:t>
      </w:r>
      <w:r w:rsidR="00FC07A5">
        <w:rPr>
          <w:color w:val="000000"/>
          <w:sz w:val="20"/>
        </w:rPr>
        <w:t xml:space="preserve">, </w:t>
      </w:r>
      <w:r w:rsidR="001F7661">
        <w:rPr>
          <w:color w:val="000000"/>
          <w:sz w:val="20"/>
        </w:rPr>
        <w:t>***ovocie mierneho pásma</w:t>
      </w:r>
      <w:r w:rsidRPr="00E53ABA">
        <w:rPr>
          <w:color w:val="000000"/>
          <w:sz w:val="20"/>
        </w:rPr>
        <w:tab/>
      </w:r>
    </w:p>
    <w:p w:rsidR="001F7661" w:rsidRDefault="00A374EA" w:rsidP="005F1F8D">
      <w:pPr>
        <w:tabs>
          <w:tab w:val="left" w:pos="357"/>
        </w:tabs>
        <w:spacing w:after="0" w:line="240" w:lineRule="auto"/>
        <w:jc w:val="both"/>
        <w:rPr>
          <w:color w:val="000000"/>
          <w:sz w:val="20"/>
        </w:rPr>
      </w:pPr>
      <w:r w:rsidRPr="00E53ABA">
        <w:rPr>
          <w:color w:val="000000"/>
          <w:sz w:val="20"/>
        </w:rPr>
        <w:t xml:space="preserve">Vypracoval: </w:t>
      </w:r>
      <w:r w:rsidR="00821E14">
        <w:rPr>
          <w:color w:val="000000"/>
          <w:sz w:val="20"/>
        </w:rPr>
        <w:t xml:space="preserve">NPPC - </w:t>
      </w:r>
      <w:r w:rsidRPr="00E53ABA">
        <w:rPr>
          <w:color w:val="000000"/>
          <w:sz w:val="20"/>
        </w:rPr>
        <w:t xml:space="preserve">VÚEPP </w:t>
      </w:r>
      <w:r w:rsidR="005F1F8D">
        <w:rPr>
          <w:color w:val="000000"/>
          <w:sz w:val="20"/>
        </w:rPr>
        <w:tab/>
      </w:r>
      <w:r w:rsidR="005F1F8D">
        <w:rPr>
          <w:color w:val="000000"/>
          <w:sz w:val="20"/>
        </w:rPr>
        <w:tab/>
      </w:r>
      <w:r w:rsidR="005F1F8D">
        <w:rPr>
          <w:color w:val="000000"/>
          <w:sz w:val="20"/>
        </w:rPr>
        <w:tab/>
      </w:r>
      <w:r w:rsidR="005F1F8D">
        <w:rPr>
          <w:color w:val="000000"/>
          <w:sz w:val="20"/>
        </w:rPr>
        <w:tab/>
        <w:t xml:space="preserve">  </w:t>
      </w:r>
      <w:r>
        <w:rPr>
          <w:color w:val="000000"/>
          <w:sz w:val="20"/>
        </w:rPr>
        <w:t xml:space="preserve">    </w:t>
      </w:r>
    </w:p>
    <w:p w:rsidR="00A374EA" w:rsidRPr="002143A5" w:rsidRDefault="00FC07A5" w:rsidP="006B4B50">
      <w:pPr>
        <w:tabs>
          <w:tab w:val="left" w:pos="357"/>
        </w:tabs>
        <w:spacing w:after="0" w:line="240" w:lineRule="auto"/>
        <w:jc w:val="both"/>
        <w:rPr>
          <w:color w:val="000000"/>
        </w:rPr>
      </w:pPr>
      <w:r>
        <w:rPr>
          <w:noProof/>
          <w:color w:val="000000"/>
          <w:sz w:val="20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180975</wp:posOffset>
            </wp:positionV>
            <wp:extent cx="5048250" cy="2942590"/>
            <wp:effectExtent l="19050" t="0" r="0" b="0"/>
            <wp:wrapSquare wrapText="bothSides"/>
            <wp:docPr id="2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4EA">
        <w:rPr>
          <w:color w:val="000000"/>
          <w:sz w:val="20"/>
        </w:rPr>
        <w:tab/>
      </w:r>
      <w:r w:rsidR="00A374EA">
        <w:rPr>
          <w:color w:val="000000"/>
          <w:sz w:val="20"/>
        </w:rPr>
        <w:tab/>
      </w:r>
      <w:r w:rsidR="002143A5" w:rsidRPr="002143A5">
        <w:rPr>
          <w:color w:val="000000"/>
        </w:rPr>
        <w:t xml:space="preserve">  </w:t>
      </w:r>
      <w:r w:rsidR="005A13B4">
        <w:rPr>
          <w:color w:val="000000"/>
        </w:rPr>
        <w:t xml:space="preserve">   </w:t>
      </w:r>
      <w:r w:rsidR="002143A5" w:rsidRPr="002143A5">
        <w:rPr>
          <w:color w:val="000000"/>
        </w:rPr>
        <w:t xml:space="preserve"> </w:t>
      </w:r>
      <w:r w:rsidR="005A13B4">
        <w:rPr>
          <w:color w:val="000000"/>
        </w:rPr>
        <w:t xml:space="preserve">        </w:t>
      </w:r>
      <w:r w:rsidR="00A374EA" w:rsidRPr="002143A5">
        <w:rPr>
          <w:color w:val="000000"/>
        </w:rPr>
        <w:t xml:space="preserve"> </w:t>
      </w:r>
      <w:r w:rsidR="005F1F8D">
        <w:rPr>
          <w:color w:val="000000"/>
        </w:rPr>
        <w:t xml:space="preserve">         </w:t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</w:r>
      <w:r w:rsidR="006B4B50">
        <w:rPr>
          <w:color w:val="000000"/>
        </w:rPr>
        <w:tab/>
        <w:t xml:space="preserve">Graf </w:t>
      </w:r>
      <w:r w:rsidR="007F4410">
        <w:rPr>
          <w:color w:val="000000"/>
        </w:rPr>
        <w:t>10</w:t>
      </w:r>
    </w:p>
    <w:p w:rsidR="006B4B50" w:rsidRDefault="002B2C63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  <w:r>
        <w:rPr>
          <w:color w:val="000000"/>
          <w:sz w:val="20"/>
        </w:rPr>
        <w:t xml:space="preserve">  </w:t>
      </w: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6B4B50" w:rsidRDefault="006B4B50" w:rsidP="00006DBD">
      <w:pPr>
        <w:tabs>
          <w:tab w:val="left" w:pos="357"/>
        </w:tabs>
        <w:spacing w:after="0" w:line="240" w:lineRule="auto"/>
        <w:ind w:left="284"/>
        <w:jc w:val="both"/>
        <w:rPr>
          <w:color w:val="000000"/>
          <w:sz w:val="20"/>
        </w:rPr>
      </w:pPr>
    </w:p>
    <w:p w:rsidR="00A374EA" w:rsidRPr="00E95599" w:rsidRDefault="002B2C63" w:rsidP="006B4B50">
      <w:pPr>
        <w:tabs>
          <w:tab w:val="left" w:pos="567"/>
        </w:tabs>
        <w:spacing w:after="0" w:line="240" w:lineRule="auto"/>
        <w:ind w:left="284" w:firstLine="142"/>
        <w:jc w:val="both"/>
        <w:rPr>
          <w:sz w:val="20"/>
        </w:rPr>
      </w:pPr>
      <w:r>
        <w:rPr>
          <w:color w:val="000000"/>
          <w:sz w:val="20"/>
        </w:rPr>
        <w:t xml:space="preserve"> </w:t>
      </w:r>
      <w:r w:rsidR="006B4B50">
        <w:rPr>
          <w:color w:val="000000"/>
          <w:sz w:val="20"/>
        </w:rPr>
        <w:t xml:space="preserve">  </w:t>
      </w:r>
      <w:r w:rsidR="00990D24" w:rsidRPr="00E95599">
        <w:rPr>
          <w:sz w:val="20"/>
        </w:rPr>
        <w:t>Pr</w:t>
      </w:r>
      <w:r w:rsidR="00A374EA" w:rsidRPr="00E95599">
        <w:rPr>
          <w:sz w:val="20"/>
        </w:rPr>
        <w:t>ameň: Komoditné situačné a výhľadové správy, VÚEPP Bratislava</w:t>
      </w:r>
    </w:p>
    <w:p w:rsidR="00E97127" w:rsidRPr="00E95599" w:rsidRDefault="00E97127" w:rsidP="006B4B50">
      <w:pPr>
        <w:tabs>
          <w:tab w:val="left" w:pos="567"/>
        </w:tabs>
        <w:spacing w:after="0" w:line="240" w:lineRule="auto"/>
        <w:ind w:left="284" w:firstLine="142"/>
        <w:jc w:val="both"/>
        <w:rPr>
          <w:sz w:val="20"/>
        </w:rPr>
      </w:pPr>
      <w:r w:rsidRPr="008043D7">
        <w:rPr>
          <w:color w:val="E36C0A" w:themeColor="accent6" w:themeShade="BF"/>
          <w:sz w:val="20"/>
        </w:rPr>
        <w:t xml:space="preserve">   </w:t>
      </w:r>
      <w:r w:rsidRPr="00E95599">
        <w:rPr>
          <w:sz w:val="20"/>
        </w:rPr>
        <w:t>Poznámka: HR – hospodársky rok</w:t>
      </w:r>
    </w:p>
    <w:p w:rsidR="00A374EA" w:rsidRPr="00E95599" w:rsidRDefault="002B2C63" w:rsidP="006B4B50">
      <w:pPr>
        <w:tabs>
          <w:tab w:val="left" w:pos="567"/>
        </w:tabs>
        <w:spacing w:after="0" w:line="240" w:lineRule="auto"/>
        <w:ind w:left="284" w:firstLine="142"/>
        <w:jc w:val="both"/>
        <w:rPr>
          <w:sz w:val="20"/>
        </w:rPr>
      </w:pPr>
      <w:r w:rsidRPr="00E95599">
        <w:rPr>
          <w:sz w:val="20"/>
        </w:rPr>
        <w:t xml:space="preserve">   </w:t>
      </w:r>
      <w:r w:rsidR="00A374EA" w:rsidRPr="00E95599">
        <w:rPr>
          <w:sz w:val="20"/>
        </w:rPr>
        <w:t xml:space="preserve">Vypracoval: </w:t>
      </w:r>
      <w:r w:rsidR="00821E14" w:rsidRPr="00E95599">
        <w:rPr>
          <w:sz w:val="20"/>
        </w:rPr>
        <w:t xml:space="preserve">NPPC - </w:t>
      </w:r>
      <w:r w:rsidR="00A374EA" w:rsidRPr="00E95599">
        <w:rPr>
          <w:sz w:val="20"/>
        </w:rPr>
        <w:t xml:space="preserve">VÚEPP </w:t>
      </w:r>
    </w:p>
    <w:p w:rsidR="00746767" w:rsidRPr="00E95599" w:rsidRDefault="00746767" w:rsidP="007A55E6">
      <w:pPr>
        <w:rPr>
          <w:b/>
        </w:rPr>
      </w:pPr>
    </w:p>
    <w:p w:rsidR="008659A3" w:rsidRPr="00E95599" w:rsidRDefault="008659A3" w:rsidP="007A55E6">
      <w:pPr>
        <w:rPr>
          <w:b/>
        </w:rPr>
      </w:pPr>
      <w:r w:rsidRPr="00E95599">
        <w:rPr>
          <w:b/>
        </w:rPr>
        <w:t>Vývoj cien</w:t>
      </w:r>
    </w:p>
    <w:p w:rsidR="00AA17E9" w:rsidRPr="00E95599" w:rsidRDefault="00AA17E9" w:rsidP="00AA17E9">
      <w:pPr>
        <w:ind w:firstLine="709"/>
        <w:jc w:val="both"/>
      </w:pPr>
      <w:r w:rsidRPr="00E95599">
        <w:t>Ceny komodít rastlinnej výroby (bez ovocia a zeleniny) v roku 2014 klesli o 15 %. Výrazný medziročný pokles cien sa prejavil u obilnín (18,1 %) a olejnín (11,1 %). Klesli</w:t>
      </w:r>
      <w:r w:rsidRPr="00AA17E9">
        <w:rPr>
          <w:color w:val="E36C0A" w:themeColor="accent6" w:themeShade="BF"/>
        </w:rPr>
        <w:t xml:space="preserve"> </w:t>
      </w:r>
      <w:r w:rsidRPr="00E95599">
        <w:t xml:space="preserve">najmä ceny kukurice (25,9 %), potravinárskeho jačmeňa (18,9 %), kŕmneho jačmeňa </w:t>
      </w:r>
      <w:r w:rsidRPr="00E95599">
        <w:lastRenderedPageBreak/>
        <w:t>(17,2 %), priemyselnej pšenice (16,7 %) a potravinárskej raže (16,4 %). Napriek výraznému poklesu cien zemiakov v priebehu roka, ich ceny boli v porovnaní s rokom 2013 vyššie o 5,7 %. Nad úrovňou cien predchádzajúceho roka sa ceny zemiakov udržali v prvom polroku 2014, v druhom polroku začali výrazne klesať a v decembri boli o 27,4 % nižšie. Okrem cien zemiakov sa v roku 2014 zvýšili ceny potravinárskeho ovsa (7,2 %), hrachu (4,2 %) a semena horčice (2,8 %). Cena cukrovej</w:t>
      </w:r>
      <w:r w:rsidR="00A5713E" w:rsidRPr="00E95599">
        <w:t xml:space="preserve"> repy medziročne klesla o 7,5 %, ceny strukovín klesli o 5,3 %.</w:t>
      </w:r>
    </w:p>
    <w:p w:rsidR="00AA17E9" w:rsidRPr="00E95599" w:rsidRDefault="00AA17E9" w:rsidP="00AA17E9">
      <w:pPr>
        <w:ind w:firstLine="709"/>
        <w:jc w:val="both"/>
      </w:pPr>
      <w:r w:rsidRPr="00E95599">
        <w:t xml:space="preserve">Ceny zeleniny v porovnaní s predchádzajúcim rokom klesli o 8,1 %. Zníženie cien zeleniny ovplyvnili najmä nižšie ceny bielej kapusty (19 %), červenej dyne (18,5 %), kalerábu s vňaťou (11,8 %), cibule bez vňate (9,1 %), uhoriek nakladačiek (9 %) a hlávkového kelu (8,5 %). Zvýšili sa ceny červenej repy (7,3 %), hlávkového šalátu (6,2 %), cibule s vňaťou (3,4 %) a šalátových uhoriek (2,7 %). </w:t>
      </w:r>
    </w:p>
    <w:p w:rsidR="00AA17E9" w:rsidRPr="00E95599" w:rsidRDefault="00AA17E9" w:rsidP="00AA17E9">
      <w:pPr>
        <w:ind w:firstLine="709"/>
        <w:jc w:val="both"/>
      </w:pPr>
      <w:r w:rsidRPr="00E95599">
        <w:t>Ceny ovocia, orechov a korenín medziročne klesli v priemere o 2 %. Najvýraznejšie sa</w:t>
      </w:r>
      <w:r w:rsidR="00D9663F">
        <w:t> </w:t>
      </w:r>
      <w:r w:rsidRPr="00E95599">
        <w:t>znížili ceny sliviek (19,4 %), broskýň (8,6 %) a stolového hrozna (4,9 %). Vzrástli ceny marhúľ (15,9 %), záhradných jahôd (13,1 %), hrušiek (10,3 %), čerešní (8,9 %) a červených ríbezlí (0,8 %).</w:t>
      </w:r>
    </w:p>
    <w:p w:rsidR="00CA7230" w:rsidRPr="00E95599" w:rsidRDefault="00683F80" w:rsidP="00BC7A90">
      <w:pPr>
        <w:ind w:firstLine="708"/>
        <w:jc w:val="right"/>
      </w:pPr>
      <w:r w:rsidRPr="00E95599">
        <w:t>G</w:t>
      </w:r>
      <w:r w:rsidR="00892385" w:rsidRPr="00E95599">
        <w:t xml:space="preserve">raf </w:t>
      </w:r>
      <w:r w:rsidR="00B37796" w:rsidRPr="00E95599">
        <w:t>1</w:t>
      </w:r>
      <w:r w:rsidR="007F4410" w:rsidRPr="00E95599">
        <w:t>1</w:t>
      </w:r>
    </w:p>
    <w:p w:rsidR="00CA7230" w:rsidRPr="00E95599" w:rsidRDefault="001E01F8" w:rsidP="00554D61">
      <w:pPr>
        <w:spacing w:after="0" w:line="240" w:lineRule="auto"/>
        <w:ind w:left="284" w:hanging="142"/>
        <w:rPr>
          <w:sz w:val="20"/>
        </w:rPr>
      </w:pPr>
      <w:r w:rsidRPr="00E95599">
        <w:rPr>
          <w:noProof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112533</wp:posOffset>
            </wp:positionH>
            <wp:positionV relativeFrom="paragraph">
              <wp:posOffset>4031</wp:posOffset>
            </wp:positionV>
            <wp:extent cx="5755585" cy="2882348"/>
            <wp:effectExtent l="19050" t="0" r="0" b="0"/>
            <wp:wrapSquare wrapText="bothSides"/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85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230" w:rsidRPr="00E95599">
        <w:rPr>
          <w:sz w:val="20"/>
        </w:rPr>
        <w:t>Prameň: ŠÚ SR</w:t>
      </w:r>
    </w:p>
    <w:p w:rsidR="00CA7230" w:rsidRPr="00E95599" w:rsidRDefault="00CA7230" w:rsidP="00554D61">
      <w:pPr>
        <w:spacing w:after="0" w:line="240" w:lineRule="auto"/>
        <w:ind w:left="284" w:hanging="142"/>
        <w:rPr>
          <w:sz w:val="20"/>
        </w:rPr>
      </w:pPr>
      <w:r w:rsidRPr="00E95599">
        <w:rPr>
          <w:sz w:val="20"/>
        </w:rPr>
        <w:t xml:space="preserve">Vypracoval: </w:t>
      </w:r>
      <w:r w:rsidR="009B0B37" w:rsidRPr="00E95599">
        <w:rPr>
          <w:sz w:val="20"/>
        </w:rPr>
        <w:t>NPPC-</w:t>
      </w:r>
      <w:r w:rsidRPr="00E95599">
        <w:rPr>
          <w:sz w:val="20"/>
        </w:rPr>
        <w:t>VÚEPP</w:t>
      </w:r>
    </w:p>
    <w:p w:rsidR="001E01F8" w:rsidRPr="00E95599" w:rsidRDefault="001E01F8" w:rsidP="00554D61">
      <w:pPr>
        <w:spacing w:after="0" w:line="240" w:lineRule="auto"/>
        <w:ind w:left="284" w:hanging="142"/>
        <w:rPr>
          <w:sz w:val="20"/>
        </w:rPr>
      </w:pPr>
    </w:p>
    <w:p w:rsidR="002E6B73" w:rsidRPr="00E95599" w:rsidRDefault="002E6B73" w:rsidP="000E0071">
      <w:pPr>
        <w:ind w:firstLine="708"/>
        <w:jc w:val="both"/>
      </w:pPr>
      <w:r w:rsidRPr="00E95599">
        <w:t>Vývoj zberových plôch, hektárových úrod a produkcie uvádzajú tabuľky 1</w:t>
      </w:r>
      <w:r w:rsidR="009C428B" w:rsidRPr="00E95599">
        <w:t>7</w:t>
      </w:r>
      <w:r w:rsidRPr="00E95599">
        <w:t xml:space="preserve"> - 18 v prílohe 10.</w:t>
      </w:r>
    </w:p>
    <w:p w:rsidR="002A29DB" w:rsidRPr="00E95599" w:rsidRDefault="002A29DB" w:rsidP="002E6B73"/>
    <w:p w:rsidR="00024315" w:rsidRPr="00632EBF" w:rsidRDefault="00024315" w:rsidP="00632EBF">
      <w:pPr>
        <w:rPr>
          <w:b/>
        </w:rPr>
      </w:pPr>
      <w:r w:rsidRPr="00632EBF">
        <w:rPr>
          <w:b/>
        </w:rPr>
        <w:t>Produkcia rastlín založená na GMO</w:t>
      </w:r>
    </w:p>
    <w:p w:rsidR="00024315" w:rsidRPr="00E95599" w:rsidRDefault="00024315" w:rsidP="00024315">
      <w:pPr>
        <w:ind w:firstLine="708"/>
        <w:jc w:val="both"/>
      </w:pPr>
      <w:r w:rsidRPr="00E95599">
        <w:t>Pestovanie geneticky modifikovaných rastlín v poľnohospodárskej výrobe sa na Slovensku riadi zákonom č. 184/2006 Z. z., v znení neskorších predpisov a jeho vykonávacou vyhláškou č. 69/2007 Z. z. Kontrolou dodržiavania zákonných požiadaviek pestovania autorizovaných geneticky modifikovaných rastlín a ich koexistencie s konvenčnými a ekologicky pestovanými biologicky príbuznými druhmi je poverený Ústredný kontrolný a skúšobný ústav poľnohospodársky v Bratislave.</w:t>
      </w:r>
    </w:p>
    <w:p w:rsidR="00024315" w:rsidRPr="00E95599" w:rsidRDefault="00024315" w:rsidP="00024315">
      <w:pPr>
        <w:spacing w:after="120"/>
        <w:ind w:firstLine="709"/>
        <w:jc w:val="both"/>
      </w:pPr>
      <w:r w:rsidRPr="00E95599">
        <w:lastRenderedPageBreak/>
        <w:t xml:space="preserve">Podľa MPRV SR, v roku 2014 na Slovensku celková plocha osiata autorizovanou geneticky modifikovanou </w:t>
      </w:r>
      <w:r w:rsidRPr="00E95599">
        <w:rPr>
          <w:b/>
        </w:rPr>
        <w:t xml:space="preserve">kukuricou MON </w:t>
      </w:r>
      <w:r w:rsidRPr="00E95599">
        <w:t xml:space="preserve">810, rezistentnou voči </w:t>
      </w:r>
      <w:proofErr w:type="spellStart"/>
      <w:r w:rsidRPr="00E95599">
        <w:t>víjačke</w:t>
      </w:r>
      <w:proofErr w:type="spellEnd"/>
      <w:r w:rsidRPr="00E95599">
        <w:t xml:space="preserve"> kukuričnej (</w:t>
      </w:r>
      <w:proofErr w:type="spellStart"/>
      <w:r w:rsidRPr="00E95599">
        <w:rPr>
          <w:i/>
          <w:iCs/>
        </w:rPr>
        <w:t>Ostrinia</w:t>
      </w:r>
      <w:proofErr w:type="spellEnd"/>
      <w:r w:rsidRPr="00E95599">
        <w:rPr>
          <w:i/>
          <w:iCs/>
        </w:rPr>
        <w:t xml:space="preserve"> </w:t>
      </w:r>
      <w:proofErr w:type="spellStart"/>
      <w:r w:rsidRPr="00E95599">
        <w:rPr>
          <w:i/>
          <w:iCs/>
        </w:rPr>
        <w:t>nubilalis</w:t>
      </w:r>
      <w:proofErr w:type="spellEnd"/>
      <w:r w:rsidRPr="00E95599">
        <w:t xml:space="preserve">), predstavovala plochu  411 ha. V porovnaní s rokom 2013 sa celková osiata plocha zvýšila o 311 ha. </w:t>
      </w:r>
    </w:p>
    <w:p w:rsidR="00024315" w:rsidRPr="00E95599" w:rsidRDefault="00024315" w:rsidP="00D9663F">
      <w:pPr>
        <w:ind w:firstLine="708"/>
        <w:jc w:val="both"/>
      </w:pPr>
      <w:r w:rsidRPr="00E95599">
        <w:rPr>
          <w:iCs/>
        </w:rPr>
        <w:t xml:space="preserve">Na druhej strane Všeobecný súd Európskej únie </w:t>
      </w:r>
      <w:r w:rsidRPr="00E95599">
        <w:rPr>
          <w:b/>
          <w:iCs/>
        </w:rPr>
        <w:t>zrušil</w:t>
      </w:r>
      <w:r w:rsidRPr="00E95599">
        <w:rPr>
          <w:iCs/>
        </w:rPr>
        <w:t xml:space="preserve"> rozhodnutia Komisie o</w:t>
      </w:r>
      <w:r w:rsidR="00D9663F">
        <w:rPr>
          <w:iCs/>
        </w:rPr>
        <w:t> </w:t>
      </w:r>
      <w:r w:rsidRPr="00E95599">
        <w:rPr>
          <w:iCs/>
        </w:rPr>
        <w:t xml:space="preserve">povolení na uvedenie </w:t>
      </w:r>
      <w:r w:rsidRPr="00E95599">
        <w:rPr>
          <w:b/>
          <w:iCs/>
        </w:rPr>
        <w:t>geneticky modifikovaného zemiaka</w:t>
      </w:r>
      <w:r w:rsidRPr="00E95599">
        <w:rPr>
          <w:iCs/>
        </w:rPr>
        <w:t xml:space="preserve"> línie EH92-527-1 (</w:t>
      </w:r>
      <w:proofErr w:type="spellStart"/>
      <w:r w:rsidRPr="00E95599">
        <w:rPr>
          <w:iCs/>
        </w:rPr>
        <w:t>Amflora</w:t>
      </w:r>
      <w:proofErr w:type="spellEnd"/>
      <w:r w:rsidRPr="00E95599">
        <w:rPr>
          <w:iCs/>
        </w:rPr>
        <w:t>) na</w:t>
      </w:r>
      <w:r w:rsidR="00D9663F">
        <w:rPr>
          <w:iCs/>
        </w:rPr>
        <w:t> </w:t>
      </w:r>
      <w:r w:rsidRPr="00E95599">
        <w:rPr>
          <w:iCs/>
        </w:rPr>
        <w:t>trh z dôvodu podstatného porušenia procesných povinnosti Európskou komisiou.</w:t>
      </w:r>
      <w:r w:rsidRPr="00E95599">
        <w:t> </w:t>
      </w:r>
    </w:p>
    <w:p w:rsidR="00024315" w:rsidRPr="00E95599" w:rsidRDefault="00024315" w:rsidP="00D9663F">
      <w:pPr>
        <w:ind w:firstLine="708"/>
        <w:jc w:val="both"/>
        <w:rPr>
          <w:b/>
        </w:rPr>
      </w:pPr>
    </w:p>
    <w:p w:rsidR="00024315" w:rsidRPr="00E95599" w:rsidRDefault="00024315" w:rsidP="00D9663F">
      <w:pPr>
        <w:ind w:firstLine="709"/>
        <w:jc w:val="both"/>
      </w:pPr>
      <w:r w:rsidRPr="00E95599">
        <w:t>Plocha osiata geneticky modifikovanou kukuricou v Európskej Únii je aj naďalej zanedbateľná v porovnaní s konvenčným a ekologickým poľnohospodárstvom. V roku 2014, GM kukuricu pestovalo</w:t>
      </w:r>
      <w:r w:rsidR="00D73612">
        <w:t>,</w:t>
      </w:r>
      <w:r w:rsidRPr="00E95599">
        <w:t xml:space="preserve"> rovnako ako v minulom roku</w:t>
      </w:r>
      <w:r w:rsidR="00D73612">
        <w:t>,</w:t>
      </w:r>
      <w:r w:rsidRPr="00E95599">
        <w:t xml:space="preserve"> 5 krajín na ploche 143 016 ha, čo</w:t>
      </w:r>
      <w:r w:rsidR="00D9663F">
        <w:t> </w:t>
      </w:r>
      <w:r w:rsidRPr="00E95599">
        <w:t xml:space="preserve">v medziročnom porovnaní predstavuje pokles o 3,4 %. Takmer 92 </w:t>
      </w:r>
      <w:r w:rsidR="00D9663F">
        <w:t>%</w:t>
      </w:r>
      <w:r w:rsidRPr="00E95599">
        <w:t xml:space="preserve"> všetkej GM kukurice sa dopestovalo len v jednej krajine – Španielsku, kde sa plocha v porovnaní s rokom 2013 znížila o 4 %. Plocha osiata geneticky modifikovanou kukuricou sa znížila i v Českej </w:t>
      </w:r>
      <w:r w:rsidR="00D73612">
        <w:t>r</w:t>
      </w:r>
      <w:r w:rsidRPr="00E95599">
        <w:t>epublike, naopak osiate plochy sa mierne zvýšili v Portugalsku, Rumunsku a na Slovensku.</w:t>
      </w:r>
    </w:p>
    <w:p w:rsidR="00024315" w:rsidRPr="00E95599" w:rsidRDefault="00024315" w:rsidP="00D9663F">
      <w:pPr>
        <w:jc w:val="both"/>
        <w:rPr>
          <w:b/>
        </w:rPr>
      </w:pPr>
      <w:r w:rsidRPr="00E95599">
        <w:rPr>
          <w:b/>
        </w:rPr>
        <w:t>Plochy osiate geneticky modifikovanými plodinami v EÚ-27 v rokoch 2010-2014</w:t>
      </w:r>
    </w:p>
    <w:p w:rsidR="00024315" w:rsidRPr="00E95599" w:rsidRDefault="00024315" w:rsidP="00D9663F">
      <w:pPr>
        <w:spacing w:after="0" w:line="240" w:lineRule="auto"/>
        <w:jc w:val="both"/>
      </w:pPr>
      <w:r w:rsidRPr="00E95599">
        <w:t xml:space="preserve"> v ha                                                                                                                            Tabuľka </w:t>
      </w:r>
      <w:r w:rsidR="001372D9">
        <w:t>20</w:t>
      </w:r>
      <w:r w:rsidRPr="00E95599">
        <w:t xml:space="preserve"> </w:t>
      </w:r>
    </w:p>
    <w:tbl>
      <w:tblPr>
        <w:tblW w:w="4885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268"/>
        <w:gridCol w:w="1417"/>
        <w:gridCol w:w="1279"/>
        <w:gridCol w:w="1417"/>
        <w:gridCol w:w="1419"/>
        <w:gridCol w:w="1272"/>
      </w:tblGrid>
      <w:tr w:rsidR="00024315" w:rsidRPr="00E95599" w:rsidTr="00D9663F">
        <w:tc>
          <w:tcPr>
            <w:tcW w:w="1250" w:type="pct"/>
            <w:shd w:val="clear" w:color="auto" w:fill="C2D69B"/>
          </w:tcPr>
          <w:p w:rsidR="00024315" w:rsidRPr="00E95599" w:rsidRDefault="00024315" w:rsidP="0002431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Krajina / plodina</w:t>
            </w:r>
          </w:p>
        </w:tc>
        <w:tc>
          <w:tcPr>
            <w:tcW w:w="781" w:type="pct"/>
            <w:vMerge w:val="restart"/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2010</w:t>
            </w:r>
          </w:p>
        </w:tc>
        <w:tc>
          <w:tcPr>
            <w:tcW w:w="705" w:type="pct"/>
            <w:vMerge w:val="restart"/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2011</w:t>
            </w:r>
          </w:p>
        </w:tc>
        <w:tc>
          <w:tcPr>
            <w:tcW w:w="781" w:type="pct"/>
            <w:vMerge w:val="restart"/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2012</w:t>
            </w:r>
          </w:p>
        </w:tc>
        <w:tc>
          <w:tcPr>
            <w:tcW w:w="782" w:type="pct"/>
            <w:vMerge w:val="restart"/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2013</w:t>
            </w:r>
          </w:p>
        </w:tc>
        <w:tc>
          <w:tcPr>
            <w:tcW w:w="701" w:type="pct"/>
            <w:vMerge w:val="restart"/>
            <w:shd w:val="clear" w:color="auto" w:fill="C2D69B"/>
            <w:vAlign w:val="center"/>
          </w:tcPr>
          <w:p w:rsidR="00024315" w:rsidRPr="00E95599" w:rsidRDefault="00024315" w:rsidP="00E455A2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583E6C">
              <w:rPr>
                <w:rFonts w:eastAsia="Times New Roman"/>
                <w:b/>
                <w:bCs/>
              </w:rPr>
              <w:t>201</w:t>
            </w:r>
            <w:r w:rsidR="00E455A2" w:rsidRPr="00583E6C">
              <w:rPr>
                <w:rFonts w:eastAsia="Times New Roman"/>
                <w:b/>
                <w:bCs/>
              </w:rPr>
              <w:t>4</w:t>
            </w:r>
          </w:p>
        </w:tc>
      </w:tr>
      <w:tr w:rsidR="00024315" w:rsidRPr="00E95599" w:rsidTr="00D9663F">
        <w:tc>
          <w:tcPr>
            <w:tcW w:w="1250" w:type="pct"/>
            <w:tcBorders>
              <w:bottom w:val="single" w:sz="8" w:space="0" w:color="auto"/>
            </w:tcBorders>
            <w:shd w:val="clear" w:color="auto" w:fill="C2D69B"/>
          </w:tcPr>
          <w:p w:rsidR="00024315" w:rsidRPr="00E95599" w:rsidRDefault="00024315" w:rsidP="0002431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 xml:space="preserve">Kukurica </w:t>
            </w:r>
            <w:proofErr w:type="spellStart"/>
            <w:r w:rsidRPr="00E95599">
              <w:rPr>
                <w:rFonts w:eastAsia="Times New Roman"/>
                <w:b/>
                <w:bCs/>
              </w:rPr>
              <w:t>Mon</w:t>
            </w:r>
            <w:proofErr w:type="spellEnd"/>
            <w:r w:rsidRPr="00E95599">
              <w:rPr>
                <w:rFonts w:eastAsia="Times New Roman"/>
                <w:b/>
                <w:bCs/>
              </w:rPr>
              <w:t xml:space="preserve"> 810</w:t>
            </w:r>
          </w:p>
        </w:tc>
        <w:tc>
          <w:tcPr>
            <w:tcW w:w="781" w:type="pct"/>
            <w:vMerge/>
            <w:tcBorders>
              <w:bottom w:val="single" w:sz="8" w:space="0" w:color="auto"/>
            </w:tcBorders>
            <w:shd w:val="clear" w:color="auto" w:fill="E6EED5"/>
          </w:tcPr>
          <w:p w:rsidR="00024315" w:rsidRPr="00E95599" w:rsidRDefault="00024315" w:rsidP="00024315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b w:val="0"/>
              </w:rPr>
            </w:pPr>
          </w:p>
        </w:tc>
        <w:tc>
          <w:tcPr>
            <w:tcW w:w="705" w:type="pct"/>
            <w:vMerge/>
            <w:tcBorders>
              <w:bottom w:val="single" w:sz="8" w:space="0" w:color="auto"/>
            </w:tcBorders>
            <w:shd w:val="clear" w:color="auto" w:fill="E6EED5"/>
          </w:tcPr>
          <w:p w:rsidR="00024315" w:rsidRPr="00E95599" w:rsidRDefault="00024315" w:rsidP="00024315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b w:val="0"/>
              </w:rPr>
            </w:pPr>
          </w:p>
        </w:tc>
        <w:tc>
          <w:tcPr>
            <w:tcW w:w="781" w:type="pct"/>
            <w:vMerge/>
            <w:tcBorders>
              <w:bottom w:val="single" w:sz="8" w:space="0" w:color="auto"/>
            </w:tcBorders>
            <w:shd w:val="clear" w:color="auto" w:fill="E6EED5"/>
          </w:tcPr>
          <w:p w:rsidR="00024315" w:rsidRPr="00E95599" w:rsidRDefault="00024315" w:rsidP="00024315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b w:val="0"/>
              </w:rPr>
            </w:pPr>
          </w:p>
        </w:tc>
        <w:tc>
          <w:tcPr>
            <w:tcW w:w="782" w:type="pct"/>
            <w:vMerge/>
            <w:tcBorders>
              <w:bottom w:val="single" w:sz="8" w:space="0" w:color="auto"/>
            </w:tcBorders>
            <w:shd w:val="clear" w:color="auto" w:fill="E6EED5"/>
          </w:tcPr>
          <w:p w:rsidR="00024315" w:rsidRPr="00E95599" w:rsidRDefault="00024315" w:rsidP="00024315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b w:val="0"/>
              </w:rPr>
            </w:pPr>
          </w:p>
        </w:tc>
        <w:tc>
          <w:tcPr>
            <w:tcW w:w="701" w:type="pct"/>
            <w:vMerge/>
            <w:tcBorders>
              <w:bottom w:val="single" w:sz="8" w:space="0" w:color="auto"/>
            </w:tcBorders>
            <w:shd w:val="clear" w:color="auto" w:fill="E6EED5"/>
          </w:tcPr>
          <w:p w:rsidR="00024315" w:rsidRPr="00E95599" w:rsidRDefault="00024315" w:rsidP="00024315">
            <w:pPr>
              <w:pStyle w:val="1"/>
              <w:numPr>
                <w:ilvl w:val="0"/>
                <w:numId w:val="0"/>
              </w:numPr>
              <w:spacing w:after="0" w:line="240" w:lineRule="auto"/>
              <w:jc w:val="both"/>
              <w:rPr>
                <w:b w:val="0"/>
              </w:rPr>
            </w:pPr>
          </w:p>
        </w:tc>
      </w:tr>
      <w:tr w:rsidR="00024315" w:rsidRPr="00E95599" w:rsidTr="00D9663F">
        <w:tc>
          <w:tcPr>
            <w:tcW w:w="1250" w:type="pct"/>
            <w:tcBorders>
              <w:bottom w:val="single" w:sz="8" w:space="0" w:color="auto"/>
            </w:tcBorders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Španielsko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67 726</w:t>
            </w:r>
          </w:p>
        </w:tc>
        <w:tc>
          <w:tcPr>
            <w:tcW w:w="705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97 346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116 306</w:t>
            </w:r>
          </w:p>
        </w:tc>
        <w:tc>
          <w:tcPr>
            <w:tcW w:w="782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136 962</w:t>
            </w:r>
          </w:p>
        </w:tc>
        <w:tc>
          <w:tcPr>
            <w:tcW w:w="70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131 538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Portugalsko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4 869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7 723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9 278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8 278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CE3906" w:rsidP="00024315">
            <w:pPr>
              <w:spacing w:after="0" w:line="240" w:lineRule="auto"/>
              <w:jc w:val="right"/>
            </w:pPr>
            <w:r>
              <w:t>:</w:t>
            </w:r>
          </w:p>
        </w:tc>
      </w:tr>
      <w:tr w:rsidR="00024315" w:rsidRPr="00E95599" w:rsidTr="00D9663F">
        <w:tc>
          <w:tcPr>
            <w:tcW w:w="1250" w:type="pct"/>
            <w:tcBorders>
              <w:bottom w:val="single" w:sz="8" w:space="0" w:color="auto"/>
            </w:tcBorders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Česká republika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4 830</w:t>
            </w:r>
          </w:p>
        </w:tc>
        <w:tc>
          <w:tcPr>
            <w:tcW w:w="705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5 090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3 052</w:t>
            </w:r>
          </w:p>
        </w:tc>
        <w:tc>
          <w:tcPr>
            <w:tcW w:w="782" w:type="pct"/>
            <w:tcBorders>
              <w:bottom w:val="single" w:sz="8" w:space="0" w:color="auto"/>
            </w:tcBorders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2 484</w:t>
            </w:r>
          </w:p>
        </w:tc>
        <w:tc>
          <w:tcPr>
            <w:tcW w:w="701" w:type="pct"/>
            <w:tcBorders>
              <w:bottom w:val="single" w:sz="8" w:space="0" w:color="auto"/>
            </w:tcBorders>
            <w:vAlign w:val="center"/>
          </w:tcPr>
          <w:p w:rsidR="00024315" w:rsidRPr="00E95599" w:rsidRDefault="00CE3906" w:rsidP="00024315">
            <w:pPr>
              <w:spacing w:after="0" w:line="240" w:lineRule="auto"/>
              <w:jc w:val="right"/>
            </w:pPr>
            <w:r>
              <w:t>: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Poľsko 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3 000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3 000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3 000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Slovensko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1 248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760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189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100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411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Rumunsko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823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588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189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189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CE3906" w:rsidP="00024315">
            <w:pPr>
              <w:spacing w:after="0" w:line="240" w:lineRule="auto"/>
              <w:jc w:val="right"/>
            </w:pPr>
            <w:r>
              <w:t>:</w:t>
            </w:r>
          </w:p>
        </w:tc>
      </w:tr>
      <w:tr w:rsidR="00024315" w:rsidRPr="00E95599" w:rsidTr="00D9663F">
        <w:tc>
          <w:tcPr>
            <w:tcW w:w="1250" w:type="pct"/>
            <w:tcBorders>
              <w:bottom w:val="single" w:sz="8" w:space="0" w:color="auto"/>
            </w:tcBorders>
            <w:shd w:val="clear" w:color="auto" w:fill="C2D69B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Zemiak Amfora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2010</w:t>
            </w:r>
          </w:p>
        </w:tc>
        <w:tc>
          <w:tcPr>
            <w:tcW w:w="705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2011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2012</w:t>
            </w:r>
          </w:p>
        </w:tc>
        <w:tc>
          <w:tcPr>
            <w:tcW w:w="782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2013</w:t>
            </w:r>
          </w:p>
        </w:tc>
        <w:tc>
          <w:tcPr>
            <w:tcW w:w="701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95599">
              <w:rPr>
                <w:rFonts w:eastAsia="Times New Roman"/>
                <w:b/>
                <w:bCs/>
              </w:rPr>
              <w:t>2013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Švédsko 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103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16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</w:tr>
      <w:tr w:rsidR="00024315" w:rsidRPr="00E95599" w:rsidTr="00D9663F">
        <w:tc>
          <w:tcPr>
            <w:tcW w:w="1250" w:type="pct"/>
            <w:shd w:val="clear" w:color="auto" w:fill="FFFFFF" w:themeFill="background1"/>
          </w:tcPr>
          <w:p w:rsidR="00024315" w:rsidRPr="00E95599" w:rsidRDefault="00024315" w:rsidP="00024315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Nemecko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15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2</w:t>
            </w:r>
          </w:p>
        </w:tc>
        <w:tc>
          <w:tcPr>
            <w:tcW w:w="78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  <w:tc>
          <w:tcPr>
            <w:tcW w:w="782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  <w:tc>
          <w:tcPr>
            <w:tcW w:w="701" w:type="pct"/>
            <w:shd w:val="clear" w:color="auto" w:fill="FFFFFF" w:themeFill="background1"/>
            <w:vAlign w:val="center"/>
          </w:tcPr>
          <w:p w:rsidR="00024315" w:rsidRPr="00E95599" w:rsidRDefault="00024315" w:rsidP="00024315">
            <w:pPr>
              <w:spacing w:after="0" w:line="240" w:lineRule="auto"/>
              <w:jc w:val="right"/>
            </w:pPr>
            <w:r w:rsidRPr="00E95599">
              <w:t>0</w:t>
            </w:r>
          </w:p>
        </w:tc>
      </w:tr>
    </w:tbl>
    <w:p w:rsidR="00024315" w:rsidRPr="00E95599" w:rsidRDefault="00024315" w:rsidP="00024315">
      <w:pPr>
        <w:spacing w:after="0" w:line="240" w:lineRule="auto"/>
        <w:jc w:val="both"/>
        <w:rPr>
          <w:sz w:val="20"/>
          <w:szCs w:val="20"/>
        </w:rPr>
      </w:pPr>
      <w:r w:rsidRPr="00E95599">
        <w:rPr>
          <w:sz w:val="20"/>
          <w:szCs w:val="20"/>
        </w:rPr>
        <w:t xml:space="preserve">Prameň: </w:t>
      </w:r>
      <w:r w:rsidRPr="00E95599">
        <w:rPr>
          <w:sz w:val="20"/>
          <w:szCs w:val="20"/>
          <w:shd w:val="clear" w:color="auto" w:fill="FFFFFF"/>
        </w:rPr>
        <w:t xml:space="preserve">ISAAA - </w:t>
      </w:r>
      <w:proofErr w:type="spellStart"/>
      <w:r w:rsidRPr="00E95599">
        <w:rPr>
          <w:sz w:val="20"/>
          <w:szCs w:val="20"/>
        </w:rPr>
        <w:t>International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Service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for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the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Acquisition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of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Agri-biotech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Applications</w:t>
      </w:r>
      <w:proofErr w:type="spellEnd"/>
      <w:r w:rsidRPr="00E95599">
        <w:rPr>
          <w:sz w:val="20"/>
          <w:szCs w:val="20"/>
        </w:rPr>
        <w:t>, 2014</w:t>
      </w:r>
      <w:r w:rsidR="00F47D51">
        <w:rPr>
          <w:sz w:val="20"/>
          <w:szCs w:val="20"/>
        </w:rPr>
        <w:t>, : - údaje nedostupné</w:t>
      </w:r>
    </w:p>
    <w:p w:rsidR="00024315" w:rsidRPr="00E95599" w:rsidRDefault="00024315" w:rsidP="00024315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</w:rPr>
        <w:t>Vypracoval: NPPC - VÚEPP</w:t>
      </w:r>
    </w:p>
    <w:p w:rsidR="00024315" w:rsidRPr="00E95599" w:rsidRDefault="00024315" w:rsidP="00024315">
      <w:pPr>
        <w:spacing w:after="0" w:line="240" w:lineRule="auto"/>
        <w:rPr>
          <w:sz w:val="20"/>
          <w:szCs w:val="20"/>
        </w:rPr>
      </w:pPr>
    </w:p>
    <w:p w:rsidR="00024315" w:rsidRPr="00E95599" w:rsidRDefault="00024315" w:rsidP="00024315">
      <w:pPr>
        <w:spacing w:after="120"/>
        <w:ind w:firstLine="709"/>
        <w:jc w:val="both"/>
      </w:pPr>
      <w:r w:rsidRPr="00E95599">
        <w:rPr>
          <w:szCs w:val="24"/>
        </w:rPr>
        <w:t xml:space="preserve">Celosvetová </w:t>
      </w:r>
      <w:r w:rsidRPr="00E95599">
        <w:t xml:space="preserve">plocha osiata geneticky modifikovanými plodinami v roku 2014 predstavovala 181,5 mil. ha, čo bolo o 3,6 % viac ako v roku 2013. Viac ako 60 </w:t>
      </w:r>
      <w:r w:rsidR="00D73612">
        <w:t xml:space="preserve">% </w:t>
      </w:r>
      <w:r w:rsidRPr="00E95599">
        <w:t xml:space="preserve">svetovej populácie žijúcej v 28 krajinách (20 rozvojových, 8 priemyselne rozvinutých) pestuje biotechnologické plodiny. V roku 2014 18 mil. farmárov zasadilo biotechnologické plodiny, 90 % z nich boli malí, na zdroje chudobní farmári. </w:t>
      </w:r>
    </w:p>
    <w:p w:rsidR="00024315" w:rsidRPr="00E95599" w:rsidRDefault="00024315" w:rsidP="00024315">
      <w:pPr>
        <w:spacing w:after="120"/>
        <w:ind w:firstLine="709"/>
        <w:jc w:val="both"/>
      </w:pPr>
      <w:r w:rsidRPr="00E95599">
        <w:t>USA pestujú najviac geneticky modifikovaných plodín, pričom na 73,1 mil. ha pestujú až 8 rôznych plodín (kukurica, sójové bôby, bavlna, repka, cukrová repa, lucerna, papája, tekvica). Ďalšími významnými krajinami pestujúcimi geneticky modifikované plodiny</w:t>
      </w:r>
      <w:r w:rsidRPr="00F4229A">
        <w:rPr>
          <w:color w:val="E36C0A" w:themeColor="accent6" w:themeShade="BF"/>
        </w:rPr>
        <w:t xml:space="preserve"> </w:t>
      </w:r>
      <w:r w:rsidRPr="00E95599">
        <w:t xml:space="preserve">sú Brazília (42,2 mil. ha) a Argentína (24,3 mil. ha), ktoré rovnako pestujú sójové bôby, kukuricu a bavlnu. </w:t>
      </w:r>
    </w:p>
    <w:p w:rsidR="00024315" w:rsidRPr="00E95599" w:rsidRDefault="00024315" w:rsidP="00024315">
      <w:pPr>
        <w:spacing w:after="120"/>
        <w:ind w:firstLine="709"/>
        <w:jc w:val="both"/>
      </w:pPr>
      <w:r w:rsidRPr="00E95599">
        <w:lastRenderedPageBreak/>
        <w:t>Medzi štyri hlavné geneticky modifikované plodiny patria sójové bôby, bavlna, kukurica a repka olejná.</w:t>
      </w:r>
    </w:p>
    <w:p w:rsidR="00024315" w:rsidRDefault="00024315" w:rsidP="00C731ED">
      <w:pPr>
        <w:spacing w:after="0" w:line="240" w:lineRule="auto"/>
        <w:ind w:left="709" w:firstLine="284"/>
        <w:jc w:val="both"/>
        <w:rPr>
          <w:b/>
        </w:rPr>
      </w:pPr>
      <w:r>
        <w:rPr>
          <w:b/>
        </w:rPr>
        <w:t>V</w:t>
      </w:r>
      <w:r w:rsidRPr="004825EC">
        <w:rPr>
          <w:b/>
        </w:rPr>
        <w:t xml:space="preserve">ýmera </w:t>
      </w:r>
      <w:r>
        <w:rPr>
          <w:b/>
        </w:rPr>
        <w:t xml:space="preserve">hlavných štyroch </w:t>
      </w:r>
      <w:r w:rsidRPr="004825EC">
        <w:rPr>
          <w:b/>
        </w:rPr>
        <w:t>GM plodín v</w:t>
      </w:r>
      <w:r>
        <w:rPr>
          <w:b/>
        </w:rPr>
        <w:t> </w:t>
      </w:r>
      <w:r w:rsidRPr="004825EC">
        <w:rPr>
          <w:b/>
        </w:rPr>
        <w:t>rok</w:t>
      </w:r>
      <w:r>
        <w:rPr>
          <w:b/>
        </w:rPr>
        <w:t>u 2014</w:t>
      </w:r>
    </w:p>
    <w:p w:rsidR="00024315" w:rsidRDefault="00024315" w:rsidP="00C731ED">
      <w:pPr>
        <w:spacing w:after="0" w:line="240" w:lineRule="auto"/>
        <w:ind w:left="709" w:firstLine="284"/>
        <w:jc w:val="both"/>
      </w:pPr>
      <w:r w:rsidRPr="008E59A9">
        <w:t xml:space="preserve"> % z celkovej </w:t>
      </w:r>
      <w:r>
        <w:t>celosvetovej</w:t>
      </w:r>
      <w:r w:rsidRPr="008E59A9">
        <w:t xml:space="preserve"> produkcie</w:t>
      </w:r>
      <w:r>
        <w:t xml:space="preserve">                                                    Graf </w:t>
      </w:r>
      <w:r w:rsidR="00EA3BA8">
        <w:t>12</w:t>
      </w:r>
      <w:r>
        <w:t xml:space="preserve"> </w:t>
      </w:r>
    </w:p>
    <w:p w:rsidR="00024315" w:rsidRDefault="00C731ED" w:rsidP="00C731ED">
      <w:pPr>
        <w:spacing w:after="0" w:line="240" w:lineRule="auto"/>
        <w:ind w:left="567" w:firstLine="426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57150</wp:posOffset>
            </wp:positionV>
            <wp:extent cx="4733925" cy="2952750"/>
            <wp:effectExtent l="19050" t="0" r="952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315" w:rsidRPr="009918D4">
        <w:rPr>
          <w:sz w:val="20"/>
          <w:szCs w:val="20"/>
        </w:rPr>
        <w:t xml:space="preserve">Prameň: </w:t>
      </w:r>
      <w:r w:rsidR="00024315" w:rsidRPr="009918D4">
        <w:rPr>
          <w:color w:val="333333"/>
          <w:sz w:val="20"/>
          <w:szCs w:val="20"/>
          <w:shd w:val="clear" w:color="auto" w:fill="FFFFFF"/>
        </w:rPr>
        <w:t xml:space="preserve">ISAAA - </w:t>
      </w:r>
      <w:proofErr w:type="spellStart"/>
      <w:r w:rsidR="00024315" w:rsidRPr="009918D4">
        <w:rPr>
          <w:sz w:val="20"/>
          <w:szCs w:val="20"/>
        </w:rPr>
        <w:t>International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Service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for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the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Acquisition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of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Agri-biotech</w:t>
      </w:r>
      <w:proofErr w:type="spellEnd"/>
      <w:r w:rsidR="00024315" w:rsidRPr="009918D4">
        <w:rPr>
          <w:sz w:val="20"/>
          <w:szCs w:val="20"/>
        </w:rPr>
        <w:t xml:space="preserve"> </w:t>
      </w:r>
      <w:proofErr w:type="spellStart"/>
      <w:r w:rsidR="00024315" w:rsidRPr="009918D4">
        <w:rPr>
          <w:sz w:val="20"/>
          <w:szCs w:val="20"/>
        </w:rPr>
        <w:t>Applications</w:t>
      </w:r>
      <w:proofErr w:type="spellEnd"/>
      <w:r w:rsidR="00024315">
        <w:rPr>
          <w:sz w:val="20"/>
          <w:szCs w:val="20"/>
        </w:rPr>
        <w:t>, 2014</w:t>
      </w:r>
    </w:p>
    <w:p w:rsidR="00024315" w:rsidRDefault="00024315" w:rsidP="00C731ED">
      <w:pPr>
        <w:spacing w:after="0" w:line="240" w:lineRule="auto"/>
        <w:ind w:left="567" w:firstLine="426"/>
        <w:jc w:val="both"/>
      </w:pPr>
      <w:r>
        <w:rPr>
          <w:sz w:val="20"/>
          <w:szCs w:val="20"/>
        </w:rPr>
        <w:t>Vypracoval: NPPC - VÚEPP</w:t>
      </w:r>
    </w:p>
    <w:p w:rsidR="00C731ED" w:rsidRDefault="00C731ED" w:rsidP="00C731ED">
      <w:pPr>
        <w:spacing w:after="0" w:line="240" w:lineRule="auto"/>
        <w:jc w:val="both"/>
        <w:rPr>
          <w:b/>
        </w:rPr>
      </w:pPr>
    </w:p>
    <w:p w:rsidR="00C731ED" w:rsidRDefault="00C731ED" w:rsidP="00C731ED">
      <w:pPr>
        <w:spacing w:after="0" w:line="240" w:lineRule="auto"/>
        <w:jc w:val="both"/>
        <w:rPr>
          <w:b/>
        </w:rPr>
      </w:pPr>
    </w:p>
    <w:p w:rsidR="00024315" w:rsidRDefault="00024315" w:rsidP="00C731ED">
      <w:pPr>
        <w:spacing w:after="0" w:line="240" w:lineRule="auto"/>
        <w:jc w:val="both"/>
        <w:rPr>
          <w:b/>
        </w:rPr>
      </w:pPr>
      <w:r w:rsidRPr="004825EC">
        <w:rPr>
          <w:b/>
        </w:rPr>
        <w:t>Globálna výmera GM plodín v rokoch 1996 až 201</w:t>
      </w:r>
      <w:r>
        <w:rPr>
          <w:b/>
        </w:rPr>
        <w:t>4</w:t>
      </w:r>
    </w:p>
    <w:p w:rsidR="00024315" w:rsidRPr="008E59A9" w:rsidRDefault="00024315" w:rsidP="00C731ED">
      <w:pPr>
        <w:spacing w:after="0" w:line="240" w:lineRule="auto"/>
        <w:jc w:val="both"/>
      </w:pPr>
      <w:r w:rsidRPr="008E59A9">
        <w:t>v mil. ha</w:t>
      </w:r>
    </w:p>
    <w:p w:rsidR="00024315" w:rsidRDefault="00024315" w:rsidP="00C731ED">
      <w:pPr>
        <w:spacing w:after="0" w:line="240" w:lineRule="auto"/>
        <w:ind w:firstLine="709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307975</wp:posOffset>
            </wp:positionV>
            <wp:extent cx="5762625" cy="3248025"/>
            <wp:effectExtent l="19050" t="0" r="9525" b="0"/>
            <wp:wrapSquare wrapText="bothSides"/>
            <wp:docPr id="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Graf </w:t>
      </w:r>
      <w:r w:rsidR="00EA3BA8">
        <w:t>13</w:t>
      </w:r>
    </w:p>
    <w:p w:rsidR="00024315" w:rsidRDefault="00024315" w:rsidP="00C731ED">
      <w:pPr>
        <w:spacing w:after="0" w:line="240" w:lineRule="auto"/>
        <w:jc w:val="both"/>
        <w:rPr>
          <w:sz w:val="20"/>
          <w:szCs w:val="20"/>
        </w:rPr>
      </w:pPr>
    </w:p>
    <w:p w:rsidR="00024315" w:rsidRDefault="00024315" w:rsidP="00C731ED">
      <w:pPr>
        <w:spacing w:after="0" w:line="240" w:lineRule="auto"/>
        <w:jc w:val="both"/>
        <w:rPr>
          <w:sz w:val="20"/>
          <w:szCs w:val="20"/>
        </w:rPr>
      </w:pPr>
      <w:r w:rsidRPr="009918D4">
        <w:rPr>
          <w:sz w:val="20"/>
          <w:szCs w:val="20"/>
        </w:rPr>
        <w:t xml:space="preserve">Prameň: </w:t>
      </w:r>
      <w:r w:rsidRPr="009918D4">
        <w:rPr>
          <w:color w:val="333333"/>
          <w:sz w:val="20"/>
          <w:szCs w:val="20"/>
          <w:shd w:val="clear" w:color="auto" w:fill="FFFFFF"/>
        </w:rPr>
        <w:t xml:space="preserve">ISAAA - </w:t>
      </w:r>
      <w:proofErr w:type="spellStart"/>
      <w:r w:rsidRPr="009918D4">
        <w:rPr>
          <w:sz w:val="20"/>
          <w:szCs w:val="20"/>
        </w:rPr>
        <w:t>International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Service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for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the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Acquisition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of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Agri-biotech</w:t>
      </w:r>
      <w:proofErr w:type="spellEnd"/>
      <w:r w:rsidRPr="009918D4">
        <w:rPr>
          <w:sz w:val="20"/>
          <w:szCs w:val="20"/>
        </w:rPr>
        <w:t xml:space="preserve"> </w:t>
      </w:r>
      <w:proofErr w:type="spellStart"/>
      <w:r w:rsidRPr="009918D4">
        <w:rPr>
          <w:sz w:val="20"/>
          <w:szCs w:val="20"/>
        </w:rPr>
        <w:t>Applications</w:t>
      </w:r>
      <w:proofErr w:type="spellEnd"/>
      <w:r>
        <w:rPr>
          <w:sz w:val="20"/>
          <w:szCs w:val="20"/>
        </w:rPr>
        <w:t>, 2014</w:t>
      </w:r>
    </w:p>
    <w:p w:rsidR="00024315" w:rsidRDefault="00024315" w:rsidP="00C731E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Vypracoval: NPPC - VÚEPP</w:t>
      </w:r>
    </w:p>
    <w:p w:rsidR="00024315" w:rsidRPr="00E95599" w:rsidRDefault="00024315" w:rsidP="00024315">
      <w:pPr>
        <w:spacing w:after="0" w:line="240" w:lineRule="auto"/>
        <w:jc w:val="both"/>
        <w:rPr>
          <w:b/>
        </w:rPr>
      </w:pPr>
      <w:r w:rsidRPr="00E95599">
        <w:rPr>
          <w:b/>
        </w:rPr>
        <w:lastRenderedPageBreak/>
        <w:t>Globálna výmera GM plodín v roku 2014 podľa jednotlivých krajín</w:t>
      </w:r>
    </w:p>
    <w:p w:rsidR="00024315" w:rsidRPr="0031514A" w:rsidRDefault="00024315" w:rsidP="00024315">
      <w:pPr>
        <w:spacing w:after="0" w:line="240" w:lineRule="auto"/>
        <w:jc w:val="right"/>
        <w:rPr>
          <w:color w:val="E36C0A" w:themeColor="accent6" w:themeShade="BF"/>
        </w:rPr>
      </w:pPr>
      <w:r w:rsidRPr="00E95599">
        <w:t xml:space="preserve">Tabuľka </w:t>
      </w:r>
      <w:r w:rsidR="001372D9">
        <w:t>21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59"/>
        <w:gridCol w:w="1843"/>
        <w:gridCol w:w="1984"/>
        <w:gridCol w:w="4394"/>
      </w:tblGrid>
      <w:tr w:rsidR="00024315" w:rsidRPr="0031514A" w:rsidTr="00024315">
        <w:trPr>
          <w:trHeight w:val="422"/>
        </w:trPr>
        <w:tc>
          <w:tcPr>
            <w:tcW w:w="959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  <w:r w:rsidRPr="005C4ED2">
              <w:rPr>
                <w:b/>
                <w:bCs/>
                <w:sz w:val="22"/>
                <w:szCs w:val="20"/>
              </w:rPr>
              <w:t>Poradie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  <w:r w:rsidRPr="005C4ED2">
              <w:rPr>
                <w:b/>
                <w:bCs/>
                <w:sz w:val="22"/>
                <w:szCs w:val="20"/>
              </w:rPr>
              <w:t>Krajina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  <w:r w:rsidRPr="005C4ED2">
              <w:rPr>
                <w:b/>
                <w:bCs/>
                <w:sz w:val="22"/>
                <w:szCs w:val="20"/>
              </w:rPr>
              <w:t>Plocha v mil. ha</w:t>
            </w:r>
          </w:p>
        </w:tc>
        <w:tc>
          <w:tcPr>
            <w:tcW w:w="439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  <w:r w:rsidRPr="005C4ED2">
              <w:rPr>
                <w:b/>
                <w:bCs/>
                <w:sz w:val="22"/>
                <w:szCs w:val="20"/>
              </w:rPr>
              <w:t>Plodina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sz w:val="20"/>
                <w:szCs w:val="20"/>
              </w:rPr>
            </w:pPr>
            <w:r w:rsidRPr="005C4ED2">
              <w:rPr>
                <w:sz w:val="20"/>
                <w:szCs w:val="20"/>
              </w:rPr>
              <w:t>USA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C4ED2">
              <w:rPr>
                <w:szCs w:val="20"/>
              </w:rPr>
              <w:t>73,1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  <w:rPr>
                <w:sz w:val="20"/>
                <w:szCs w:val="20"/>
              </w:rPr>
            </w:pPr>
            <w:r w:rsidRPr="005C4ED2">
              <w:t>kukurica, sójové bôby, bavlna, repka, cukrová repa, lucerna, papája, tekvica</w:t>
            </w:r>
          </w:p>
        </w:tc>
      </w:tr>
      <w:tr w:rsidR="00024315" w:rsidRPr="0031514A" w:rsidTr="00024315">
        <w:tc>
          <w:tcPr>
            <w:tcW w:w="959" w:type="dxa"/>
            <w:tcBorders>
              <w:bottom w:val="single" w:sz="8" w:space="0" w:color="auto"/>
            </w:tcBorders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2.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Brazília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42,2</w:t>
            </w:r>
          </w:p>
        </w:tc>
        <w:tc>
          <w:tcPr>
            <w:tcW w:w="4394" w:type="dxa"/>
            <w:tcBorders>
              <w:bottom w:val="single" w:sz="8" w:space="0" w:color="auto"/>
            </w:tcBorders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sójové bôby, kukurica, 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3.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Argentína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24,3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sójové bôby, kukurica, 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4.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India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11,6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5.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Kanada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11,6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repka, kukurica, sójové bôby, cukrová repa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6.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Čína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3,9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bavlna, papája, topoľ, paradajka, sladká paprika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7.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Paraguaj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3,9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sójové bôby, kukurica, 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8.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Pakistan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2,9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9.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Juhoafrická republika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2,7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kukurica, sójové bôby, 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10.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Uruguaj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1,6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sójové bôby, 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11.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Bolívia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1,0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sójové bôby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12.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Filipíny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0,8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13.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Austrália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bavlna, repka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14.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 xml:space="preserve">Burkina </w:t>
            </w:r>
            <w:proofErr w:type="spellStart"/>
            <w:r w:rsidRPr="005C4ED2">
              <w:t>Faso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15.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Mjanmarsko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0,3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16.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Mexiko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0,2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bavlna, sójové bôby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17.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Španielsko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t>0,1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18.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Kolumbia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0,1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bavlna, 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19.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Sudán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0,1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bavlna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20.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rFonts w:ascii="Cambria" w:hAnsi="Cambria"/>
                <w:bCs/>
              </w:rPr>
            </w:pPr>
            <w:r w:rsidRPr="005C4ED2">
              <w:rPr>
                <w:rFonts w:ascii="Cambria" w:hAnsi="Cambria"/>
                <w:bCs/>
              </w:rPr>
              <w:t>Čile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  <w:rPr>
                <w:bCs/>
              </w:rPr>
            </w:pPr>
            <w:r w:rsidRPr="005C4ED2">
              <w:rPr>
                <w:bCs/>
              </w:rPr>
              <w:t>kukurica, sójové bôby, repka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21.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Honduras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22.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Portugalsko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23.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Kuba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24.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Česko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25.</w:t>
            </w:r>
          </w:p>
        </w:tc>
        <w:tc>
          <w:tcPr>
            <w:tcW w:w="1843" w:type="dxa"/>
            <w:shd w:val="clear" w:color="auto" w:fill="FFFFFF" w:themeFill="background1"/>
          </w:tcPr>
          <w:p w:rsidR="00024315" w:rsidRPr="005C4ED2" w:rsidRDefault="00024315" w:rsidP="00024315">
            <w:r w:rsidRPr="005C4ED2">
              <w:t>Rumunsko</w:t>
            </w:r>
          </w:p>
        </w:tc>
        <w:tc>
          <w:tcPr>
            <w:tcW w:w="1984" w:type="dxa"/>
            <w:shd w:val="clear" w:color="auto" w:fill="FFFFFF" w:themeFill="background1"/>
          </w:tcPr>
          <w:p w:rsidR="00024315" w:rsidRPr="005C4ED2" w:rsidRDefault="00024315" w:rsidP="00024315">
            <w:pPr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26.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Slovensko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kukurica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27.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Kostarika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kukurica, sójové bôby</w:t>
            </w:r>
          </w:p>
        </w:tc>
      </w:tr>
      <w:tr w:rsidR="00024315" w:rsidRPr="0031514A" w:rsidTr="00024315">
        <w:tc>
          <w:tcPr>
            <w:tcW w:w="959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5C4ED2">
              <w:rPr>
                <w:bCs/>
                <w:szCs w:val="24"/>
              </w:rPr>
              <w:t>28.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Bangladéš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024315" w:rsidRPr="005C4ED2" w:rsidRDefault="00024315" w:rsidP="00024315">
            <w:pPr>
              <w:spacing w:after="0" w:line="240" w:lineRule="auto"/>
              <w:jc w:val="center"/>
            </w:pPr>
            <w:r w:rsidRPr="005C4ED2">
              <w:rPr>
                <w:lang w:val="en-US"/>
              </w:rPr>
              <w:t>&lt;0,05</w:t>
            </w:r>
          </w:p>
        </w:tc>
        <w:tc>
          <w:tcPr>
            <w:tcW w:w="4394" w:type="dxa"/>
            <w:shd w:val="clear" w:color="auto" w:fill="FFFFFF" w:themeFill="background1"/>
          </w:tcPr>
          <w:p w:rsidR="00024315" w:rsidRPr="005C4ED2" w:rsidRDefault="00024315" w:rsidP="00024315">
            <w:pPr>
              <w:spacing w:after="0" w:line="240" w:lineRule="auto"/>
            </w:pPr>
            <w:r w:rsidRPr="005C4ED2">
              <w:t>baklažán</w:t>
            </w:r>
          </w:p>
        </w:tc>
      </w:tr>
    </w:tbl>
    <w:p w:rsidR="00024315" w:rsidRPr="00E95599" w:rsidRDefault="00024315" w:rsidP="00024315">
      <w:pPr>
        <w:spacing w:after="0" w:line="240" w:lineRule="auto"/>
        <w:jc w:val="both"/>
        <w:rPr>
          <w:sz w:val="20"/>
          <w:szCs w:val="20"/>
        </w:rPr>
      </w:pPr>
      <w:r w:rsidRPr="00E95599">
        <w:rPr>
          <w:sz w:val="20"/>
          <w:szCs w:val="20"/>
        </w:rPr>
        <w:t xml:space="preserve">Prameň: </w:t>
      </w:r>
      <w:r w:rsidRPr="00E95599">
        <w:rPr>
          <w:sz w:val="20"/>
          <w:szCs w:val="20"/>
          <w:shd w:val="clear" w:color="auto" w:fill="FFFFFF"/>
        </w:rPr>
        <w:t xml:space="preserve">ISAAA - </w:t>
      </w:r>
      <w:proofErr w:type="spellStart"/>
      <w:r w:rsidRPr="00E95599">
        <w:rPr>
          <w:sz w:val="20"/>
          <w:szCs w:val="20"/>
        </w:rPr>
        <w:t>International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Service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for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the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Acquisition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of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Agri-biotech</w:t>
      </w:r>
      <w:proofErr w:type="spellEnd"/>
      <w:r w:rsidRPr="00E95599">
        <w:rPr>
          <w:sz w:val="20"/>
          <w:szCs w:val="20"/>
        </w:rPr>
        <w:t xml:space="preserve"> </w:t>
      </w:r>
      <w:proofErr w:type="spellStart"/>
      <w:r w:rsidRPr="00E95599">
        <w:rPr>
          <w:sz w:val="20"/>
          <w:szCs w:val="20"/>
        </w:rPr>
        <w:t>Applications</w:t>
      </w:r>
      <w:proofErr w:type="spellEnd"/>
      <w:r w:rsidRPr="00E95599">
        <w:rPr>
          <w:sz w:val="20"/>
          <w:szCs w:val="20"/>
        </w:rPr>
        <w:t>, 2015</w:t>
      </w:r>
    </w:p>
    <w:p w:rsidR="00024315" w:rsidRPr="00E95599" w:rsidRDefault="00024315" w:rsidP="00024315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</w:rPr>
        <w:t>Vypracoval: NPPC - VÚEPP</w:t>
      </w:r>
    </w:p>
    <w:p w:rsidR="00024315" w:rsidRPr="00E95599" w:rsidRDefault="00024315" w:rsidP="002E6B73"/>
    <w:p w:rsidR="00DD3088" w:rsidRDefault="00E847D2" w:rsidP="00DD3088">
      <w:pPr>
        <w:pStyle w:val="3"/>
      </w:pPr>
      <w:bookmarkStart w:id="31" w:name="_Toc322429963"/>
      <w:bookmarkStart w:id="32" w:name="_Toc322430028"/>
      <w:bookmarkStart w:id="33" w:name="_Toc420503892"/>
      <w:r>
        <w:t>Živočíšna výroba</w:t>
      </w:r>
      <w:bookmarkEnd w:id="31"/>
      <w:bookmarkEnd w:id="32"/>
      <w:bookmarkEnd w:id="33"/>
    </w:p>
    <w:p w:rsidR="00257D72" w:rsidRPr="00257D72" w:rsidRDefault="00257D72" w:rsidP="00525741">
      <w:pPr>
        <w:spacing w:after="120"/>
        <w:jc w:val="both"/>
        <w:rPr>
          <w:b/>
        </w:rPr>
      </w:pPr>
      <w:r w:rsidRPr="00257D72">
        <w:rPr>
          <w:b/>
        </w:rPr>
        <w:t>Počty hospodárskych zvierat</w:t>
      </w:r>
      <w:r w:rsidR="006C396D">
        <w:rPr>
          <w:b/>
        </w:rPr>
        <w:t>,</w:t>
      </w:r>
      <w:r w:rsidRPr="00257D72">
        <w:rPr>
          <w:b/>
        </w:rPr>
        <w:t> ich reprodukcia, produkcia a predaj živočíšnych výrobkov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 xml:space="preserve">V chove </w:t>
      </w:r>
      <w:r w:rsidRPr="00CF1449">
        <w:rPr>
          <w:b/>
          <w:bCs/>
        </w:rPr>
        <w:t>hovädzieho dobytka</w:t>
      </w:r>
      <w:r w:rsidRPr="00CF1449">
        <w:t xml:space="preserve"> </w:t>
      </w:r>
      <w:r>
        <w:t xml:space="preserve">bol </w:t>
      </w:r>
      <w:r w:rsidRPr="00CF1449">
        <w:t>v roku 2014 zaznamen</w:t>
      </w:r>
      <w:r>
        <w:t xml:space="preserve">aný </w:t>
      </w:r>
      <w:r w:rsidRPr="00CF1449">
        <w:t>opätovný pokles početných stavov. Medziročne mierne klesol počet dobytka spolu, pričom sa zvýšili stavy kráv, ktoré značne posilnili v počte dojčiacich kráv. Ku koncu roka 2014 bolo v SR 463,5 tis. k</w:t>
      </w:r>
      <w:bookmarkStart w:id="34" w:name="_GoBack"/>
      <w:bookmarkEnd w:id="34"/>
      <w:r w:rsidRPr="00CF1449">
        <w:t xml:space="preserve">s hovädzieho dobytka, čo bolo medziročne o 3,7 tis. ks menej (0,8 %). Stavy kráv dosiahli </w:t>
      </w:r>
      <w:r w:rsidR="00D73612">
        <w:t>počet</w:t>
      </w:r>
      <w:r w:rsidRPr="00CF1449">
        <w:t xml:space="preserve"> 201,1 tis. ks, t. j. o 1,9 tis. ks (1,0 %) medziročne viac. Klesajúci trend stavov dojníc pokračoval aj v roku 2014, keď ich počet ku koncu roka dosiahol 144,7 tis. ks, t.j. o 1,0 tis. ks </w:t>
      </w:r>
      <w:r w:rsidRPr="00CF1449">
        <w:lastRenderedPageBreak/>
        <w:t xml:space="preserve">(0,7 %) menej ako pred rokom. Naopak stavy dojčiacich kráv sa v priebehu roka výrazne zvýšili, ich počet vzrástol o 2,9 tis. ks (5,3 %) a na konci roka 2014 dosiahol 56,4 tis. ks. Podiel dojčiacich kráv na celkovom počte kráv vzrástol medziročne z 27,1 % na 28,1 %.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Vo výkrme hovädzieho dobytka bolo 49,6 tis. ks dobytka, čo bolo o 0,6 tis. ks (1,3 %) viac ako pred rokom. K výraznému poklesu počtov došlo v hmotnostných kategóriách od 251 do 350 kg, od 401 do 450 kg a nad 500 kg.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Ukazovatele reprodukcie základného stáda a reprodukčné vlastnosti dobytka sa</w:t>
      </w:r>
      <w:r>
        <w:t> </w:t>
      </w:r>
      <w:r w:rsidRPr="00CF1449">
        <w:t>medziročne zlepšili. Zvýšilo sa percento pripustených kráv, vzrástol podiel preradených jalovíc do stavu kráv, zároveň sa výrazne znížilo percento brakovania kráv, ako aj klesol úhyn kráv a teliat. Mierne sa zlepšili aj ukazovatele pôrodnosti. Vzrástol počet narodených teliat na 100 kráv a taktiež aj počet odchovaných teliat na 100 kráv až o 2,1 ks. Priemerné denné prírastky hmotnosti dobytka vo výkrme sa medziročne znížili len o 0,003 kg/KD a za rok dosiahli 0,755 kg na kus a deň. Pozitívny vývoj bol v mliekovej úžitkovosti, ktorá medziročne mierne vzrástla o 170,5 kg (2,7 %) na 6 504,7 kg mlieka na dojnicu a rok.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Značné zvýšenie mliekovej úžitkovosti na dojnicu aj napriek miernemu poklesu priemerného počtu dojníc spôsobil, že výroba kravského mlieka sa medziročne zvýšila o 14,8</w:t>
      </w:r>
      <w:r>
        <w:t> </w:t>
      </w:r>
      <w:r w:rsidRPr="00CF1449">
        <w:t>tis. t (1,6 %) a dosiahla 948,7 tis. t. V priebehu roka 2014 prvovýrobcovia mlieka celkovo zobchodovali 869,4 tis. t kravského mlieka. Objem dodávok mlieka tvoril 843,7 tis. t (97,0 %) a priamy predaj 25,7 tis. t (3,0 %). Celkový predaj mlieka sa medziročne zvýšil o</w:t>
      </w:r>
      <w:r>
        <w:t> </w:t>
      </w:r>
      <w:r w:rsidRPr="00CF1449">
        <w:t>20,3 tis. t (2,4 %). Objem dodávok sa medziročne zvýšil o 17,1 tis. t (2,1 %) a priamy predaj vzrástol až o 3,2 tis. t (14,3 %).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V roku 2014 sa z podnikov, zapísaných v Registri fariem ŠÚ SR, predalo 46 349 t ž.</w:t>
      </w:r>
      <w:r>
        <w:t> </w:t>
      </w:r>
      <w:r w:rsidRPr="00CF1449">
        <w:t>hm. jatočného hovädzieho dobytka, čo predstavuje medziročný pokles až o 3,8 tis. t ž. hm. (7,5 %). Výrazne sa zvýšil predaj jatočných teliat, ktorých sa predalo až 24,4 tis. ks s</w:t>
      </w:r>
      <w:r>
        <w:t> </w:t>
      </w:r>
      <w:r w:rsidRPr="00CF1449">
        <w:t xml:space="preserve">celkovou hmotnosťou 1 922,1 t ž. hm., čo bolo až o 25,3 % viac ako v predchádzajúcom roku.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 xml:space="preserve">Na slovenských bitúnkoch sa v priebehu roka 2014 zabilo celkovo 33 768 ks jatočného hovädzieho dobytka, z čoho bolo </w:t>
      </w:r>
      <w:r w:rsidRPr="00CF1449">
        <w:rPr>
          <w:spacing w:val="-6"/>
        </w:rPr>
        <w:t xml:space="preserve">17 093 kráv, 1 388 teliat, 2 192 jalovíc a 12 761 býkov. </w:t>
      </w:r>
      <w:r w:rsidRPr="00CF1449">
        <w:t xml:space="preserve">Celková jatočná hmotnosť zabitých zvierat bola 8 839 t. Medziročne počet zabití jatočného HD klesol až o 2 005 ks, čo predstavuje 691 t (pokles o 7,2 % </w:t>
      </w:r>
      <w:proofErr w:type="spellStart"/>
      <w:r w:rsidRPr="00CF1449">
        <w:t>jat</w:t>
      </w:r>
      <w:proofErr w:type="spellEnd"/>
      <w:r w:rsidRPr="00CF1449">
        <w:t xml:space="preserve">. hm.). Súčasne sa, podľa údajov z Registra zvierat (CEHZ), v domácnostiach zabilo 9 742 ks dobytka, čo bolo </w:t>
      </w:r>
      <w:r w:rsidRPr="00CF1449">
        <w:br/>
        <w:t xml:space="preserve">1 872 t </w:t>
      </w:r>
      <w:proofErr w:type="spellStart"/>
      <w:r w:rsidRPr="00CF1449">
        <w:t>jat</w:t>
      </w:r>
      <w:proofErr w:type="spellEnd"/>
      <w:r w:rsidRPr="00CF1449">
        <w:t xml:space="preserve">. hm. Hrubá domáca produkcia v roku 2014 dosiahla úroveň 22 347 t hovädzieho mäsa, čo bolo o 1 017 t (4,4 %) menej ako pred rokom. </w:t>
      </w:r>
    </w:p>
    <w:p w:rsidR="00B85521" w:rsidRDefault="00B85521" w:rsidP="00525741">
      <w:pPr>
        <w:spacing w:after="120"/>
        <w:ind w:firstLine="708"/>
        <w:jc w:val="both"/>
      </w:pPr>
      <w:r w:rsidRPr="00CF1449">
        <w:t xml:space="preserve">Napriek nepriaznivému vývoju odbytových cien v roku 2014 </w:t>
      </w:r>
      <w:r w:rsidR="00D73612">
        <w:t xml:space="preserve">sa </w:t>
      </w:r>
      <w:r w:rsidRPr="00CF1449">
        <w:t>stabilizova</w:t>
      </w:r>
      <w:r w:rsidR="00D73612">
        <w:t>la</w:t>
      </w:r>
      <w:r w:rsidRPr="00CF1449">
        <w:t xml:space="preserve"> situáci</w:t>
      </w:r>
      <w:r w:rsidR="00D73612">
        <w:t>a</w:t>
      </w:r>
      <w:r w:rsidRPr="00CF1449">
        <w:t xml:space="preserve"> v </w:t>
      </w:r>
      <w:r w:rsidRPr="00CF1449">
        <w:rPr>
          <w:b/>
        </w:rPr>
        <w:t>chove ošípaných</w:t>
      </w:r>
      <w:r w:rsidRPr="00CF1449">
        <w:t xml:space="preserve"> na Slovensku. Podľa PS SR, š. p. k 31.12.2014 bol počet fariem so</w:t>
      </w:r>
      <w:r w:rsidR="00DF4E07">
        <w:t> </w:t>
      </w:r>
      <w:r w:rsidRPr="00CF1449">
        <w:t>zaregistrovanými ošípanými 1 573 a z toho počet fariem so zaregistrovanými prasnicami 1 092 (nárast o 1,4 % a pokles o 0,7 %).</w:t>
      </w:r>
      <w:r>
        <w:t xml:space="preserve">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Celkový počet ošípaných dosiahol 629,5 tis. ks a medziročne sa zvýšil o 7,3 tis. ks (1,2 %). Počet prasníc klesol o 0,9 tis. ks (2,2 %) a dosiahol 40,2 tis. ks. Počet ošípaných vo</w:t>
      </w:r>
      <w:r w:rsidR="00390761">
        <w:t> </w:t>
      </w:r>
      <w:r w:rsidRPr="00CF1449">
        <w:t xml:space="preserve">výkrme a </w:t>
      </w:r>
      <w:proofErr w:type="spellStart"/>
      <w:r w:rsidRPr="00CF1449">
        <w:t>predvýkrme</w:t>
      </w:r>
      <w:proofErr w:type="spellEnd"/>
      <w:r w:rsidRPr="00CF1449">
        <w:t xml:space="preserve"> bol medziročne vyšší o 16,6 tis. ks (o 4,2 %). Najvyšší stav ošípaných vo výkrme bol v 3. štvrťroku. Vo 4. štvrťroku 2014 došlo k medziročnému nárastu </w:t>
      </w:r>
      <w:r w:rsidRPr="00CF1449">
        <w:lastRenderedPageBreak/>
        <w:t>počtu ošípaných vo výkrme, s výnimkou hmotnostnej kategórie 51 – 80 kg a taktiež aj nad 110 kg, vo všetkých hmotnostných kategóriách.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Úžitkovosť sa značne zlepšila. Výrazne vzrástlo pripúšťanie prasničiek i prasníc, ale zároveň sa znížil prevod prasničiek do stavu prasníc. Úhyn prasníc medziročne klesol z</w:t>
      </w:r>
      <w:r>
        <w:t> </w:t>
      </w:r>
      <w:r w:rsidRPr="00CF1449">
        <w:t>9,7 % v roku 2013 na 7,8 % v roku 2014. Brakovanie prasníc sa medziročne mierne znížilo. Pozitívny vývoj bol aj v pôrodnosti. Aj vďaka zvýšeniu počtu vrhov na prasnicu stúpol počet narodených prasiat na 1 prasnicu (2,14 ks) a zvýšil sa počet narodených prasiat na jeden vrh. Zvýšil sa úhyn prasiatok. Zlepšenie úžitkovosti nastalo v priemerných denných prírastkoch vo</w:t>
      </w:r>
      <w:r>
        <w:t> </w:t>
      </w:r>
      <w:r w:rsidRPr="00CF1449">
        <w:t>výkrme a </w:t>
      </w:r>
      <w:proofErr w:type="spellStart"/>
      <w:r w:rsidRPr="00CF1449">
        <w:t>predvýkrme</w:t>
      </w:r>
      <w:proofErr w:type="spellEnd"/>
      <w:r w:rsidRPr="00CF1449">
        <w:t xml:space="preserve"> ošípaných, kde sa prírastok medziročne zvýšili o 0,004 kg na KD.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Predalo sa 77 560 t jatočných ošípaných v živej hmotnosti, t. j. o 1 889 t (o 2,5 %) viac ako v roku 2013. Z celkového predaného množstva tvorili prasnice 4,2</w:t>
      </w:r>
      <w:r>
        <w:t xml:space="preserve"> </w:t>
      </w:r>
      <w:r w:rsidRPr="00CF1449">
        <w:t>%</w:t>
      </w:r>
      <w:r w:rsidR="00525741">
        <w:t>.</w:t>
      </w:r>
      <w:r w:rsidRPr="00CF1449">
        <w:t xml:space="preserve"> V roku 2014 sa</w:t>
      </w:r>
      <w:r w:rsidR="00525741">
        <w:t> </w:t>
      </w:r>
      <w:r w:rsidRPr="00CF1449">
        <w:t xml:space="preserve">na slovenských bitúnkoch zabilo len 369 334 ks jatočných ošípaných v preberacej hmotnosti 42 554 t, čo predstavuje 33 774 t </w:t>
      </w:r>
      <w:proofErr w:type="spellStart"/>
      <w:r w:rsidRPr="00CF1449">
        <w:t>jat</w:t>
      </w:r>
      <w:proofErr w:type="spellEnd"/>
      <w:r w:rsidRPr="00CF1449">
        <w:t>. hm. Z tohto množstva bolo 360 339 ks z výkrmu, čo predstavuje 97,6 % zo všetkých zabitých ošípaných, o preberacej hmotnosti 40</w:t>
      </w:r>
      <w:r w:rsidR="00525741">
        <w:t> </w:t>
      </w:r>
      <w:r w:rsidRPr="00CF1449">
        <w:t>657 ton (95,5 % z celkovej hmotnosti). Medziročne sa zabilo menej až o 204,6 tis. ks (o</w:t>
      </w:r>
      <w:r w:rsidR="00525741">
        <w:t> </w:t>
      </w:r>
      <w:r w:rsidRPr="00CF1449">
        <w:t xml:space="preserve">35,6 %) ošípaných, v jatočnej hmotnosti menej o 18 624 ton (35,5 %). Odhadované samozásobenie domácností v roku 2014 bolo 10 681 ton jatočnej hmotnosti. Hrubá domáca produkcia, vďaka enormnému exportu živých zvierat, dosiahla 80 045 t bravčového mäsa. </w:t>
      </w:r>
      <w:r w:rsidRPr="00CF1449">
        <w:rPr>
          <w:spacing w:val="-6"/>
        </w:rPr>
        <w:t>Dovoz živých zvierat sa na tejto produkcii podieľal 27,4 % a vývoz až 71,8 %</w:t>
      </w:r>
      <w:r w:rsidRPr="00CF1449">
        <w:t xml:space="preserve">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rPr>
          <w:b/>
        </w:rPr>
        <w:t xml:space="preserve">Počet </w:t>
      </w:r>
      <w:r w:rsidRPr="00CF1449">
        <w:rPr>
          <w:b/>
          <w:bCs/>
        </w:rPr>
        <w:t xml:space="preserve">hydiny </w:t>
      </w:r>
      <w:r w:rsidRPr="00CF1449">
        <w:rPr>
          <w:bCs/>
        </w:rPr>
        <w:t>spolu</w:t>
      </w:r>
      <w:r w:rsidRPr="00CF1449">
        <w:t xml:space="preserve"> dosiahol 12 494 tis. ks, a vzrástol až o 13,9 % (1 525,2 tis. ks). Z toho počet sliepok dosiahol 5 651,3 tis. ks, t.j. o 0,5 % (29,6 tis. ks) menej ako pred rokom. Podiel sliepok na celkovom počte hydiny sa výrazne znížil na 45,2 % (6,6 p. b.). Výrazne sa</w:t>
      </w:r>
      <w:r>
        <w:t> </w:t>
      </w:r>
      <w:r w:rsidRPr="00CF1449">
        <w:t>zvýšil počet kurčiat na výkrm (20,9 %), ale hlavne na chov (145,7 %). Medziročne sa</w:t>
      </w:r>
      <w:r>
        <w:t> </w:t>
      </w:r>
      <w:r w:rsidRPr="00CF1449">
        <w:t xml:space="preserve">znížili stavy husí </w:t>
      </w:r>
      <w:r w:rsidRPr="00583E6C">
        <w:t>(</w:t>
      </w:r>
      <w:r w:rsidR="008F4713" w:rsidRPr="00583E6C">
        <w:t>1</w:t>
      </w:r>
      <w:r w:rsidRPr="00583E6C">
        <w:t>5,3 %),</w:t>
      </w:r>
      <w:r w:rsidRPr="00CF1449">
        <w:t xml:space="preserve"> moriek (14,9 %) a kačíc (13,2 %).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Predalo sa 41 690,8 tis. ks hydiny, čo bolo medziročne viac o 1 563,5 tis. ks (3,9 %) a 91 426 t ž. hm. (7,7 %). Predaj husí v tonách sa zvýšil až o 92,4 %, kačíc o 38,0 %, sliepok o 24,6 %, moriek o 7,1 % a kurčiat o 6,6 %.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Štruktúra vyprodukovanej jatočnej hydiny sa vyvíjala v prospech sliepok. Podiel jatočných sliepok sa zvýšil na 6,6 %. Podiel jatočných kurčiat medziročne klesol na 91,8 %, podiel jatočných moriek zostal nezmenený na úrovni 1,5 %. Podiel jatočných kačíc dosiahol 0,09 %, a husí 0,08 %. Mierny pokles početných stavov sliepok (0,5 %) ako aj úžitkovosti na</w:t>
      </w:r>
      <w:r w:rsidR="00390761">
        <w:t> </w:t>
      </w:r>
      <w:r w:rsidRPr="00CF1449">
        <w:t>nosnicu (0,7 %) sa prejavil v medziročnom poklese celkovej produkcie slepačích vajec (konzumných i násadových) o 4,1 %, t. j. až o 47,8 mil. ks. Počet nosníc konzumných vajec v intenzívnych chovoch vzrástol na 2 341,3 tis. ks (nárast o 6,7 %), pričom produkcia slepačích konzumných vajec sa medziročne znížila o 6,8 % na 630,6 mil. ks. Výroba slepačích násadových vajec dosiahla v intenzívnych chovoch úroveň 133,1 mil. ks, čo</w:t>
      </w:r>
      <w:r>
        <w:t> </w:t>
      </w:r>
      <w:r w:rsidRPr="00CF1449">
        <w:t xml:space="preserve">predstavuje medziročný nárast až o 12,1 %, t. j. o 14,3 mil. ks.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rPr>
          <w:bCs/>
        </w:rPr>
        <w:t>V</w:t>
      </w:r>
      <w:r w:rsidRPr="00CF1449">
        <w:rPr>
          <w:b/>
          <w:bCs/>
        </w:rPr>
        <w:t xml:space="preserve"> chove oviec</w:t>
      </w:r>
      <w:r w:rsidRPr="00CF1449">
        <w:t xml:space="preserve"> bol opätovne medziročný mierne negatívny vývoj. Ku koncu roka 2014 bolo na Slovensku  377,4 tis. ks oviec, čo bolo až o 11,9 tis. ks (3,1 %) menej ako pred rokom, pričom početné stavy bahníc sa medziročne znížili až o 4,0 %. Väčšina ukazovateľov plodnosti bahníc a ich úžitkovosti sa medziročne zhoršila</w:t>
      </w:r>
      <w:r w:rsidR="00525741">
        <w:t>.</w:t>
      </w:r>
      <w:r w:rsidRPr="00CF1449">
        <w:t xml:space="preserve"> Medziročne klesol prevod jariek </w:t>
      </w:r>
      <w:r w:rsidRPr="00CF1449">
        <w:lastRenderedPageBreak/>
        <w:t>do</w:t>
      </w:r>
      <w:r>
        <w:t> </w:t>
      </w:r>
      <w:r w:rsidRPr="00CF1449">
        <w:t>stavu bahníc a zároveň sa zvýšilo brakovanie bahníc. Na druhej strane klesol úhyn bahníc. Pri miernom náraste úhynu jahniat počet narodených ako aj odchovaných jahniat na</w:t>
      </w:r>
      <w:r>
        <w:t> </w:t>
      </w:r>
      <w:r w:rsidRPr="00CF1449">
        <w:t xml:space="preserve">100 bahníc bol pod úrovňou z roku 2013. Priemerná striž na 1 ostrihanú ovcu za rok dosiahla len 1,3 kg vlny, pričom medziročne vzrástla o 0,05 kg.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 xml:space="preserve">V roku 2014 sa predalo 2 752 ton ž. hm. jatočných oviec vrátane jahniat, čo bolo o 19 ton ž. hm. (0,7 %) menej ako v roku 2013. Celkovo sa predalo 122,0 tis. ks jatočných jahniat (1 672 ton ž. hm.), čo bolo o 14,8 tis. ks menej ako pred rokom.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 xml:space="preserve">Na slovenských bitúnkoch bolo zabitých 77 717 ks jatočných oviec spolu, z toho </w:t>
      </w:r>
      <w:r w:rsidRPr="00CF1449">
        <w:br/>
        <w:t>69 459 ks jahniat a 8 258 ks ostatných jatočných oviec. Celková jatočná hmotnosť zabitých zvierat dosiahla 599,7 t. Medziročne sa na bitúnkoch zabilo o 9,5 % viac jatočných oviec a</w:t>
      </w:r>
      <w:r>
        <w:t> </w:t>
      </w:r>
      <w:r w:rsidRPr="00CF1449">
        <w:t xml:space="preserve">celková jatočná hmotnosť bola vyššia až o 20,0 %. Na samozásobenie  sa spotrebovalo 378,5 t </w:t>
      </w:r>
      <w:proofErr w:type="spellStart"/>
      <w:r w:rsidRPr="00CF1449">
        <w:t>jat</w:t>
      </w:r>
      <w:proofErr w:type="spellEnd"/>
      <w:r w:rsidRPr="00CF1449">
        <w:t>. hm. Hrubá domáca produkcia ovčieho mäsa dosiahla 1 391 t, a zvýšila sa</w:t>
      </w:r>
      <w:r>
        <w:t> </w:t>
      </w:r>
      <w:r w:rsidRPr="00CF1449">
        <w:t xml:space="preserve">o 10,7 %.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Produkcia ovčieho mlieka na jednu bahnicu sa medziročne zvýšila o 4,9 kg a celková produkcia ovčieho mlieka bola medziročne vyššia až o 1 214 tis. kg (12,0 %). Predalo sa</w:t>
      </w:r>
      <w:r w:rsidR="00FA37BC">
        <w:t> </w:t>
      </w:r>
      <w:r w:rsidRPr="00CF1449">
        <w:t>11</w:t>
      </w:r>
      <w:r w:rsidR="00FA37BC">
        <w:t> </w:t>
      </w:r>
      <w:r w:rsidRPr="00CF1449">
        <w:t xml:space="preserve">031 t, čo bolo viac až o 1 310 t (13,5 %). Z toho bol predaj do vlastných prevádzok 3 539,5 tis. t mlieka (31,3 %). Odhad samozásobenia bol 1 000 t mlieka. Celková produkcia ovčieho mlieka </w:t>
      </w:r>
      <w:r w:rsidR="00525741">
        <w:t>dosiahla</w:t>
      </w:r>
      <w:r w:rsidRPr="00CF1449">
        <w:t xml:space="preserve"> 12 316 t. Produkcia ovčej vlny v pote dosiahla 488 t, a v porovnaní s rokom 2013 bola vyššia o 1,7 %. </w:t>
      </w:r>
    </w:p>
    <w:p w:rsidR="00B85521" w:rsidRPr="00CF1449" w:rsidRDefault="00B85521" w:rsidP="00525741">
      <w:pPr>
        <w:spacing w:after="120"/>
        <w:ind w:firstLine="708"/>
        <w:jc w:val="both"/>
      </w:pPr>
      <w:r w:rsidRPr="00CF1449">
        <w:t>V roku 2014 bolo v SR 35,2 tis. ks</w:t>
      </w:r>
      <w:r w:rsidRPr="00CF1449">
        <w:rPr>
          <w:b/>
          <w:bCs/>
        </w:rPr>
        <w:t xml:space="preserve"> kôz a capov </w:t>
      </w:r>
      <w:r w:rsidRPr="00CF1449">
        <w:rPr>
          <w:bCs/>
        </w:rPr>
        <w:t>spol</w:t>
      </w:r>
      <w:r w:rsidRPr="00CF1449">
        <w:t xml:space="preserve">u a z toho 25,8 tis. ks kôz matiek. Stavy kôz a capov spolu sa medziročne znížili o 0,3 tis. ks (0,8 %) a kôz matiek o 0,3 tis. ks (o 1,3 %). Na Slovensku sa chovalo 10 plemien kôz, ale najmä koza biela krátkosrstá. Reprodukcia na jednu bielu kozu dosiahla 1,45 ks kozliat (medziročne pokles o 0,03 ks). V dôsledku zvýšenia mliekovej úžitkovosti kôz vo veľkochovoch odhadovaná produkcia kozieho mlieka medziročne vzrástla o 472,1 tis. litrov (3,3 %). V organizáciách zapísaných v registri fariem sa nadojilo 153,9 t kozieho mlieka, t.j. až o 108,1 t (235,8 %) viac ako v roku 2013. </w:t>
      </w:r>
    </w:p>
    <w:p w:rsidR="00B85521" w:rsidRPr="00CF1449" w:rsidRDefault="00B85521" w:rsidP="00DF4E07">
      <w:pPr>
        <w:spacing w:after="120"/>
        <w:ind w:firstLine="708"/>
        <w:jc w:val="both"/>
      </w:pPr>
      <w:r w:rsidRPr="00CF1449">
        <w:t>V porovnaní s rokom 2013, bol predaj jatočných kôz v SR v roku 2014 až o 4,91 t ž.</w:t>
      </w:r>
      <w:r w:rsidR="00DF4E07">
        <w:t> </w:t>
      </w:r>
      <w:r w:rsidRPr="00CF1449">
        <w:t xml:space="preserve">hm. nižší (pokles o 64,1 %). Na slovenských bitúnkoch bolo </w:t>
      </w:r>
      <w:proofErr w:type="spellStart"/>
      <w:r w:rsidRPr="00CF1449">
        <w:t>odporazených</w:t>
      </w:r>
      <w:proofErr w:type="spellEnd"/>
      <w:r w:rsidRPr="00CF1449">
        <w:t xml:space="preserve"> 21 ks jatočných kôz. Hrubá domáca produkcia kozieho mäsa, tvorená prevažne zo samozásobenia, dosiahla 262,0 t </w:t>
      </w:r>
      <w:proofErr w:type="spellStart"/>
      <w:r w:rsidRPr="00CF1449">
        <w:t>jat</w:t>
      </w:r>
      <w:proofErr w:type="spellEnd"/>
      <w:r w:rsidRPr="00CF1449">
        <w:t>.</w:t>
      </w:r>
      <w:r>
        <w:t> </w:t>
      </w:r>
      <w:r w:rsidRPr="00CF1449">
        <w:t xml:space="preserve">hm. a medziročne vzrástla o 1,6 %.  </w:t>
      </w:r>
    </w:p>
    <w:p w:rsidR="006A312B" w:rsidRDefault="006A312B" w:rsidP="00525741">
      <w:pPr>
        <w:spacing w:after="120"/>
        <w:ind w:firstLine="708"/>
        <w:jc w:val="both"/>
      </w:pPr>
      <w:r w:rsidRPr="00EF51FD">
        <w:t xml:space="preserve">V tabuľke 19 v prílohe 10 sú uvedené stavy hospodárskych zvierat </w:t>
      </w:r>
      <w:r w:rsidR="00B77693" w:rsidRPr="00EF51FD">
        <w:t>z</w:t>
      </w:r>
      <w:r w:rsidRPr="00EF51FD">
        <w:t>o Súpisu hospodárskych zvierat ŠÚ SR k 30.11.201</w:t>
      </w:r>
      <w:r w:rsidR="00B85521">
        <w:t>4</w:t>
      </w:r>
      <w:r w:rsidRPr="00EF51FD">
        <w:t>.</w:t>
      </w:r>
    </w:p>
    <w:p w:rsidR="003034D4" w:rsidRDefault="003034D4" w:rsidP="006A312B">
      <w:pPr>
        <w:ind w:firstLine="708"/>
        <w:jc w:val="both"/>
      </w:pPr>
    </w:p>
    <w:p w:rsidR="003034D4" w:rsidRDefault="003034D4" w:rsidP="006A312B">
      <w:pPr>
        <w:ind w:firstLine="708"/>
        <w:jc w:val="both"/>
      </w:pPr>
    </w:p>
    <w:p w:rsidR="0034153E" w:rsidRDefault="0034153E" w:rsidP="006A312B">
      <w:pPr>
        <w:ind w:firstLine="708"/>
        <w:jc w:val="both"/>
      </w:pPr>
    </w:p>
    <w:p w:rsidR="0034153E" w:rsidRDefault="0034153E" w:rsidP="006A312B">
      <w:pPr>
        <w:ind w:firstLine="708"/>
        <w:jc w:val="both"/>
      </w:pPr>
    </w:p>
    <w:p w:rsidR="00B35020" w:rsidRDefault="00B35020" w:rsidP="0034153E">
      <w:pPr>
        <w:spacing w:after="0" w:line="240" w:lineRule="auto"/>
        <w:ind w:firstLine="708"/>
        <w:jc w:val="both"/>
      </w:pPr>
    </w:p>
    <w:p w:rsidR="003B02F7" w:rsidRDefault="003B02F7" w:rsidP="0034153E">
      <w:pPr>
        <w:spacing w:after="0" w:line="240" w:lineRule="auto"/>
        <w:ind w:firstLine="708"/>
        <w:jc w:val="both"/>
      </w:pPr>
    </w:p>
    <w:p w:rsidR="003B02F7" w:rsidRDefault="003B02F7" w:rsidP="0034153E">
      <w:pPr>
        <w:spacing w:after="0" w:line="240" w:lineRule="auto"/>
        <w:ind w:firstLine="708"/>
        <w:jc w:val="both"/>
      </w:pPr>
    </w:p>
    <w:p w:rsidR="00B35020" w:rsidRDefault="00B35020" w:rsidP="0034153E">
      <w:pPr>
        <w:spacing w:after="0" w:line="240" w:lineRule="auto"/>
        <w:ind w:firstLine="708"/>
        <w:jc w:val="both"/>
      </w:pPr>
    </w:p>
    <w:p w:rsidR="00991F77" w:rsidRPr="00575094" w:rsidRDefault="00525741" w:rsidP="0034153E">
      <w:pPr>
        <w:spacing w:after="0" w:line="240" w:lineRule="auto"/>
        <w:ind w:firstLine="708"/>
        <w:jc w:val="both"/>
        <w:rPr>
          <w:rFonts w:eastAsia="Times New Roman"/>
          <w:noProof/>
          <w:sz w:val="20"/>
          <w:szCs w:val="20"/>
          <w:lang w:eastAsia="sk-SK"/>
        </w:rPr>
      </w:pPr>
      <w:r>
        <w:t xml:space="preserve"> </w:t>
      </w:r>
      <w:r w:rsidR="00C74372">
        <w:t xml:space="preserve">                             </w:t>
      </w:r>
      <w:r w:rsidR="00D41164">
        <w:t xml:space="preserve">                     </w:t>
      </w:r>
      <w:r w:rsidR="00C74372">
        <w:t xml:space="preserve">  </w:t>
      </w:r>
      <w:r w:rsidR="00991F77" w:rsidRPr="00575094">
        <w:rPr>
          <w:rFonts w:eastAsia="Times New Roman"/>
          <w:sz w:val="20"/>
          <w:szCs w:val="20"/>
          <w:lang w:eastAsia="cs-CZ"/>
        </w:rPr>
        <w:t>Graf</w:t>
      </w:r>
      <w:r w:rsidR="00D41164">
        <w:rPr>
          <w:rFonts w:eastAsia="Times New Roman"/>
          <w:sz w:val="20"/>
          <w:szCs w:val="20"/>
          <w:lang w:eastAsia="cs-CZ"/>
        </w:rPr>
        <w:t xml:space="preserve"> </w:t>
      </w:r>
      <w:r w:rsidR="007A6904">
        <w:rPr>
          <w:rFonts w:eastAsia="Times New Roman"/>
          <w:sz w:val="20"/>
          <w:szCs w:val="20"/>
          <w:lang w:eastAsia="cs-CZ"/>
        </w:rPr>
        <w:t>1</w:t>
      </w:r>
      <w:r w:rsidR="00EA3BA8">
        <w:rPr>
          <w:rFonts w:eastAsia="Times New Roman"/>
          <w:sz w:val="20"/>
          <w:szCs w:val="20"/>
          <w:lang w:eastAsia="cs-CZ"/>
        </w:rPr>
        <w:t>4</w:t>
      </w:r>
      <w:r w:rsidR="00F436CD">
        <w:rPr>
          <w:rFonts w:eastAsia="Times New Roman"/>
          <w:sz w:val="20"/>
          <w:szCs w:val="20"/>
          <w:lang w:eastAsia="cs-CZ"/>
        </w:rPr>
        <w:t xml:space="preserve">                                                                           </w:t>
      </w:r>
      <w:r w:rsidR="00991F77" w:rsidRPr="00575094">
        <w:rPr>
          <w:rFonts w:eastAsia="Times New Roman"/>
          <w:sz w:val="20"/>
          <w:szCs w:val="20"/>
          <w:lang w:eastAsia="cs-CZ"/>
        </w:rPr>
        <w:t xml:space="preserve">Graf </w:t>
      </w:r>
      <w:r w:rsidR="00EA3BA8">
        <w:rPr>
          <w:rFonts w:eastAsia="Times New Roman"/>
          <w:sz w:val="20"/>
          <w:szCs w:val="20"/>
          <w:lang w:eastAsia="cs-CZ"/>
        </w:rPr>
        <w:t>15</w:t>
      </w:r>
    </w:p>
    <w:p w:rsidR="00991F77" w:rsidRPr="00575094" w:rsidRDefault="0034153E" w:rsidP="0034153E">
      <w:pPr>
        <w:keepNext/>
        <w:spacing w:after="0" w:line="240" w:lineRule="auto"/>
        <w:jc w:val="both"/>
        <w:rPr>
          <w:rFonts w:eastAsia="Times New Roman"/>
          <w:noProof/>
          <w:sz w:val="6"/>
          <w:szCs w:val="6"/>
          <w:lang w:eastAsia="sk-SK"/>
        </w:rPr>
      </w:pPr>
      <w:r>
        <w:rPr>
          <w:rFonts w:eastAsia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2839085" cy="2008505"/>
            <wp:effectExtent l="19050" t="0" r="0" b="0"/>
            <wp:wrapSquare wrapText="bothSides"/>
            <wp:docPr id="4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40640</wp:posOffset>
            </wp:positionV>
            <wp:extent cx="2983230" cy="2015490"/>
            <wp:effectExtent l="19050" t="0" r="7620" b="0"/>
            <wp:wrapSquare wrapText="bothSides"/>
            <wp:docPr id="48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F77" w:rsidRPr="00802C8F">
        <w:rPr>
          <w:rFonts w:eastAsia="Times New Roman"/>
          <w:noProof/>
          <w:sz w:val="20"/>
          <w:szCs w:val="20"/>
          <w:lang w:eastAsia="sk-SK"/>
        </w:rPr>
        <w:t xml:space="preserve"> </w:t>
      </w:r>
    </w:p>
    <w:p w:rsidR="0034153E" w:rsidRDefault="0034153E" w:rsidP="0034153E">
      <w:pPr>
        <w:keepNext/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575094">
        <w:rPr>
          <w:rFonts w:eastAsia="Times New Roman"/>
          <w:sz w:val="18"/>
          <w:szCs w:val="18"/>
          <w:lang w:eastAsia="cs-CZ"/>
        </w:rPr>
        <w:t xml:space="preserve"> </w:t>
      </w:r>
    </w:p>
    <w:p w:rsidR="0034153E" w:rsidRPr="00575094" w:rsidRDefault="0034153E" w:rsidP="0034153E">
      <w:pPr>
        <w:keepNext/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575094">
        <w:rPr>
          <w:rFonts w:eastAsia="Times New Roman"/>
          <w:sz w:val="18"/>
          <w:szCs w:val="18"/>
          <w:lang w:eastAsia="cs-CZ"/>
        </w:rPr>
        <w:t xml:space="preserve"> Prameň: ŠÚ SR                                                                                Prameň: ŠÚ SR</w:t>
      </w:r>
    </w:p>
    <w:p w:rsidR="0034153E" w:rsidRDefault="0034153E" w:rsidP="0034153E">
      <w:pPr>
        <w:keepNext/>
        <w:spacing w:after="0" w:line="240" w:lineRule="auto"/>
        <w:rPr>
          <w:rFonts w:eastAsia="Times New Roman"/>
          <w:sz w:val="18"/>
          <w:szCs w:val="18"/>
          <w:lang w:eastAsia="cs-CZ"/>
        </w:rPr>
      </w:pPr>
      <w:r>
        <w:rPr>
          <w:rFonts w:eastAsia="Times New Roman"/>
          <w:noProof/>
          <w:sz w:val="18"/>
          <w:szCs w:val="18"/>
          <w:lang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378460</wp:posOffset>
            </wp:positionV>
            <wp:extent cx="2802890" cy="1792605"/>
            <wp:effectExtent l="19050" t="0" r="0" b="0"/>
            <wp:wrapSquare wrapText="bothSides"/>
            <wp:docPr id="48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094">
        <w:rPr>
          <w:rFonts w:eastAsia="Times New Roman"/>
          <w:sz w:val="18"/>
          <w:szCs w:val="18"/>
          <w:lang w:eastAsia="cs-CZ"/>
        </w:rPr>
        <w:t xml:space="preserve"> Vypracoval: </w:t>
      </w:r>
      <w:r>
        <w:rPr>
          <w:rFonts w:eastAsia="Times New Roman"/>
          <w:sz w:val="18"/>
          <w:szCs w:val="18"/>
          <w:lang w:eastAsia="cs-CZ"/>
        </w:rPr>
        <w:t>NPPC-</w:t>
      </w:r>
      <w:r w:rsidRPr="00575094">
        <w:rPr>
          <w:rFonts w:eastAsia="Times New Roman"/>
          <w:sz w:val="18"/>
          <w:szCs w:val="18"/>
          <w:lang w:eastAsia="cs-CZ"/>
        </w:rPr>
        <w:t>VÚEPP</w:t>
      </w:r>
      <w:r w:rsidRPr="00575094">
        <w:rPr>
          <w:rFonts w:eastAsia="Times New Roman"/>
          <w:sz w:val="18"/>
          <w:szCs w:val="18"/>
          <w:lang w:eastAsia="cs-CZ"/>
        </w:rPr>
        <w:tab/>
        <w:t xml:space="preserve">  </w:t>
      </w:r>
      <w:r>
        <w:rPr>
          <w:rFonts w:eastAsia="Times New Roman"/>
          <w:sz w:val="18"/>
          <w:szCs w:val="18"/>
          <w:lang w:eastAsia="cs-CZ"/>
        </w:rPr>
        <w:t xml:space="preserve">                                                         </w:t>
      </w:r>
      <w:r w:rsidRPr="00575094">
        <w:rPr>
          <w:rFonts w:eastAsia="Times New Roman"/>
          <w:sz w:val="18"/>
          <w:szCs w:val="18"/>
          <w:lang w:eastAsia="cs-CZ"/>
        </w:rPr>
        <w:t>Vypracoval:</w:t>
      </w:r>
      <w:r>
        <w:rPr>
          <w:rFonts w:eastAsia="Times New Roman"/>
          <w:sz w:val="18"/>
          <w:szCs w:val="18"/>
          <w:lang w:eastAsia="cs-CZ"/>
        </w:rPr>
        <w:t xml:space="preserve"> NPPC-</w:t>
      </w:r>
      <w:r w:rsidRPr="00575094">
        <w:rPr>
          <w:rFonts w:eastAsia="Times New Roman"/>
          <w:sz w:val="18"/>
          <w:szCs w:val="18"/>
          <w:lang w:eastAsia="cs-CZ"/>
        </w:rPr>
        <w:t>VÚEPP</w:t>
      </w:r>
    </w:p>
    <w:p w:rsidR="00991F77" w:rsidRPr="00575094" w:rsidRDefault="0034153E" w:rsidP="00991F77">
      <w:pPr>
        <w:keepNext/>
        <w:tabs>
          <w:tab w:val="left" w:pos="4536"/>
        </w:tabs>
        <w:jc w:val="right"/>
        <w:rPr>
          <w:rFonts w:eastAsia="Times New Roman"/>
          <w:sz w:val="20"/>
          <w:szCs w:val="20"/>
          <w:lang w:eastAsia="cs-CZ"/>
        </w:rPr>
      </w:pPr>
      <w:r>
        <w:rPr>
          <w:rFonts w:eastAsia="Times New Roman"/>
          <w:noProof/>
          <w:sz w:val="20"/>
          <w:szCs w:val="20"/>
          <w:lang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247015</wp:posOffset>
            </wp:positionV>
            <wp:extent cx="3011805" cy="1792605"/>
            <wp:effectExtent l="19050" t="0" r="0" b="0"/>
            <wp:wrapSquare wrapText="bothSides"/>
            <wp:docPr id="48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DD2">
        <w:rPr>
          <w:rFonts w:eastAsia="Times New Roman"/>
          <w:sz w:val="20"/>
          <w:szCs w:val="20"/>
          <w:lang w:eastAsia="cs-CZ"/>
        </w:rPr>
        <w:t xml:space="preserve">Graf </w:t>
      </w:r>
      <w:r w:rsidR="00991F77" w:rsidRPr="00575094">
        <w:rPr>
          <w:rFonts w:eastAsia="Times New Roman"/>
          <w:sz w:val="20"/>
          <w:szCs w:val="20"/>
          <w:lang w:eastAsia="cs-CZ"/>
        </w:rPr>
        <w:t xml:space="preserve"> </w:t>
      </w:r>
      <w:r w:rsidR="007A6904">
        <w:rPr>
          <w:rFonts w:eastAsia="Times New Roman"/>
          <w:sz w:val="20"/>
          <w:szCs w:val="20"/>
          <w:lang w:eastAsia="cs-CZ"/>
        </w:rPr>
        <w:t>1</w:t>
      </w:r>
      <w:r w:rsidR="00EA3BA8">
        <w:rPr>
          <w:rFonts w:eastAsia="Times New Roman"/>
          <w:sz w:val="20"/>
          <w:szCs w:val="20"/>
          <w:lang w:eastAsia="cs-CZ"/>
        </w:rPr>
        <w:t>6</w:t>
      </w:r>
      <w:r w:rsidR="00991F77" w:rsidRPr="00575094">
        <w:rPr>
          <w:rFonts w:eastAsia="Times New Roman"/>
          <w:sz w:val="20"/>
          <w:szCs w:val="20"/>
          <w:lang w:eastAsia="cs-CZ"/>
        </w:rPr>
        <w:tab/>
        <w:t xml:space="preserve">Graf </w:t>
      </w:r>
      <w:r w:rsidR="004D1DD2">
        <w:rPr>
          <w:rFonts w:eastAsia="Times New Roman"/>
          <w:sz w:val="20"/>
          <w:szCs w:val="20"/>
          <w:lang w:eastAsia="cs-CZ"/>
        </w:rPr>
        <w:t xml:space="preserve"> </w:t>
      </w:r>
      <w:r w:rsidR="00EA3BA8">
        <w:rPr>
          <w:rFonts w:eastAsia="Times New Roman"/>
          <w:sz w:val="20"/>
          <w:szCs w:val="20"/>
          <w:lang w:eastAsia="cs-CZ"/>
        </w:rPr>
        <w:t>17</w:t>
      </w:r>
    </w:p>
    <w:p w:rsidR="00991F77" w:rsidRPr="00575094" w:rsidRDefault="0034153E" w:rsidP="00991F77">
      <w:pPr>
        <w:keepNext/>
        <w:tabs>
          <w:tab w:val="left" w:pos="-426"/>
        </w:tabs>
        <w:spacing w:after="0" w:line="240" w:lineRule="auto"/>
        <w:jc w:val="both"/>
        <w:rPr>
          <w:rFonts w:eastAsia="Times New Roman"/>
          <w:sz w:val="6"/>
          <w:szCs w:val="6"/>
          <w:lang w:eastAsia="cs-CZ"/>
        </w:rPr>
      </w:pPr>
      <w:r w:rsidRPr="0034153E">
        <w:rPr>
          <w:rFonts w:eastAsia="Times New Roman"/>
          <w:sz w:val="16"/>
          <w:szCs w:val="20"/>
          <w:lang w:eastAsia="cs-CZ"/>
        </w:rPr>
        <w:t xml:space="preserve">  </w:t>
      </w:r>
      <w:r w:rsidR="004D1DD2" w:rsidRPr="004D1DD2">
        <w:rPr>
          <w:rFonts w:eastAsia="Times New Roman"/>
          <w:sz w:val="16"/>
          <w:szCs w:val="20"/>
          <w:lang w:eastAsia="cs-CZ"/>
        </w:rPr>
        <w:t xml:space="preserve"> </w:t>
      </w:r>
      <w:r w:rsidR="00991F77" w:rsidRPr="00802C8F">
        <w:rPr>
          <w:rFonts w:eastAsia="Times New Roman"/>
          <w:sz w:val="16"/>
          <w:szCs w:val="20"/>
          <w:lang w:eastAsia="cs-CZ"/>
        </w:rPr>
        <w:t xml:space="preserve"> </w:t>
      </w:r>
      <w:r w:rsidR="00991F77" w:rsidRPr="00575094">
        <w:rPr>
          <w:rFonts w:eastAsia="Times New Roman"/>
          <w:sz w:val="6"/>
          <w:szCs w:val="6"/>
          <w:lang w:eastAsia="cs-CZ"/>
        </w:rPr>
        <w:t xml:space="preserve">                                                                                </w:t>
      </w:r>
    </w:p>
    <w:p w:rsidR="00991F77" w:rsidRPr="00575094" w:rsidRDefault="00991F77" w:rsidP="00991F77">
      <w:pPr>
        <w:keepNext/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575094">
        <w:rPr>
          <w:rFonts w:eastAsia="Times New Roman"/>
          <w:sz w:val="18"/>
          <w:szCs w:val="18"/>
          <w:lang w:eastAsia="cs-CZ"/>
        </w:rPr>
        <w:t xml:space="preserve">  Prameň: ŠÚ SR                                                                                Prameň: ŠÚ SR</w:t>
      </w:r>
    </w:p>
    <w:p w:rsidR="0034153E" w:rsidRDefault="00991F77" w:rsidP="00746767">
      <w:pPr>
        <w:tabs>
          <w:tab w:val="left" w:pos="4678"/>
        </w:tabs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575094">
        <w:rPr>
          <w:rFonts w:eastAsia="Times New Roman"/>
          <w:sz w:val="18"/>
          <w:szCs w:val="18"/>
          <w:lang w:eastAsia="cs-CZ"/>
        </w:rPr>
        <w:t xml:space="preserve">  Vypracoval: </w:t>
      </w:r>
      <w:r w:rsidR="002D547C">
        <w:rPr>
          <w:rFonts w:eastAsia="Times New Roman"/>
          <w:sz w:val="18"/>
          <w:szCs w:val="18"/>
          <w:lang w:eastAsia="cs-CZ"/>
        </w:rPr>
        <w:t>NPPC-</w:t>
      </w:r>
      <w:r w:rsidRPr="00575094">
        <w:rPr>
          <w:rFonts w:eastAsia="Times New Roman"/>
          <w:sz w:val="18"/>
          <w:szCs w:val="18"/>
          <w:lang w:eastAsia="cs-CZ"/>
        </w:rPr>
        <w:t>VÚEPP</w:t>
      </w:r>
      <w:r w:rsidRPr="00575094">
        <w:rPr>
          <w:rFonts w:eastAsia="Times New Roman"/>
          <w:sz w:val="18"/>
          <w:szCs w:val="18"/>
          <w:lang w:eastAsia="cs-CZ"/>
        </w:rPr>
        <w:tab/>
        <w:t xml:space="preserve">   Vypracoval:</w:t>
      </w:r>
      <w:r w:rsidR="00F3546C">
        <w:rPr>
          <w:rFonts w:eastAsia="Times New Roman"/>
          <w:sz w:val="18"/>
          <w:szCs w:val="18"/>
          <w:lang w:eastAsia="cs-CZ"/>
        </w:rPr>
        <w:t xml:space="preserve"> </w:t>
      </w:r>
      <w:r w:rsidR="002D547C">
        <w:rPr>
          <w:rFonts w:eastAsia="Times New Roman"/>
          <w:sz w:val="18"/>
          <w:szCs w:val="18"/>
          <w:lang w:eastAsia="cs-CZ"/>
        </w:rPr>
        <w:t>NPPC-</w:t>
      </w:r>
      <w:r w:rsidRPr="00575094">
        <w:rPr>
          <w:rFonts w:eastAsia="Times New Roman"/>
          <w:sz w:val="18"/>
          <w:szCs w:val="18"/>
          <w:lang w:eastAsia="cs-CZ"/>
        </w:rPr>
        <w:t>VÚEPP</w:t>
      </w:r>
    </w:p>
    <w:p w:rsidR="0034153E" w:rsidRDefault="0034153E" w:rsidP="00746767">
      <w:pPr>
        <w:tabs>
          <w:tab w:val="left" w:pos="4678"/>
        </w:tabs>
        <w:spacing w:after="0" w:line="240" w:lineRule="auto"/>
        <w:rPr>
          <w:rFonts w:eastAsia="Times New Roman"/>
          <w:sz w:val="18"/>
          <w:szCs w:val="18"/>
          <w:lang w:eastAsia="cs-CZ"/>
        </w:rPr>
      </w:pPr>
    </w:p>
    <w:p w:rsidR="0034153E" w:rsidRDefault="0034153E" w:rsidP="00746767">
      <w:pPr>
        <w:tabs>
          <w:tab w:val="left" w:pos="4678"/>
        </w:tabs>
        <w:spacing w:after="0" w:line="240" w:lineRule="auto"/>
        <w:rPr>
          <w:rFonts w:eastAsia="Times New Roman"/>
          <w:sz w:val="18"/>
          <w:szCs w:val="18"/>
          <w:lang w:eastAsia="cs-CZ"/>
        </w:rPr>
      </w:pPr>
    </w:p>
    <w:p w:rsidR="002C3A00" w:rsidRPr="00EF51FD" w:rsidRDefault="0034153E" w:rsidP="00B73A48">
      <w:pPr>
        <w:tabs>
          <w:tab w:val="left" w:pos="4678"/>
        </w:tabs>
        <w:spacing w:after="0" w:line="240" w:lineRule="auto"/>
        <w:rPr>
          <w:rFonts w:eastAsia="Arial Unicode MS"/>
        </w:rPr>
      </w:pPr>
      <w:r>
        <w:rPr>
          <w:b/>
        </w:rPr>
        <w:t>Pr</w:t>
      </w:r>
      <w:r w:rsidR="007E7946" w:rsidRPr="00EF51FD">
        <w:rPr>
          <w:b/>
        </w:rPr>
        <w:t xml:space="preserve">odukcia živočíšnych výrobkov v SR                                                             </w:t>
      </w:r>
      <w:r w:rsidR="007E7946" w:rsidRPr="00EF51FD">
        <w:t xml:space="preserve">Tabuľka  </w:t>
      </w:r>
      <w:r w:rsidR="001372D9">
        <w:t>22</w:t>
      </w:r>
    </w:p>
    <w:tbl>
      <w:tblPr>
        <w:tblW w:w="907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851"/>
        <w:gridCol w:w="1417"/>
        <w:gridCol w:w="957"/>
        <w:gridCol w:w="1434"/>
        <w:gridCol w:w="1435"/>
        <w:gridCol w:w="1435"/>
        <w:gridCol w:w="1543"/>
      </w:tblGrid>
      <w:tr w:rsidR="00F711BC" w:rsidRPr="00EF51FD" w:rsidTr="00DF4E07">
        <w:trPr>
          <w:trHeight w:val="330"/>
        </w:trPr>
        <w:tc>
          <w:tcPr>
            <w:tcW w:w="2268" w:type="dxa"/>
            <w:gridSpan w:val="2"/>
            <w:vMerge w:val="restart"/>
            <w:shd w:val="clear" w:color="auto" w:fill="C2D69B"/>
            <w:noWrap/>
            <w:vAlign w:val="center"/>
          </w:tcPr>
          <w:p w:rsidR="00F711BC" w:rsidRPr="00EF51FD" w:rsidRDefault="00F711BC" w:rsidP="00DF4E07">
            <w:pPr>
              <w:keepNext/>
              <w:spacing w:after="0" w:line="240" w:lineRule="auto"/>
              <w:ind w:firstLine="30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Komodita</w:t>
            </w:r>
          </w:p>
          <w:p w:rsidR="00F711BC" w:rsidRPr="00EF51FD" w:rsidRDefault="00F711BC" w:rsidP="00DF4E07">
            <w:pPr>
              <w:keepNext/>
              <w:spacing w:after="0" w:line="240" w:lineRule="auto"/>
              <w:ind w:firstLine="30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  </w:t>
            </w:r>
          </w:p>
        </w:tc>
        <w:tc>
          <w:tcPr>
            <w:tcW w:w="957" w:type="dxa"/>
            <w:vMerge w:val="restart"/>
            <w:shd w:val="clear" w:color="auto" w:fill="C2D69B"/>
            <w:noWrap/>
            <w:vAlign w:val="center"/>
          </w:tcPr>
          <w:p w:rsidR="00F711BC" w:rsidRPr="00EF51FD" w:rsidRDefault="00F711BC" w:rsidP="00DF4E07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M. J.</w:t>
            </w:r>
          </w:p>
        </w:tc>
        <w:tc>
          <w:tcPr>
            <w:tcW w:w="4304" w:type="dxa"/>
            <w:gridSpan w:val="3"/>
            <w:shd w:val="clear" w:color="auto" w:fill="C2D69B"/>
            <w:noWrap/>
          </w:tcPr>
          <w:p w:rsidR="00F711BC" w:rsidRPr="00EF51FD" w:rsidRDefault="00F711BC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Skutočnosť</w:t>
            </w:r>
          </w:p>
        </w:tc>
        <w:tc>
          <w:tcPr>
            <w:tcW w:w="1543" w:type="dxa"/>
            <w:shd w:val="clear" w:color="auto" w:fill="C2D69B"/>
            <w:noWrap/>
          </w:tcPr>
          <w:p w:rsidR="00F711BC" w:rsidRPr="00EF51FD" w:rsidRDefault="00F711BC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Index</w:t>
            </w:r>
          </w:p>
        </w:tc>
      </w:tr>
      <w:tr w:rsidR="00B73A48" w:rsidRPr="00EF51FD" w:rsidTr="00DF4E07">
        <w:trPr>
          <w:trHeight w:val="315"/>
        </w:trPr>
        <w:tc>
          <w:tcPr>
            <w:tcW w:w="2268" w:type="dxa"/>
            <w:gridSpan w:val="2"/>
            <w:vMerge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rFonts w:eastAsia="Arial Unicode MS"/>
                <w:b/>
                <w:sz w:val="22"/>
              </w:rPr>
            </w:pPr>
          </w:p>
        </w:tc>
        <w:tc>
          <w:tcPr>
            <w:tcW w:w="957" w:type="dxa"/>
            <w:vMerge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</w:p>
        </w:tc>
        <w:tc>
          <w:tcPr>
            <w:tcW w:w="1434" w:type="dxa"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2012</w:t>
            </w:r>
          </w:p>
        </w:tc>
        <w:tc>
          <w:tcPr>
            <w:tcW w:w="1435" w:type="dxa"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2013</w:t>
            </w:r>
          </w:p>
        </w:tc>
        <w:tc>
          <w:tcPr>
            <w:tcW w:w="1435" w:type="dxa"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1543" w:type="dxa"/>
            <w:shd w:val="clear" w:color="auto" w:fill="C2D69B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4</w:t>
            </w:r>
            <w:r w:rsidRPr="00EF51FD">
              <w:rPr>
                <w:b/>
                <w:sz w:val="22"/>
              </w:rPr>
              <w:t>/201</w:t>
            </w:r>
            <w:r>
              <w:rPr>
                <w:b/>
                <w:sz w:val="22"/>
              </w:rPr>
              <w:t>3</w:t>
            </w:r>
          </w:p>
        </w:tc>
      </w:tr>
      <w:tr w:rsidR="00B73A48" w:rsidRPr="00EF51FD" w:rsidTr="00DF4E07">
        <w:trPr>
          <w:trHeight w:val="315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B73A48" w:rsidRDefault="00B73A48" w:rsidP="00B73A48">
            <w:pPr>
              <w:keepNext/>
              <w:spacing w:after="0" w:line="240" w:lineRule="auto"/>
              <w:ind w:hanging="108"/>
              <w:rPr>
                <w:sz w:val="20"/>
              </w:rPr>
            </w:pPr>
            <w:r w:rsidRPr="00EF51FD">
              <w:rPr>
                <w:sz w:val="20"/>
              </w:rPr>
              <w:t xml:space="preserve"> Jatočné zvieratá spolu </w:t>
            </w:r>
            <w:r w:rsidRPr="00B73A48">
              <w:rPr>
                <w:sz w:val="20"/>
              </w:rPr>
              <w:t>*)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B73A48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100 014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100 660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104 046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103,4 </w:t>
            </w:r>
          </w:p>
        </w:tc>
      </w:tr>
      <w:tr w:rsidR="00B73A48" w:rsidRPr="00EF51FD" w:rsidTr="00DF4E07">
        <w:trPr>
          <w:trHeight w:val="255"/>
        </w:trPr>
        <w:tc>
          <w:tcPr>
            <w:tcW w:w="851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z toho: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center"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HD</w:t>
            </w:r>
          </w:p>
        </w:tc>
        <w:tc>
          <w:tcPr>
            <w:tcW w:w="957" w:type="dxa"/>
            <w:shd w:val="clear" w:color="auto" w:fill="FFFFFF" w:themeFill="background1"/>
            <w:noWrap/>
            <w:vAlign w:val="center"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20 737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23 364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22 347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95,6 </w:t>
            </w:r>
          </w:p>
        </w:tc>
      </w:tr>
      <w:tr w:rsidR="00B73A48" w:rsidRPr="00EF51FD" w:rsidTr="00DF4E07">
        <w:trPr>
          <w:trHeight w:val="255"/>
        </w:trPr>
        <w:tc>
          <w:tcPr>
            <w:tcW w:w="851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> </w:t>
            </w:r>
          </w:p>
        </w:tc>
        <w:tc>
          <w:tcPr>
            <w:tcW w:w="141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ošípané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77 767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75 781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80 045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105,6 </w:t>
            </w:r>
          </w:p>
        </w:tc>
      </w:tr>
      <w:tr w:rsidR="00B73A48" w:rsidRPr="00EF51FD" w:rsidTr="00DF4E07">
        <w:trPr>
          <w:trHeight w:val="255"/>
        </w:trPr>
        <w:tc>
          <w:tcPr>
            <w:tcW w:w="851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> </w:t>
            </w:r>
          </w:p>
        </w:tc>
        <w:tc>
          <w:tcPr>
            <w:tcW w:w="141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ovce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1 252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1 257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1 391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110,7 </w:t>
            </w:r>
          </w:p>
        </w:tc>
      </w:tr>
      <w:tr w:rsidR="00B73A48" w:rsidRPr="00EF51FD" w:rsidTr="00DF4E07">
        <w:trPr>
          <w:trHeight w:val="255"/>
        </w:trPr>
        <w:tc>
          <w:tcPr>
            <w:tcW w:w="851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> </w:t>
            </w:r>
          </w:p>
        </w:tc>
        <w:tc>
          <w:tcPr>
            <w:tcW w:w="141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kozy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258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258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262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Pr="00B73A48" w:rsidRDefault="00B73A48" w:rsidP="00B73A48">
            <w:pPr>
              <w:spacing w:after="0" w:line="240" w:lineRule="auto"/>
              <w:jc w:val="right"/>
              <w:rPr>
                <w:sz w:val="20"/>
              </w:rPr>
            </w:pPr>
            <w:r w:rsidRPr="00B73A48">
              <w:rPr>
                <w:sz w:val="20"/>
              </w:rPr>
              <w:t xml:space="preserve">101,6 </w:t>
            </w:r>
          </w:p>
        </w:tc>
      </w:tr>
      <w:tr w:rsidR="00B73A48" w:rsidRPr="00EF51FD" w:rsidTr="00DF4E07">
        <w:trPr>
          <w:trHeight w:val="315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Jatočná hydina *</w:t>
            </w:r>
            <w:r w:rsidRPr="00EF51FD">
              <w:rPr>
                <w:sz w:val="20"/>
                <w:vertAlign w:val="superscript"/>
              </w:rPr>
              <w:t>)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 xml:space="preserve">t </w:t>
            </w:r>
            <w:proofErr w:type="spellStart"/>
            <w:r w:rsidRPr="00EF51FD">
              <w:rPr>
                <w:sz w:val="20"/>
              </w:rPr>
              <w:t>jat</w:t>
            </w:r>
            <w:proofErr w:type="spellEnd"/>
            <w:r w:rsidRPr="00EF51FD">
              <w:rPr>
                <w:sz w:val="20"/>
              </w:rPr>
              <w:t>. hm.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75 940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70 596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73 404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104,0 </w:t>
            </w:r>
          </w:p>
        </w:tc>
      </w:tr>
      <w:tr w:rsidR="00B73A48" w:rsidRPr="00EF51FD" w:rsidTr="00DF4E07">
        <w:trPr>
          <w:trHeight w:val="255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Mlieko kravské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>t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959 418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933 887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948 711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101,6 </w:t>
            </w:r>
          </w:p>
        </w:tc>
      </w:tr>
      <w:tr w:rsidR="00B73A48" w:rsidRPr="00EF51FD" w:rsidTr="00DF4E07">
        <w:trPr>
          <w:trHeight w:val="255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Vajcia slepačie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>tis. ks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1 261 036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1 162 742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1 114 944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95,9 </w:t>
            </w:r>
          </w:p>
        </w:tc>
      </w:tr>
      <w:tr w:rsidR="00B73A48" w:rsidRPr="00EF51FD" w:rsidTr="00DF4E07">
        <w:trPr>
          <w:trHeight w:val="255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Ovčie mlieko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>t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10 923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11 102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12 316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110,9 </w:t>
            </w:r>
          </w:p>
        </w:tc>
      </w:tr>
      <w:tr w:rsidR="00B73A48" w:rsidRPr="00EF51FD" w:rsidTr="00DF4E07">
        <w:trPr>
          <w:trHeight w:val="270"/>
        </w:trPr>
        <w:tc>
          <w:tcPr>
            <w:tcW w:w="2268" w:type="dxa"/>
            <w:gridSpan w:val="2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ind w:firstLine="30"/>
              <w:rPr>
                <w:sz w:val="20"/>
              </w:rPr>
            </w:pPr>
            <w:r w:rsidRPr="00EF51FD">
              <w:rPr>
                <w:sz w:val="20"/>
              </w:rPr>
              <w:t xml:space="preserve"> Vlna ovčia</w:t>
            </w:r>
          </w:p>
        </w:tc>
        <w:tc>
          <w:tcPr>
            <w:tcW w:w="957" w:type="dxa"/>
            <w:shd w:val="clear" w:color="auto" w:fill="FFFFFF" w:themeFill="background1"/>
            <w:noWrap/>
          </w:tcPr>
          <w:p w:rsidR="00B73A48" w:rsidRPr="00EF51FD" w:rsidRDefault="00B73A48" w:rsidP="00B73A48">
            <w:pPr>
              <w:keepNext/>
              <w:spacing w:after="0" w:line="240" w:lineRule="auto"/>
              <w:jc w:val="center"/>
              <w:rPr>
                <w:sz w:val="20"/>
              </w:rPr>
            </w:pPr>
            <w:r w:rsidRPr="00EF51FD">
              <w:rPr>
                <w:sz w:val="20"/>
              </w:rPr>
              <w:t>t</w:t>
            </w:r>
          </w:p>
        </w:tc>
        <w:tc>
          <w:tcPr>
            <w:tcW w:w="1434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635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630 </w:t>
            </w:r>
          </w:p>
        </w:tc>
        <w:tc>
          <w:tcPr>
            <w:tcW w:w="1435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638 </w:t>
            </w:r>
          </w:p>
        </w:tc>
        <w:tc>
          <w:tcPr>
            <w:tcW w:w="1543" w:type="dxa"/>
            <w:shd w:val="clear" w:color="auto" w:fill="FFFFFF" w:themeFill="background1"/>
            <w:noWrap/>
            <w:vAlign w:val="center"/>
          </w:tcPr>
          <w:p w:rsidR="00B73A48" w:rsidRDefault="00B73A48" w:rsidP="00B73A48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0"/>
                <w:szCs w:val="20"/>
              </w:rPr>
            </w:pPr>
            <w:r>
              <w:rPr>
                <w:rFonts w:ascii="Times New Roman CE" w:hAnsi="Times New Roman CE" w:cs="Times New Roman CE"/>
                <w:sz w:val="20"/>
                <w:szCs w:val="20"/>
              </w:rPr>
              <w:t xml:space="preserve">101,3 </w:t>
            </w:r>
          </w:p>
        </w:tc>
      </w:tr>
    </w:tbl>
    <w:p w:rsidR="007E7946" w:rsidRPr="00EF51FD" w:rsidRDefault="007E7946" w:rsidP="00B73A48">
      <w:pPr>
        <w:keepNext/>
        <w:tabs>
          <w:tab w:val="left" w:pos="18978"/>
          <w:tab w:val="left" w:pos="20747"/>
          <w:tab w:val="left" w:pos="22327"/>
        </w:tabs>
        <w:spacing w:after="0" w:line="240" w:lineRule="auto"/>
        <w:ind w:firstLine="11"/>
        <w:rPr>
          <w:sz w:val="18"/>
          <w:szCs w:val="18"/>
        </w:rPr>
      </w:pPr>
      <w:r w:rsidRPr="00EF51FD">
        <w:rPr>
          <w:sz w:val="18"/>
          <w:szCs w:val="18"/>
        </w:rPr>
        <w:t>Prameň: Živočíšna výroba a predaj výrobkov z prvovýroby, ŠÚ SR, Výkaz BM (MP SR) 1-12, Odhad samozásobenia, Colné riaditeľstvo SR</w:t>
      </w:r>
    </w:p>
    <w:p w:rsidR="007E7946" w:rsidRPr="00EF51FD" w:rsidRDefault="007E7946" w:rsidP="00B73A48">
      <w:pPr>
        <w:keepNext/>
        <w:tabs>
          <w:tab w:val="left" w:pos="22327"/>
        </w:tabs>
        <w:spacing w:after="0" w:line="240" w:lineRule="auto"/>
        <w:ind w:firstLine="11"/>
        <w:rPr>
          <w:rFonts w:eastAsia="Arial Unicode MS"/>
          <w:sz w:val="18"/>
          <w:szCs w:val="18"/>
        </w:rPr>
      </w:pPr>
      <w:r w:rsidRPr="00EF51FD">
        <w:rPr>
          <w:sz w:val="18"/>
          <w:szCs w:val="18"/>
        </w:rPr>
        <w:t>*</w:t>
      </w:r>
      <w:r w:rsidRPr="00EF51FD">
        <w:rPr>
          <w:sz w:val="18"/>
          <w:szCs w:val="18"/>
          <w:vertAlign w:val="superscript"/>
        </w:rPr>
        <w:t>)</w:t>
      </w:r>
      <w:r w:rsidRPr="00EF51FD">
        <w:rPr>
          <w:sz w:val="18"/>
          <w:szCs w:val="18"/>
        </w:rPr>
        <w:t xml:space="preserve"> Hrubá domáca produkcia = zabitia na bitúnkoch + odhad samozásobenia +/- zahraničný obchod</w:t>
      </w:r>
    </w:p>
    <w:p w:rsidR="007E7946" w:rsidRPr="00EF51FD" w:rsidRDefault="007E7946" w:rsidP="00B73A48">
      <w:pPr>
        <w:keepNext/>
        <w:tabs>
          <w:tab w:val="left" w:pos="3395"/>
          <w:tab w:val="left" w:pos="4826"/>
          <w:tab w:val="left" w:pos="6595"/>
          <w:tab w:val="left" w:pos="8364"/>
          <w:tab w:val="left" w:pos="10133"/>
          <w:tab w:val="left" w:pos="11902"/>
          <w:tab w:val="left" w:pos="13671"/>
          <w:tab w:val="left" w:pos="15440"/>
          <w:tab w:val="left" w:pos="17209"/>
          <w:tab w:val="left" w:pos="18978"/>
          <w:tab w:val="left" w:pos="20747"/>
          <w:tab w:val="left" w:pos="22327"/>
        </w:tabs>
        <w:spacing w:after="0" w:line="240" w:lineRule="auto"/>
        <w:ind w:firstLine="10"/>
        <w:rPr>
          <w:rFonts w:ascii="Arial" w:eastAsia="Arial Unicode MS" w:hAnsi="Arial" w:cs="Arial Unicode MS"/>
          <w:sz w:val="20"/>
        </w:rPr>
      </w:pPr>
      <w:r w:rsidRPr="00EF51FD">
        <w:rPr>
          <w:sz w:val="18"/>
          <w:szCs w:val="18"/>
        </w:rPr>
        <w:t xml:space="preserve">Vypracoval: </w:t>
      </w:r>
      <w:r w:rsidR="00C161A7" w:rsidRPr="00EF51FD">
        <w:rPr>
          <w:sz w:val="18"/>
          <w:szCs w:val="18"/>
        </w:rPr>
        <w:t xml:space="preserve">NPPC - </w:t>
      </w:r>
      <w:r w:rsidRPr="00EF51FD">
        <w:rPr>
          <w:sz w:val="18"/>
          <w:szCs w:val="18"/>
        </w:rPr>
        <w:t>VÚEPP</w:t>
      </w:r>
    </w:p>
    <w:p w:rsidR="00FA21F9" w:rsidRPr="00EF51FD" w:rsidRDefault="00254639" w:rsidP="00FA21F9">
      <w:pPr>
        <w:ind w:left="2832" w:firstLine="708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293370</wp:posOffset>
            </wp:positionV>
            <wp:extent cx="2947035" cy="2162175"/>
            <wp:effectExtent l="19050" t="0" r="5715" b="0"/>
            <wp:wrapSquare wrapText="bothSides"/>
            <wp:docPr id="48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293370</wp:posOffset>
            </wp:positionV>
            <wp:extent cx="3068320" cy="2162175"/>
            <wp:effectExtent l="19050" t="0" r="0" b="0"/>
            <wp:wrapSquare wrapText="bothSides"/>
            <wp:docPr id="48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1EF" w:rsidRPr="00EF51FD">
        <w:t xml:space="preserve"> </w:t>
      </w:r>
      <w:r w:rsidR="002C3A00" w:rsidRPr="00EF51FD">
        <w:t xml:space="preserve">  </w:t>
      </w:r>
      <w:r w:rsidR="00FA21F9" w:rsidRPr="00EF51FD">
        <w:t>Graf</w:t>
      </w:r>
      <w:r w:rsidR="002C3A00" w:rsidRPr="00EF51FD">
        <w:t xml:space="preserve"> </w:t>
      </w:r>
      <w:r w:rsidR="00B37796" w:rsidRPr="00EF51FD">
        <w:t>1</w:t>
      </w:r>
      <w:r w:rsidR="00EA3BA8">
        <w:t>8</w:t>
      </w:r>
      <w:r w:rsidR="00FA21F9" w:rsidRPr="00EF51FD">
        <w:tab/>
      </w:r>
      <w:r w:rsidR="00FA21F9" w:rsidRPr="00EF51FD">
        <w:tab/>
      </w:r>
      <w:r w:rsidR="00FA21F9" w:rsidRPr="00EF51FD">
        <w:tab/>
      </w:r>
      <w:r w:rsidR="00FA21F9" w:rsidRPr="00EF51FD">
        <w:tab/>
      </w:r>
      <w:r w:rsidR="00FA21F9" w:rsidRPr="00EF51FD">
        <w:tab/>
      </w:r>
      <w:r w:rsidR="002C3A00" w:rsidRPr="00EF51FD">
        <w:t xml:space="preserve">   </w:t>
      </w:r>
      <w:r w:rsidR="003201EF" w:rsidRPr="00EF51FD">
        <w:t xml:space="preserve">  </w:t>
      </w:r>
      <w:r w:rsidR="002C3A00" w:rsidRPr="00EF51FD">
        <w:t xml:space="preserve"> </w:t>
      </w:r>
      <w:r w:rsidR="00FA21F9" w:rsidRPr="00EF51FD">
        <w:t xml:space="preserve">Graf </w:t>
      </w:r>
      <w:r w:rsidR="00B37796" w:rsidRPr="00EF51FD">
        <w:t>1</w:t>
      </w:r>
      <w:r w:rsidR="00EA3BA8">
        <w:t>9</w:t>
      </w:r>
    </w:p>
    <w:p w:rsidR="00FE04E1" w:rsidRPr="00EF51FD" w:rsidRDefault="00744C3B" w:rsidP="00254639">
      <w:pPr>
        <w:spacing w:after="0" w:line="240" w:lineRule="auto"/>
        <w:ind w:left="-142"/>
        <w:rPr>
          <w:rFonts w:eastAsia="Times New Roman"/>
          <w:sz w:val="18"/>
          <w:szCs w:val="18"/>
          <w:lang w:eastAsia="cs-CZ"/>
        </w:rPr>
      </w:pPr>
      <w:r w:rsidRPr="00EF51FD">
        <w:rPr>
          <w:rFonts w:eastAsia="Times New Roman"/>
          <w:sz w:val="18"/>
          <w:szCs w:val="18"/>
          <w:lang w:eastAsia="cs-CZ"/>
        </w:rPr>
        <w:tab/>
      </w:r>
      <w:r w:rsidR="00FE04E1" w:rsidRPr="00EF51FD">
        <w:rPr>
          <w:rFonts w:eastAsia="Times New Roman"/>
          <w:sz w:val="18"/>
          <w:szCs w:val="18"/>
          <w:lang w:eastAsia="cs-CZ"/>
        </w:rPr>
        <w:t>Prameň: ŠÚ SR                                                                                Prameň: ŠÚ SR</w:t>
      </w:r>
    </w:p>
    <w:p w:rsidR="00FE04E1" w:rsidRPr="00EF51FD" w:rsidRDefault="00FE04E1" w:rsidP="00FE04E1">
      <w:pPr>
        <w:tabs>
          <w:tab w:val="left" w:pos="4678"/>
        </w:tabs>
        <w:spacing w:after="0" w:line="240" w:lineRule="auto"/>
        <w:ind w:hanging="142"/>
        <w:rPr>
          <w:rFonts w:eastAsia="Times New Roman"/>
          <w:sz w:val="18"/>
          <w:szCs w:val="18"/>
          <w:lang w:eastAsia="cs-CZ"/>
        </w:rPr>
      </w:pPr>
      <w:r w:rsidRPr="00EF51FD">
        <w:rPr>
          <w:rFonts w:eastAsia="Times New Roman"/>
          <w:sz w:val="18"/>
          <w:szCs w:val="18"/>
          <w:lang w:eastAsia="cs-CZ"/>
        </w:rPr>
        <w:t xml:space="preserve">  </w:t>
      </w:r>
      <w:r w:rsidR="00744C3B" w:rsidRPr="00EF51FD">
        <w:rPr>
          <w:rFonts w:eastAsia="Times New Roman"/>
          <w:sz w:val="18"/>
          <w:szCs w:val="18"/>
          <w:lang w:eastAsia="cs-CZ"/>
        </w:rPr>
        <w:t xml:space="preserve"> </w:t>
      </w:r>
      <w:r w:rsidRPr="00EF51FD">
        <w:rPr>
          <w:rFonts w:eastAsia="Times New Roman"/>
          <w:sz w:val="18"/>
          <w:szCs w:val="18"/>
          <w:lang w:eastAsia="cs-CZ"/>
        </w:rPr>
        <w:t xml:space="preserve">Vypracoval: </w:t>
      </w:r>
      <w:r w:rsidR="00873CF0" w:rsidRPr="00EF51FD">
        <w:rPr>
          <w:rFonts w:eastAsia="Times New Roman"/>
          <w:sz w:val="18"/>
          <w:szCs w:val="18"/>
          <w:lang w:eastAsia="cs-CZ"/>
        </w:rPr>
        <w:t>NPPC-</w:t>
      </w:r>
      <w:r w:rsidRPr="00EF51FD">
        <w:rPr>
          <w:rFonts w:eastAsia="Times New Roman"/>
          <w:sz w:val="18"/>
          <w:szCs w:val="18"/>
          <w:lang w:eastAsia="cs-CZ"/>
        </w:rPr>
        <w:t>VÚEPP</w:t>
      </w:r>
      <w:r w:rsidRPr="00EF51FD">
        <w:rPr>
          <w:rFonts w:eastAsia="Times New Roman"/>
          <w:sz w:val="18"/>
          <w:szCs w:val="18"/>
          <w:lang w:eastAsia="cs-CZ"/>
        </w:rPr>
        <w:tab/>
      </w:r>
      <w:r w:rsidR="00632555" w:rsidRPr="00EF51FD">
        <w:rPr>
          <w:rFonts w:eastAsia="Times New Roman"/>
          <w:sz w:val="18"/>
          <w:szCs w:val="18"/>
          <w:lang w:eastAsia="cs-CZ"/>
        </w:rPr>
        <w:t xml:space="preserve"> </w:t>
      </w:r>
      <w:r w:rsidRPr="00EF51FD">
        <w:rPr>
          <w:rFonts w:eastAsia="Times New Roman"/>
          <w:sz w:val="18"/>
          <w:szCs w:val="18"/>
          <w:lang w:eastAsia="cs-CZ"/>
        </w:rPr>
        <w:t xml:space="preserve">Vypracoval: </w:t>
      </w:r>
      <w:r w:rsidR="00873CF0" w:rsidRPr="00EF51FD">
        <w:rPr>
          <w:rFonts w:eastAsia="Times New Roman"/>
          <w:sz w:val="18"/>
          <w:szCs w:val="18"/>
          <w:lang w:eastAsia="cs-CZ"/>
        </w:rPr>
        <w:t>NPPC-</w:t>
      </w:r>
      <w:r w:rsidRPr="00EF51FD">
        <w:rPr>
          <w:rFonts w:eastAsia="Times New Roman"/>
          <w:sz w:val="18"/>
          <w:szCs w:val="18"/>
          <w:lang w:eastAsia="cs-CZ"/>
        </w:rPr>
        <w:t>VÚEPP</w:t>
      </w:r>
    </w:p>
    <w:p w:rsidR="00C5267E" w:rsidRPr="00EF51FD" w:rsidRDefault="00C5267E" w:rsidP="00FE04E1">
      <w:pPr>
        <w:tabs>
          <w:tab w:val="left" w:pos="4678"/>
        </w:tabs>
        <w:spacing w:after="0" w:line="240" w:lineRule="auto"/>
        <w:ind w:hanging="142"/>
        <w:rPr>
          <w:rFonts w:eastAsia="Times New Roman"/>
          <w:sz w:val="18"/>
          <w:szCs w:val="18"/>
          <w:lang w:eastAsia="cs-CZ"/>
        </w:rPr>
      </w:pPr>
    </w:p>
    <w:p w:rsidR="008E714F" w:rsidRPr="00EF51FD" w:rsidRDefault="008E714F" w:rsidP="002C3A00">
      <w:pPr>
        <w:spacing w:after="120"/>
        <w:ind w:firstLine="708"/>
        <w:jc w:val="both"/>
      </w:pPr>
      <w:r w:rsidRPr="00EF51FD">
        <w:t xml:space="preserve">Ukazovatele reprodukcie základného stáda hospodárskych zvierat v SR a vybrané ukazovatele úžitkovosti sú uvedené v tabuľkách č. </w:t>
      </w:r>
      <w:r w:rsidR="00D71513" w:rsidRPr="00EF51FD">
        <w:t>20</w:t>
      </w:r>
      <w:r w:rsidRPr="00EF51FD">
        <w:t xml:space="preserve"> - 21 v prílohe č. </w:t>
      </w:r>
      <w:r w:rsidR="00CD4CBA" w:rsidRPr="00EF51FD">
        <w:t>10</w:t>
      </w:r>
      <w:r w:rsidRPr="00EF51FD">
        <w:t>.</w:t>
      </w:r>
    </w:p>
    <w:p w:rsidR="007061D2" w:rsidRPr="00EF51FD" w:rsidRDefault="007061D2" w:rsidP="008E714F">
      <w:pPr>
        <w:ind w:firstLine="708"/>
      </w:pPr>
    </w:p>
    <w:p w:rsidR="007061D2" w:rsidRPr="00EF51FD" w:rsidRDefault="007061D2" w:rsidP="007A55E6">
      <w:pPr>
        <w:jc w:val="both"/>
        <w:rPr>
          <w:b/>
        </w:rPr>
      </w:pPr>
      <w:r w:rsidRPr="00EF51FD">
        <w:rPr>
          <w:b/>
        </w:rPr>
        <w:t>Ponuka, dopyt a systém obchodovania so živočíšnymi komoditami</w:t>
      </w:r>
    </w:p>
    <w:p w:rsidR="008E0CCF" w:rsidRPr="00CF1449" w:rsidRDefault="008E0CCF" w:rsidP="008E0CCF">
      <w:pPr>
        <w:ind w:firstLine="680"/>
        <w:jc w:val="both"/>
      </w:pPr>
      <w:r w:rsidRPr="00CF1449">
        <w:t>Ponuka všetkých živočíšnych produktov, s výnimkou vajec, bravčového, hydinového a konského mäsa, sa medziročne zvýšila. Celková ponuka všetkých druhov mias dosiahla 395,5 tis. ton a klesla až o 8,0 %. Dopyt po živočíšnych komoditách kopíroval vývoj celkovej ponuky. Dopyt u kozieho (16,6 %) a ovčieho mäsa (15,9 %) a u kravského mlieka (4,9 %) medziročne vzrástol, ale u konského (86,9 %), hydinového (9,3 %), bravčového (7,8</w:t>
      </w:r>
      <w:r>
        <w:t> </w:t>
      </w:r>
      <w:r w:rsidRPr="00CF1449">
        <w:t>%) a hovädzieho mäsa (0,5 %), ako aj u konzumných vajciach (3,9 %), medziročne poklesol. Celkový dopyt po mäse všetkých druhov zvierat v porovnaní s ponukou bol nižší o 1,2 %, u</w:t>
      </w:r>
      <w:r w:rsidR="00525741">
        <w:t> </w:t>
      </w:r>
      <w:r w:rsidRPr="00CF1449">
        <w:t>kravského mlieka o 1,7 % a u konzumných vaj</w:t>
      </w:r>
      <w:r w:rsidR="00DF4E07">
        <w:t>ec</w:t>
      </w:r>
      <w:r w:rsidRPr="00CF1449">
        <w:t xml:space="preserve"> o 0,7 %.</w:t>
      </w:r>
    </w:p>
    <w:p w:rsidR="008E0CCF" w:rsidRPr="00CF1449" w:rsidRDefault="008E0CCF" w:rsidP="008E0CCF">
      <w:pPr>
        <w:ind w:firstLine="680"/>
        <w:jc w:val="both"/>
      </w:pPr>
      <w:r w:rsidRPr="00CF1449">
        <w:t>Celková produkcia mäsa medziročne vzrástla (3,6 %), v dôsledku zvýšenia produkcie bravčového (5,6 %), hydinového (4,0 %), ovčieho (10,7 %) a kozieho mäsa (1,6 %), pričom medziročne sa znížila produkcia hovädzieho mäsa (4,4 %). Zároveň medziročne vzrástla aj</w:t>
      </w:r>
      <w:r>
        <w:t> </w:t>
      </w:r>
      <w:r w:rsidRPr="00CF1449">
        <w:t>produkcia mlieka (1,6 %), ale produkcia konzumných vajec poklesla (6,0 %).</w:t>
      </w:r>
    </w:p>
    <w:p w:rsidR="008E0CCF" w:rsidRPr="00CF1449" w:rsidRDefault="008E0CCF" w:rsidP="008E0CCF">
      <w:pPr>
        <w:ind w:firstLine="680"/>
        <w:jc w:val="both"/>
      </w:pPr>
      <w:r w:rsidRPr="00CF1449">
        <w:t>Celková domáca produkcia mäsa sa na celkovej ponuke podieľala 44,9 %, pričom v roku 2013 to bolo len 39,9 %. Z jednotlivých druhov mias najvýraznejšie pokrývala domáca produkcia ponuku ovčieho (na 89,6 %) a kozieho mäsa (na 84,9 %). Pri hovädzom mäse tvorila domáca produkcia 58,2 % z ponuky, pri hydinovom mäse 49,9 % a pri bravčovom mäse len 38,5 %. Výrazný rozdiel bol aj pri kravskom mlieku (60,0 %), ako aj u konzumných vaj</w:t>
      </w:r>
      <w:r w:rsidR="00DF4E07">
        <w:t>ec</w:t>
      </w:r>
      <w:r w:rsidRPr="00CF1449">
        <w:t>, u ktorých bola ponuka krytá domácou produkciou na 82,8 %.</w:t>
      </w:r>
    </w:p>
    <w:p w:rsidR="008E0CCF" w:rsidRPr="00CF1449" w:rsidRDefault="008E0CCF" w:rsidP="008E0CCF">
      <w:pPr>
        <w:ind w:firstLine="680"/>
        <w:jc w:val="both"/>
      </w:pPr>
      <w:r w:rsidRPr="00CF1449">
        <w:t>Celková odhadovaná spotreba mäsa sa v roku 2014 medziročne znížila až o 14,8 %, pričom výrazne sa znížila domáca spotreba konského (91,8 %), ovčieho (34,0 %), hydinového (24,2 %), bravčového (9,7 %) a hovädzieho mäsa (o 7,1 %). Nárast v odhadovanej spotrebe bol len u kozieho mäsa (16,7 %). Z domácej produkcie bola celková spotreba mäsa krytá na</w:t>
      </w:r>
      <w:r>
        <w:t> </w:t>
      </w:r>
      <w:r w:rsidRPr="00CF1449">
        <w:t xml:space="preserve">83,8 %, čo bolo v porovnaní s rokom 2013 viac až o 14,8 p. b. Medziročný nárast spotreby bol v spotrebe kravského mlieka (o 9,3 %), pričom jeho spotreba prevyšovala produkciu </w:t>
      </w:r>
      <w:r w:rsidRPr="00CF1449">
        <w:lastRenderedPageBreak/>
        <w:t>o 2,2</w:t>
      </w:r>
      <w:r>
        <w:t> </w:t>
      </w:r>
      <w:r w:rsidRPr="00CF1449">
        <w:t>%. Opačný vývoj bol v spotrebe konzumných vajec, kde spotreba medziročne poklesla až o 7,4 %.</w:t>
      </w:r>
    </w:p>
    <w:p w:rsidR="00D71513" w:rsidRPr="00EF51FD" w:rsidRDefault="00D71513" w:rsidP="007355FD">
      <w:pPr>
        <w:spacing w:after="0" w:line="240" w:lineRule="auto"/>
        <w:rPr>
          <w:b/>
          <w:bCs/>
        </w:rPr>
      </w:pPr>
    </w:p>
    <w:p w:rsidR="00FA21F9" w:rsidRPr="00EF51FD" w:rsidRDefault="007061D2" w:rsidP="00657CE3">
      <w:pPr>
        <w:spacing w:after="0" w:line="240" w:lineRule="auto"/>
        <w:rPr>
          <w:b/>
        </w:rPr>
      </w:pPr>
      <w:r w:rsidRPr="00EF51FD">
        <w:rPr>
          <w:b/>
          <w:bCs/>
        </w:rPr>
        <w:t>Ponuka a dopyt živočíšnej produkcie v roku 201</w:t>
      </w:r>
      <w:r w:rsidR="00DF4E07">
        <w:rPr>
          <w:b/>
          <w:bCs/>
        </w:rPr>
        <w:t>4</w:t>
      </w:r>
      <w:r w:rsidRPr="00EF51FD">
        <w:rPr>
          <w:rFonts w:eastAsia="Arial Unicode MS"/>
        </w:rPr>
        <w:t xml:space="preserve">                                          </w:t>
      </w:r>
      <w:r w:rsidR="00D03A07" w:rsidRPr="00EF51FD">
        <w:rPr>
          <w:rFonts w:eastAsia="Arial Unicode MS"/>
        </w:rPr>
        <w:t xml:space="preserve"> </w:t>
      </w:r>
      <w:r w:rsidR="00DF4E07">
        <w:rPr>
          <w:rFonts w:eastAsia="Arial Unicode MS"/>
        </w:rPr>
        <w:t xml:space="preserve">  </w:t>
      </w:r>
      <w:r w:rsidR="00D03A07" w:rsidRPr="00EF51FD">
        <w:rPr>
          <w:rFonts w:eastAsia="Arial Unicode MS"/>
        </w:rPr>
        <w:t xml:space="preserve">  </w:t>
      </w:r>
      <w:r w:rsidRPr="00EF51FD">
        <w:t xml:space="preserve">Tabuľka </w:t>
      </w:r>
      <w:r w:rsidR="00EA3BA8">
        <w:t>23</w:t>
      </w:r>
    </w:p>
    <w:tbl>
      <w:tblPr>
        <w:tblW w:w="928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242"/>
        <w:gridCol w:w="1134"/>
        <w:gridCol w:w="1133"/>
        <w:gridCol w:w="1135"/>
        <w:gridCol w:w="993"/>
        <w:gridCol w:w="1275"/>
        <w:gridCol w:w="1131"/>
        <w:gridCol w:w="1243"/>
      </w:tblGrid>
      <w:tr w:rsidR="001F4841" w:rsidRPr="00EF51FD" w:rsidTr="00557685">
        <w:trPr>
          <w:trHeight w:val="1035"/>
        </w:trPr>
        <w:tc>
          <w:tcPr>
            <w:tcW w:w="1242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ind w:firstLine="10"/>
              <w:rPr>
                <w:rFonts w:eastAsia="Arial Unicode MS"/>
                <w:b/>
                <w:sz w:val="22"/>
              </w:rPr>
            </w:pPr>
            <w:r w:rsidRPr="00557685">
              <w:rPr>
                <w:b/>
                <w:sz w:val="20"/>
              </w:rPr>
              <w:t>Ukazovateľ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M. J.</w:t>
            </w:r>
          </w:p>
        </w:tc>
        <w:tc>
          <w:tcPr>
            <w:tcW w:w="1133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Ponuka</w:t>
            </w:r>
          </w:p>
        </w:tc>
        <w:tc>
          <w:tcPr>
            <w:tcW w:w="1135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Dopyt</w:t>
            </w:r>
          </w:p>
        </w:tc>
        <w:tc>
          <w:tcPr>
            <w:tcW w:w="993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Rozdiel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Domáca produkcia</w:t>
            </w:r>
          </w:p>
        </w:tc>
        <w:tc>
          <w:tcPr>
            <w:tcW w:w="1131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Domáca spotreba</w:t>
            </w:r>
          </w:p>
        </w:tc>
        <w:tc>
          <w:tcPr>
            <w:tcW w:w="1243" w:type="dxa"/>
            <w:shd w:val="clear" w:color="auto" w:fill="C2D69B"/>
            <w:vAlign w:val="center"/>
          </w:tcPr>
          <w:p w:rsidR="007061D2" w:rsidRPr="00EF51FD" w:rsidRDefault="007061D2" w:rsidP="00657CE3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EF51FD">
              <w:rPr>
                <w:b/>
                <w:sz w:val="22"/>
              </w:rPr>
              <w:t>Podiel produkcia/ spotreba ( %)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tcBorders>
              <w:bottom w:val="single" w:sz="8" w:space="0" w:color="auto"/>
            </w:tcBorders>
            <w:shd w:val="clear" w:color="auto" w:fill="FFFFFF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>HD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38 369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37 927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22 347</w:t>
            </w:r>
          </w:p>
        </w:tc>
        <w:tc>
          <w:tcPr>
            <w:tcW w:w="1131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20 639</w:t>
            </w:r>
          </w:p>
        </w:tc>
        <w:tc>
          <w:tcPr>
            <w:tcW w:w="1243" w:type="dxa"/>
            <w:tcBorders>
              <w:bottom w:val="single" w:sz="8" w:space="0" w:color="auto"/>
            </w:tcBorders>
            <w:shd w:val="clear" w:color="auto" w:fill="FFFFFF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108,3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sz w:val="22"/>
              </w:rPr>
            </w:pPr>
            <w:r w:rsidRPr="00EF51FD">
              <w:rPr>
                <w:sz w:val="22"/>
              </w:rPr>
              <w:t>Ošípané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208 099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205 676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2 423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80 045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120 948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sz w:val="22"/>
              </w:rPr>
            </w:pPr>
            <w:r w:rsidRPr="00EF51FD">
              <w:rPr>
                <w:sz w:val="22"/>
              </w:rPr>
              <w:t>Ovce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1 553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385,8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sz w:val="22"/>
              </w:rPr>
            </w:pPr>
            <w:r w:rsidRPr="00EF51FD">
              <w:rPr>
                <w:sz w:val="22"/>
              </w:rPr>
              <w:t>Kozy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85,2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sz w:val="22"/>
              </w:rPr>
            </w:pPr>
            <w:r w:rsidRPr="00EF51FD">
              <w:rPr>
                <w:sz w:val="22"/>
              </w:rPr>
              <w:t>Hydina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147 180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145 408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1 772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73 404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69 527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sz w:val="22"/>
              </w:rPr>
            </w:pPr>
            <w:r w:rsidRPr="00EF51FD">
              <w:rPr>
                <w:sz w:val="22"/>
              </w:rPr>
              <w:t>Kone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EF51FD">
              <w:rPr>
                <w:sz w:val="22"/>
              </w:rPr>
              <w:t xml:space="preserve">t </w:t>
            </w:r>
            <w:proofErr w:type="spellStart"/>
            <w:r w:rsidRPr="00EF51FD">
              <w:rPr>
                <w:sz w:val="22"/>
              </w:rPr>
              <w:t>jat</w:t>
            </w:r>
            <w:proofErr w:type="spellEnd"/>
            <w:r w:rsidRPr="00EF51FD">
              <w:rPr>
                <w:sz w:val="22"/>
              </w:rPr>
              <w:t>. hm.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8E0CCF" w:rsidRPr="00EF51FD" w:rsidTr="00557685">
        <w:trPr>
          <w:trHeight w:val="255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>Mlieko kravské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>t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1 581 973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1 555 026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26 947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948 711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970 135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97,8</w:t>
            </w:r>
          </w:p>
        </w:tc>
      </w:tr>
      <w:tr w:rsidR="008E0CCF" w:rsidRPr="00EF51FD" w:rsidTr="00557685">
        <w:trPr>
          <w:trHeight w:val="270"/>
        </w:trPr>
        <w:tc>
          <w:tcPr>
            <w:tcW w:w="1242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ind w:firstLine="10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 xml:space="preserve">Konzumné vajcia 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8E0CCF" w:rsidRPr="00EF51FD" w:rsidRDefault="008E0CCF" w:rsidP="00657CE3">
            <w:pPr>
              <w:keepNext/>
              <w:spacing w:after="0" w:line="240" w:lineRule="auto"/>
              <w:jc w:val="center"/>
              <w:rPr>
                <w:rFonts w:eastAsia="Arial Unicode MS"/>
                <w:sz w:val="22"/>
              </w:rPr>
            </w:pPr>
            <w:r w:rsidRPr="00EF51FD">
              <w:rPr>
                <w:sz w:val="22"/>
              </w:rPr>
              <w:t>tis. ks</w:t>
            </w:r>
          </w:p>
        </w:tc>
        <w:tc>
          <w:tcPr>
            <w:tcW w:w="113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1 174 626</w:t>
            </w:r>
          </w:p>
        </w:tc>
        <w:tc>
          <w:tcPr>
            <w:tcW w:w="113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1 166 214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8 412</w:t>
            </w:r>
          </w:p>
        </w:tc>
        <w:tc>
          <w:tcPr>
            <w:tcW w:w="1275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972 069</w:t>
            </w:r>
          </w:p>
        </w:tc>
        <w:tc>
          <w:tcPr>
            <w:tcW w:w="1131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1 060 507</w:t>
            </w:r>
          </w:p>
        </w:tc>
        <w:tc>
          <w:tcPr>
            <w:tcW w:w="1243" w:type="dxa"/>
            <w:shd w:val="clear" w:color="auto" w:fill="FFFFFF" w:themeFill="background1"/>
            <w:noWrap/>
            <w:vAlign w:val="bottom"/>
          </w:tcPr>
          <w:p w:rsidR="008E0CCF" w:rsidRDefault="008E0C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</w:t>
            </w:r>
          </w:p>
        </w:tc>
      </w:tr>
    </w:tbl>
    <w:p w:rsidR="007061D2" w:rsidRPr="00EF51FD" w:rsidRDefault="008E0CCF" w:rsidP="00657CE3">
      <w:pPr>
        <w:pStyle w:val="font5"/>
        <w:keepNext/>
        <w:tabs>
          <w:tab w:val="left" w:pos="6598"/>
          <w:tab w:val="left" w:pos="7940"/>
          <w:tab w:val="left" w:pos="9459"/>
          <w:tab w:val="left" w:pos="10978"/>
          <w:tab w:val="left" w:pos="12315"/>
        </w:tabs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 w:rsidRPr="008E0CCF">
        <w:rPr>
          <w:rFonts w:eastAsia="Calibri"/>
          <w:sz w:val="18"/>
          <w:szCs w:val="18"/>
          <w:lang w:eastAsia="en-US"/>
        </w:rPr>
        <w:t>Prameň: ŠÚ SR; BM (MPRV SR) 6-12; ML (MPRV SR) 6-12; Zahraničný obchod - dopočty MPRV SR</w:t>
      </w:r>
      <w:r w:rsidR="007061D2" w:rsidRPr="00EF51FD">
        <w:rPr>
          <w:rFonts w:eastAsia="Calibri"/>
          <w:sz w:val="18"/>
          <w:szCs w:val="18"/>
          <w:lang w:eastAsia="en-US"/>
        </w:rPr>
        <w:t>, Spotreba - odhad</w:t>
      </w:r>
    </w:p>
    <w:p w:rsidR="007061D2" w:rsidRPr="00EF51FD" w:rsidRDefault="007061D2" w:rsidP="00657CE3">
      <w:pPr>
        <w:pStyle w:val="font5"/>
        <w:tabs>
          <w:tab w:val="left" w:pos="3560"/>
          <w:tab w:val="left" w:pos="5079"/>
          <w:tab w:val="left" w:pos="6598"/>
          <w:tab w:val="left" w:pos="7940"/>
          <w:tab w:val="left" w:pos="9459"/>
          <w:tab w:val="left" w:pos="10978"/>
          <w:tab w:val="left" w:pos="12315"/>
        </w:tabs>
        <w:spacing w:before="0" w:beforeAutospacing="0" w:after="0" w:afterAutospacing="0"/>
        <w:rPr>
          <w:rFonts w:eastAsia="Times New Roman"/>
          <w:sz w:val="18"/>
          <w:szCs w:val="18"/>
          <w:lang w:eastAsia="cs-CZ"/>
        </w:rPr>
      </w:pPr>
      <w:r w:rsidRPr="00EF51FD">
        <w:rPr>
          <w:rFonts w:eastAsia="Times New Roman"/>
          <w:sz w:val="18"/>
          <w:szCs w:val="18"/>
          <w:lang w:eastAsia="cs-CZ"/>
        </w:rPr>
        <w:t xml:space="preserve">Vypracoval: </w:t>
      </w:r>
      <w:r w:rsidR="002D547C" w:rsidRPr="00EF51FD">
        <w:rPr>
          <w:rFonts w:eastAsia="Times New Roman"/>
          <w:sz w:val="18"/>
          <w:szCs w:val="18"/>
          <w:lang w:eastAsia="cs-CZ"/>
        </w:rPr>
        <w:t xml:space="preserve">NPPC - </w:t>
      </w:r>
      <w:r w:rsidRPr="00EF51FD">
        <w:rPr>
          <w:rFonts w:eastAsia="Times New Roman"/>
          <w:sz w:val="18"/>
          <w:szCs w:val="18"/>
          <w:lang w:eastAsia="cs-CZ"/>
        </w:rPr>
        <w:t>VÚEPP</w:t>
      </w:r>
    </w:p>
    <w:p w:rsidR="00087468" w:rsidRPr="00EF51FD" w:rsidRDefault="00087468" w:rsidP="00CF045D">
      <w:pPr>
        <w:spacing w:after="0"/>
        <w:ind w:firstLine="708"/>
        <w:rPr>
          <w:b/>
        </w:rPr>
      </w:pPr>
    </w:p>
    <w:p w:rsidR="00F12B66" w:rsidRPr="00CF1449" w:rsidRDefault="00F12B66" w:rsidP="00F12B66">
      <w:pPr>
        <w:ind w:firstLine="680"/>
        <w:jc w:val="both"/>
      </w:pPr>
      <w:r w:rsidRPr="00CF1449">
        <w:t>Živočíšne komodity boli v roku 2014 organizované a regulované v súlade s Nariadením Rady ES č. 1234/2007 z 22. októbra 2007 o vytvorení spoločnej organizácie poľnohospodárskych trhov a o osobitných ustanoveniach pre určité poľnohospodárske výrobky (nariadenie o jednotnej spoločnej organizácii trhov), ktorým sa vytvára spoločná organizácia trhov s výrobkami určených sektorov v znení neskorších predpisov.</w:t>
      </w:r>
    </w:p>
    <w:p w:rsidR="00CF045D" w:rsidRPr="00EF51FD" w:rsidRDefault="00CF045D" w:rsidP="007A55E6">
      <w:pPr>
        <w:rPr>
          <w:b/>
        </w:rPr>
      </w:pPr>
    </w:p>
    <w:p w:rsidR="00C15F5B" w:rsidRPr="00EF51FD" w:rsidRDefault="00C15F5B" w:rsidP="007A55E6">
      <w:pPr>
        <w:rPr>
          <w:b/>
        </w:rPr>
      </w:pPr>
      <w:r w:rsidRPr="00EF51FD">
        <w:rPr>
          <w:b/>
        </w:rPr>
        <w:t>Vývoj cien</w:t>
      </w:r>
    </w:p>
    <w:p w:rsidR="00313DBB" w:rsidRPr="00E95599" w:rsidRDefault="00313DBB" w:rsidP="00313DBB">
      <w:pPr>
        <w:ind w:firstLine="708"/>
        <w:jc w:val="both"/>
      </w:pPr>
      <w:r w:rsidRPr="00EA3BA8">
        <w:t>Ceny komodít živočíšnej výroby v roku 2014 klesli v priemere o 0,7 %. Znížili sa</w:t>
      </w:r>
      <w:r w:rsidR="00390761">
        <w:t> </w:t>
      </w:r>
      <w:r w:rsidRPr="00EA3BA8">
        <w:t>najmä ceny jatočných</w:t>
      </w:r>
      <w:r w:rsidRPr="00E95599">
        <w:t xml:space="preserve"> kurčiat (7,6 %), opätovné medziročné zníženie zaznamenali ceny konzumných slepačích vajec (6,3 %) a ceny ovčej vlny (3,7 %). Po medziročnom náraste v predchádzajúcom roku sa znížili ceny jatočných ošípaných všetkých obchodných tried o 4,5 %. Mierny medziročný pokles priemernej ceny bol aj u jatočných jalovíc (0,1 %).  </w:t>
      </w:r>
    </w:p>
    <w:p w:rsidR="00313DBB" w:rsidRPr="00E95599" w:rsidRDefault="00313DBB" w:rsidP="00313DBB">
      <w:pPr>
        <w:ind w:firstLine="708"/>
        <w:jc w:val="both"/>
      </w:pPr>
      <w:r w:rsidRPr="00E95599">
        <w:t>Najvýraznejší medziročný rast zaznamenali ceny surového ovčieho mlieka (10,2 %). Zvýšili sa aj ceny surového kravského mlieka (5,6 %), a to najmä v obchodnej triede Q</w:t>
      </w:r>
      <w:r w:rsidR="00525741">
        <w:t> </w:t>
      </w:r>
      <w:r w:rsidRPr="00E95599">
        <w:t xml:space="preserve">(6,6 %). Stúpla priemerná cena jatočných jahniat vo výkrme (3,3 %), najviac v obchodnej triede L v mäse (9,6 %). Ceny jatočných oviec, baranov a škopov sa v priemere medziročne zvýšili o 5,4 %, najvýraznejšie v obchodnej triede B v živom (6 %). Medziročný cenový nárast bol aj u živých rýb (3,3 %), pričom tento rast ovplyvnili najmä ceny pstruha, ktorého cena sa zvýšila o 4 %. Mierne narástli ceny jatočných kráv (1,7 %), najvýraznejšie v triede mäsitosti R (3,3 %), v ostatných triedach sa nárast cien jatočných kráv pohyboval v rozmedzí 1,3 % - 1,7 %. </w:t>
      </w:r>
    </w:p>
    <w:p w:rsidR="00C15F5B" w:rsidRPr="00E95599" w:rsidRDefault="00313DBB" w:rsidP="0075251A">
      <w:pPr>
        <w:tabs>
          <w:tab w:val="left" w:pos="8647"/>
        </w:tabs>
        <w:ind w:right="283"/>
        <w:jc w:val="right"/>
      </w:pPr>
      <w:r w:rsidRPr="00E95599">
        <w:rPr>
          <w:noProof/>
          <w:lang w:eastAsia="sk-SK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252095</wp:posOffset>
            </wp:positionV>
            <wp:extent cx="5638800" cy="3412490"/>
            <wp:effectExtent l="19050" t="0" r="0" b="0"/>
            <wp:wrapSquare wrapText="bothSides"/>
            <wp:docPr id="2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FDD" w:rsidRPr="00E95599">
        <w:t xml:space="preserve">Graf </w:t>
      </w:r>
      <w:r w:rsidR="00EA3BA8">
        <w:t>20</w:t>
      </w:r>
    </w:p>
    <w:p w:rsidR="00825FDD" w:rsidRPr="00C012C2" w:rsidRDefault="00825FDD" w:rsidP="00313DBB">
      <w:pPr>
        <w:spacing w:after="0" w:line="240" w:lineRule="auto"/>
        <w:ind w:left="284" w:hanging="284"/>
        <w:rPr>
          <w:sz w:val="20"/>
        </w:rPr>
      </w:pPr>
      <w:r w:rsidRPr="00C012C2">
        <w:rPr>
          <w:sz w:val="20"/>
        </w:rPr>
        <w:t>Prameň: ŠÚ SR</w:t>
      </w:r>
    </w:p>
    <w:p w:rsidR="00825FDD" w:rsidRDefault="00825FDD" w:rsidP="00313DBB">
      <w:pPr>
        <w:spacing w:after="0" w:line="240" w:lineRule="auto"/>
        <w:ind w:left="284" w:hanging="284"/>
        <w:rPr>
          <w:sz w:val="20"/>
        </w:rPr>
      </w:pPr>
      <w:r w:rsidRPr="00C012C2">
        <w:rPr>
          <w:sz w:val="20"/>
        </w:rPr>
        <w:t xml:space="preserve">Vypracoval: </w:t>
      </w:r>
      <w:r w:rsidR="00873CF0">
        <w:rPr>
          <w:sz w:val="20"/>
        </w:rPr>
        <w:t xml:space="preserve">NPPC - </w:t>
      </w:r>
      <w:r w:rsidRPr="00C012C2">
        <w:rPr>
          <w:sz w:val="20"/>
        </w:rPr>
        <w:t>VÚEPP</w:t>
      </w:r>
    </w:p>
    <w:p w:rsidR="0064682D" w:rsidRDefault="0064682D" w:rsidP="00825FDD">
      <w:pPr>
        <w:spacing w:after="0" w:line="240" w:lineRule="auto"/>
        <w:ind w:left="284"/>
        <w:rPr>
          <w:sz w:val="20"/>
        </w:rPr>
      </w:pPr>
    </w:p>
    <w:p w:rsidR="005B09E0" w:rsidRPr="00E95599" w:rsidRDefault="005B09E0" w:rsidP="00C30272">
      <w:pPr>
        <w:pStyle w:val="2"/>
        <w:tabs>
          <w:tab w:val="clear" w:pos="4118"/>
        </w:tabs>
        <w:ind w:left="426" w:hanging="568"/>
      </w:pPr>
      <w:bookmarkStart w:id="35" w:name="_Toc322429964"/>
      <w:bookmarkStart w:id="36" w:name="_Toc322430029"/>
      <w:bookmarkStart w:id="37" w:name="_Toc420503893"/>
      <w:r w:rsidRPr="00E95599">
        <w:t>Cenový vývoj na poľnohospodárskom a potravinárskom trhu</w:t>
      </w:r>
      <w:bookmarkEnd w:id="35"/>
      <w:bookmarkEnd w:id="36"/>
      <w:bookmarkEnd w:id="37"/>
      <w:r w:rsidR="002A6E1E" w:rsidRPr="00E95599">
        <w:rPr>
          <w:b w:val="0"/>
        </w:rPr>
        <w:t xml:space="preserve"> </w:t>
      </w:r>
    </w:p>
    <w:p w:rsidR="00E23B7C" w:rsidRDefault="00914FE2" w:rsidP="00DF4E07">
      <w:pPr>
        <w:spacing w:after="0" w:line="240" w:lineRule="auto"/>
        <w:ind w:firstLine="708"/>
        <w:jc w:val="both"/>
      </w:pPr>
      <w:r w:rsidRPr="00E95599">
        <w:t xml:space="preserve"> </w:t>
      </w:r>
      <w:r w:rsidR="00E23B7C" w:rsidRPr="00E95599">
        <w:t>V rámci vertikály výroby a spotreby potravín v roku 2014 bol takmer na všetkých stupňoch zaznamenaný pokles cien. Všetky sledované súhrnné indexy, okrem spotrebiteľských cien alkoholických nápojov a</w:t>
      </w:r>
      <w:r w:rsidR="00DF4E07">
        <w:t xml:space="preserve"> </w:t>
      </w:r>
      <w:r w:rsidR="00E23B7C" w:rsidRPr="00E95599">
        <w:t>tabaku</w:t>
      </w:r>
      <w:r w:rsidR="00525741">
        <w:t>,</w:t>
      </w:r>
      <w:r w:rsidR="00E23B7C" w:rsidRPr="00E95599">
        <w:t xml:space="preserve"> boli pod hladinou inflácie. Najvýraznejší efekt na nepatrnú defláciu mal v roku 2014 pokles cien poľnohospodárskych výrobkov. </w:t>
      </w:r>
    </w:p>
    <w:p w:rsidR="00DF4E07" w:rsidRPr="00E95599" w:rsidRDefault="00DF4E07" w:rsidP="00DF4E07">
      <w:pPr>
        <w:spacing w:after="0" w:line="240" w:lineRule="auto"/>
        <w:ind w:firstLine="708"/>
        <w:jc w:val="both"/>
      </w:pPr>
    </w:p>
    <w:p w:rsidR="00E9398B" w:rsidRPr="00E95599" w:rsidRDefault="00E9398B" w:rsidP="00DF4E07">
      <w:pPr>
        <w:spacing w:after="0" w:line="240" w:lineRule="auto"/>
        <w:jc w:val="both"/>
        <w:rPr>
          <w:b/>
        </w:rPr>
      </w:pPr>
      <w:r w:rsidRPr="00E95599">
        <w:rPr>
          <w:b/>
        </w:rPr>
        <w:t>Vývoj cenových indexov vo vertikále výroby a spotreby potravín</w:t>
      </w:r>
    </w:p>
    <w:p w:rsidR="005B09E0" w:rsidRPr="00E95599" w:rsidRDefault="00E9398B" w:rsidP="00A423EF">
      <w:pPr>
        <w:spacing w:after="0" w:line="240" w:lineRule="auto"/>
        <w:jc w:val="both"/>
      </w:pPr>
      <w:r w:rsidRPr="00E95599">
        <w:t>rovnaké obdobie minulého roka = 100</w:t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="00A423EF" w:rsidRPr="00E95599">
        <w:t xml:space="preserve">   </w:t>
      </w:r>
      <w:r w:rsidR="00D03A07" w:rsidRPr="00E95599">
        <w:t xml:space="preserve">  </w:t>
      </w:r>
      <w:r w:rsidR="00A423EF" w:rsidRPr="00E95599">
        <w:t xml:space="preserve"> </w:t>
      </w:r>
      <w:r w:rsidRPr="00E95599">
        <w:t xml:space="preserve">Tabuľka </w:t>
      </w:r>
      <w:r w:rsidR="00A90094" w:rsidRPr="00E95599">
        <w:t xml:space="preserve"> </w:t>
      </w:r>
      <w:r w:rsidR="004E2922" w:rsidRPr="00E95599">
        <w:t>2</w:t>
      </w:r>
      <w:r w:rsidR="00EA3BA8">
        <w:t>4</w:t>
      </w:r>
    </w:p>
    <w:tbl>
      <w:tblPr>
        <w:tblW w:w="919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111"/>
        <w:gridCol w:w="1542"/>
        <w:gridCol w:w="1542"/>
      </w:tblGrid>
      <w:tr w:rsidR="00A90094" w:rsidRPr="00E95599" w:rsidTr="00DF4E07">
        <w:trPr>
          <w:trHeight w:val="227"/>
        </w:trPr>
        <w:tc>
          <w:tcPr>
            <w:tcW w:w="6111" w:type="dxa"/>
            <w:shd w:val="clear" w:color="auto" w:fill="C2D69B"/>
          </w:tcPr>
          <w:p w:rsidR="00A90094" w:rsidRPr="00E95599" w:rsidRDefault="00A90094" w:rsidP="00A423EF">
            <w:pPr>
              <w:keepNext/>
              <w:spacing w:after="0" w:line="240" w:lineRule="auto"/>
              <w:rPr>
                <w:b/>
              </w:rPr>
            </w:pPr>
            <w:r w:rsidRPr="00E95599">
              <w:rPr>
                <w:b/>
              </w:rPr>
              <w:t>Indexy</w:t>
            </w:r>
          </w:p>
        </w:tc>
        <w:tc>
          <w:tcPr>
            <w:tcW w:w="1542" w:type="dxa"/>
            <w:shd w:val="clear" w:color="auto" w:fill="C2D69B"/>
          </w:tcPr>
          <w:p w:rsidR="00A90094" w:rsidRPr="00E95599" w:rsidRDefault="00A90094" w:rsidP="00E23B7C">
            <w:pPr>
              <w:keepNext/>
              <w:spacing w:after="0" w:line="240" w:lineRule="auto"/>
              <w:jc w:val="center"/>
              <w:rPr>
                <w:b/>
              </w:rPr>
            </w:pPr>
            <w:r w:rsidRPr="00E95599">
              <w:rPr>
                <w:b/>
              </w:rPr>
              <w:t>201</w:t>
            </w:r>
            <w:r w:rsidR="00E23B7C" w:rsidRPr="00E95599">
              <w:rPr>
                <w:b/>
              </w:rPr>
              <w:t>3</w:t>
            </w:r>
          </w:p>
        </w:tc>
        <w:tc>
          <w:tcPr>
            <w:tcW w:w="1542" w:type="dxa"/>
            <w:shd w:val="clear" w:color="auto" w:fill="C2D69B"/>
          </w:tcPr>
          <w:p w:rsidR="00A90094" w:rsidRPr="00E95599" w:rsidRDefault="00A90094" w:rsidP="00E23B7C">
            <w:pPr>
              <w:keepNext/>
              <w:spacing w:after="0" w:line="240" w:lineRule="auto"/>
              <w:jc w:val="center"/>
              <w:rPr>
                <w:b/>
              </w:rPr>
            </w:pPr>
            <w:r w:rsidRPr="00E95599">
              <w:rPr>
                <w:b/>
              </w:rPr>
              <w:t>201</w:t>
            </w:r>
            <w:r w:rsidR="00E23B7C" w:rsidRPr="00E95599">
              <w:rPr>
                <w:b/>
              </w:rPr>
              <w:t>4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pStyle w:val="Styl4"/>
              <w:keepNext/>
              <w:widowControl/>
              <w:spacing w:after="0" w:line="240" w:lineRule="auto"/>
            </w:pPr>
            <w:r w:rsidRPr="00E95599">
              <w:t xml:space="preserve"> Ceny vstupov do poľnohospodárstva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103,6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93,7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Ceny poľnohospodárskych výrobkov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95,1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92,2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- rastlinné komodity (bez ovocia a zeleniny)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88,5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85,0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- ovocie, zelenina, orechy a koreniny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109,4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93,2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- živočíšne komodity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99,3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99,3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Ceny potravinárskych výrobkov, nápojov a tabaku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101,7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98,0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- potraviny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101,6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97,7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Spotrebiteľské ceny potravín a nealkoholických nápojov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103,5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99,2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Spotrebiteľské ceny alkoholických nápojov a tabaku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103,0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101,8</w:t>
            </w:r>
          </w:p>
        </w:tc>
      </w:tr>
      <w:tr w:rsidR="00E23B7C" w:rsidRPr="00E95599" w:rsidTr="00DF4E07">
        <w:trPr>
          <w:trHeight w:val="227"/>
        </w:trPr>
        <w:tc>
          <w:tcPr>
            <w:tcW w:w="6111" w:type="dxa"/>
            <w:shd w:val="clear" w:color="auto" w:fill="FFFFFF" w:themeFill="background1"/>
          </w:tcPr>
          <w:p w:rsidR="00E23B7C" w:rsidRPr="00E95599" w:rsidRDefault="00E23B7C" w:rsidP="00A423EF">
            <w:pPr>
              <w:keepNext/>
              <w:spacing w:after="0" w:line="240" w:lineRule="auto"/>
              <w:rPr>
                <w:sz w:val="22"/>
              </w:rPr>
            </w:pPr>
            <w:r w:rsidRPr="00E95599">
              <w:rPr>
                <w:sz w:val="22"/>
              </w:rPr>
              <w:t xml:space="preserve"> Spotrebiteľské ceny úhrn - inflácia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101,4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23B7C" w:rsidRPr="00E95599" w:rsidRDefault="00E23B7C" w:rsidP="00E23B7C">
            <w:pPr>
              <w:keepNext/>
              <w:spacing w:line="240" w:lineRule="auto"/>
              <w:ind w:right="284"/>
              <w:jc w:val="right"/>
            </w:pPr>
            <w:r w:rsidRPr="00E95599">
              <w:rPr>
                <w:sz w:val="22"/>
              </w:rPr>
              <w:t>99,9</w:t>
            </w:r>
          </w:p>
        </w:tc>
      </w:tr>
    </w:tbl>
    <w:p w:rsidR="00A90094" w:rsidRPr="00E95599" w:rsidRDefault="00A90094" w:rsidP="00A423EF">
      <w:pPr>
        <w:spacing w:after="0" w:line="240" w:lineRule="auto"/>
        <w:rPr>
          <w:sz w:val="20"/>
        </w:rPr>
      </w:pPr>
      <w:r w:rsidRPr="00E95599">
        <w:rPr>
          <w:sz w:val="20"/>
        </w:rPr>
        <w:t>Prameň: ŠÚ SR</w:t>
      </w:r>
    </w:p>
    <w:p w:rsidR="00A90094" w:rsidRPr="00E95599" w:rsidRDefault="00A90094" w:rsidP="00A423EF">
      <w:pPr>
        <w:spacing w:after="0" w:line="240" w:lineRule="auto"/>
        <w:rPr>
          <w:sz w:val="20"/>
        </w:rPr>
      </w:pPr>
      <w:r w:rsidRPr="00E95599">
        <w:rPr>
          <w:sz w:val="20"/>
        </w:rPr>
        <w:t xml:space="preserve">Vypracoval: </w:t>
      </w:r>
      <w:r w:rsidR="00873CF0" w:rsidRPr="00E95599">
        <w:rPr>
          <w:sz w:val="20"/>
        </w:rPr>
        <w:t xml:space="preserve">NPPC - </w:t>
      </w:r>
      <w:r w:rsidRPr="00E95599">
        <w:rPr>
          <w:sz w:val="20"/>
        </w:rPr>
        <w:t>VÚEPP</w:t>
      </w:r>
    </w:p>
    <w:p w:rsidR="00FA37BC" w:rsidRDefault="00FA37BC" w:rsidP="00E23B7C">
      <w:pPr>
        <w:ind w:firstLine="708"/>
        <w:jc w:val="both"/>
        <w:rPr>
          <w:b/>
        </w:rPr>
      </w:pPr>
      <w:bookmarkStart w:id="38" w:name="_Toc322429965"/>
      <w:bookmarkStart w:id="39" w:name="_Toc322430030"/>
    </w:p>
    <w:p w:rsidR="00E23B7C" w:rsidRPr="00E95599" w:rsidRDefault="00E23B7C" w:rsidP="00E23B7C">
      <w:pPr>
        <w:ind w:firstLine="708"/>
        <w:jc w:val="both"/>
      </w:pPr>
      <w:r w:rsidRPr="00E95599">
        <w:rPr>
          <w:b/>
        </w:rPr>
        <w:t xml:space="preserve">Ceny vstupov </w:t>
      </w:r>
      <w:r w:rsidRPr="00E95599">
        <w:t>sa v roku 2014 znížili o 6,3 %. Index cien vstupov do</w:t>
      </w:r>
      <w:r w:rsidR="00390761">
        <w:t> </w:t>
      </w:r>
      <w:r w:rsidRPr="00E95599">
        <w:t xml:space="preserve">poľnohospodárstva bol ovplyvnený najmä výrazným medziročným znížením cien krmív </w:t>
      </w:r>
      <w:r w:rsidRPr="00E95599">
        <w:lastRenderedPageBreak/>
        <w:t>pre zvieratá (15,2 %). Ceny energií a mazív klesli o 8 %, čo ovplyvnilo najmä zníženie cien elektriny (9,5 %) a motorovej nafty (8 %). Na znížení cien vstupov do poľnohospodárstva sa</w:t>
      </w:r>
      <w:r w:rsidR="00390761">
        <w:t> </w:t>
      </w:r>
      <w:r w:rsidRPr="00E95599">
        <w:t>významne podieľalo aj zníženie cien hnojív a </w:t>
      </w:r>
      <w:proofErr w:type="spellStart"/>
      <w:r w:rsidRPr="00E95599">
        <w:t>zlepšovadiel</w:t>
      </w:r>
      <w:proofErr w:type="spellEnd"/>
      <w:r w:rsidRPr="00E95599">
        <w:t xml:space="preserve"> pôdy (6,5 %). Naopak rast cien bol zaznamenaný najmä v službách živočíšnej výroby (veterinárne o 7,2 % a plemenárske o 5,8 %). </w:t>
      </w:r>
    </w:p>
    <w:p w:rsidR="00E23B7C" w:rsidRPr="00E95599" w:rsidRDefault="00E23B7C" w:rsidP="00E23B7C">
      <w:pPr>
        <w:ind w:firstLine="708"/>
        <w:jc w:val="both"/>
      </w:pPr>
      <w:r w:rsidRPr="00E95599">
        <w:rPr>
          <w:b/>
        </w:rPr>
        <w:t xml:space="preserve">Ceny poľnohospodárskych komodít </w:t>
      </w:r>
      <w:r w:rsidRPr="00E95599">
        <w:t>klesli o 7,8 %. Najvýraznejšie klesli komodity rastlinnej výroby (15 %), čo ovplyvnili najmä klesajúce ceny obilnín a olejnín. Priemerný cenový index živočíšnych komodít bol rovnaký</w:t>
      </w:r>
      <w:r w:rsidR="0002721B" w:rsidRPr="00E95599">
        <w:t xml:space="preserve">, </w:t>
      </w:r>
      <w:r w:rsidRPr="00E95599">
        <w:t>ako v predchádzajúcom roku</w:t>
      </w:r>
      <w:r w:rsidR="0002721B" w:rsidRPr="00E95599">
        <w:t xml:space="preserve"> (ceny klesli o 0,7 %),</w:t>
      </w:r>
      <w:r w:rsidRPr="00E95599">
        <w:t xml:space="preserve"> znížili sa </w:t>
      </w:r>
      <w:r w:rsidR="0002721B" w:rsidRPr="00E95599">
        <w:t xml:space="preserve">najmä </w:t>
      </w:r>
      <w:r w:rsidRPr="00E95599">
        <w:t xml:space="preserve">ceny </w:t>
      </w:r>
      <w:r w:rsidR="0002721B" w:rsidRPr="00E95599">
        <w:t xml:space="preserve">jatočnej hydiny a </w:t>
      </w:r>
      <w:r w:rsidRPr="00E95599">
        <w:t>slepačích konzumných vajec</w:t>
      </w:r>
      <w:r w:rsidR="0002721B" w:rsidRPr="00E95599">
        <w:t xml:space="preserve">. </w:t>
      </w:r>
      <w:r w:rsidRPr="00E95599">
        <w:t xml:space="preserve"> Na</w:t>
      </w:r>
      <w:r w:rsidR="0002721B" w:rsidRPr="00E95599">
        <w:t>jvýraznejší rast cien bol zaznamenaný u ovčieho mlieka.</w:t>
      </w:r>
    </w:p>
    <w:p w:rsidR="00E23B7C" w:rsidRPr="00E95599" w:rsidRDefault="00E23B7C" w:rsidP="00E23B7C">
      <w:pPr>
        <w:ind w:firstLine="708"/>
        <w:jc w:val="both"/>
      </w:pPr>
      <w:r w:rsidRPr="00E95599">
        <w:rPr>
          <w:b/>
        </w:rPr>
        <w:t xml:space="preserve">Ceny výrobcov potravín, nápojov a tabaku </w:t>
      </w:r>
      <w:r w:rsidRPr="00E95599">
        <w:t>klesli o</w:t>
      </w:r>
      <w:r w:rsidR="00525741">
        <w:t> </w:t>
      </w:r>
      <w:r w:rsidRPr="00E95599">
        <w:t>2</w:t>
      </w:r>
      <w:r w:rsidR="00525741">
        <w:t>,0</w:t>
      </w:r>
      <w:r w:rsidRPr="00E95599">
        <w:t> %, na čo vplýval najmä pokles cien výrobcov krmív pre zvieratá (11,2 %) a mlynských výrobkov, škrobu a škrob</w:t>
      </w:r>
      <w:r w:rsidR="00DF4E07">
        <w:t>ových</w:t>
      </w:r>
      <w:r w:rsidRPr="00E95599">
        <w:t xml:space="preserve"> výrobkov (10,2 %). Medziročný rast cien sa prejavil u výrobcov mliečnych výrobkov (5,8 %).</w:t>
      </w:r>
    </w:p>
    <w:p w:rsidR="00E23B7C" w:rsidRPr="00E95599" w:rsidRDefault="00E23B7C" w:rsidP="00E23B7C">
      <w:pPr>
        <w:ind w:firstLine="708"/>
        <w:jc w:val="both"/>
      </w:pPr>
      <w:r w:rsidRPr="00E95599">
        <w:rPr>
          <w:b/>
        </w:rPr>
        <w:t>Spotrebiteľské ceny potravín a nealkoholických nápojov</w:t>
      </w:r>
      <w:r w:rsidRPr="00E95599">
        <w:t xml:space="preserve"> zostali v priemere takmer na rovnakej úrovni ako v predchádzajúcom roku, zaznamenali iba mierny pokles (0,8 %). </w:t>
      </w:r>
    </w:p>
    <w:p w:rsidR="00E23B7C" w:rsidRPr="00E95599" w:rsidRDefault="00E23B7C" w:rsidP="00E23B7C">
      <w:pPr>
        <w:ind w:firstLine="708"/>
        <w:jc w:val="both"/>
      </w:pPr>
      <w:r w:rsidRPr="00E95599">
        <w:t>Zo zoznamu potravín monitorovaných ŠÚ SR bol pokles spotrebiteľských cien najmä v prípade konzumných zemiakov, ktorých cena sa po výraznom zvýšení v predchádzajúcom roku, v roku 2014 medziročne znížila o</w:t>
      </w:r>
      <w:r w:rsidR="00525741">
        <w:t> </w:t>
      </w:r>
      <w:r w:rsidRPr="00E95599">
        <w:t>22</w:t>
      </w:r>
      <w:r w:rsidR="00525741">
        <w:t>,0</w:t>
      </w:r>
      <w:r w:rsidRPr="00E95599">
        <w:t xml:space="preserve"> %. Klesli aj ceny kryštálového cukru (16,4 %) a jedlého oleja (12,6 %). Ceny jabĺk medziročne klesli o 11,9 %. Medziročné indexy cien jednotlivých druhov hovädzieho mäsa sa pohybovali v rozmedzí 97,9 – 100,4, ceny bravčového mäsa klesli v rozmedzí 3,8 – 1,7 % a pitvaných kurčiat o 4,1 %. Ceny pšeničnej múky klesli o 6 % a ryže o 6,3 %. Znížila sa aj cena slepačích vajec (11,8 %), trvanlivej salámy (5,7 %) a šunkovej salámy (1,8 %). Naopak medziročný rast cien bol v skupine mliečnych výrobkov, a to v rozmedzí 3,1 – 4,9 %. Ceny chleba, rožkov a cestovín sa udržali na úrovni predchádzajúceho roka. </w:t>
      </w:r>
    </w:p>
    <w:p w:rsidR="00587C9E" w:rsidRPr="0075251A" w:rsidRDefault="00154B9B" w:rsidP="00A423EF">
      <w:pPr>
        <w:ind w:firstLine="708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242570</wp:posOffset>
            </wp:positionV>
            <wp:extent cx="5581650" cy="2933700"/>
            <wp:effectExtent l="19050" t="0" r="0" b="0"/>
            <wp:wrapSquare wrapText="bothSides"/>
            <wp:docPr id="3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C9E" w:rsidRPr="0075251A">
        <w:t xml:space="preserve">Graf </w:t>
      </w:r>
      <w:r w:rsidR="00EA3BA8">
        <w:t>21</w:t>
      </w:r>
    </w:p>
    <w:p w:rsidR="00587C9E" w:rsidRPr="00C012C2" w:rsidRDefault="00587C9E" w:rsidP="00DF4E07">
      <w:pPr>
        <w:spacing w:after="0" w:line="240" w:lineRule="auto"/>
        <w:ind w:left="284" w:hanging="142"/>
        <w:rPr>
          <w:sz w:val="20"/>
        </w:rPr>
      </w:pPr>
      <w:r w:rsidRPr="00C012C2">
        <w:rPr>
          <w:sz w:val="20"/>
        </w:rPr>
        <w:t>Prameň: ŠÚ SR</w:t>
      </w:r>
      <w:r w:rsidR="00DF4E07">
        <w:rPr>
          <w:sz w:val="20"/>
        </w:rPr>
        <w:t xml:space="preserve">, </w:t>
      </w:r>
      <w:r w:rsidRPr="00C012C2">
        <w:rPr>
          <w:sz w:val="20"/>
        </w:rPr>
        <w:t xml:space="preserve">Vypracoval: </w:t>
      </w:r>
      <w:r w:rsidR="00746767">
        <w:rPr>
          <w:sz w:val="20"/>
        </w:rPr>
        <w:t xml:space="preserve">NPPC - </w:t>
      </w:r>
      <w:r w:rsidRPr="00C012C2">
        <w:rPr>
          <w:sz w:val="20"/>
        </w:rPr>
        <w:t>VÚEPP</w:t>
      </w:r>
    </w:p>
    <w:p w:rsidR="005E4BBB" w:rsidRPr="00DC53E1" w:rsidRDefault="005E4BBB" w:rsidP="00555CE8">
      <w:pPr>
        <w:spacing w:after="120"/>
        <w:ind w:firstLine="708"/>
        <w:jc w:val="both"/>
      </w:pPr>
      <w:r w:rsidRPr="00DC53E1">
        <w:lastRenderedPageBreak/>
        <w:t xml:space="preserve">Prehľad o vývoji cien vstupov, </w:t>
      </w:r>
      <w:r w:rsidRPr="001B3125">
        <w:t xml:space="preserve">poľnohospodárskych výrobkov, potravinárskych výrobkov a spotrebiteľských cien je v tabuľkách č. </w:t>
      </w:r>
      <w:r w:rsidR="00F85C6E" w:rsidRPr="001B3125">
        <w:t>22</w:t>
      </w:r>
      <w:r w:rsidRPr="001B3125">
        <w:t xml:space="preserve"> až </w:t>
      </w:r>
      <w:r w:rsidR="00F85C6E" w:rsidRPr="001B3125">
        <w:t>26</w:t>
      </w:r>
      <w:r w:rsidRPr="001B3125">
        <w:t xml:space="preserve"> v prílohe</w:t>
      </w:r>
      <w:r w:rsidRPr="00DC53E1">
        <w:t xml:space="preserve"> </w:t>
      </w:r>
      <w:r w:rsidR="00F85C6E" w:rsidRPr="00DC53E1">
        <w:t>10</w:t>
      </w:r>
      <w:r w:rsidRPr="00DC53E1">
        <w:t>.</w:t>
      </w:r>
    </w:p>
    <w:p w:rsidR="00B65B91" w:rsidRDefault="00526DCD" w:rsidP="003F49A9">
      <w:pPr>
        <w:spacing w:after="120"/>
        <w:ind w:firstLine="284"/>
      </w:pPr>
      <w:r>
        <w:rPr>
          <w:noProof/>
          <w:lang w:eastAsia="sk-SK"/>
        </w:rPr>
        <w:pict>
          <v:shape id="_x0000_s1615" type="#_x0000_t176" style="position:absolute;left:0;text-align:left;margin-left:-7.6pt;margin-top:14.75pt;width:453.5pt;height:32pt;z-index:-25157017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5B09E0" w:rsidRPr="00E95599" w:rsidRDefault="005B09E0" w:rsidP="00C30272">
      <w:pPr>
        <w:pStyle w:val="2"/>
        <w:tabs>
          <w:tab w:val="clear" w:pos="4118"/>
          <w:tab w:val="num" w:pos="426"/>
        </w:tabs>
        <w:spacing w:after="0"/>
        <w:ind w:hanging="4118"/>
      </w:pPr>
      <w:bookmarkStart w:id="40" w:name="_Toc420503894"/>
      <w:r w:rsidRPr="00E95599">
        <w:t>Výroba potravín</w:t>
      </w:r>
      <w:bookmarkEnd w:id="38"/>
      <w:bookmarkEnd w:id="39"/>
      <w:bookmarkEnd w:id="40"/>
    </w:p>
    <w:p w:rsidR="00673F94" w:rsidRDefault="00673F94" w:rsidP="00673F94">
      <w:pPr>
        <w:spacing w:after="0"/>
        <w:ind w:firstLine="708"/>
        <w:jc w:val="both"/>
      </w:pPr>
    </w:p>
    <w:p w:rsidR="00673F94" w:rsidRPr="00673F94" w:rsidRDefault="00673F94" w:rsidP="00673F94">
      <w:pPr>
        <w:spacing w:after="0"/>
        <w:ind w:firstLine="708"/>
        <w:jc w:val="both"/>
      </w:pPr>
      <w:r w:rsidRPr="00C64A33">
        <w:t xml:space="preserve">V roku 2014 </w:t>
      </w:r>
      <w:r w:rsidRPr="00673F94">
        <w:rPr>
          <w:b/>
        </w:rPr>
        <w:t>výroba potravín, nápojov a tabakových výrobkov</w:t>
      </w:r>
      <w:r w:rsidRPr="00C64A33">
        <w:t xml:space="preserve"> </w:t>
      </w:r>
      <w:r>
        <w:t xml:space="preserve">medziročne </w:t>
      </w:r>
      <w:r w:rsidRPr="00C64A33">
        <w:t>klesla. Rast výroby výrobkov</w:t>
      </w:r>
      <w:r>
        <w:t>,</w:t>
      </w:r>
      <w:r w:rsidRPr="00C64A33">
        <w:t xml:space="preserve"> </w:t>
      </w:r>
      <w:r>
        <w:t xml:space="preserve">k potravinárstvu </w:t>
      </w:r>
      <w:r w:rsidRPr="00C64A33">
        <w:t>v hierarchicky vyššie umiestnených odvetviach</w:t>
      </w:r>
      <w:r>
        <w:t> </w:t>
      </w:r>
      <w:r w:rsidRPr="00C64A33">
        <w:softHyphen/>
      </w:r>
      <w:r>
        <w:t> </w:t>
      </w:r>
      <w:r w:rsidRPr="00C64A33">
        <w:t xml:space="preserve"> v</w:t>
      </w:r>
      <w:r>
        <w:t> </w:t>
      </w:r>
      <w:r w:rsidRPr="00C64A33">
        <w:t>priemysle a  priemyselnej výrobe </w:t>
      </w:r>
      <w:r w:rsidRPr="00C64A33">
        <w:softHyphen/>
        <w:t>pokračuje so spomaľovaním dynamiky. Od roku 2004 odvetvie výroba potravín,</w:t>
      </w:r>
      <w:r w:rsidRPr="007B1551">
        <w:t xml:space="preserve"> nápojov a tabakových výrobkov zaznamenal</w:t>
      </w:r>
      <w:r>
        <w:t>o</w:t>
      </w:r>
      <w:r w:rsidRPr="007B1551">
        <w:t xml:space="preserve"> zvýšenie produkcie</w:t>
      </w:r>
      <w:r>
        <w:t xml:space="preserve"> (IPP očistený)</w:t>
      </w:r>
      <w:r w:rsidRPr="007B1551">
        <w:t xml:space="preserve"> len v </w:t>
      </w:r>
      <w:r>
        <w:t>troch</w:t>
      </w:r>
      <w:r w:rsidRPr="007B1551">
        <w:t xml:space="preserve"> rokoch.</w:t>
      </w:r>
    </w:p>
    <w:p w:rsidR="00DC53E1" w:rsidRDefault="00DC53E1" w:rsidP="00DC53E1">
      <w:pPr>
        <w:ind w:firstLine="708"/>
        <w:jc w:val="both"/>
      </w:pPr>
    </w:p>
    <w:p w:rsidR="00673F94" w:rsidRPr="0077242C" w:rsidRDefault="00673F94" w:rsidP="00673F94">
      <w:pPr>
        <w:spacing w:line="240" w:lineRule="auto"/>
      </w:pPr>
      <w:r w:rsidRPr="0077242C">
        <w:rPr>
          <w:b/>
        </w:rPr>
        <w:t>Index priemyselnej produkcie (IPP)</w:t>
      </w:r>
      <w:r w:rsidRPr="0077242C">
        <w:t xml:space="preserve"> </w:t>
      </w:r>
      <w:r w:rsidRPr="0077242C">
        <w:tab/>
      </w:r>
      <w:r w:rsidR="00DF4E07">
        <w:t xml:space="preserve">   </w:t>
      </w:r>
      <w:r w:rsidRPr="0077242C">
        <w:t xml:space="preserve">                                                 Tabuľka  2</w:t>
      </w:r>
      <w:r w:rsidR="00EA3BA8">
        <w:t>5</w:t>
      </w:r>
    </w:p>
    <w:tbl>
      <w:tblPr>
        <w:tblW w:w="8897" w:type="dxa"/>
        <w:tblBorders>
          <w:top w:val="single" w:sz="8" w:space="0" w:color="000000" w:themeColor="text1"/>
          <w:left w:val="single" w:sz="2" w:space="0" w:color="000000" w:themeColor="text1"/>
          <w:bottom w:val="single" w:sz="8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000"/>
      </w:tblPr>
      <w:tblGrid>
        <w:gridCol w:w="5650"/>
        <w:gridCol w:w="1121"/>
        <w:gridCol w:w="1134"/>
        <w:gridCol w:w="992"/>
      </w:tblGrid>
      <w:tr w:rsidR="00673F94" w:rsidRPr="0011617A" w:rsidTr="00DF4E07">
        <w:tc>
          <w:tcPr>
            <w:tcW w:w="5650" w:type="dxa"/>
            <w:shd w:val="clear" w:color="auto" w:fill="C2D69B"/>
            <w:vAlign w:val="center"/>
          </w:tcPr>
          <w:p w:rsidR="00673F94" w:rsidRPr="0077242C" w:rsidRDefault="00673F94" w:rsidP="00673F94">
            <w:pPr>
              <w:pStyle w:val="Pta"/>
              <w:tabs>
                <w:tab w:val="clear" w:pos="4536"/>
                <w:tab w:val="clear" w:pos="9072"/>
              </w:tabs>
              <w:spacing w:after="60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IPP (rovnaké obdobie minulého roka = 100)</w:t>
            </w:r>
          </w:p>
        </w:tc>
        <w:tc>
          <w:tcPr>
            <w:tcW w:w="1121" w:type="dxa"/>
            <w:shd w:val="clear" w:color="auto" w:fill="C2D69B"/>
            <w:vAlign w:val="center"/>
          </w:tcPr>
          <w:p w:rsidR="00673F94" w:rsidRPr="0077242C" w:rsidRDefault="00673F94" w:rsidP="00673F94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2012</w:t>
            </w:r>
          </w:p>
        </w:tc>
        <w:tc>
          <w:tcPr>
            <w:tcW w:w="1134" w:type="dxa"/>
            <w:shd w:val="clear" w:color="auto" w:fill="C2D69B"/>
          </w:tcPr>
          <w:p w:rsidR="00673F94" w:rsidRPr="0077242C" w:rsidRDefault="00673F94" w:rsidP="00673F94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2013</w:t>
            </w:r>
          </w:p>
        </w:tc>
        <w:tc>
          <w:tcPr>
            <w:tcW w:w="992" w:type="dxa"/>
            <w:shd w:val="clear" w:color="auto" w:fill="C2D69B"/>
          </w:tcPr>
          <w:p w:rsidR="00673F94" w:rsidRPr="0077242C" w:rsidRDefault="00673F94" w:rsidP="00673F94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>2014</w:t>
            </w:r>
          </w:p>
        </w:tc>
      </w:tr>
      <w:tr w:rsidR="00673F94" w:rsidRPr="0011617A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 xml:space="preserve">očistený </w:t>
            </w:r>
            <w:r w:rsidRPr="0077242C">
              <w:rPr>
                <w:sz w:val="22"/>
              </w:rPr>
              <w:t>o vplyv počtu pracovných dní</w:t>
            </w:r>
            <w:r w:rsidRPr="0077242C">
              <w:rPr>
                <w:b/>
                <w:sz w:val="22"/>
              </w:rPr>
              <w:t xml:space="preserve"> 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11617A" w:rsidRDefault="00673F94" w:rsidP="00673F94">
            <w:pPr>
              <w:spacing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73F94" w:rsidRPr="0011617A" w:rsidRDefault="00673F94" w:rsidP="00673F94">
            <w:pPr>
              <w:spacing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73F94" w:rsidRPr="0011617A" w:rsidRDefault="00673F94" w:rsidP="00673F94">
            <w:pPr>
              <w:spacing w:line="240" w:lineRule="auto"/>
              <w:rPr>
                <w:b/>
                <w:color w:val="FF0000"/>
                <w:sz w:val="22"/>
              </w:rPr>
            </w:pPr>
          </w:p>
        </w:tc>
      </w:tr>
      <w:tr w:rsidR="00673F94" w:rsidRPr="0011617A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>Priemysel spolu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107,7</w:t>
            </w:r>
          </w:p>
        </w:tc>
        <w:tc>
          <w:tcPr>
            <w:tcW w:w="1134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105,3</w:t>
            </w:r>
          </w:p>
        </w:tc>
        <w:tc>
          <w:tcPr>
            <w:tcW w:w="992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103,7</w:t>
            </w:r>
          </w:p>
        </w:tc>
      </w:tr>
      <w:tr w:rsidR="00673F94" w:rsidRPr="0011617A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>- Priemyselná výroba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111,1</w:t>
            </w:r>
          </w:p>
        </w:tc>
        <w:tc>
          <w:tcPr>
            <w:tcW w:w="1134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106,6</w:t>
            </w:r>
          </w:p>
        </w:tc>
        <w:tc>
          <w:tcPr>
            <w:tcW w:w="992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104,9</w:t>
            </w:r>
          </w:p>
        </w:tc>
      </w:tr>
      <w:tr w:rsidR="00673F94" w:rsidRPr="0077242C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 xml:space="preserve">--Výroba potravín, nápojov a tabakových výrobkov 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583E6C" w:rsidRDefault="00673F94" w:rsidP="004A09AC">
            <w:pPr>
              <w:spacing w:line="240" w:lineRule="auto"/>
              <w:jc w:val="right"/>
            </w:pPr>
            <w:r w:rsidRPr="00583E6C">
              <w:t>98,</w:t>
            </w:r>
            <w:r w:rsidR="004A09AC" w:rsidRPr="00583E6C">
              <w:t>7</w:t>
            </w:r>
          </w:p>
        </w:tc>
        <w:tc>
          <w:tcPr>
            <w:tcW w:w="1134" w:type="dxa"/>
            <w:shd w:val="clear" w:color="auto" w:fill="FFFFFF" w:themeFill="background1"/>
          </w:tcPr>
          <w:p w:rsidR="00673F94" w:rsidRPr="00583E6C" w:rsidRDefault="00673F94" w:rsidP="00673F94">
            <w:pPr>
              <w:spacing w:line="240" w:lineRule="auto"/>
              <w:jc w:val="right"/>
            </w:pPr>
            <w:r w:rsidRPr="00583E6C">
              <w:t>100,2</w:t>
            </w:r>
          </w:p>
        </w:tc>
        <w:tc>
          <w:tcPr>
            <w:tcW w:w="992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98,5</w:t>
            </w:r>
          </w:p>
        </w:tc>
      </w:tr>
      <w:tr w:rsidR="00673F94" w:rsidRPr="0077242C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b/>
                <w:sz w:val="22"/>
              </w:rPr>
            </w:pPr>
            <w:r w:rsidRPr="0077242C">
              <w:rPr>
                <w:b/>
                <w:sz w:val="22"/>
              </w:rPr>
              <w:t xml:space="preserve">neočistený </w:t>
            </w:r>
            <w:r w:rsidRPr="0077242C">
              <w:rPr>
                <w:sz w:val="22"/>
              </w:rPr>
              <w:t>o vplyv počtu pracovných dní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</w:p>
        </w:tc>
        <w:tc>
          <w:tcPr>
            <w:tcW w:w="1134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</w:p>
        </w:tc>
        <w:tc>
          <w:tcPr>
            <w:tcW w:w="992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</w:p>
        </w:tc>
      </w:tr>
      <w:tr w:rsidR="00673F94" w:rsidRPr="0077242C" w:rsidTr="00DF4E07">
        <w:tc>
          <w:tcPr>
            <w:tcW w:w="5650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>Priemysel spolu</w:t>
            </w:r>
          </w:p>
        </w:tc>
        <w:tc>
          <w:tcPr>
            <w:tcW w:w="1121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107,9</w:t>
            </w:r>
          </w:p>
        </w:tc>
        <w:tc>
          <w:tcPr>
            <w:tcW w:w="1134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105,1</w:t>
            </w:r>
          </w:p>
        </w:tc>
        <w:tc>
          <w:tcPr>
            <w:tcW w:w="992" w:type="dxa"/>
            <w:shd w:val="clear" w:color="auto" w:fill="FFFFFF" w:themeFill="background1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103,7</w:t>
            </w:r>
          </w:p>
        </w:tc>
      </w:tr>
      <w:tr w:rsidR="00673F94" w:rsidRPr="0077242C" w:rsidTr="00DF4E07">
        <w:tc>
          <w:tcPr>
            <w:tcW w:w="5650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>- Priemyselná výroba</w:t>
            </w:r>
          </w:p>
        </w:tc>
        <w:tc>
          <w:tcPr>
            <w:tcW w:w="1121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111,4</w:t>
            </w:r>
          </w:p>
        </w:tc>
        <w:tc>
          <w:tcPr>
            <w:tcW w:w="1134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106,5</w:t>
            </w:r>
          </w:p>
        </w:tc>
        <w:tc>
          <w:tcPr>
            <w:tcW w:w="992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104,8</w:t>
            </w:r>
          </w:p>
        </w:tc>
      </w:tr>
      <w:tr w:rsidR="00673F94" w:rsidRPr="0077242C" w:rsidTr="00DF4E07">
        <w:tc>
          <w:tcPr>
            <w:tcW w:w="5650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rPr>
                <w:sz w:val="22"/>
              </w:rPr>
            </w:pPr>
            <w:r w:rsidRPr="0077242C">
              <w:rPr>
                <w:sz w:val="22"/>
              </w:rPr>
              <w:t xml:space="preserve">--Výroba potravín, nápojov a tabakových výrobkov </w:t>
            </w:r>
          </w:p>
        </w:tc>
        <w:tc>
          <w:tcPr>
            <w:tcW w:w="1121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98,7</w:t>
            </w:r>
          </w:p>
        </w:tc>
        <w:tc>
          <w:tcPr>
            <w:tcW w:w="1134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100,2</w:t>
            </w:r>
          </w:p>
        </w:tc>
        <w:tc>
          <w:tcPr>
            <w:tcW w:w="992" w:type="dxa"/>
            <w:shd w:val="clear" w:color="auto" w:fill="FFFFFF"/>
          </w:tcPr>
          <w:p w:rsidR="00673F94" w:rsidRPr="0077242C" w:rsidRDefault="00673F94" w:rsidP="00673F94">
            <w:pPr>
              <w:spacing w:line="240" w:lineRule="auto"/>
              <w:jc w:val="right"/>
            </w:pPr>
            <w:r w:rsidRPr="0077242C">
              <w:t>98,5</w:t>
            </w:r>
          </w:p>
        </w:tc>
      </w:tr>
    </w:tbl>
    <w:p w:rsidR="00DF4E07" w:rsidRDefault="00673F94" w:rsidP="00673F94">
      <w:pPr>
        <w:spacing w:after="0" w:line="240" w:lineRule="auto"/>
        <w:ind w:left="-142"/>
        <w:jc w:val="both"/>
        <w:rPr>
          <w:sz w:val="20"/>
          <w:szCs w:val="20"/>
        </w:rPr>
      </w:pPr>
      <w:r w:rsidRPr="0011617A">
        <w:rPr>
          <w:sz w:val="20"/>
          <w:szCs w:val="20"/>
        </w:rPr>
        <w:t xml:space="preserve">Prameň: ŠÚ SR - </w:t>
      </w:r>
      <w:proofErr w:type="spellStart"/>
      <w:r w:rsidRPr="0011617A">
        <w:rPr>
          <w:sz w:val="20"/>
          <w:szCs w:val="20"/>
        </w:rPr>
        <w:t>www.statistics.sk</w:t>
      </w:r>
      <w:proofErr w:type="spellEnd"/>
      <w:r w:rsidRPr="0011617A">
        <w:rPr>
          <w:sz w:val="20"/>
          <w:szCs w:val="20"/>
        </w:rPr>
        <w:t>, z údajov Štatistickým úradom SR aktualizovaných pre IPP neočistený</w:t>
      </w:r>
    </w:p>
    <w:p w:rsidR="00673F94" w:rsidRPr="0011617A" w:rsidRDefault="00673F94" w:rsidP="00673F94">
      <w:pPr>
        <w:spacing w:after="0" w:line="240" w:lineRule="auto"/>
        <w:ind w:left="-142"/>
        <w:jc w:val="both"/>
        <w:rPr>
          <w:sz w:val="20"/>
          <w:szCs w:val="20"/>
        </w:rPr>
      </w:pPr>
      <w:r w:rsidRPr="0011617A">
        <w:rPr>
          <w:sz w:val="20"/>
          <w:szCs w:val="20"/>
        </w:rPr>
        <w:t xml:space="preserve"> aj očistený </w:t>
      </w:r>
      <w:r>
        <w:rPr>
          <w:sz w:val="20"/>
          <w:szCs w:val="20"/>
        </w:rPr>
        <w:t>o vplyv počtu pracovných dní k 29</w:t>
      </w:r>
      <w:r w:rsidRPr="0011617A">
        <w:rPr>
          <w:sz w:val="20"/>
          <w:szCs w:val="20"/>
        </w:rPr>
        <w:t xml:space="preserve">.4. 2015 </w:t>
      </w:r>
    </w:p>
    <w:p w:rsidR="00DF4E07" w:rsidRDefault="00673F94" w:rsidP="00673F94">
      <w:pPr>
        <w:spacing w:after="0" w:line="240" w:lineRule="auto"/>
        <w:ind w:left="-142"/>
        <w:jc w:val="both"/>
        <w:rPr>
          <w:sz w:val="20"/>
          <w:szCs w:val="20"/>
        </w:rPr>
      </w:pPr>
      <w:r w:rsidRPr="006173CD">
        <w:rPr>
          <w:sz w:val="20"/>
          <w:szCs w:val="20"/>
        </w:rPr>
        <w:t xml:space="preserve">Pozn.: IPP je krátkodobý ukazovateľ zmeny objemu priemyselnej produkcie. Metóda výpočtu je </w:t>
      </w:r>
    </w:p>
    <w:p w:rsidR="00673F94" w:rsidRPr="006173CD" w:rsidRDefault="00673F94" w:rsidP="00673F94">
      <w:pPr>
        <w:spacing w:after="0" w:line="240" w:lineRule="auto"/>
        <w:ind w:left="-142"/>
        <w:jc w:val="both"/>
        <w:rPr>
          <w:sz w:val="20"/>
          <w:szCs w:val="20"/>
        </w:rPr>
      </w:pPr>
      <w:r w:rsidRPr="006173CD">
        <w:rPr>
          <w:sz w:val="20"/>
          <w:szCs w:val="20"/>
        </w:rPr>
        <w:t>v súlade so štandardami EÚ. Výpočet IPP v SR vykonáva ŠÚ SR.</w:t>
      </w:r>
    </w:p>
    <w:p w:rsidR="00673F94" w:rsidRPr="006173CD" w:rsidRDefault="00673F94" w:rsidP="00673F94">
      <w:pPr>
        <w:spacing w:after="0" w:line="240" w:lineRule="auto"/>
        <w:ind w:left="-142"/>
        <w:jc w:val="both"/>
        <w:rPr>
          <w:sz w:val="20"/>
          <w:szCs w:val="18"/>
        </w:rPr>
      </w:pPr>
      <w:r w:rsidRPr="006173CD">
        <w:rPr>
          <w:sz w:val="20"/>
          <w:szCs w:val="20"/>
        </w:rPr>
        <w:t>Vypracoval: NPPC - VÚEPP</w:t>
      </w:r>
    </w:p>
    <w:p w:rsidR="00EC2A84" w:rsidRDefault="00EC2A84" w:rsidP="00EC2A84">
      <w:pPr>
        <w:spacing w:after="0" w:line="240" w:lineRule="auto"/>
        <w:rPr>
          <w:sz w:val="18"/>
          <w:szCs w:val="18"/>
        </w:rPr>
      </w:pPr>
    </w:p>
    <w:p w:rsidR="00673F94" w:rsidRPr="009B07B3" w:rsidRDefault="00673F94" w:rsidP="00673F94">
      <w:pPr>
        <w:spacing w:after="120"/>
        <w:ind w:firstLine="708"/>
        <w:jc w:val="both"/>
        <w:rPr>
          <w:szCs w:val="24"/>
        </w:rPr>
      </w:pPr>
      <w:r w:rsidRPr="009D1024">
        <w:rPr>
          <w:b/>
          <w:szCs w:val="24"/>
        </w:rPr>
        <w:t>V naturálnom vyjadrení</w:t>
      </w:r>
      <w:r w:rsidRPr="009B07B3">
        <w:rPr>
          <w:szCs w:val="24"/>
        </w:rPr>
        <w:t xml:space="preserve"> sa</w:t>
      </w:r>
      <w:r>
        <w:rPr>
          <w:szCs w:val="24"/>
        </w:rPr>
        <w:t xml:space="preserve"> z hlavných sledovaných potravinárskych výrobkov</w:t>
      </w:r>
      <w:r w:rsidRPr="009B07B3">
        <w:rPr>
          <w:szCs w:val="24"/>
        </w:rPr>
        <w:t xml:space="preserve"> </w:t>
      </w:r>
      <w:r w:rsidRPr="005C131C">
        <w:rPr>
          <w:szCs w:val="24"/>
        </w:rPr>
        <w:t>zvýšila len produkcia</w:t>
      </w:r>
      <w:r w:rsidRPr="009B07B3">
        <w:rPr>
          <w:szCs w:val="24"/>
        </w:rPr>
        <w:t xml:space="preserve"> výrobkov z mäsa (5,0 %)</w:t>
      </w:r>
      <w:r>
        <w:rPr>
          <w:szCs w:val="24"/>
        </w:rPr>
        <w:t xml:space="preserve"> a zabitej hydiny (4,0 %).</w:t>
      </w:r>
      <w:r w:rsidR="005C131C">
        <w:rPr>
          <w:szCs w:val="24"/>
        </w:rPr>
        <w:t xml:space="preserve"> </w:t>
      </w:r>
      <w:r>
        <w:rPr>
          <w:szCs w:val="24"/>
        </w:rPr>
        <w:t>Produkcia sa</w:t>
      </w:r>
      <w:r w:rsidR="00BE1E88">
        <w:rPr>
          <w:szCs w:val="24"/>
        </w:rPr>
        <w:t> </w:t>
      </w:r>
      <w:r>
        <w:rPr>
          <w:szCs w:val="24"/>
        </w:rPr>
        <w:t>medziročne nezmenila pri syroch spolu.</w:t>
      </w:r>
    </w:p>
    <w:p w:rsidR="00673F94" w:rsidRDefault="00673F94" w:rsidP="00673F94">
      <w:pPr>
        <w:spacing w:after="120"/>
        <w:jc w:val="both"/>
        <w:rPr>
          <w:szCs w:val="24"/>
        </w:rPr>
      </w:pPr>
      <w:r w:rsidRPr="008828F6">
        <w:rPr>
          <w:szCs w:val="24"/>
        </w:rPr>
        <w:tab/>
      </w:r>
      <w:r w:rsidRPr="009D1024">
        <w:rPr>
          <w:b/>
          <w:szCs w:val="24"/>
        </w:rPr>
        <w:t>V naturálnom vyjadrení</w:t>
      </w:r>
      <w:r w:rsidRPr="009B07B3">
        <w:rPr>
          <w:szCs w:val="24"/>
        </w:rPr>
        <w:t xml:space="preserve"> </w:t>
      </w:r>
      <w:r w:rsidRPr="00DF4E07">
        <w:rPr>
          <w:b/>
          <w:szCs w:val="24"/>
        </w:rPr>
        <w:t>p</w:t>
      </w:r>
      <w:r w:rsidRPr="009D1024">
        <w:rPr>
          <w:b/>
          <w:szCs w:val="24"/>
        </w:rPr>
        <w:t>rodukcia klesla</w:t>
      </w:r>
      <w:r>
        <w:rPr>
          <w:szCs w:val="24"/>
        </w:rPr>
        <w:t xml:space="preserve"> pri väčšine základných potravinárskych výrobkov, najvýraznejšie vo </w:t>
      </w:r>
      <w:r w:rsidRPr="008828F6">
        <w:rPr>
          <w:szCs w:val="24"/>
        </w:rPr>
        <w:t>výrob</w:t>
      </w:r>
      <w:r>
        <w:rPr>
          <w:szCs w:val="24"/>
        </w:rPr>
        <w:t>e</w:t>
      </w:r>
      <w:r w:rsidRPr="008828F6">
        <w:rPr>
          <w:szCs w:val="24"/>
        </w:rPr>
        <w:t xml:space="preserve"> </w:t>
      </w:r>
      <w:r>
        <w:rPr>
          <w:szCs w:val="24"/>
        </w:rPr>
        <w:t>zeleninových výrobkov</w:t>
      </w:r>
      <w:r w:rsidRPr="008828F6">
        <w:rPr>
          <w:szCs w:val="24"/>
        </w:rPr>
        <w:t xml:space="preserve"> (4</w:t>
      </w:r>
      <w:r>
        <w:rPr>
          <w:szCs w:val="24"/>
        </w:rPr>
        <w:t>7,7</w:t>
      </w:r>
      <w:r w:rsidRPr="008828F6">
        <w:rPr>
          <w:szCs w:val="24"/>
        </w:rPr>
        <w:t xml:space="preserve"> %), </w:t>
      </w:r>
      <w:r>
        <w:rPr>
          <w:szCs w:val="24"/>
        </w:rPr>
        <w:t xml:space="preserve">ovocných výrobkov (21,6 %), vína (15,0 %), ale klesla aj výroba </w:t>
      </w:r>
      <w:r w:rsidRPr="008828F6">
        <w:rPr>
          <w:szCs w:val="24"/>
        </w:rPr>
        <w:t>pšeničnej múky (</w:t>
      </w:r>
      <w:r>
        <w:rPr>
          <w:szCs w:val="24"/>
        </w:rPr>
        <w:t>11,8</w:t>
      </w:r>
      <w:r w:rsidRPr="008828F6">
        <w:rPr>
          <w:szCs w:val="24"/>
        </w:rPr>
        <w:t xml:space="preserve"> %), </w:t>
      </w:r>
      <w:r w:rsidRPr="00F6678B">
        <w:rPr>
          <w:szCs w:val="24"/>
        </w:rPr>
        <w:t xml:space="preserve">sladu (11,1 %), </w:t>
      </w:r>
      <w:r w:rsidRPr="008828F6">
        <w:rPr>
          <w:szCs w:val="24"/>
        </w:rPr>
        <w:t>konzumného mlieka (</w:t>
      </w:r>
      <w:r>
        <w:rPr>
          <w:szCs w:val="24"/>
        </w:rPr>
        <w:t>10,2</w:t>
      </w:r>
      <w:r w:rsidRPr="008828F6">
        <w:rPr>
          <w:szCs w:val="24"/>
        </w:rPr>
        <w:t> %), konzumných vajec (</w:t>
      </w:r>
      <w:r>
        <w:rPr>
          <w:szCs w:val="24"/>
        </w:rPr>
        <w:t>6,0</w:t>
      </w:r>
      <w:r w:rsidRPr="008828F6">
        <w:rPr>
          <w:szCs w:val="24"/>
        </w:rPr>
        <w:t> %), masla (</w:t>
      </w:r>
      <w:r>
        <w:rPr>
          <w:szCs w:val="24"/>
        </w:rPr>
        <w:t>5,9</w:t>
      </w:r>
      <w:r w:rsidRPr="008828F6">
        <w:rPr>
          <w:szCs w:val="24"/>
        </w:rPr>
        <w:t> %),</w:t>
      </w:r>
      <w:r>
        <w:rPr>
          <w:szCs w:val="24"/>
        </w:rPr>
        <w:t xml:space="preserve"> cestovín (5,8 %), piva (3,1 %) a</w:t>
      </w:r>
      <w:r w:rsidRPr="00F6678B">
        <w:rPr>
          <w:szCs w:val="24"/>
        </w:rPr>
        <w:t xml:space="preserve"> chleba a pečiva (1,7</w:t>
      </w:r>
      <w:r>
        <w:rPr>
          <w:szCs w:val="24"/>
        </w:rPr>
        <w:t> %).</w:t>
      </w:r>
    </w:p>
    <w:p w:rsidR="00673F94" w:rsidRPr="00C637FF" w:rsidRDefault="00673F94" w:rsidP="00673F94">
      <w:pPr>
        <w:spacing w:after="0"/>
        <w:ind w:firstLine="709"/>
        <w:jc w:val="both"/>
        <w:rPr>
          <w:szCs w:val="24"/>
        </w:rPr>
      </w:pPr>
      <w:r w:rsidRPr="00F6678B">
        <w:rPr>
          <w:b/>
          <w:szCs w:val="24"/>
        </w:rPr>
        <w:t>Výroba potravinárskych výrobkov</w:t>
      </w:r>
      <w:r>
        <w:rPr>
          <w:rStyle w:val="Odkaznapoznmkupodiarou"/>
          <w:b/>
          <w:szCs w:val="24"/>
        </w:rPr>
        <w:footnoteReference w:id="10"/>
      </w:r>
      <w:r>
        <w:rPr>
          <w:b/>
          <w:szCs w:val="24"/>
        </w:rPr>
        <w:t xml:space="preserve"> </w:t>
      </w:r>
      <w:r w:rsidRPr="00C637FF">
        <w:rPr>
          <w:szCs w:val="24"/>
        </w:rPr>
        <w:t>medziročne klesla o 5,1 % na 3 044 mil. €. V</w:t>
      </w:r>
      <w:r w:rsidR="00B91137">
        <w:rPr>
          <w:szCs w:val="24"/>
        </w:rPr>
        <w:t> </w:t>
      </w:r>
      <w:r w:rsidRPr="00C637FF">
        <w:rPr>
          <w:b/>
          <w:szCs w:val="24"/>
        </w:rPr>
        <w:t>štruktúre výrob</w:t>
      </w:r>
      <w:r>
        <w:rPr>
          <w:b/>
          <w:szCs w:val="24"/>
        </w:rPr>
        <w:t>ných odborov</w:t>
      </w:r>
      <w:r w:rsidRPr="00C637FF">
        <w:rPr>
          <w:b/>
          <w:szCs w:val="24"/>
        </w:rPr>
        <w:t xml:space="preserve"> </w:t>
      </w:r>
      <w:r w:rsidRPr="00C637FF">
        <w:rPr>
          <w:szCs w:val="24"/>
        </w:rPr>
        <w:t>svojím podielom domin</w:t>
      </w:r>
      <w:r w:rsidR="000825B2">
        <w:rPr>
          <w:szCs w:val="24"/>
        </w:rPr>
        <w:t>oval</w:t>
      </w:r>
      <w:r w:rsidRPr="00C637FF">
        <w:rPr>
          <w:szCs w:val="24"/>
        </w:rPr>
        <w:t xml:space="preserve"> odbor spracovania a</w:t>
      </w:r>
      <w:r w:rsidR="00B91137">
        <w:rPr>
          <w:szCs w:val="24"/>
        </w:rPr>
        <w:t> </w:t>
      </w:r>
      <w:r w:rsidRPr="00C637FF">
        <w:rPr>
          <w:szCs w:val="24"/>
        </w:rPr>
        <w:t>konzervovania mäsa a mäsových produktov</w:t>
      </w:r>
      <w:r w:rsidRPr="00C637FF">
        <w:t> (18,8</w:t>
      </w:r>
      <w:r>
        <w:t> %</w:t>
      </w:r>
      <w:r w:rsidRPr="00C637FF">
        <w:t xml:space="preserve">) a odbor </w:t>
      </w:r>
      <w:r w:rsidRPr="00C637FF">
        <w:rPr>
          <w:szCs w:val="24"/>
        </w:rPr>
        <w:t>výroby mliečnych výrobkov</w:t>
      </w:r>
      <w:r w:rsidRPr="00C637FF">
        <w:t> (18,0 </w:t>
      </w:r>
      <w:r>
        <w:t>%</w:t>
      </w:r>
      <w:r w:rsidRPr="00C637FF">
        <w:t>).</w:t>
      </w:r>
      <w:r>
        <w:t xml:space="preserve"> Významný podiel má aj odbor združujúci výroby nápojového charakteru (18,1 %).</w:t>
      </w:r>
    </w:p>
    <w:p w:rsidR="00673F94" w:rsidRPr="00094836" w:rsidRDefault="00673F94" w:rsidP="00673F94">
      <w:pPr>
        <w:spacing w:after="0"/>
        <w:ind w:firstLine="709"/>
        <w:jc w:val="both"/>
        <w:rPr>
          <w:szCs w:val="24"/>
        </w:rPr>
      </w:pPr>
      <w:r w:rsidRPr="002E1C10">
        <w:rPr>
          <w:szCs w:val="24"/>
        </w:rPr>
        <w:lastRenderedPageBreak/>
        <w:t xml:space="preserve">Spomedzi jednotlivých výrobných odborov sa </w:t>
      </w:r>
      <w:r>
        <w:rPr>
          <w:szCs w:val="24"/>
        </w:rPr>
        <w:t xml:space="preserve">ďalej </w:t>
      </w:r>
      <w:r w:rsidRPr="002E1C10">
        <w:rPr>
          <w:szCs w:val="24"/>
        </w:rPr>
        <w:t xml:space="preserve">významnejšie na výrobe výrobkov </w:t>
      </w:r>
      <w:r w:rsidRPr="00094836">
        <w:rPr>
          <w:szCs w:val="24"/>
        </w:rPr>
        <w:t>podieľali odbory</w:t>
      </w:r>
      <w:r w:rsidR="005C131C">
        <w:rPr>
          <w:rStyle w:val="Odkaznapoznmkupodiarou"/>
          <w:szCs w:val="24"/>
        </w:rPr>
        <w:footnoteReference w:id="11"/>
      </w:r>
      <w:r w:rsidRPr="00094836">
        <w:rPr>
          <w:szCs w:val="24"/>
        </w:rPr>
        <w:t xml:space="preserve">: výroba pečiva a múčnych výrobkov (12,7 %), </w:t>
      </w:r>
      <w:r w:rsidRPr="003542FA">
        <w:rPr>
          <w:szCs w:val="24"/>
        </w:rPr>
        <w:t>odbor ostatných</w:t>
      </w:r>
      <w:r w:rsidRPr="00094836">
        <w:t xml:space="preserve"> potravinárskych výrob </w:t>
      </w:r>
      <w:r w:rsidRPr="00094836">
        <w:rPr>
          <w:szCs w:val="24"/>
        </w:rPr>
        <w:t>(</w:t>
      </w:r>
      <w:r>
        <w:rPr>
          <w:szCs w:val="24"/>
        </w:rPr>
        <w:t>9,2</w:t>
      </w:r>
      <w:r w:rsidRPr="00094836">
        <w:rPr>
          <w:szCs w:val="24"/>
        </w:rPr>
        <w:t> %), výroba piva a sladu (</w:t>
      </w:r>
      <w:r>
        <w:rPr>
          <w:szCs w:val="24"/>
        </w:rPr>
        <w:t>7,7</w:t>
      </w:r>
      <w:r w:rsidRPr="00094836">
        <w:rPr>
          <w:szCs w:val="24"/>
        </w:rPr>
        <w:t> %), výroba mlynárskych výrobkov a</w:t>
      </w:r>
      <w:r w:rsidR="00ED352E">
        <w:rPr>
          <w:szCs w:val="24"/>
        </w:rPr>
        <w:t> </w:t>
      </w:r>
      <w:r w:rsidRPr="00094836">
        <w:rPr>
          <w:szCs w:val="24"/>
        </w:rPr>
        <w:t>škrobových výrobkov (</w:t>
      </w:r>
      <w:r>
        <w:rPr>
          <w:szCs w:val="24"/>
        </w:rPr>
        <w:t>7,6</w:t>
      </w:r>
      <w:r w:rsidRPr="00094836">
        <w:rPr>
          <w:szCs w:val="24"/>
        </w:rPr>
        <w:t xml:space="preserve"> %) a výroba nealkoholických nápojov </w:t>
      </w:r>
      <w:r w:rsidRPr="003542FA">
        <w:rPr>
          <w:szCs w:val="24"/>
        </w:rPr>
        <w:t>s produkciou minerálnych a iných fľaškových vôd</w:t>
      </w:r>
      <w:r w:rsidRPr="00094836">
        <w:rPr>
          <w:szCs w:val="24"/>
        </w:rPr>
        <w:t xml:space="preserve"> (</w:t>
      </w:r>
      <w:r>
        <w:rPr>
          <w:szCs w:val="24"/>
        </w:rPr>
        <w:t>6,5</w:t>
      </w:r>
      <w:r w:rsidRPr="00094836">
        <w:rPr>
          <w:szCs w:val="24"/>
        </w:rPr>
        <w:t xml:space="preserve"> %). </w:t>
      </w:r>
    </w:p>
    <w:p w:rsidR="00673F94" w:rsidRPr="007F611E" w:rsidRDefault="00673F94" w:rsidP="00673F94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P</w:t>
      </w:r>
      <w:r w:rsidRPr="00094836">
        <w:rPr>
          <w:szCs w:val="24"/>
        </w:rPr>
        <w:t xml:space="preserve">odiel </w:t>
      </w:r>
      <w:r>
        <w:rPr>
          <w:szCs w:val="24"/>
        </w:rPr>
        <w:t xml:space="preserve">na produkcii </w:t>
      </w:r>
      <w:r w:rsidRPr="00094836">
        <w:rPr>
          <w:szCs w:val="24"/>
        </w:rPr>
        <w:t xml:space="preserve">5 % a menej </w:t>
      </w:r>
      <w:r>
        <w:rPr>
          <w:szCs w:val="24"/>
        </w:rPr>
        <w:t>vy</w:t>
      </w:r>
      <w:r w:rsidRPr="00094836">
        <w:rPr>
          <w:szCs w:val="24"/>
        </w:rPr>
        <w:t xml:space="preserve">tvorili </w:t>
      </w:r>
      <w:r>
        <w:rPr>
          <w:szCs w:val="24"/>
        </w:rPr>
        <w:t>odbor v</w:t>
      </w:r>
      <w:r w:rsidRPr="003542FA">
        <w:rPr>
          <w:szCs w:val="24"/>
        </w:rPr>
        <w:t xml:space="preserve">ýroby rastlinných a živočíšnych olejov a tukov </w:t>
      </w:r>
      <w:r w:rsidRPr="007F611E">
        <w:rPr>
          <w:szCs w:val="24"/>
        </w:rPr>
        <w:t>(4,6 %), výroby kakaa, čokolády a cukroviniek (3,9 %), spracovania a</w:t>
      </w:r>
      <w:r w:rsidR="00ED352E">
        <w:rPr>
          <w:szCs w:val="24"/>
        </w:rPr>
        <w:t> </w:t>
      </w:r>
      <w:r w:rsidRPr="007F611E">
        <w:rPr>
          <w:szCs w:val="24"/>
        </w:rPr>
        <w:t>konzervovania ovocia a zeleniny (3,3 %), výroby vína (2,3 %), výroby a prípravy krmív pre zvieratá (2,2 %), destilovania, úpravy a miešania alkoholu (1,7 %) a spracovania a</w:t>
      </w:r>
      <w:r w:rsidR="00ED352E">
        <w:rPr>
          <w:szCs w:val="24"/>
        </w:rPr>
        <w:t> </w:t>
      </w:r>
      <w:r w:rsidRPr="007F611E">
        <w:rPr>
          <w:szCs w:val="24"/>
        </w:rPr>
        <w:t>konzervovania rýb, kôrovcov a mäkkýšov (1,6 %).</w:t>
      </w:r>
    </w:p>
    <w:p w:rsidR="00673F94" w:rsidRPr="00E95599" w:rsidRDefault="00673F94" w:rsidP="00673F94">
      <w:pPr>
        <w:spacing w:after="120"/>
        <w:ind w:firstLine="708"/>
        <w:jc w:val="both"/>
        <w:rPr>
          <w:szCs w:val="24"/>
        </w:rPr>
      </w:pPr>
      <w:r w:rsidRPr="00E95599">
        <w:rPr>
          <w:szCs w:val="24"/>
        </w:rPr>
        <w:t xml:space="preserve">Podrobnejší prehľad o potravinárskej produkcii v naturálnom a hodnotovom vyjadrení je uvedený v tabuľkách č. 27 a 28 v prílohe č. 10.  </w:t>
      </w:r>
    </w:p>
    <w:p w:rsidR="00673F94" w:rsidRPr="00B509D4" w:rsidRDefault="00673F94" w:rsidP="00673F94">
      <w:pPr>
        <w:spacing w:after="120"/>
        <w:ind w:firstLine="720"/>
        <w:jc w:val="both"/>
        <w:rPr>
          <w:szCs w:val="24"/>
        </w:rPr>
      </w:pPr>
      <w:r w:rsidRPr="00B509D4">
        <w:rPr>
          <w:szCs w:val="24"/>
        </w:rPr>
        <w:t xml:space="preserve">Naďalej zostal v platnosti </w:t>
      </w:r>
      <w:r w:rsidR="00BE1E88">
        <w:rPr>
          <w:szCs w:val="24"/>
        </w:rPr>
        <w:t>z</w:t>
      </w:r>
      <w:r w:rsidRPr="00B509D4">
        <w:rPr>
          <w:szCs w:val="24"/>
        </w:rPr>
        <w:t>ákon č. 362/2012 Z. z. o neprimeraných podmienkach v</w:t>
      </w:r>
      <w:r w:rsidR="00ED352E">
        <w:rPr>
          <w:szCs w:val="24"/>
        </w:rPr>
        <w:t> </w:t>
      </w:r>
      <w:r w:rsidRPr="00B509D4">
        <w:rPr>
          <w:szCs w:val="24"/>
        </w:rPr>
        <w:t>obchodných vzťahoch, ktorých predmetom sú potraviny, ktorý je účinný od 1. januára 2013.</w:t>
      </w:r>
    </w:p>
    <w:p w:rsidR="00673F94" w:rsidRPr="00FA2A66" w:rsidRDefault="00673F94" w:rsidP="00673F94">
      <w:pPr>
        <w:spacing w:after="120"/>
        <w:ind w:firstLine="708"/>
        <w:jc w:val="both"/>
        <w:rPr>
          <w:szCs w:val="24"/>
        </w:rPr>
      </w:pPr>
      <w:r w:rsidRPr="009026EC">
        <w:rPr>
          <w:szCs w:val="24"/>
        </w:rPr>
        <w:t>Dopyt po potravinárskych výrobkoch</w:t>
      </w:r>
      <w:r>
        <w:rPr>
          <w:szCs w:val="24"/>
        </w:rPr>
        <w:t xml:space="preserve"> SR</w:t>
      </w:r>
      <w:r w:rsidRPr="009026EC">
        <w:rPr>
          <w:szCs w:val="24"/>
        </w:rPr>
        <w:t xml:space="preserve">, vyjadrený maloobchodnými tržbami za potravinárske vlastné </w:t>
      </w:r>
      <w:r w:rsidRPr="00FA2A66">
        <w:rPr>
          <w:szCs w:val="24"/>
        </w:rPr>
        <w:t xml:space="preserve">výkony a tovar v bežných cenách, v roku 2014 medziročne vzrástol o  3,4 % na 18 880 mil. €. Z potravinársky zameraných </w:t>
      </w:r>
      <w:proofErr w:type="spellStart"/>
      <w:r w:rsidRPr="00FA2A66">
        <w:rPr>
          <w:szCs w:val="24"/>
        </w:rPr>
        <w:t>pododborov</w:t>
      </w:r>
      <w:proofErr w:type="spellEnd"/>
      <w:r w:rsidRPr="00FA2A66">
        <w:rPr>
          <w:szCs w:val="24"/>
        </w:rPr>
        <w:t xml:space="preserve"> maloobchodu SR sa zvýšili tržby </w:t>
      </w:r>
      <w:r w:rsidRPr="00FA2A66">
        <w:rPr>
          <w:rFonts w:eastAsia="Times New Roman"/>
          <w:szCs w:val="24"/>
          <w:lang w:eastAsia="sk-SK"/>
        </w:rPr>
        <w:t>v maloobchode nešpecializovaných predajní najmä s potravinami, nápojmi a tabakom</w:t>
      </w:r>
      <w:r w:rsidRPr="00FA2A66">
        <w:rPr>
          <w:szCs w:val="24"/>
        </w:rPr>
        <w:t xml:space="preserve"> (5,4 %), kde tržby dosiahli 3 241 mil. €, kým </w:t>
      </w:r>
      <w:r w:rsidRPr="00FA2A66">
        <w:rPr>
          <w:rFonts w:eastAsia="Times New Roman"/>
          <w:szCs w:val="24"/>
          <w:lang w:eastAsia="sk-SK"/>
        </w:rPr>
        <w:t>v maloobchode špecializovaných predajní</w:t>
      </w:r>
      <w:r w:rsidRPr="00FA2A66">
        <w:rPr>
          <w:szCs w:val="24"/>
        </w:rPr>
        <w:t xml:space="preserve"> </w:t>
      </w:r>
      <w:r w:rsidRPr="00FA2A66">
        <w:rPr>
          <w:rFonts w:eastAsia="Times New Roman"/>
          <w:szCs w:val="24"/>
          <w:lang w:eastAsia="sk-SK"/>
        </w:rPr>
        <w:t xml:space="preserve">s potravinami, nápojmi a tabakom </w:t>
      </w:r>
      <w:r w:rsidRPr="00FA2A66">
        <w:rPr>
          <w:szCs w:val="24"/>
        </w:rPr>
        <w:t xml:space="preserve">tržby klesli </w:t>
      </w:r>
      <w:r w:rsidRPr="00FA2A66">
        <w:rPr>
          <w:rFonts w:eastAsia="Times New Roman"/>
          <w:szCs w:val="24"/>
          <w:lang w:eastAsia="sk-SK"/>
        </w:rPr>
        <w:t xml:space="preserve">(5,7 %) a </w:t>
      </w:r>
      <w:r w:rsidRPr="00FA2A66">
        <w:rPr>
          <w:szCs w:val="24"/>
        </w:rPr>
        <w:t>dosiahli 460 mil. €.</w:t>
      </w:r>
    </w:p>
    <w:p w:rsidR="00673F94" w:rsidRPr="00C33125" w:rsidRDefault="00673F94" w:rsidP="00673F94">
      <w:pPr>
        <w:spacing w:after="120"/>
        <w:ind w:firstLine="708"/>
        <w:jc w:val="both"/>
        <w:rPr>
          <w:rFonts w:eastAsia="Times New Roman"/>
          <w:szCs w:val="24"/>
          <w:lang w:eastAsia="sk-SK"/>
        </w:rPr>
      </w:pPr>
      <w:r>
        <w:rPr>
          <w:szCs w:val="24"/>
        </w:rPr>
        <w:t>V súvislosti s týmto</w:t>
      </w:r>
      <w:r w:rsidRPr="00107CB6">
        <w:rPr>
          <w:szCs w:val="24"/>
        </w:rPr>
        <w:t xml:space="preserve"> vývoj</w:t>
      </w:r>
      <w:r>
        <w:rPr>
          <w:szCs w:val="24"/>
        </w:rPr>
        <w:t>om</w:t>
      </w:r>
      <w:r w:rsidRPr="00107CB6">
        <w:rPr>
          <w:szCs w:val="24"/>
        </w:rPr>
        <w:t xml:space="preserve"> podiel maloobchodných tržieb za potravinársky tovar</w:t>
      </w:r>
      <w:r w:rsidRPr="00B10F57">
        <w:rPr>
          <w:color w:val="FF0000"/>
          <w:szCs w:val="24"/>
        </w:rPr>
        <w:t xml:space="preserve"> </w:t>
      </w:r>
      <w:r w:rsidRPr="00C33125">
        <w:rPr>
          <w:szCs w:val="24"/>
        </w:rPr>
        <w:t xml:space="preserve">na maloobchodných tržbách SR v roku 2014 medziročne vzrástol o 0,4 p. b. na 17,2 %, </w:t>
      </w:r>
      <w:r w:rsidRPr="00C33125">
        <w:rPr>
          <w:rFonts w:eastAsia="Times New Roman"/>
          <w:b/>
          <w:szCs w:val="24"/>
          <w:lang w:eastAsia="sk-SK"/>
        </w:rPr>
        <w:t>v maloobchode nešpecializovaných predajní</w:t>
      </w:r>
      <w:r w:rsidRPr="00C33125">
        <w:rPr>
          <w:rFonts w:eastAsia="Times New Roman"/>
          <w:szCs w:val="24"/>
          <w:lang w:eastAsia="sk-SK"/>
        </w:rPr>
        <w:t xml:space="preserve"> najmä s potravinami, nápojmi a tabakom a</w:t>
      </w:r>
      <w:r w:rsidR="00ED352E">
        <w:rPr>
          <w:rFonts w:eastAsia="Times New Roman"/>
          <w:szCs w:val="24"/>
          <w:lang w:eastAsia="sk-SK"/>
        </w:rPr>
        <w:t> </w:t>
      </w:r>
      <w:r w:rsidRPr="00C33125">
        <w:rPr>
          <w:rFonts w:eastAsia="Times New Roman"/>
          <w:szCs w:val="24"/>
          <w:lang w:eastAsia="sk-SK"/>
        </w:rPr>
        <w:t>klesol (o 0,3 </w:t>
      </w:r>
      <w:proofErr w:type="spellStart"/>
      <w:r w:rsidRPr="00C33125">
        <w:rPr>
          <w:rFonts w:eastAsia="Times New Roman"/>
          <w:szCs w:val="24"/>
          <w:lang w:eastAsia="sk-SK"/>
        </w:rPr>
        <w:t>p.b</w:t>
      </w:r>
      <w:proofErr w:type="spellEnd"/>
      <w:r w:rsidRPr="00C33125">
        <w:rPr>
          <w:rFonts w:eastAsia="Times New Roman"/>
          <w:szCs w:val="24"/>
          <w:lang w:eastAsia="sk-SK"/>
        </w:rPr>
        <w:t xml:space="preserve">.) pri podiele </w:t>
      </w:r>
      <w:r w:rsidRPr="00C33125">
        <w:rPr>
          <w:rFonts w:eastAsia="Times New Roman"/>
          <w:b/>
          <w:szCs w:val="24"/>
          <w:lang w:eastAsia="sk-SK"/>
        </w:rPr>
        <w:t>maloobchodu špecializovaných predajní</w:t>
      </w:r>
      <w:r w:rsidRPr="00C33125">
        <w:rPr>
          <w:szCs w:val="24"/>
        </w:rPr>
        <w:t xml:space="preserve"> </w:t>
      </w:r>
      <w:r w:rsidRPr="00C33125">
        <w:rPr>
          <w:rFonts w:eastAsia="Times New Roman"/>
          <w:szCs w:val="24"/>
          <w:lang w:eastAsia="sk-SK"/>
        </w:rPr>
        <w:t>s potravinami, nápojmi a tabakom na úroveň 2,4 %.</w:t>
      </w:r>
    </w:p>
    <w:p w:rsidR="00ED352E" w:rsidRDefault="00ED352E" w:rsidP="00E95599">
      <w:pPr>
        <w:spacing w:after="0" w:line="240" w:lineRule="auto"/>
        <w:rPr>
          <w:b/>
        </w:rPr>
      </w:pPr>
    </w:p>
    <w:p w:rsidR="000825B2" w:rsidRPr="009026EC" w:rsidRDefault="000825B2" w:rsidP="00E95599">
      <w:pPr>
        <w:spacing w:after="0" w:line="240" w:lineRule="auto"/>
        <w:rPr>
          <w:b/>
        </w:rPr>
      </w:pPr>
      <w:r w:rsidRPr="009026EC">
        <w:rPr>
          <w:b/>
        </w:rPr>
        <w:t>Tržby za vlastné výkony a tovar za maloobchod</w:t>
      </w:r>
    </w:p>
    <w:p w:rsidR="000825B2" w:rsidRPr="009026EC" w:rsidRDefault="000825B2" w:rsidP="00E95599">
      <w:pPr>
        <w:keepNext/>
        <w:spacing w:after="0" w:line="240" w:lineRule="auto"/>
      </w:pPr>
      <w:r w:rsidRPr="009026EC">
        <w:t>v mil. €, b. c.</w:t>
      </w:r>
      <w:r w:rsidRPr="009026EC">
        <w:tab/>
      </w:r>
      <w:r w:rsidRPr="009026EC">
        <w:tab/>
        <w:t xml:space="preserve">                                                                                        Tabuľka  </w:t>
      </w:r>
      <w:r w:rsidR="00EA3BA8">
        <w:t>26</w:t>
      </w:r>
    </w:p>
    <w:tbl>
      <w:tblPr>
        <w:tblW w:w="89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859"/>
        <w:gridCol w:w="1277"/>
        <w:gridCol w:w="992"/>
        <w:gridCol w:w="1133"/>
        <w:gridCol w:w="1700"/>
      </w:tblGrid>
      <w:tr w:rsidR="000825B2" w:rsidRPr="00B10F57" w:rsidTr="0046298C">
        <w:trPr>
          <w:trHeight w:val="302"/>
        </w:trPr>
        <w:tc>
          <w:tcPr>
            <w:tcW w:w="3859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25B2" w:rsidRPr="009026EC" w:rsidRDefault="000825B2" w:rsidP="00E95599">
            <w:pPr>
              <w:keepNext/>
              <w:spacing w:after="0" w:line="240" w:lineRule="auto"/>
              <w:rPr>
                <w:b/>
                <w:snapToGrid w:val="0"/>
                <w:sz w:val="22"/>
                <w:lang w:val="cs-CZ" w:eastAsia="cs-CZ"/>
              </w:rPr>
            </w:pPr>
            <w:proofErr w:type="spellStart"/>
            <w:r w:rsidRPr="009026EC">
              <w:rPr>
                <w:b/>
                <w:snapToGrid w:val="0"/>
                <w:sz w:val="22"/>
                <w:lang w:val="cs-CZ" w:eastAsia="cs-CZ"/>
              </w:rPr>
              <w:t>Ukazovateľ</w:t>
            </w:r>
            <w:proofErr w:type="spellEnd"/>
          </w:p>
        </w:tc>
        <w:tc>
          <w:tcPr>
            <w:tcW w:w="1277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25B2" w:rsidRPr="00E57E54" w:rsidRDefault="000825B2" w:rsidP="00E95599">
            <w:pPr>
              <w:keepNext/>
              <w:spacing w:after="0" w:line="240" w:lineRule="auto"/>
              <w:ind w:firstLine="294"/>
              <w:jc w:val="center"/>
              <w:rPr>
                <w:b/>
                <w:snapToGrid w:val="0"/>
                <w:sz w:val="22"/>
                <w:lang w:val="cs-CZ" w:eastAsia="cs-CZ"/>
              </w:rPr>
            </w:pPr>
            <w:r w:rsidRPr="00E57E54">
              <w:rPr>
                <w:b/>
                <w:snapToGrid w:val="0"/>
                <w:sz w:val="22"/>
                <w:lang w:val="cs-CZ" w:eastAsia="cs-CZ"/>
              </w:rPr>
              <w:t>2013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25B2" w:rsidRPr="00E57E54" w:rsidRDefault="000825B2" w:rsidP="00E95599">
            <w:pPr>
              <w:keepNext/>
              <w:spacing w:after="0" w:line="240" w:lineRule="auto"/>
              <w:ind w:firstLine="294"/>
              <w:jc w:val="center"/>
              <w:rPr>
                <w:b/>
                <w:snapToGrid w:val="0"/>
                <w:sz w:val="22"/>
                <w:lang w:val="cs-CZ" w:eastAsia="cs-CZ"/>
              </w:rPr>
            </w:pPr>
            <w:r w:rsidRPr="00E57E54">
              <w:rPr>
                <w:b/>
                <w:snapToGrid w:val="0"/>
                <w:sz w:val="22"/>
                <w:lang w:val="cs-CZ" w:eastAsia="cs-CZ"/>
              </w:rPr>
              <w:t>2014</w:t>
            </w:r>
          </w:p>
        </w:tc>
        <w:tc>
          <w:tcPr>
            <w:tcW w:w="1133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25B2" w:rsidRPr="00E57E54" w:rsidRDefault="000825B2" w:rsidP="00E95599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  <w:lang w:val="cs-CZ" w:eastAsia="cs-CZ"/>
              </w:rPr>
            </w:pPr>
            <w:r w:rsidRPr="00E57E54">
              <w:rPr>
                <w:b/>
                <w:snapToGrid w:val="0"/>
                <w:sz w:val="22"/>
                <w:lang w:val="cs-CZ" w:eastAsia="cs-CZ"/>
              </w:rPr>
              <w:t>Index 2014/13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0825B2" w:rsidRPr="00E57E54" w:rsidRDefault="000825B2" w:rsidP="00E95599">
            <w:pPr>
              <w:keepNext/>
              <w:spacing w:after="0" w:line="240" w:lineRule="auto"/>
              <w:ind w:firstLine="294"/>
              <w:rPr>
                <w:b/>
                <w:snapToGrid w:val="0"/>
                <w:sz w:val="22"/>
                <w:lang w:val="cs-CZ" w:eastAsia="cs-CZ"/>
              </w:rPr>
            </w:pPr>
            <w:proofErr w:type="spellStart"/>
            <w:r w:rsidRPr="00E57E54">
              <w:rPr>
                <w:b/>
                <w:snapToGrid w:val="0"/>
                <w:sz w:val="22"/>
                <w:lang w:val="cs-CZ" w:eastAsia="cs-CZ"/>
              </w:rPr>
              <w:t>Rozdiel</w:t>
            </w:r>
            <w:proofErr w:type="spellEnd"/>
          </w:p>
          <w:p w:rsidR="000825B2" w:rsidRPr="00E57E54" w:rsidRDefault="000825B2" w:rsidP="00E95599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  <w:lang w:val="cs-CZ" w:eastAsia="cs-CZ"/>
              </w:rPr>
            </w:pPr>
            <w:r w:rsidRPr="00E57E54">
              <w:rPr>
                <w:b/>
                <w:snapToGrid w:val="0"/>
                <w:sz w:val="22"/>
                <w:lang w:val="cs-CZ" w:eastAsia="cs-CZ"/>
              </w:rPr>
              <w:t>2014 - 2013</w:t>
            </w:r>
          </w:p>
        </w:tc>
      </w:tr>
      <w:tr w:rsidR="000825B2" w:rsidRPr="00B10F57" w:rsidTr="0046298C">
        <w:trPr>
          <w:trHeight w:val="288"/>
        </w:trPr>
        <w:tc>
          <w:tcPr>
            <w:tcW w:w="3859" w:type="dxa"/>
            <w:shd w:val="clear" w:color="auto" w:fill="FFFFFF" w:themeFill="background1"/>
          </w:tcPr>
          <w:p w:rsidR="000825B2" w:rsidRPr="009026EC" w:rsidRDefault="000825B2" w:rsidP="00E95599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9026EC">
              <w:rPr>
                <w:rFonts w:eastAsia="Times New Roman"/>
                <w:bCs/>
                <w:sz w:val="22"/>
                <w:lang w:eastAsia="sk-SK"/>
              </w:rPr>
              <w:t>Tržby SR za maloobchod spolu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18 264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18 880</w:t>
            </w:r>
          </w:p>
        </w:tc>
        <w:tc>
          <w:tcPr>
            <w:tcW w:w="1133" w:type="dxa"/>
            <w:shd w:val="clear" w:color="auto" w:fill="FFFFFF" w:themeFill="background1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103,4</w:t>
            </w:r>
          </w:p>
        </w:tc>
        <w:tc>
          <w:tcPr>
            <w:tcW w:w="1700" w:type="dxa"/>
            <w:shd w:val="clear" w:color="auto" w:fill="FFFFFF" w:themeFill="background1"/>
          </w:tcPr>
          <w:p w:rsidR="000825B2" w:rsidRPr="00B82E58" w:rsidRDefault="000825B2" w:rsidP="00E95599">
            <w:pPr>
              <w:spacing w:after="0" w:line="240" w:lineRule="auto"/>
              <w:jc w:val="right"/>
            </w:pPr>
            <w:r w:rsidRPr="00B82E58">
              <w:t>616,5</w:t>
            </w:r>
          </w:p>
        </w:tc>
      </w:tr>
      <w:tr w:rsidR="000825B2" w:rsidRPr="00B10F57" w:rsidTr="0046298C">
        <w:trPr>
          <w:trHeight w:val="274"/>
        </w:trPr>
        <w:tc>
          <w:tcPr>
            <w:tcW w:w="3859" w:type="dxa"/>
            <w:shd w:val="clear" w:color="auto" w:fill="FFFFFF" w:themeFill="background1"/>
          </w:tcPr>
          <w:p w:rsidR="000825B2" w:rsidRPr="009026EC" w:rsidRDefault="000825B2" w:rsidP="00E95599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9026EC">
              <w:rPr>
                <w:rFonts w:eastAsia="Times New Roman"/>
                <w:sz w:val="22"/>
                <w:lang w:eastAsia="sk-SK"/>
              </w:rPr>
              <w:t xml:space="preserve">- </w:t>
            </w:r>
            <w:r>
              <w:rPr>
                <w:rFonts w:eastAsia="Times New Roman"/>
                <w:sz w:val="22"/>
                <w:lang w:eastAsia="sk-SK"/>
              </w:rPr>
              <w:t xml:space="preserve">Tržby </w:t>
            </w:r>
            <w:r w:rsidRPr="009026EC">
              <w:rPr>
                <w:rFonts w:eastAsia="Times New Roman"/>
                <w:sz w:val="22"/>
                <w:lang w:eastAsia="sk-SK"/>
              </w:rPr>
              <w:t xml:space="preserve">MO v nešpecializovaných predajniach najmä s potravinami, nápojmi a tabakom </w:t>
            </w:r>
            <w:r w:rsidRPr="009026EC">
              <w:rPr>
                <w:rFonts w:eastAsia="Times New Roman"/>
                <w:sz w:val="22"/>
                <w:vertAlign w:val="superscript"/>
                <w:lang w:eastAsia="sk-SK"/>
              </w:rPr>
              <w:t>1)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3 076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3 241</w:t>
            </w:r>
          </w:p>
        </w:tc>
        <w:tc>
          <w:tcPr>
            <w:tcW w:w="1133" w:type="dxa"/>
            <w:shd w:val="clear" w:color="auto" w:fill="FFFFFF" w:themeFill="background1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105,4</w:t>
            </w:r>
          </w:p>
        </w:tc>
        <w:tc>
          <w:tcPr>
            <w:tcW w:w="1700" w:type="dxa"/>
            <w:shd w:val="clear" w:color="auto" w:fill="FFFFFF" w:themeFill="background1"/>
          </w:tcPr>
          <w:p w:rsidR="000825B2" w:rsidRPr="00B82E58" w:rsidRDefault="000825B2" w:rsidP="00E95599">
            <w:pPr>
              <w:spacing w:after="0" w:line="240" w:lineRule="auto"/>
              <w:jc w:val="right"/>
            </w:pPr>
            <w:r w:rsidRPr="00B82E58">
              <w:t>165,6</w:t>
            </w:r>
          </w:p>
        </w:tc>
      </w:tr>
      <w:tr w:rsidR="000825B2" w:rsidRPr="00B10F57" w:rsidTr="0046298C">
        <w:trPr>
          <w:trHeight w:val="274"/>
        </w:trPr>
        <w:tc>
          <w:tcPr>
            <w:tcW w:w="3859" w:type="dxa"/>
            <w:shd w:val="clear" w:color="auto" w:fill="FFFFFF" w:themeFill="background1"/>
          </w:tcPr>
          <w:p w:rsidR="000825B2" w:rsidRPr="009026EC" w:rsidRDefault="000825B2" w:rsidP="00E95599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9026EC">
              <w:rPr>
                <w:rFonts w:eastAsia="Times New Roman"/>
                <w:sz w:val="22"/>
                <w:lang w:eastAsia="sk-SK"/>
              </w:rPr>
              <w:t xml:space="preserve">- </w:t>
            </w:r>
            <w:r>
              <w:rPr>
                <w:rFonts w:eastAsia="Times New Roman"/>
                <w:sz w:val="22"/>
                <w:lang w:eastAsia="sk-SK"/>
              </w:rPr>
              <w:t xml:space="preserve">Tržby </w:t>
            </w:r>
            <w:r w:rsidRPr="009026EC">
              <w:rPr>
                <w:rFonts w:eastAsia="Times New Roman"/>
                <w:sz w:val="22"/>
                <w:lang w:eastAsia="sk-SK"/>
              </w:rPr>
              <w:t xml:space="preserve">MO s potravinami, nápojmi a tabakom v  </w:t>
            </w:r>
            <w:proofErr w:type="spellStart"/>
            <w:r w:rsidRPr="009026EC">
              <w:rPr>
                <w:rFonts w:eastAsia="Times New Roman"/>
                <w:sz w:val="22"/>
                <w:lang w:eastAsia="sk-SK"/>
              </w:rPr>
              <w:t>špec</w:t>
            </w:r>
            <w:proofErr w:type="spellEnd"/>
            <w:r w:rsidRPr="009026EC">
              <w:rPr>
                <w:rFonts w:eastAsia="Times New Roman"/>
                <w:sz w:val="22"/>
                <w:lang w:eastAsia="sk-SK"/>
              </w:rPr>
              <w:t xml:space="preserve">. predajniach 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488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460</w:t>
            </w:r>
          </w:p>
        </w:tc>
        <w:tc>
          <w:tcPr>
            <w:tcW w:w="1133" w:type="dxa"/>
            <w:shd w:val="clear" w:color="auto" w:fill="FFFFFF" w:themeFill="background1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94,3</w:t>
            </w:r>
          </w:p>
        </w:tc>
        <w:tc>
          <w:tcPr>
            <w:tcW w:w="1700" w:type="dxa"/>
            <w:shd w:val="clear" w:color="auto" w:fill="FFFFFF" w:themeFill="background1"/>
          </w:tcPr>
          <w:p w:rsidR="000825B2" w:rsidRDefault="000825B2" w:rsidP="00E95599">
            <w:pPr>
              <w:spacing w:after="0" w:line="240" w:lineRule="auto"/>
              <w:jc w:val="right"/>
            </w:pPr>
            <w:r w:rsidRPr="00B82E58">
              <w:t>-28,2</w:t>
            </w:r>
          </w:p>
        </w:tc>
      </w:tr>
      <w:tr w:rsidR="000825B2" w:rsidRPr="00B10F57" w:rsidTr="0046298C">
        <w:trPr>
          <w:trHeight w:val="274"/>
        </w:trPr>
        <w:tc>
          <w:tcPr>
            <w:tcW w:w="3859" w:type="dxa"/>
            <w:shd w:val="clear" w:color="auto" w:fill="FFFFFF" w:themeFill="background1"/>
          </w:tcPr>
          <w:p w:rsidR="000825B2" w:rsidRPr="009026EC" w:rsidRDefault="000825B2" w:rsidP="00E95599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9026EC">
              <w:rPr>
                <w:rFonts w:eastAsia="Times New Roman"/>
                <w:sz w:val="22"/>
                <w:lang w:eastAsia="sk-SK"/>
              </w:rPr>
              <w:t xml:space="preserve">Podiel tržieb MO </w:t>
            </w:r>
            <w:r w:rsidRPr="009026EC">
              <w:rPr>
                <w:rFonts w:eastAsia="Times New Roman"/>
                <w:b/>
                <w:sz w:val="22"/>
                <w:lang w:eastAsia="sk-SK"/>
              </w:rPr>
              <w:t>v nešpecializovaných predajniach</w:t>
            </w:r>
            <w:r w:rsidRPr="009026EC">
              <w:rPr>
                <w:rFonts w:eastAsia="Times New Roman"/>
                <w:sz w:val="22"/>
                <w:lang w:eastAsia="sk-SK"/>
              </w:rPr>
              <w:t xml:space="preserve"> najmä s potravinami, nápojmi a tabakom v %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16,8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17,2</w:t>
            </w: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-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0825B2" w:rsidRPr="003B07CF" w:rsidRDefault="000825B2" w:rsidP="00E95599">
            <w:pPr>
              <w:spacing w:after="0" w:line="240" w:lineRule="auto"/>
              <w:jc w:val="right"/>
            </w:pPr>
            <w:r w:rsidRPr="003B07CF">
              <w:t>0,4</w:t>
            </w:r>
          </w:p>
        </w:tc>
      </w:tr>
      <w:tr w:rsidR="000825B2" w:rsidRPr="00B10F57" w:rsidTr="0046298C">
        <w:trPr>
          <w:trHeight w:val="274"/>
        </w:trPr>
        <w:tc>
          <w:tcPr>
            <w:tcW w:w="3859" w:type="dxa"/>
            <w:shd w:val="clear" w:color="auto" w:fill="FFFFFF" w:themeFill="background1"/>
          </w:tcPr>
          <w:p w:rsidR="000825B2" w:rsidRPr="009026EC" w:rsidRDefault="000825B2" w:rsidP="00E95599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9026EC">
              <w:rPr>
                <w:rFonts w:eastAsia="Times New Roman"/>
                <w:sz w:val="22"/>
                <w:lang w:eastAsia="sk-SK"/>
              </w:rPr>
              <w:t xml:space="preserve">Podiel tržieb MO s potravinami, nápojmi a tabakom </w:t>
            </w:r>
            <w:r w:rsidRPr="009026EC">
              <w:rPr>
                <w:rFonts w:eastAsia="Times New Roman"/>
                <w:b/>
                <w:sz w:val="22"/>
                <w:lang w:eastAsia="sk-SK"/>
              </w:rPr>
              <w:t>v </w:t>
            </w:r>
            <w:proofErr w:type="spellStart"/>
            <w:r w:rsidRPr="009026EC">
              <w:rPr>
                <w:rFonts w:eastAsia="Times New Roman"/>
                <w:b/>
                <w:sz w:val="22"/>
                <w:lang w:eastAsia="sk-SK"/>
              </w:rPr>
              <w:t>špecializ</w:t>
            </w:r>
            <w:proofErr w:type="spellEnd"/>
            <w:r w:rsidRPr="009026EC">
              <w:rPr>
                <w:rFonts w:eastAsia="Times New Roman"/>
                <w:b/>
                <w:sz w:val="22"/>
                <w:lang w:eastAsia="sk-SK"/>
              </w:rPr>
              <w:t>. predajniach</w:t>
            </w:r>
            <w:r w:rsidRPr="009026EC">
              <w:rPr>
                <w:rFonts w:eastAsia="Times New Roman"/>
                <w:sz w:val="22"/>
                <w:lang w:eastAsia="sk-SK"/>
              </w:rPr>
              <w:t xml:space="preserve"> v %</w:t>
            </w:r>
          </w:p>
        </w:tc>
        <w:tc>
          <w:tcPr>
            <w:tcW w:w="1277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2,7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2,4</w:t>
            </w: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0825B2" w:rsidRPr="00E57E54" w:rsidRDefault="000825B2" w:rsidP="00E95599">
            <w:pPr>
              <w:spacing w:after="0" w:line="240" w:lineRule="auto"/>
              <w:jc w:val="right"/>
            </w:pPr>
            <w:r w:rsidRPr="00E57E54">
              <w:t>-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0825B2" w:rsidRPr="003B07CF" w:rsidRDefault="000825B2" w:rsidP="00E95599">
            <w:pPr>
              <w:spacing w:after="0" w:line="240" w:lineRule="auto"/>
              <w:jc w:val="right"/>
            </w:pPr>
            <w:r w:rsidRPr="003B07CF">
              <w:t>-0,3</w:t>
            </w:r>
          </w:p>
        </w:tc>
      </w:tr>
    </w:tbl>
    <w:p w:rsidR="000825B2" w:rsidRPr="009026EC" w:rsidRDefault="000825B2" w:rsidP="00E95599">
      <w:pPr>
        <w:spacing w:after="0" w:line="240" w:lineRule="auto"/>
        <w:rPr>
          <w:sz w:val="18"/>
          <w:szCs w:val="18"/>
        </w:rPr>
      </w:pPr>
      <w:r w:rsidRPr="009026EC">
        <w:rPr>
          <w:sz w:val="18"/>
          <w:szCs w:val="18"/>
        </w:rPr>
        <w:t xml:space="preserve">Prameň: ŠÚ SR </w:t>
      </w:r>
    </w:p>
    <w:p w:rsidR="000825B2" w:rsidRPr="005C09CF" w:rsidRDefault="000825B2" w:rsidP="00E95599">
      <w:pPr>
        <w:spacing w:after="0" w:line="240" w:lineRule="auto"/>
        <w:rPr>
          <w:sz w:val="18"/>
          <w:szCs w:val="18"/>
        </w:rPr>
      </w:pPr>
      <w:r w:rsidRPr="005C09CF">
        <w:rPr>
          <w:sz w:val="18"/>
          <w:szCs w:val="18"/>
        </w:rPr>
        <w:t>Pozn.: MO = maloobchod</w:t>
      </w:r>
    </w:p>
    <w:p w:rsidR="000825B2" w:rsidRPr="005C09CF" w:rsidRDefault="000825B2" w:rsidP="00E95599">
      <w:pPr>
        <w:spacing w:after="0" w:line="240" w:lineRule="auto"/>
        <w:jc w:val="both"/>
        <w:rPr>
          <w:sz w:val="18"/>
          <w:szCs w:val="18"/>
        </w:rPr>
      </w:pPr>
      <w:r w:rsidRPr="005C09CF">
        <w:rPr>
          <w:sz w:val="18"/>
          <w:szCs w:val="18"/>
          <w:vertAlign w:val="superscript"/>
        </w:rPr>
        <w:lastRenderedPageBreak/>
        <w:t>1)</w:t>
      </w:r>
      <w:r w:rsidRPr="005C09CF">
        <w:rPr>
          <w:sz w:val="18"/>
          <w:szCs w:val="18"/>
        </w:rPr>
        <w:t xml:space="preserve"> </w:t>
      </w:r>
      <w:r w:rsidRPr="005C09CF">
        <w:rPr>
          <w:noProof/>
          <w:sz w:val="18"/>
          <w:szCs w:val="18"/>
        </w:rPr>
        <w:t xml:space="preserve">zahŕňa maloobchodný predaj veľkej škály tovarov, v ktorom prevládajú potraviny, nápoje alebo tabak; činnosti všeobecných predajní, ktoré majú odhliadnuc od ich hlavného predaja potravinových výrobkov, nápojov a tabaku aj predaj niekoľkých iných druhov tovaru, ako je odevný tovar, nábytok, potreby pre  domácnosť a železiarsky tovar, kozmetiku atď.; </w:t>
      </w:r>
      <w:r w:rsidRPr="005C09CF">
        <w:rPr>
          <w:sz w:val="18"/>
          <w:szCs w:val="18"/>
        </w:rPr>
        <w:t xml:space="preserve"> </w:t>
      </w:r>
    </w:p>
    <w:p w:rsidR="000825B2" w:rsidRPr="005C09CF" w:rsidRDefault="000825B2" w:rsidP="00E95599">
      <w:pPr>
        <w:spacing w:after="0" w:line="240" w:lineRule="auto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tento </w:t>
      </w:r>
      <w:r w:rsidRPr="005C09CF">
        <w:rPr>
          <w:noProof/>
          <w:sz w:val="18"/>
          <w:szCs w:val="18"/>
        </w:rPr>
        <w:t>údaj za podnikateľské subjekty zapísané v obchodnom registri s počtom zamestnancov 20 a viac alebo do 19</w:t>
      </w:r>
      <w:r>
        <w:rPr>
          <w:noProof/>
          <w:sz w:val="18"/>
          <w:szCs w:val="18"/>
        </w:rPr>
        <w:t xml:space="preserve"> </w:t>
      </w:r>
      <w:r w:rsidRPr="005C09CF">
        <w:rPr>
          <w:noProof/>
          <w:sz w:val="18"/>
          <w:szCs w:val="18"/>
        </w:rPr>
        <w:t xml:space="preserve">zamestnancov s ročným obratom vyšším ako 5 mil. </w:t>
      </w:r>
      <w:r>
        <w:rPr>
          <w:noProof/>
          <w:sz w:val="18"/>
          <w:szCs w:val="18"/>
        </w:rPr>
        <w:t>€</w:t>
      </w:r>
      <w:r w:rsidRPr="005C09CF">
        <w:rPr>
          <w:noProof/>
          <w:sz w:val="18"/>
          <w:szCs w:val="18"/>
        </w:rPr>
        <w:t xml:space="preserve"> alebo fyzické osoby nezapísané do obchodného registra s ročným obratom vyšším ako 5 mil. </w:t>
      </w:r>
      <w:r>
        <w:rPr>
          <w:noProof/>
          <w:sz w:val="18"/>
          <w:szCs w:val="18"/>
        </w:rPr>
        <w:t>€</w:t>
      </w:r>
      <w:r w:rsidRPr="005C09CF">
        <w:rPr>
          <w:noProof/>
          <w:sz w:val="18"/>
          <w:szCs w:val="18"/>
        </w:rPr>
        <w:t xml:space="preserve">        </w:t>
      </w:r>
    </w:p>
    <w:p w:rsidR="000825B2" w:rsidRPr="009026EC" w:rsidRDefault="000825B2" w:rsidP="00E95599">
      <w:pPr>
        <w:spacing w:after="0" w:line="240" w:lineRule="auto"/>
        <w:rPr>
          <w:sz w:val="18"/>
          <w:szCs w:val="18"/>
        </w:rPr>
      </w:pPr>
      <w:r w:rsidRPr="009026EC">
        <w:rPr>
          <w:sz w:val="18"/>
          <w:szCs w:val="18"/>
        </w:rPr>
        <w:t>Vypracoval: NPPC - VÚEPP</w:t>
      </w:r>
    </w:p>
    <w:p w:rsidR="002B2C63" w:rsidRPr="002B2C63" w:rsidRDefault="002B2C63" w:rsidP="002575E9">
      <w:pPr>
        <w:spacing w:after="0" w:line="240" w:lineRule="auto"/>
        <w:rPr>
          <w:sz w:val="18"/>
          <w:szCs w:val="18"/>
        </w:rPr>
      </w:pPr>
    </w:p>
    <w:p w:rsidR="002B2C63" w:rsidRDefault="002B2C63" w:rsidP="00E351E7">
      <w:pPr>
        <w:spacing w:after="0" w:line="240" w:lineRule="auto"/>
        <w:rPr>
          <w:sz w:val="18"/>
          <w:szCs w:val="18"/>
        </w:rPr>
      </w:pPr>
    </w:p>
    <w:p w:rsidR="002B2C63" w:rsidRPr="00E95599" w:rsidRDefault="002B2C63" w:rsidP="002B2C63">
      <w:pPr>
        <w:jc w:val="both"/>
        <w:rPr>
          <w:b/>
        </w:rPr>
      </w:pPr>
      <w:r w:rsidRPr="00E95599">
        <w:rPr>
          <w:b/>
        </w:rPr>
        <w:t>Vývoj cien potravinárskych výrobkov</w:t>
      </w:r>
    </w:p>
    <w:p w:rsidR="007B2D1F" w:rsidRPr="00E95599" w:rsidRDefault="002B2C63" w:rsidP="007A55E6">
      <w:pPr>
        <w:jc w:val="both"/>
        <w:rPr>
          <w:b/>
        </w:rPr>
      </w:pPr>
      <w:r w:rsidRPr="00E95599">
        <w:rPr>
          <w:b/>
        </w:rPr>
        <w:tab/>
      </w:r>
      <w:r w:rsidR="002575E9" w:rsidRPr="00E95599">
        <w:t>Medziročné zvyšovanie cien potravinárskych výrobcov z</w:t>
      </w:r>
      <w:r w:rsidR="00BE1E88">
        <w:t xml:space="preserve"> </w:t>
      </w:r>
      <w:r w:rsidR="002575E9" w:rsidRPr="00E95599">
        <w:t>predchádzajúcich rokov sa ukončilo a</w:t>
      </w:r>
      <w:r w:rsidR="00BE1E88">
        <w:t xml:space="preserve"> </w:t>
      </w:r>
      <w:r w:rsidR="002575E9" w:rsidRPr="00E95599">
        <w:t>v</w:t>
      </w:r>
      <w:r w:rsidR="00BE1E88">
        <w:t xml:space="preserve"> </w:t>
      </w:r>
      <w:r w:rsidR="002575E9" w:rsidRPr="00E95599">
        <w:t>roku 2014 ceny výroby potravín, nápojov a tabaku klesli o</w:t>
      </w:r>
      <w:r w:rsidR="005C131C">
        <w:t> </w:t>
      </w:r>
      <w:r w:rsidR="002575E9" w:rsidRPr="00E95599">
        <w:t>2</w:t>
      </w:r>
      <w:r w:rsidR="005C131C">
        <w:t>,0</w:t>
      </w:r>
      <w:r w:rsidR="002575E9" w:rsidRPr="00E95599">
        <w:t> %. Najvýraznejšie sa znížili ceny výrobcov krmív pre zvieratá (11,2 %) a mlynských výrobkov, škrobu a škrobových výrobkov (10,8 %). Ceny výrobcov rastlinných a živočíšnych olejov a tukov klesli o 5,8 % a spracovateľov mäsa a mäsových výrobkov o 3,3 %. V roku 2014 rástli iba ceny výrobcov mliečnych výrobkov (5,8 %) a mierne ceny spracovateľov ovocia a zeleniny (0,4 %).</w:t>
      </w:r>
    </w:p>
    <w:p w:rsidR="00F70BE1" w:rsidRPr="00E95599" w:rsidRDefault="002575E9" w:rsidP="00F70BE1">
      <w:pPr>
        <w:tabs>
          <w:tab w:val="left" w:pos="8647"/>
        </w:tabs>
        <w:ind w:right="283"/>
        <w:jc w:val="right"/>
      </w:pPr>
      <w:r w:rsidRPr="00E95599">
        <w:rPr>
          <w:noProof/>
          <w:lang w:eastAsia="sk-SK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254000</wp:posOffset>
            </wp:positionV>
            <wp:extent cx="5549265" cy="3122930"/>
            <wp:effectExtent l="19050" t="0" r="0" b="0"/>
            <wp:wrapSquare wrapText="bothSides"/>
            <wp:docPr id="2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BE1" w:rsidRPr="00E95599">
        <w:t xml:space="preserve">Graf </w:t>
      </w:r>
      <w:r w:rsidR="007F4410" w:rsidRPr="00E95599">
        <w:t>2</w:t>
      </w:r>
      <w:r w:rsidR="00EA3BA8">
        <w:t>2</w:t>
      </w:r>
    </w:p>
    <w:p w:rsidR="00ED352E" w:rsidRDefault="00ED352E" w:rsidP="00ED352E">
      <w:pPr>
        <w:spacing w:after="0" w:line="240" w:lineRule="auto"/>
        <w:rPr>
          <w:sz w:val="20"/>
          <w:szCs w:val="18"/>
        </w:rPr>
      </w:pPr>
      <w:r>
        <w:rPr>
          <w:sz w:val="20"/>
        </w:rPr>
        <w:t xml:space="preserve"> </w:t>
      </w:r>
      <w:r w:rsidR="00F70BE1" w:rsidRPr="00C012C2">
        <w:rPr>
          <w:sz w:val="20"/>
        </w:rPr>
        <w:t>Prameň: ŠÚ SR</w:t>
      </w:r>
      <w:r w:rsidR="002575E9">
        <w:rPr>
          <w:sz w:val="20"/>
        </w:rPr>
        <w:t xml:space="preserve"> </w:t>
      </w:r>
      <w:r w:rsidR="00856D5D">
        <w:rPr>
          <w:sz w:val="20"/>
          <w:szCs w:val="18"/>
        </w:rPr>
        <w:t xml:space="preserve"> </w:t>
      </w:r>
    </w:p>
    <w:p w:rsidR="002B2C63" w:rsidRDefault="00856D5D" w:rsidP="00ED352E">
      <w:pPr>
        <w:spacing w:after="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 </w:t>
      </w:r>
      <w:r w:rsidR="002B2C63" w:rsidRPr="002B2C63">
        <w:rPr>
          <w:sz w:val="20"/>
          <w:szCs w:val="18"/>
        </w:rPr>
        <w:t xml:space="preserve">Vypracoval: NPPC </w:t>
      </w:r>
      <w:r w:rsidR="00095518">
        <w:rPr>
          <w:sz w:val="20"/>
          <w:szCs w:val="18"/>
        </w:rPr>
        <w:t>–</w:t>
      </w:r>
      <w:r w:rsidR="002B2C63" w:rsidRPr="002B2C63">
        <w:rPr>
          <w:sz w:val="20"/>
          <w:szCs w:val="18"/>
        </w:rPr>
        <w:t xml:space="preserve"> VÚEPP</w:t>
      </w:r>
    </w:p>
    <w:p w:rsidR="00E95599" w:rsidRDefault="00E95599" w:rsidP="002575E9">
      <w:pPr>
        <w:spacing w:after="0" w:line="240" w:lineRule="auto"/>
        <w:ind w:left="142"/>
        <w:rPr>
          <w:sz w:val="20"/>
          <w:szCs w:val="18"/>
        </w:rPr>
      </w:pPr>
    </w:p>
    <w:p w:rsidR="00E95599" w:rsidRDefault="00526DCD" w:rsidP="002575E9">
      <w:pPr>
        <w:spacing w:after="0" w:line="240" w:lineRule="auto"/>
        <w:ind w:left="142"/>
        <w:rPr>
          <w:sz w:val="20"/>
          <w:szCs w:val="18"/>
        </w:rPr>
      </w:pPr>
      <w:r w:rsidRPr="00526DCD">
        <w:rPr>
          <w:noProof/>
          <w:lang w:eastAsia="sk-SK"/>
        </w:rPr>
        <w:pict>
          <v:shape id="_x0000_s1599" type="#_x0000_t176" style="position:absolute;left:0;text-align:left;margin-left:-3.55pt;margin-top:7pt;width:453.5pt;height:33.55pt;z-index:-25160294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5B09E0" w:rsidRDefault="005B09E0" w:rsidP="00C30272">
      <w:pPr>
        <w:pStyle w:val="2"/>
        <w:tabs>
          <w:tab w:val="clear" w:pos="4118"/>
        </w:tabs>
        <w:spacing w:after="0"/>
        <w:ind w:left="567" w:hanging="567"/>
      </w:pPr>
      <w:bookmarkStart w:id="41" w:name="_Toc322429966"/>
      <w:bookmarkStart w:id="42" w:name="_Toc322430031"/>
      <w:bookmarkStart w:id="43" w:name="_Toc420503895"/>
      <w:r>
        <w:t>Spotreba potravín</w:t>
      </w:r>
      <w:bookmarkEnd w:id="41"/>
      <w:bookmarkEnd w:id="42"/>
      <w:bookmarkEnd w:id="43"/>
    </w:p>
    <w:p w:rsidR="002B40CC" w:rsidRDefault="002B40CC" w:rsidP="00617928">
      <w:pPr>
        <w:spacing w:after="0"/>
        <w:ind w:firstLine="431"/>
        <w:jc w:val="both"/>
        <w:rPr>
          <w:color w:val="E36C0A" w:themeColor="accent6" w:themeShade="BF"/>
        </w:rPr>
      </w:pPr>
    </w:p>
    <w:p w:rsidR="00255A03" w:rsidRPr="00E95599" w:rsidRDefault="00255A03" w:rsidP="00617928">
      <w:pPr>
        <w:spacing w:after="0"/>
        <w:ind w:firstLine="431"/>
        <w:jc w:val="both"/>
      </w:pPr>
      <w:r w:rsidRPr="00E95599">
        <w:t>V roku 201</w:t>
      </w:r>
      <w:r w:rsidR="00D85C35" w:rsidRPr="00E95599">
        <w:t xml:space="preserve">3 a 2014 </w:t>
      </w:r>
      <w:r w:rsidRPr="00E95599">
        <w:t xml:space="preserve"> </w:t>
      </w:r>
      <w:r w:rsidR="00D85C35" w:rsidRPr="00E95599">
        <w:t xml:space="preserve">ŠÚ SR zisťovanie </w:t>
      </w:r>
      <w:r w:rsidR="00D523B7" w:rsidRPr="00E95599">
        <w:t>„</w:t>
      </w:r>
      <w:r w:rsidR="00D85C35" w:rsidRPr="00E95599">
        <w:t>Štatistika rodinných účtov</w:t>
      </w:r>
      <w:r w:rsidR="00D523B7" w:rsidRPr="00E95599">
        <w:t>“</w:t>
      </w:r>
      <w:r w:rsidR="00D85C35" w:rsidRPr="00E95599">
        <w:t xml:space="preserve"> nevykonával</w:t>
      </w:r>
      <w:r w:rsidR="00D523B7" w:rsidRPr="00E95599">
        <w:t xml:space="preserve">, avšak </w:t>
      </w:r>
      <w:r w:rsidR="00D036E5" w:rsidRPr="00E95599">
        <w:t xml:space="preserve">vykonal simuláciu </w:t>
      </w:r>
      <w:r w:rsidR="00D523B7" w:rsidRPr="00E95599">
        <w:t>údaj</w:t>
      </w:r>
      <w:r w:rsidR="00D036E5" w:rsidRPr="00E95599">
        <w:t>ov</w:t>
      </w:r>
      <w:r w:rsidR="00D523B7" w:rsidRPr="00E95599">
        <w:t xml:space="preserve"> za rok 2013. Na základe týchto údajov</w:t>
      </w:r>
      <w:r w:rsidR="00D036E5" w:rsidRPr="00E95599">
        <w:t xml:space="preserve"> v roku 2013</w:t>
      </w:r>
      <w:r w:rsidRPr="00E95599">
        <w:t xml:space="preserve"> medziročn</w:t>
      </w:r>
      <w:r w:rsidR="006A6A15" w:rsidRPr="00E95599">
        <w:t>e</w:t>
      </w:r>
      <w:r w:rsidRPr="00E95599">
        <w:t xml:space="preserve"> </w:t>
      </w:r>
      <w:r w:rsidR="006A6A15" w:rsidRPr="00E95599">
        <w:t>vzrástli</w:t>
      </w:r>
      <w:r w:rsidRPr="00E95599">
        <w:t xml:space="preserve"> čist</w:t>
      </w:r>
      <w:r w:rsidR="006A6A15" w:rsidRPr="00E95599">
        <w:t>é</w:t>
      </w:r>
      <w:r w:rsidRPr="00E95599">
        <w:t xml:space="preserve"> peňažn</w:t>
      </w:r>
      <w:r w:rsidR="006A6A15" w:rsidRPr="00E95599">
        <w:t>é</w:t>
      </w:r>
      <w:r w:rsidRPr="00E95599">
        <w:t xml:space="preserve"> príjm</w:t>
      </w:r>
      <w:r w:rsidR="006A6A15" w:rsidRPr="00E95599">
        <w:t>y</w:t>
      </w:r>
      <w:r w:rsidR="00D02AE5" w:rsidRPr="00E95599">
        <w:t xml:space="preserve"> domácností</w:t>
      </w:r>
      <w:r w:rsidRPr="00E95599">
        <w:t xml:space="preserve"> úhrnom </w:t>
      </w:r>
      <w:r w:rsidR="00D523B7" w:rsidRPr="00E95599">
        <w:t xml:space="preserve">o </w:t>
      </w:r>
      <w:r w:rsidRPr="00E95599">
        <w:t>1,</w:t>
      </w:r>
      <w:r w:rsidR="00D523B7" w:rsidRPr="00E95599">
        <w:t>0</w:t>
      </w:r>
      <w:r w:rsidRPr="00E95599">
        <w:t xml:space="preserve"> %</w:t>
      </w:r>
      <w:r w:rsidR="00D036E5" w:rsidRPr="00E95599">
        <w:t xml:space="preserve">. </w:t>
      </w:r>
      <w:r w:rsidRPr="00E95599">
        <w:t xml:space="preserve"> </w:t>
      </w:r>
      <w:r w:rsidR="00D036E5" w:rsidRPr="00E95599">
        <w:t>Naopak, čisté peňažné výdavky</w:t>
      </w:r>
      <w:r w:rsidR="002B40CC" w:rsidRPr="00E95599">
        <w:t>, rovnako ako spotrebné výdavky</w:t>
      </w:r>
      <w:r w:rsidR="00D036E5" w:rsidRPr="00E95599">
        <w:t xml:space="preserve"> klesli o 0,6 %.</w:t>
      </w:r>
      <w:r w:rsidRPr="00E95599">
        <w:t xml:space="preserve"> </w:t>
      </w:r>
      <w:r w:rsidR="002B40CC" w:rsidRPr="00E95599">
        <w:t>Výdavky na potraviny, nápoje a tabak, v roku 2013 celkovo opäť stúpli (</w:t>
      </w:r>
      <w:r w:rsidR="002E6838" w:rsidRPr="00E95599">
        <w:t>2,3</w:t>
      </w:r>
      <w:r w:rsidR="002B40CC" w:rsidRPr="00E95599">
        <w:t xml:space="preserve"> %) pri rýchlejšej dynamike nárastu výdavkov na p</w:t>
      </w:r>
      <w:r w:rsidR="002B40CC" w:rsidRPr="00E95599">
        <w:rPr>
          <w:szCs w:val="24"/>
        </w:rPr>
        <w:t>otraviny a</w:t>
      </w:r>
      <w:r w:rsidR="00A15941">
        <w:rPr>
          <w:szCs w:val="24"/>
        </w:rPr>
        <w:t> </w:t>
      </w:r>
      <w:r w:rsidR="002B40CC" w:rsidRPr="00E95599">
        <w:rPr>
          <w:szCs w:val="24"/>
        </w:rPr>
        <w:t>nealkoholické nápoje</w:t>
      </w:r>
      <w:r w:rsidR="002B40CC" w:rsidRPr="00E95599">
        <w:t xml:space="preserve"> ako výdavkov na alkoholické nápoje a tabak.</w:t>
      </w:r>
    </w:p>
    <w:p w:rsidR="00E95599" w:rsidRDefault="00255A03" w:rsidP="00D02AE5">
      <w:pPr>
        <w:spacing w:after="0" w:line="240" w:lineRule="auto"/>
        <w:ind w:hanging="142"/>
        <w:rPr>
          <w:b/>
        </w:rPr>
      </w:pPr>
      <w:r>
        <w:rPr>
          <w:b/>
        </w:rPr>
        <w:t xml:space="preserve"> </w:t>
      </w:r>
    </w:p>
    <w:p w:rsidR="00BE1E88" w:rsidRDefault="00255A03" w:rsidP="00D02AE5">
      <w:pPr>
        <w:spacing w:after="0" w:line="240" w:lineRule="auto"/>
        <w:ind w:hanging="142"/>
        <w:rPr>
          <w:b/>
        </w:rPr>
      </w:pPr>
      <w:r>
        <w:rPr>
          <w:b/>
        </w:rPr>
        <w:t xml:space="preserve">  </w:t>
      </w:r>
    </w:p>
    <w:p w:rsidR="006C749A" w:rsidRDefault="006C749A" w:rsidP="00D02AE5">
      <w:pPr>
        <w:spacing w:after="0" w:line="240" w:lineRule="auto"/>
        <w:ind w:hanging="142"/>
        <w:rPr>
          <w:b/>
        </w:rPr>
      </w:pPr>
      <w:r w:rsidRPr="00F5756A">
        <w:rPr>
          <w:b/>
        </w:rPr>
        <w:lastRenderedPageBreak/>
        <w:t>Vývoj príjmov a výdavkov domácností SR</w:t>
      </w:r>
    </w:p>
    <w:p w:rsidR="006C749A" w:rsidRPr="0056187B" w:rsidRDefault="004D67EA" w:rsidP="00D02AE5">
      <w:pPr>
        <w:spacing w:after="0" w:line="240" w:lineRule="auto"/>
        <w:jc w:val="right"/>
      </w:pPr>
      <w:r>
        <w:t xml:space="preserve">     </w:t>
      </w:r>
      <w:r w:rsidR="006C749A" w:rsidRPr="0056187B">
        <w:t>Tabuľka</w:t>
      </w:r>
      <w:r w:rsidR="0083407F">
        <w:t xml:space="preserve"> </w:t>
      </w:r>
      <w:r w:rsidR="006C749A" w:rsidRPr="0056187B">
        <w:t xml:space="preserve"> </w:t>
      </w:r>
      <w:r w:rsidR="00EA3BA8">
        <w:t>27</w:t>
      </w: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077"/>
        <w:gridCol w:w="1843"/>
        <w:gridCol w:w="1701"/>
        <w:gridCol w:w="1701"/>
      </w:tblGrid>
      <w:tr w:rsidR="00D523B7" w:rsidRPr="00D9444B" w:rsidTr="007C151F">
        <w:tc>
          <w:tcPr>
            <w:tcW w:w="4077" w:type="dxa"/>
            <w:shd w:val="clear" w:color="auto" w:fill="C2D69B"/>
          </w:tcPr>
          <w:p w:rsidR="00D523B7" w:rsidRPr="00D9444B" w:rsidRDefault="00D523B7" w:rsidP="00D02AE5">
            <w:pPr>
              <w:spacing w:after="0" w:line="240" w:lineRule="auto"/>
              <w:ind w:right="-108"/>
              <w:rPr>
                <w:rFonts w:eastAsia="Times New Roman"/>
                <w:b/>
                <w:bCs/>
                <w:sz w:val="22"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>Príjmy a výdavky podľa klasifikácie COICOP</w:t>
            </w:r>
          </w:p>
        </w:tc>
        <w:tc>
          <w:tcPr>
            <w:tcW w:w="1843" w:type="dxa"/>
            <w:shd w:val="clear" w:color="auto" w:fill="C2D69B"/>
            <w:vAlign w:val="center"/>
          </w:tcPr>
          <w:p w:rsidR="00D523B7" w:rsidRPr="00D9444B" w:rsidRDefault="00D523B7" w:rsidP="00D523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>Index 2011/10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D523B7" w:rsidRPr="00D9444B" w:rsidRDefault="00D523B7" w:rsidP="00D523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>Index 2012/11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D523B7" w:rsidRPr="00D9444B" w:rsidRDefault="00D523B7" w:rsidP="00D523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>Index 201</w:t>
            </w:r>
            <w:r>
              <w:rPr>
                <w:rFonts w:eastAsia="Times New Roman"/>
                <w:b/>
                <w:bCs/>
                <w:sz w:val="22"/>
              </w:rPr>
              <w:t>3</w:t>
            </w:r>
            <w:r w:rsidRPr="00D9444B">
              <w:rPr>
                <w:rFonts w:eastAsia="Times New Roman"/>
                <w:b/>
                <w:bCs/>
                <w:sz w:val="22"/>
              </w:rPr>
              <w:t>/1</w:t>
            </w:r>
            <w:r>
              <w:rPr>
                <w:rFonts w:eastAsia="Times New Roman"/>
                <w:b/>
                <w:bCs/>
                <w:sz w:val="22"/>
              </w:rPr>
              <w:t>2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Čisté peňažný príjmy úhrnom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103,7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101,3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101,0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 xml:space="preserve">Čisté peňažné výdavky 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104,2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100,6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99,4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jc w:val="both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Spotrebné výdavky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104,4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101,1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99,4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Potraviny a nealkoholické nápoje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102,7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103,1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102,5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jc w:val="both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Alkoholické nápoje a tabak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99,6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100,6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101,1</w:t>
            </w:r>
          </w:p>
        </w:tc>
      </w:tr>
      <w:tr w:rsidR="00D523B7" w:rsidRPr="00D9444B" w:rsidTr="007C151F">
        <w:tc>
          <w:tcPr>
            <w:tcW w:w="4077" w:type="dxa"/>
            <w:shd w:val="clear" w:color="auto" w:fill="FFFFFF" w:themeFill="background1"/>
          </w:tcPr>
          <w:p w:rsidR="00D523B7" w:rsidRPr="00555CE8" w:rsidRDefault="00D523B7" w:rsidP="00D02AE5">
            <w:pPr>
              <w:spacing w:after="0" w:line="240" w:lineRule="auto"/>
              <w:ind w:right="-108"/>
              <w:jc w:val="both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Potraviny, nápoje, tabak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102,3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102,8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523B7" w:rsidRPr="00D523B7" w:rsidRDefault="00D523B7" w:rsidP="00D523B7">
            <w:pPr>
              <w:ind w:firstLine="34"/>
              <w:jc w:val="center"/>
              <w:rPr>
                <w:sz w:val="22"/>
              </w:rPr>
            </w:pPr>
            <w:r w:rsidRPr="00D523B7">
              <w:rPr>
                <w:sz w:val="22"/>
              </w:rPr>
              <w:t>102,3</w:t>
            </w:r>
          </w:p>
        </w:tc>
      </w:tr>
    </w:tbl>
    <w:p w:rsidR="00A11ECD" w:rsidRDefault="006C749A" w:rsidP="00D02AE5">
      <w:pPr>
        <w:spacing w:after="0" w:line="240" w:lineRule="auto"/>
        <w:rPr>
          <w:sz w:val="20"/>
          <w:szCs w:val="20"/>
        </w:rPr>
      </w:pPr>
      <w:r w:rsidRPr="00F5756A">
        <w:rPr>
          <w:sz w:val="20"/>
          <w:szCs w:val="20"/>
        </w:rPr>
        <w:t xml:space="preserve">Prameň: ŠÚ SR, prepočty </w:t>
      </w:r>
      <w:r w:rsidR="00BE1E88">
        <w:rPr>
          <w:sz w:val="20"/>
          <w:szCs w:val="20"/>
        </w:rPr>
        <w:t>NPPC-</w:t>
      </w:r>
      <w:r w:rsidRPr="00EA3BA8">
        <w:rPr>
          <w:sz w:val="20"/>
          <w:szCs w:val="20"/>
        </w:rPr>
        <w:t>VÚEPP</w:t>
      </w:r>
      <w:r w:rsidR="00D036E5" w:rsidRPr="00EA3BA8">
        <w:rPr>
          <w:sz w:val="20"/>
          <w:szCs w:val="20"/>
        </w:rPr>
        <w:t>, údaje za rok 2013 simulované</w:t>
      </w:r>
    </w:p>
    <w:p w:rsidR="00856D5D" w:rsidRDefault="00856D5D" w:rsidP="00D02AE5">
      <w:pPr>
        <w:spacing w:after="0" w:line="240" w:lineRule="auto"/>
        <w:ind w:right="-108"/>
        <w:rPr>
          <w:rFonts w:eastAsia="Times New Roman"/>
          <w:b/>
          <w:bCs/>
          <w:sz w:val="22"/>
        </w:rPr>
      </w:pPr>
      <w:r w:rsidRPr="002B2C63">
        <w:rPr>
          <w:sz w:val="20"/>
          <w:szCs w:val="18"/>
        </w:rPr>
        <w:t>Vypracoval: NPPC - VÚEPP</w:t>
      </w:r>
      <w:r w:rsidRPr="00D9444B">
        <w:rPr>
          <w:rFonts w:eastAsia="Times New Roman"/>
          <w:b/>
          <w:bCs/>
          <w:sz w:val="22"/>
        </w:rPr>
        <w:t xml:space="preserve"> </w:t>
      </w:r>
    </w:p>
    <w:p w:rsidR="00856D5D" w:rsidRDefault="00856D5D" w:rsidP="00A11ECD">
      <w:pPr>
        <w:ind w:right="-108"/>
        <w:rPr>
          <w:rFonts w:eastAsia="Times New Roman"/>
          <w:b/>
          <w:bCs/>
          <w:sz w:val="22"/>
        </w:rPr>
      </w:pPr>
    </w:p>
    <w:p w:rsidR="002E6838" w:rsidRPr="00E95599" w:rsidRDefault="002E6838" w:rsidP="002E6838">
      <w:pPr>
        <w:spacing w:after="120"/>
        <w:ind w:firstLine="708"/>
        <w:jc w:val="both"/>
      </w:pPr>
      <w:r w:rsidRPr="00E95599">
        <w:t xml:space="preserve">Podiel výdavkov obyvateľstva na potraviny, nápoje a tabak (bez verejného stravovania) na celkových spotrebných výdavkoch sa v roku 2013 zvýšil na 28,94 % (o 0,83 p. b.). Podiel výdavkov na potraviny a nealkoholické nápoje vzrástol o 0,78 p. b., podiel výdavkov za alkoholické nápoje o 0,05 p. b. </w:t>
      </w:r>
    </w:p>
    <w:p w:rsidR="002E6838" w:rsidRDefault="002E6838" w:rsidP="00A11ECD">
      <w:pPr>
        <w:ind w:right="-108"/>
        <w:rPr>
          <w:rFonts w:eastAsia="Times New Roman"/>
          <w:b/>
          <w:bCs/>
          <w:sz w:val="22"/>
        </w:rPr>
      </w:pPr>
    </w:p>
    <w:p w:rsidR="00A11ECD" w:rsidRDefault="00A11ECD" w:rsidP="002E6838">
      <w:pPr>
        <w:spacing w:after="0"/>
        <w:ind w:right="-108"/>
        <w:rPr>
          <w:rFonts w:eastAsia="Times New Roman"/>
          <w:b/>
          <w:bCs/>
          <w:sz w:val="22"/>
        </w:rPr>
      </w:pPr>
      <w:r w:rsidRPr="00D9444B">
        <w:rPr>
          <w:rFonts w:eastAsia="Times New Roman"/>
          <w:b/>
          <w:bCs/>
          <w:sz w:val="22"/>
        </w:rPr>
        <w:t xml:space="preserve">Podiel potravín, nápojov a tabaku na spotrebných výdavkoch </w:t>
      </w:r>
    </w:p>
    <w:p w:rsidR="00A11ECD" w:rsidRPr="0056187B" w:rsidRDefault="00A11ECD" w:rsidP="002E6838">
      <w:pPr>
        <w:spacing w:after="0"/>
        <w:ind w:right="-108"/>
      </w:pPr>
      <w:r>
        <w:t>v %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56D5D">
        <w:t xml:space="preserve"> </w:t>
      </w:r>
      <w:r w:rsidRPr="0056187B">
        <w:t xml:space="preserve">Tabuľka </w:t>
      </w:r>
      <w:r w:rsidR="00856D5D">
        <w:t xml:space="preserve"> </w:t>
      </w:r>
      <w:r w:rsidR="00EA3BA8">
        <w:t>28</w:t>
      </w: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077"/>
        <w:gridCol w:w="1843"/>
        <w:gridCol w:w="1701"/>
        <w:gridCol w:w="1701"/>
      </w:tblGrid>
      <w:tr w:rsidR="002E6838" w:rsidRPr="00D9444B" w:rsidTr="00F2287D">
        <w:tc>
          <w:tcPr>
            <w:tcW w:w="4077" w:type="dxa"/>
            <w:shd w:val="clear" w:color="auto" w:fill="C2D69B"/>
          </w:tcPr>
          <w:p w:rsidR="002E6838" w:rsidRPr="00D9444B" w:rsidRDefault="002E6838" w:rsidP="006966E0">
            <w:pPr>
              <w:ind w:right="-108"/>
              <w:rPr>
                <w:rFonts w:eastAsia="Times New Roman"/>
                <w:b/>
                <w:bCs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 xml:space="preserve">Podiel potravín, nápojov a tabaku na </w:t>
            </w:r>
          </w:p>
          <w:p w:rsidR="002E6838" w:rsidRPr="00D9444B" w:rsidRDefault="002E6838" w:rsidP="006966E0">
            <w:pPr>
              <w:ind w:right="-108"/>
              <w:rPr>
                <w:rFonts w:eastAsia="Times New Roman"/>
                <w:b/>
                <w:bCs/>
                <w:sz w:val="22"/>
              </w:rPr>
            </w:pPr>
            <w:r w:rsidRPr="00D9444B">
              <w:rPr>
                <w:rFonts w:eastAsia="Times New Roman"/>
                <w:b/>
                <w:bCs/>
                <w:sz w:val="22"/>
              </w:rPr>
              <w:t>spotrebných výdavkoch (%)</w:t>
            </w:r>
          </w:p>
        </w:tc>
        <w:tc>
          <w:tcPr>
            <w:tcW w:w="1843" w:type="dxa"/>
            <w:shd w:val="clear" w:color="auto" w:fill="C2D69B"/>
            <w:vAlign w:val="center"/>
          </w:tcPr>
          <w:p w:rsidR="002E6838" w:rsidRPr="00236D1A" w:rsidRDefault="002E6838" w:rsidP="00691B7B">
            <w:pPr>
              <w:keepNext/>
              <w:spacing w:after="0" w:line="240" w:lineRule="auto"/>
              <w:ind w:hanging="106"/>
              <w:jc w:val="center"/>
              <w:rPr>
                <w:rFonts w:eastAsia="Times New Roman"/>
                <w:b/>
                <w:bCs/>
                <w:szCs w:val="24"/>
                <w:lang w:eastAsia="cs-CZ"/>
              </w:rPr>
            </w:pPr>
            <w:r w:rsidRPr="00236D1A">
              <w:rPr>
                <w:rFonts w:eastAsia="Times New Roman"/>
                <w:b/>
                <w:bCs/>
                <w:szCs w:val="24"/>
                <w:lang w:eastAsia="cs-CZ"/>
              </w:rPr>
              <w:t>2011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2E6838" w:rsidRPr="00236D1A" w:rsidRDefault="002E6838" w:rsidP="00691B7B">
            <w:pPr>
              <w:keepNext/>
              <w:spacing w:after="0" w:line="240" w:lineRule="auto"/>
              <w:ind w:hanging="106"/>
              <w:jc w:val="center"/>
              <w:rPr>
                <w:rFonts w:eastAsia="Times New Roman"/>
                <w:b/>
                <w:bCs/>
                <w:szCs w:val="24"/>
                <w:lang w:eastAsia="cs-CZ"/>
              </w:rPr>
            </w:pPr>
            <w:r w:rsidRPr="00236D1A">
              <w:rPr>
                <w:rFonts w:eastAsia="Times New Roman"/>
                <w:b/>
                <w:bCs/>
                <w:szCs w:val="24"/>
                <w:lang w:eastAsia="cs-CZ"/>
              </w:rPr>
              <w:t>2012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2E6838" w:rsidRPr="00236D1A" w:rsidRDefault="002E6838" w:rsidP="002E6838">
            <w:pPr>
              <w:keepNext/>
              <w:spacing w:after="0" w:line="240" w:lineRule="auto"/>
              <w:ind w:hanging="106"/>
              <w:jc w:val="center"/>
              <w:rPr>
                <w:rFonts w:eastAsia="Times New Roman"/>
                <w:b/>
                <w:bCs/>
                <w:szCs w:val="24"/>
                <w:lang w:eastAsia="cs-CZ"/>
              </w:rPr>
            </w:pPr>
            <w:r w:rsidRPr="00236D1A">
              <w:rPr>
                <w:rFonts w:eastAsia="Times New Roman"/>
                <w:b/>
                <w:bCs/>
                <w:szCs w:val="24"/>
                <w:lang w:eastAsia="cs-CZ"/>
              </w:rPr>
              <w:t>2013</w:t>
            </w:r>
          </w:p>
        </w:tc>
      </w:tr>
      <w:tr w:rsidR="002E6838" w:rsidRPr="00D9444B" w:rsidTr="00F2287D">
        <w:tc>
          <w:tcPr>
            <w:tcW w:w="4077" w:type="dxa"/>
          </w:tcPr>
          <w:p w:rsidR="002E6838" w:rsidRPr="00555CE8" w:rsidRDefault="002E6838" w:rsidP="006966E0">
            <w:pPr>
              <w:ind w:right="-108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Potraviny a nealkoholické nápoje</w:t>
            </w:r>
          </w:p>
        </w:tc>
        <w:tc>
          <w:tcPr>
            <w:tcW w:w="1843" w:type="dxa"/>
          </w:tcPr>
          <w:p w:rsidR="002E6838" w:rsidRPr="00AB2D00" w:rsidRDefault="002E6838" w:rsidP="002E6838">
            <w:pPr>
              <w:jc w:val="center"/>
            </w:pPr>
            <w:r w:rsidRPr="00AB2D00">
              <w:t>24,39</w:t>
            </w:r>
          </w:p>
        </w:tc>
        <w:tc>
          <w:tcPr>
            <w:tcW w:w="1701" w:type="dxa"/>
          </w:tcPr>
          <w:p w:rsidR="002E6838" w:rsidRPr="00AB2D00" w:rsidRDefault="002E6838" w:rsidP="002E6838">
            <w:pPr>
              <w:jc w:val="center"/>
            </w:pPr>
            <w:r w:rsidRPr="00AB2D00">
              <w:t>24,87</w:t>
            </w:r>
          </w:p>
        </w:tc>
        <w:tc>
          <w:tcPr>
            <w:tcW w:w="1701" w:type="dxa"/>
          </w:tcPr>
          <w:p w:rsidR="002E6838" w:rsidRPr="00AB2D00" w:rsidRDefault="002E6838" w:rsidP="002E6838">
            <w:pPr>
              <w:jc w:val="center"/>
            </w:pPr>
            <w:r w:rsidRPr="00AB2D00">
              <w:t>25,65</w:t>
            </w:r>
          </w:p>
        </w:tc>
      </w:tr>
      <w:tr w:rsidR="002E6838" w:rsidRPr="00D9444B" w:rsidTr="00F2287D">
        <w:tc>
          <w:tcPr>
            <w:tcW w:w="4077" w:type="dxa"/>
            <w:shd w:val="clear" w:color="auto" w:fill="FFFFFF" w:themeFill="background1"/>
          </w:tcPr>
          <w:p w:rsidR="002E6838" w:rsidRPr="00555CE8" w:rsidRDefault="002E6838" w:rsidP="006966E0">
            <w:pPr>
              <w:ind w:right="-108"/>
              <w:jc w:val="both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Alkoholické nápoje a tabak</w:t>
            </w:r>
          </w:p>
        </w:tc>
        <w:tc>
          <w:tcPr>
            <w:tcW w:w="1843" w:type="dxa"/>
            <w:shd w:val="clear" w:color="auto" w:fill="FFFFFF" w:themeFill="background1"/>
          </w:tcPr>
          <w:p w:rsidR="002E6838" w:rsidRPr="00AB2D00" w:rsidRDefault="002E6838" w:rsidP="002E6838">
            <w:pPr>
              <w:jc w:val="center"/>
            </w:pPr>
            <w:r w:rsidRPr="00AB2D00">
              <w:t>3,25</w:t>
            </w:r>
          </w:p>
        </w:tc>
        <w:tc>
          <w:tcPr>
            <w:tcW w:w="1701" w:type="dxa"/>
            <w:shd w:val="clear" w:color="auto" w:fill="FFFFFF" w:themeFill="background1"/>
          </w:tcPr>
          <w:p w:rsidR="002E6838" w:rsidRPr="00AB2D00" w:rsidRDefault="002E6838" w:rsidP="002E6838">
            <w:pPr>
              <w:jc w:val="center"/>
            </w:pPr>
            <w:r w:rsidRPr="00AB2D00">
              <w:t>3,24</w:t>
            </w:r>
          </w:p>
        </w:tc>
        <w:tc>
          <w:tcPr>
            <w:tcW w:w="1701" w:type="dxa"/>
            <w:shd w:val="clear" w:color="auto" w:fill="FFFFFF" w:themeFill="background1"/>
          </w:tcPr>
          <w:p w:rsidR="002E6838" w:rsidRPr="00AB2D00" w:rsidRDefault="002E6838" w:rsidP="002E6838">
            <w:pPr>
              <w:jc w:val="center"/>
            </w:pPr>
            <w:r w:rsidRPr="00AB2D00">
              <w:t>3,29</w:t>
            </w:r>
          </w:p>
        </w:tc>
      </w:tr>
      <w:tr w:rsidR="002E6838" w:rsidRPr="00D9444B" w:rsidTr="00F2287D">
        <w:tc>
          <w:tcPr>
            <w:tcW w:w="4077" w:type="dxa"/>
          </w:tcPr>
          <w:p w:rsidR="002E6838" w:rsidRPr="00555CE8" w:rsidRDefault="002E6838" w:rsidP="006966E0">
            <w:pPr>
              <w:ind w:right="-108"/>
              <w:jc w:val="both"/>
              <w:rPr>
                <w:rFonts w:eastAsia="Times New Roman"/>
                <w:bCs/>
                <w:sz w:val="22"/>
              </w:rPr>
            </w:pPr>
            <w:r w:rsidRPr="00555CE8">
              <w:rPr>
                <w:rFonts w:eastAsia="Times New Roman"/>
                <w:bCs/>
                <w:sz w:val="22"/>
              </w:rPr>
              <w:t>Potraviny, nápoje, tabak</w:t>
            </w:r>
          </w:p>
        </w:tc>
        <w:tc>
          <w:tcPr>
            <w:tcW w:w="1843" w:type="dxa"/>
          </w:tcPr>
          <w:p w:rsidR="002E6838" w:rsidRPr="00AB2D00" w:rsidRDefault="002E6838" w:rsidP="002E6838">
            <w:pPr>
              <w:jc w:val="center"/>
            </w:pPr>
            <w:r w:rsidRPr="00AB2D00">
              <w:t>27,64</w:t>
            </w:r>
          </w:p>
        </w:tc>
        <w:tc>
          <w:tcPr>
            <w:tcW w:w="1701" w:type="dxa"/>
          </w:tcPr>
          <w:p w:rsidR="002E6838" w:rsidRPr="00AB2D00" w:rsidRDefault="002E6838" w:rsidP="002E6838">
            <w:pPr>
              <w:jc w:val="center"/>
            </w:pPr>
            <w:r w:rsidRPr="00AB2D00">
              <w:t>28,11</w:t>
            </w:r>
          </w:p>
        </w:tc>
        <w:tc>
          <w:tcPr>
            <w:tcW w:w="1701" w:type="dxa"/>
          </w:tcPr>
          <w:p w:rsidR="002E6838" w:rsidRDefault="002E6838" w:rsidP="002E6838">
            <w:pPr>
              <w:jc w:val="center"/>
            </w:pPr>
            <w:r w:rsidRPr="00AB2D00">
              <w:t>28,94</w:t>
            </w:r>
          </w:p>
        </w:tc>
      </w:tr>
    </w:tbl>
    <w:p w:rsidR="00A11ECD" w:rsidRPr="00E95599" w:rsidRDefault="00A11ECD" w:rsidP="00A11ECD">
      <w:pPr>
        <w:spacing w:after="0" w:line="240" w:lineRule="auto"/>
        <w:rPr>
          <w:sz w:val="20"/>
          <w:szCs w:val="20"/>
        </w:rPr>
      </w:pPr>
      <w:r w:rsidRPr="00F5756A">
        <w:rPr>
          <w:sz w:val="20"/>
          <w:szCs w:val="20"/>
        </w:rPr>
        <w:t xml:space="preserve">Prameň: ŠÚ SR, prepočty </w:t>
      </w:r>
      <w:r w:rsidR="00F2287D">
        <w:rPr>
          <w:sz w:val="20"/>
          <w:szCs w:val="20"/>
        </w:rPr>
        <w:t>NPPC-</w:t>
      </w:r>
      <w:r w:rsidRPr="00F5756A">
        <w:rPr>
          <w:sz w:val="20"/>
          <w:szCs w:val="20"/>
        </w:rPr>
        <w:t>VÚEPP</w:t>
      </w:r>
      <w:r w:rsidR="00D036E5">
        <w:rPr>
          <w:sz w:val="20"/>
          <w:szCs w:val="20"/>
        </w:rPr>
        <w:t xml:space="preserve">, </w:t>
      </w:r>
      <w:r w:rsidR="00D036E5" w:rsidRPr="00E95599">
        <w:rPr>
          <w:sz w:val="20"/>
          <w:szCs w:val="20"/>
        </w:rPr>
        <w:t>údaje za rok 2013 simulované</w:t>
      </w:r>
    </w:p>
    <w:p w:rsidR="00A11ECD" w:rsidRPr="00E95599" w:rsidRDefault="00A11ECD" w:rsidP="00A11ECD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</w:rPr>
        <w:t xml:space="preserve">Vypracoval: </w:t>
      </w:r>
      <w:r w:rsidR="00856D5D" w:rsidRPr="00E95599">
        <w:rPr>
          <w:sz w:val="20"/>
          <w:szCs w:val="20"/>
        </w:rPr>
        <w:t xml:space="preserve">NPPC - </w:t>
      </w:r>
      <w:r w:rsidRPr="00E95599">
        <w:rPr>
          <w:sz w:val="20"/>
          <w:szCs w:val="20"/>
        </w:rPr>
        <w:t>VÚEPP</w:t>
      </w:r>
    </w:p>
    <w:p w:rsidR="00A11ECD" w:rsidRPr="00E95599" w:rsidRDefault="00A11ECD" w:rsidP="006C749A">
      <w:pPr>
        <w:spacing w:after="0" w:line="240" w:lineRule="auto"/>
        <w:rPr>
          <w:sz w:val="20"/>
          <w:szCs w:val="20"/>
        </w:rPr>
      </w:pPr>
    </w:p>
    <w:p w:rsidR="00D85C35" w:rsidRPr="002E6838" w:rsidRDefault="00D02AE5" w:rsidP="00E95599">
      <w:pPr>
        <w:spacing w:after="120"/>
        <w:ind w:firstLine="709"/>
        <w:jc w:val="both"/>
        <w:rPr>
          <w:color w:val="E36C0A" w:themeColor="accent6" w:themeShade="BF"/>
        </w:rPr>
      </w:pPr>
      <w:r w:rsidRPr="00E95599">
        <w:t>Podľa štatistickej a ekonomickej informačnej správy za rok 201</w:t>
      </w:r>
      <w:r w:rsidR="00D85C35" w:rsidRPr="00E95599">
        <w:t>3</w:t>
      </w:r>
      <w:r w:rsidRPr="00E95599">
        <w:t xml:space="preserve"> „</w:t>
      </w:r>
      <w:proofErr w:type="spellStart"/>
      <w:r w:rsidRPr="00E95599">
        <w:t>Agriculture</w:t>
      </w:r>
      <w:proofErr w:type="spellEnd"/>
      <w:r w:rsidRPr="00E95599">
        <w:t xml:space="preserve"> in</w:t>
      </w:r>
      <w:r w:rsidR="00236D1A">
        <w:t> </w:t>
      </w:r>
      <w:proofErr w:type="spellStart"/>
      <w:r w:rsidRPr="00E95599">
        <w:t>the</w:t>
      </w:r>
      <w:proofErr w:type="spellEnd"/>
      <w:r w:rsidR="00236D1A">
        <w:t> </w:t>
      </w:r>
      <w:r w:rsidRPr="00E95599">
        <w:t>EU“ vydanej Európskou komisiou a DG pre rozvoj poľnohospodárstva a vidieka v roku 201</w:t>
      </w:r>
      <w:r w:rsidR="00D85C35" w:rsidRPr="00E95599">
        <w:t>3</w:t>
      </w:r>
      <w:r w:rsidRPr="00E95599">
        <w:t>, kde sú porovnávané výdavky obyvateľstva krajín EÚ-27 na potraviny, nápoje a tabak v roku 201</w:t>
      </w:r>
      <w:r w:rsidR="00D85C35" w:rsidRPr="00E95599">
        <w:t>1</w:t>
      </w:r>
      <w:r w:rsidRPr="00E95599">
        <w:t xml:space="preserve"> (posledné údaje), SR vyd</w:t>
      </w:r>
      <w:r w:rsidR="00C014C0" w:rsidRPr="00E95599">
        <w:t>alo</w:t>
      </w:r>
      <w:r w:rsidRPr="00E95599">
        <w:t xml:space="preserve"> na potraviny, nápoje a tabak v priemere 2</w:t>
      </w:r>
      <w:r w:rsidR="00D61E11" w:rsidRPr="00E95599">
        <w:t>7</w:t>
      </w:r>
      <w:r w:rsidRPr="00E95599">
        <w:t>,</w:t>
      </w:r>
      <w:r w:rsidR="00D61E11" w:rsidRPr="00E95599">
        <w:t>6</w:t>
      </w:r>
      <w:r w:rsidRPr="00E95599">
        <w:t xml:space="preserve"> % zo svojich spotrebných výdavkov, čo je aj vzhľadom na príjmovú situáciu obyvateľstva SR stále </w:t>
      </w:r>
      <w:r w:rsidR="00C014C0" w:rsidRPr="00E95599">
        <w:t xml:space="preserve">veľmi </w:t>
      </w:r>
      <w:r w:rsidR="002A4F9B" w:rsidRPr="00E95599">
        <w:t>vysoký podiel a výdavky domácnosti SR sú v rámci EÚ-27 po Estónsku druhé najvyššie.</w:t>
      </w:r>
      <w:r w:rsidR="00C014C0" w:rsidRPr="00E95599">
        <w:t xml:space="preserve">                                                                                                         </w:t>
      </w:r>
    </w:p>
    <w:p w:rsidR="00E95599" w:rsidRDefault="00E95599" w:rsidP="00D85C35">
      <w:pPr>
        <w:spacing w:after="120"/>
        <w:ind w:right="281" w:firstLine="708"/>
        <w:jc w:val="right"/>
        <w:rPr>
          <w:color w:val="E36C0A" w:themeColor="accent6" w:themeShade="BF"/>
        </w:rPr>
      </w:pPr>
    </w:p>
    <w:p w:rsidR="00E95599" w:rsidRDefault="00E95599" w:rsidP="00D85C35">
      <w:pPr>
        <w:spacing w:after="120"/>
        <w:ind w:right="281" w:firstLine="708"/>
        <w:jc w:val="right"/>
        <w:rPr>
          <w:color w:val="E36C0A" w:themeColor="accent6" w:themeShade="BF"/>
        </w:rPr>
      </w:pPr>
    </w:p>
    <w:p w:rsidR="00E95599" w:rsidRDefault="00E95599" w:rsidP="00D85C35">
      <w:pPr>
        <w:spacing w:after="120"/>
        <w:ind w:right="281" w:firstLine="708"/>
        <w:jc w:val="right"/>
        <w:rPr>
          <w:color w:val="E36C0A" w:themeColor="accent6" w:themeShade="BF"/>
        </w:rPr>
      </w:pPr>
    </w:p>
    <w:p w:rsidR="00E95599" w:rsidRDefault="00E95599" w:rsidP="00D85C35">
      <w:pPr>
        <w:spacing w:after="120"/>
        <w:ind w:right="281" w:firstLine="708"/>
        <w:jc w:val="right"/>
        <w:rPr>
          <w:color w:val="E36C0A" w:themeColor="accent6" w:themeShade="BF"/>
        </w:rPr>
      </w:pPr>
    </w:p>
    <w:p w:rsidR="00B90CCC" w:rsidRDefault="00B90CCC" w:rsidP="00D85C35">
      <w:pPr>
        <w:spacing w:after="120"/>
        <w:ind w:right="281" w:firstLine="708"/>
        <w:jc w:val="right"/>
        <w:rPr>
          <w:color w:val="E36C0A" w:themeColor="accent6" w:themeShade="BF"/>
        </w:rPr>
      </w:pPr>
    </w:p>
    <w:p w:rsidR="00D02AE5" w:rsidRPr="00E95599" w:rsidRDefault="00236D1A" w:rsidP="00D85C35">
      <w:pPr>
        <w:spacing w:after="120"/>
        <w:ind w:right="281" w:firstLine="708"/>
        <w:jc w:val="right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283845</wp:posOffset>
            </wp:positionV>
            <wp:extent cx="5386070" cy="2877820"/>
            <wp:effectExtent l="19050" t="0" r="5080" b="0"/>
            <wp:wrapSquare wrapText="bothSides"/>
            <wp:docPr id="49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4C0" w:rsidRPr="00E95599">
        <w:t>Graf 2</w:t>
      </w:r>
      <w:r w:rsidR="00EA3BA8">
        <w:t>3</w:t>
      </w:r>
    </w:p>
    <w:p w:rsidR="00255A03" w:rsidRDefault="00255A03" w:rsidP="00236D1A">
      <w:pPr>
        <w:spacing w:after="0" w:line="240" w:lineRule="auto"/>
        <w:ind w:left="142"/>
        <w:rPr>
          <w:sz w:val="20"/>
          <w:szCs w:val="20"/>
        </w:rPr>
      </w:pPr>
      <w:r w:rsidRPr="004073AA">
        <w:rPr>
          <w:sz w:val="20"/>
          <w:szCs w:val="20"/>
        </w:rPr>
        <w:t xml:space="preserve">Prameň: </w:t>
      </w:r>
      <w:r>
        <w:rPr>
          <w:sz w:val="20"/>
          <w:szCs w:val="20"/>
        </w:rPr>
        <w:t>EC</w:t>
      </w:r>
      <w:r w:rsidRPr="00765625">
        <w:rPr>
          <w:sz w:val="20"/>
          <w:szCs w:val="20"/>
        </w:rPr>
        <w:t xml:space="preserve"> (</w:t>
      </w:r>
      <w:proofErr w:type="spellStart"/>
      <w:r w:rsidRPr="00765625">
        <w:rPr>
          <w:sz w:val="20"/>
          <w:szCs w:val="20"/>
        </w:rPr>
        <w:t>Eurostat</w:t>
      </w:r>
      <w:proofErr w:type="spellEnd"/>
      <w:r w:rsidRPr="00765625">
        <w:rPr>
          <w:sz w:val="20"/>
          <w:szCs w:val="20"/>
        </w:rPr>
        <w:t xml:space="preserve"> and </w:t>
      </w:r>
      <w:proofErr w:type="spellStart"/>
      <w:r w:rsidRPr="00765625">
        <w:rPr>
          <w:sz w:val="20"/>
          <w:szCs w:val="20"/>
        </w:rPr>
        <w:t>Agriculture</w:t>
      </w:r>
      <w:proofErr w:type="spellEnd"/>
      <w:r w:rsidRPr="00765625">
        <w:rPr>
          <w:sz w:val="20"/>
          <w:szCs w:val="20"/>
        </w:rPr>
        <w:t xml:space="preserve"> and </w:t>
      </w:r>
      <w:proofErr w:type="spellStart"/>
      <w:r w:rsidRPr="00765625">
        <w:rPr>
          <w:sz w:val="20"/>
          <w:szCs w:val="20"/>
        </w:rPr>
        <w:t>Rural</w:t>
      </w:r>
      <w:proofErr w:type="spellEnd"/>
      <w:r w:rsidRPr="00765625">
        <w:rPr>
          <w:sz w:val="20"/>
          <w:szCs w:val="20"/>
        </w:rPr>
        <w:t xml:space="preserve"> </w:t>
      </w:r>
      <w:proofErr w:type="spellStart"/>
      <w:r w:rsidRPr="00765625">
        <w:rPr>
          <w:sz w:val="20"/>
          <w:szCs w:val="20"/>
        </w:rPr>
        <w:t>Development</w:t>
      </w:r>
      <w:proofErr w:type="spellEnd"/>
      <w:r w:rsidRPr="00765625">
        <w:rPr>
          <w:sz w:val="20"/>
          <w:szCs w:val="20"/>
        </w:rPr>
        <w:t xml:space="preserve"> DG), FAO and UNSO</w:t>
      </w:r>
      <w:r>
        <w:rPr>
          <w:sz w:val="20"/>
          <w:szCs w:val="20"/>
        </w:rPr>
        <w:t>, december</w:t>
      </w:r>
      <w:r w:rsidRPr="004073AA">
        <w:rPr>
          <w:sz w:val="20"/>
          <w:szCs w:val="20"/>
        </w:rPr>
        <w:t xml:space="preserve"> 201</w:t>
      </w:r>
      <w:r w:rsidR="00D85C35">
        <w:rPr>
          <w:sz w:val="20"/>
          <w:szCs w:val="20"/>
        </w:rPr>
        <w:t>3</w:t>
      </w:r>
    </w:p>
    <w:p w:rsidR="00255A03" w:rsidRDefault="00255A03" w:rsidP="00236D1A">
      <w:pPr>
        <w:spacing w:after="0" w:line="240" w:lineRule="auto"/>
        <w:ind w:left="142"/>
        <w:rPr>
          <w:sz w:val="20"/>
          <w:szCs w:val="20"/>
        </w:rPr>
      </w:pPr>
      <w:r w:rsidRPr="004073AA">
        <w:rPr>
          <w:sz w:val="20"/>
          <w:szCs w:val="20"/>
        </w:rPr>
        <w:t>Pozn</w:t>
      </w:r>
      <w:r>
        <w:rPr>
          <w:sz w:val="20"/>
          <w:szCs w:val="20"/>
        </w:rPr>
        <w:t>ámka</w:t>
      </w:r>
      <w:r w:rsidRPr="004073AA">
        <w:rPr>
          <w:sz w:val="20"/>
          <w:szCs w:val="20"/>
        </w:rPr>
        <w:t>.:</w:t>
      </w:r>
      <w:r>
        <w:rPr>
          <w:sz w:val="20"/>
          <w:szCs w:val="20"/>
        </w:rPr>
        <w:t xml:space="preserve"> </w:t>
      </w:r>
      <w:r w:rsidRPr="000564FF">
        <w:rPr>
          <w:sz w:val="20"/>
          <w:szCs w:val="20"/>
        </w:rPr>
        <w:t>údaj o výdavkoch domácností za potraviny, nápoje a tabak za SR bol vložený zo štatistiky rodinných účtov, ktorú realizuje ŠÚ SR</w:t>
      </w:r>
      <w:r>
        <w:rPr>
          <w:sz w:val="20"/>
          <w:szCs w:val="20"/>
        </w:rPr>
        <w:t xml:space="preserve">, </w:t>
      </w:r>
      <w:r w:rsidRPr="004073AA">
        <w:rPr>
          <w:sz w:val="20"/>
          <w:szCs w:val="20"/>
        </w:rPr>
        <w:t xml:space="preserve">údaje za </w:t>
      </w:r>
      <w:r>
        <w:rPr>
          <w:sz w:val="20"/>
          <w:szCs w:val="20"/>
        </w:rPr>
        <w:t>Rumunsko a Litvu</w:t>
      </w:r>
      <w:r w:rsidRPr="004073AA">
        <w:rPr>
          <w:sz w:val="20"/>
          <w:szCs w:val="20"/>
        </w:rPr>
        <w:t xml:space="preserve"> neboli k</w:t>
      </w:r>
      <w:r>
        <w:rPr>
          <w:sz w:val="20"/>
          <w:szCs w:val="20"/>
        </w:rPr>
        <w:t> </w:t>
      </w:r>
      <w:r w:rsidRPr="004073AA">
        <w:rPr>
          <w:sz w:val="20"/>
          <w:szCs w:val="20"/>
        </w:rPr>
        <w:t>dispozícií</w:t>
      </w:r>
    </w:p>
    <w:p w:rsidR="00255A03" w:rsidRDefault="00255A03" w:rsidP="00236D1A">
      <w:pPr>
        <w:spacing w:after="0" w:line="240" w:lineRule="auto"/>
        <w:ind w:left="142"/>
        <w:rPr>
          <w:sz w:val="20"/>
          <w:szCs w:val="20"/>
        </w:rPr>
      </w:pPr>
      <w:r>
        <w:rPr>
          <w:sz w:val="20"/>
          <w:szCs w:val="20"/>
        </w:rPr>
        <w:t xml:space="preserve">Vypracoval: </w:t>
      </w:r>
      <w:r w:rsidR="00873CF0">
        <w:rPr>
          <w:sz w:val="20"/>
          <w:szCs w:val="20"/>
        </w:rPr>
        <w:t xml:space="preserve">NPPC - </w:t>
      </w:r>
      <w:r>
        <w:rPr>
          <w:sz w:val="20"/>
          <w:szCs w:val="20"/>
        </w:rPr>
        <w:t>VÚEPP</w:t>
      </w:r>
    </w:p>
    <w:p w:rsidR="00D85C35" w:rsidRDefault="00D85C35" w:rsidP="00095518">
      <w:pPr>
        <w:keepNext/>
        <w:keepLines/>
        <w:widowControl w:val="0"/>
        <w:spacing w:after="0"/>
        <w:ind w:left="7080" w:firstLine="708"/>
      </w:pPr>
    </w:p>
    <w:p w:rsidR="00095518" w:rsidRPr="00E95599" w:rsidRDefault="00236D1A" w:rsidP="00095518">
      <w:pPr>
        <w:keepNext/>
        <w:keepLines/>
        <w:widowControl w:val="0"/>
        <w:spacing w:after="0"/>
        <w:ind w:left="7080" w:firstLine="708"/>
      </w:pPr>
      <w:r>
        <w:rPr>
          <w:noProof/>
          <w:color w:val="E36C0A" w:themeColor="accent6" w:themeShade="BF"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282575</wp:posOffset>
            </wp:positionV>
            <wp:extent cx="5477510" cy="2929890"/>
            <wp:effectExtent l="19050" t="0" r="8890" b="0"/>
            <wp:wrapSquare wrapText="bothSides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C35">
        <w:rPr>
          <w:color w:val="E36C0A" w:themeColor="accent6" w:themeShade="BF"/>
        </w:rPr>
        <w:t xml:space="preserve">   </w:t>
      </w:r>
      <w:r w:rsidR="00095518" w:rsidRPr="00E95599">
        <w:t xml:space="preserve">Graf </w:t>
      </w:r>
      <w:r w:rsidR="00EA3BA8">
        <w:t>24</w:t>
      </w:r>
    </w:p>
    <w:p w:rsidR="00095518" w:rsidRDefault="00236D1A" w:rsidP="00236D1A">
      <w:pPr>
        <w:keepNext/>
        <w:keepLines/>
        <w:widowControl w:val="0"/>
        <w:spacing w:after="0" w:line="240" w:lineRule="auto"/>
        <w:ind w:left="142" w:right="425"/>
        <w:rPr>
          <w:sz w:val="20"/>
          <w:szCs w:val="20"/>
        </w:rPr>
      </w:pPr>
      <w:r w:rsidRPr="00E95599">
        <w:rPr>
          <w:sz w:val="20"/>
          <w:szCs w:val="20"/>
        </w:rPr>
        <w:t xml:space="preserve">Prameň: ŠÚ SR, prepočty </w:t>
      </w:r>
      <w:r>
        <w:rPr>
          <w:sz w:val="20"/>
          <w:szCs w:val="20"/>
        </w:rPr>
        <w:t>NPPC-</w:t>
      </w:r>
      <w:r w:rsidRPr="00E95599">
        <w:rPr>
          <w:sz w:val="20"/>
          <w:szCs w:val="20"/>
        </w:rPr>
        <w:t>VÚEPP</w:t>
      </w:r>
      <w:r w:rsidRPr="00E95599">
        <w:t xml:space="preserve">, </w:t>
      </w:r>
      <w:r w:rsidRPr="00E95599">
        <w:rPr>
          <w:sz w:val="20"/>
          <w:szCs w:val="20"/>
        </w:rPr>
        <w:t>údaje za rok 2013 simulované</w:t>
      </w:r>
    </w:p>
    <w:p w:rsidR="006C749A" w:rsidRPr="00E95599" w:rsidRDefault="006C749A" w:rsidP="00236D1A">
      <w:pPr>
        <w:keepNext/>
        <w:keepLines/>
        <w:widowControl w:val="0"/>
        <w:spacing w:after="0" w:line="240" w:lineRule="auto"/>
        <w:ind w:left="142"/>
        <w:jc w:val="both"/>
        <w:rPr>
          <w:sz w:val="20"/>
        </w:rPr>
      </w:pPr>
      <w:r w:rsidRPr="00E95599">
        <w:rPr>
          <w:sz w:val="20"/>
        </w:rPr>
        <w:t>1-Potraviny a nealkoholické nápoje, 2-Alkoholické nápoje a tabak, 3-Odievanie a obuv,  4-Bývanie, voda, elektrina, plyn a palivá, 5-Nábytok, bytové vybavenie a bežná údržba bytu, 6-Zdravotníctvo, 7-Doprava, 8-Pošty a telekomunikácie, 9-Rekreácia a kultúra, 10-Vzdelávanie, 11-Hotely, kaviarne a reštaurácie, 12-Rozličné tovary a služby</w:t>
      </w:r>
    </w:p>
    <w:p w:rsidR="006C749A" w:rsidRPr="00E95599" w:rsidRDefault="00AC7F9C" w:rsidP="00236D1A">
      <w:pPr>
        <w:spacing w:after="0" w:line="240" w:lineRule="auto"/>
        <w:ind w:left="142"/>
        <w:rPr>
          <w:sz w:val="20"/>
        </w:rPr>
      </w:pPr>
      <w:r w:rsidRPr="00E95599">
        <w:rPr>
          <w:sz w:val="20"/>
        </w:rPr>
        <w:t xml:space="preserve">Vypracoval: </w:t>
      </w:r>
      <w:r w:rsidR="00856D5D" w:rsidRPr="00E95599">
        <w:rPr>
          <w:sz w:val="20"/>
        </w:rPr>
        <w:t xml:space="preserve">NPPC </w:t>
      </w:r>
      <w:r w:rsidR="0064585A" w:rsidRPr="00E95599">
        <w:rPr>
          <w:sz w:val="20"/>
        </w:rPr>
        <w:t>–</w:t>
      </w:r>
      <w:r w:rsidR="00856D5D" w:rsidRPr="00E95599">
        <w:rPr>
          <w:sz w:val="20"/>
        </w:rPr>
        <w:t xml:space="preserve"> </w:t>
      </w:r>
      <w:r w:rsidRPr="00E95599">
        <w:rPr>
          <w:sz w:val="20"/>
        </w:rPr>
        <w:t>VÚEPP</w:t>
      </w:r>
    </w:p>
    <w:p w:rsidR="0064585A" w:rsidRPr="00E95599" w:rsidRDefault="0064585A" w:rsidP="00AC7F9C">
      <w:pPr>
        <w:spacing w:after="0" w:line="240" w:lineRule="auto"/>
        <w:rPr>
          <w:sz w:val="20"/>
        </w:rPr>
      </w:pPr>
    </w:p>
    <w:p w:rsidR="00A641D2" w:rsidRPr="00E95599" w:rsidRDefault="00A641D2" w:rsidP="00A641D2">
      <w:pPr>
        <w:ind w:firstLine="708"/>
        <w:jc w:val="both"/>
      </w:pPr>
      <w:r w:rsidRPr="00E95599">
        <w:t xml:space="preserve">Štruktúra spotrebných výdavkov slovenských domácností sa v priebehu analyzovaného obdobia výrazne nemenila. Presun spotrebných výdavkov od základných potrieb (potraviny, oblečenie) na také ako využitie voľného času, doprava, cestovanie a pod, </w:t>
      </w:r>
      <w:r w:rsidRPr="00E95599">
        <w:lastRenderedPageBreak/>
        <w:t xml:space="preserve">pozorovaný v krajinách EÚ-15, nie je v SR pozorovaný, vyskytuje sa len v nízkom počte lepšie situovaných domácností. Zvýšil sa hlavne podiel výdavkov </w:t>
      </w:r>
      <w:r w:rsidR="005C131C">
        <w:t>n</w:t>
      </w:r>
      <w:r w:rsidRPr="00E95599">
        <w:t>a potraviny a</w:t>
      </w:r>
      <w:r w:rsidR="00A15941">
        <w:t> </w:t>
      </w:r>
      <w:r w:rsidRPr="00E95599">
        <w:t xml:space="preserve">nealkoholické nápoje. Výdavky na bývanie, vodu, elektrinu, plyn a palivá klesli, ostatné druhy výdavkov zostali na tej istej úrovni, výrazne sa nemenili. </w:t>
      </w:r>
    </w:p>
    <w:p w:rsidR="00A641D2" w:rsidRPr="00E95599" w:rsidRDefault="00A641D2" w:rsidP="00A641D2">
      <w:pPr>
        <w:ind w:firstLine="708"/>
        <w:jc w:val="both"/>
      </w:pPr>
      <w:r w:rsidRPr="00E95599">
        <w:t>K nárastu výdavkov na potraviny a nealkoholické nápoje v roku 2013 prispel hlavne nárast výdavkov na zeleninu, vrátane zemiakov, mäso, ovocie, tabak, mlieko, syry, vajcia a</w:t>
      </w:r>
      <w:r w:rsidR="00A15941">
        <w:t> </w:t>
      </w:r>
      <w:r w:rsidRPr="00E95599">
        <w:t>chlieb a</w:t>
      </w:r>
      <w:r w:rsidR="00236D1A">
        <w:t xml:space="preserve"> </w:t>
      </w:r>
      <w:r w:rsidRPr="00E95599">
        <w:t>obilniny. Výdavky klesli hlavne pri káve, čaji a</w:t>
      </w:r>
      <w:r w:rsidR="00236D1A">
        <w:t xml:space="preserve"> </w:t>
      </w:r>
      <w:r w:rsidRPr="00E95599">
        <w:t>kakau, alkoholických a nealkoholických nápojoch.</w:t>
      </w:r>
    </w:p>
    <w:p w:rsidR="00A641D2" w:rsidRPr="00E95599" w:rsidRDefault="00A641D2" w:rsidP="00A641D2">
      <w:pPr>
        <w:ind w:firstLine="708"/>
        <w:jc w:val="both"/>
      </w:pPr>
    </w:p>
    <w:p w:rsidR="007E6862" w:rsidRPr="009263FF" w:rsidRDefault="007E6862" w:rsidP="00A641D2">
      <w:pPr>
        <w:jc w:val="both"/>
        <w:rPr>
          <w:b/>
        </w:rPr>
      </w:pPr>
      <w:r w:rsidRPr="009263FF">
        <w:rPr>
          <w:b/>
        </w:rPr>
        <w:t>Úroveň spotreby potravín</w:t>
      </w:r>
    </w:p>
    <w:p w:rsidR="00375982" w:rsidRPr="009263FF" w:rsidRDefault="00375982" w:rsidP="00375982">
      <w:pPr>
        <w:spacing w:after="0"/>
        <w:rPr>
          <w:b/>
        </w:rPr>
      </w:pPr>
      <w:r w:rsidRPr="009263FF">
        <w:rPr>
          <w:b/>
        </w:rPr>
        <w:t>Spotreba potravín</w:t>
      </w:r>
    </w:p>
    <w:p w:rsidR="00375982" w:rsidRDefault="00375982" w:rsidP="00375982">
      <w:pPr>
        <w:ind w:firstLine="708"/>
        <w:jc w:val="both"/>
      </w:pPr>
      <w:r w:rsidRPr="009263FF">
        <w:t xml:space="preserve">Spotreba potravín v kg na obyvateľa sa vyvíjala diferencovane. Medziročne </w:t>
      </w:r>
      <w:r w:rsidR="00594132" w:rsidRPr="009263FF">
        <w:t>klesla</w:t>
      </w:r>
      <w:r w:rsidRPr="009263FF">
        <w:t xml:space="preserve"> spotreba mäsa v hodnote na kosti o</w:t>
      </w:r>
      <w:r w:rsidR="00594132" w:rsidRPr="009263FF">
        <w:t xml:space="preserve"> 6,9 </w:t>
      </w:r>
      <w:r w:rsidRPr="009263FF">
        <w:t xml:space="preserve"> kg. Trend poklesu spotreby  hovädzieho mäsa </w:t>
      </w:r>
      <w:r w:rsidR="00594132" w:rsidRPr="009263FF">
        <w:t xml:space="preserve">pokračoval </w:t>
      </w:r>
      <w:r w:rsidRPr="009263FF">
        <w:t xml:space="preserve">a spotreba </w:t>
      </w:r>
      <w:r w:rsidR="00594132" w:rsidRPr="009263FF">
        <w:t xml:space="preserve">klesla </w:t>
      </w:r>
      <w:r w:rsidRPr="009263FF">
        <w:t>o 0,</w:t>
      </w:r>
      <w:r w:rsidR="00594132" w:rsidRPr="009263FF">
        <w:t>3</w:t>
      </w:r>
      <w:r w:rsidRPr="009263FF">
        <w:t xml:space="preserve"> kg, čo je </w:t>
      </w:r>
      <w:r w:rsidR="00594132" w:rsidRPr="009263FF">
        <w:t>negatívne</w:t>
      </w:r>
      <w:r w:rsidRPr="009263FF">
        <w:t xml:space="preserve"> vzhľadom na odporúčané dávky potravín (ODP), keďže jeho spotreba je dlhodobo nízka a hlboko pod hodnotou ODP. </w:t>
      </w:r>
      <w:r w:rsidR="00594132" w:rsidRPr="009263FF">
        <w:t xml:space="preserve">Klesla </w:t>
      </w:r>
      <w:r w:rsidR="00756B7B" w:rsidRPr="009263FF">
        <w:t xml:space="preserve">  aj spotreba bravčového mäsa o</w:t>
      </w:r>
      <w:r w:rsidR="00594132" w:rsidRPr="009263FF">
        <w:t> 3,5</w:t>
      </w:r>
      <w:r w:rsidR="00756B7B" w:rsidRPr="009263FF">
        <w:t xml:space="preserve"> kg</w:t>
      </w:r>
      <w:r w:rsidR="00594132" w:rsidRPr="009263FF">
        <w:t xml:space="preserve"> a</w:t>
      </w:r>
      <w:r w:rsidR="00756B7B" w:rsidRPr="009263FF">
        <w:t xml:space="preserve"> hydiny o</w:t>
      </w:r>
      <w:r w:rsidR="00594132" w:rsidRPr="009263FF">
        <w:t> 2,4</w:t>
      </w:r>
      <w:r w:rsidR="00756B7B" w:rsidRPr="009263FF">
        <w:t xml:space="preserve"> kg. Pozitívnym trendom je nárast </w:t>
      </w:r>
      <w:r w:rsidR="00594132" w:rsidRPr="009263FF">
        <w:t xml:space="preserve">spotreby mlieka a mliečnych výrobkov o 6,8 kg, </w:t>
      </w:r>
      <w:r w:rsidR="00796658">
        <w:t xml:space="preserve">ovocia o 2,5 kg, </w:t>
      </w:r>
      <w:r w:rsidR="00756B7B" w:rsidRPr="009263FF">
        <w:t>rýb o 0,</w:t>
      </w:r>
      <w:r w:rsidR="00594132" w:rsidRPr="009263FF">
        <w:t>4</w:t>
      </w:r>
      <w:r w:rsidR="00756B7B" w:rsidRPr="009263FF">
        <w:t xml:space="preserve"> kg</w:t>
      </w:r>
      <w:r w:rsidR="00594132" w:rsidRPr="009263FF">
        <w:t xml:space="preserve"> a strukovín o 0,1 kg</w:t>
      </w:r>
      <w:r w:rsidR="00756B7B" w:rsidRPr="009263FF">
        <w:t xml:space="preserve">. </w:t>
      </w:r>
      <w:r w:rsidRPr="009263FF">
        <w:t xml:space="preserve"> Naopak</w:t>
      </w:r>
      <w:r w:rsidR="001933CF" w:rsidRPr="009263FF">
        <w:t>,</w:t>
      </w:r>
      <w:r w:rsidRPr="009263FF">
        <w:t xml:space="preserve"> negatívnym javom je pokles</w:t>
      </w:r>
      <w:r w:rsidR="009A4C02" w:rsidRPr="009263FF">
        <w:t xml:space="preserve"> </w:t>
      </w:r>
      <w:r w:rsidRPr="009263FF">
        <w:t>spotreby obilia v hodnote múky o</w:t>
      </w:r>
      <w:r w:rsidR="00594132" w:rsidRPr="009263FF">
        <w:t> 0,9</w:t>
      </w:r>
      <w:r w:rsidRPr="009263FF">
        <w:t xml:space="preserve"> kg</w:t>
      </w:r>
      <w:r w:rsidR="00796658">
        <w:t xml:space="preserve"> a zeleniny o 0,5 kg</w:t>
      </w:r>
      <w:r w:rsidR="00594132" w:rsidRPr="009263FF">
        <w:t xml:space="preserve">. Spotreba </w:t>
      </w:r>
      <w:r w:rsidRPr="009263FF">
        <w:t>zemiakov</w:t>
      </w:r>
      <w:r w:rsidR="00594132" w:rsidRPr="009263FF">
        <w:t xml:space="preserve"> sa nezmenila.</w:t>
      </w:r>
      <w:r w:rsidRPr="009263FF">
        <w:t xml:space="preserve"> Spotreba tukov </w:t>
      </w:r>
      <w:r w:rsidR="009A4C02" w:rsidRPr="009263FF">
        <w:t>klesla</w:t>
      </w:r>
      <w:r w:rsidRPr="009263FF">
        <w:t xml:space="preserve"> o</w:t>
      </w:r>
      <w:r w:rsidR="009263FF" w:rsidRPr="009263FF">
        <w:t> 1,9</w:t>
      </w:r>
      <w:r w:rsidR="009A4C02" w:rsidRPr="009263FF">
        <w:t xml:space="preserve"> </w:t>
      </w:r>
      <w:r w:rsidRPr="009263FF">
        <w:t>kg</w:t>
      </w:r>
      <w:r w:rsidR="009263FF">
        <w:t xml:space="preserve">. </w:t>
      </w:r>
    </w:p>
    <w:p w:rsidR="00B15FF5" w:rsidRPr="00B96B95" w:rsidRDefault="00B15FF5" w:rsidP="00375982">
      <w:pPr>
        <w:ind w:firstLine="708"/>
        <w:jc w:val="both"/>
      </w:pPr>
    </w:p>
    <w:p w:rsidR="00375982" w:rsidRPr="00B96B95" w:rsidRDefault="00375982" w:rsidP="005C131C">
      <w:pPr>
        <w:keepNext/>
        <w:keepLines/>
        <w:spacing w:after="0" w:line="240" w:lineRule="auto"/>
        <w:rPr>
          <w:b/>
          <w:bCs/>
        </w:rPr>
      </w:pPr>
      <w:r w:rsidRPr="00B96B95">
        <w:rPr>
          <w:b/>
          <w:bCs/>
        </w:rPr>
        <w:t>Spotreba vybraných druhov potravín na obyvateľa v SR</w:t>
      </w:r>
      <w:r w:rsidRPr="00B96B95">
        <w:rPr>
          <w:b/>
          <w:bCs/>
        </w:rPr>
        <w:tab/>
        <w:t xml:space="preserve">             </w:t>
      </w:r>
    </w:p>
    <w:p w:rsidR="00375982" w:rsidRPr="00B96B95" w:rsidRDefault="00375982" w:rsidP="005C131C">
      <w:pPr>
        <w:keepNext/>
        <w:keepLines/>
        <w:spacing w:after="0" w:line="240" w:lineRule="auto"/>
        <w:rPr>
          <w:b/>
          <w:bCs/>
        </w:rPr>
      </w:pPr>
      <w:r w:rsidRPr="00B96B95">
        <w:rPr>
          <w:bCs/>
        </w:rPr>
        <w:t xml:space="preserve">v kg                                                                                                                         Tabuľka  </w:t>
      </w:r>
      <w:r w:rsidR="00EA3BA8">
        <w:rPr>
          <w:bCs/>
        </w:rPr>
        <w:t>29</w:t>
      </w:r>
    </w:p>
    <w:tbl>
      <w:tblPr>
        <w:tblpPr w:leftFromText="141" w:rightFromText="141" w:vertAnchor="text" w:horzAnchor="margin" w:tblpY="9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27"/>
        <w:gridCol w:w="829"/>
        <w:gridCol w:w="829"/>
        <w:gridCol w:w="851"/>
        <w:gridCol w:w="846"/>
        <w:gridCol w:w="953"/>
        <w:gridCol w:w="984"/>
        <w:gridCol w:w="900"/>
        <w:gridCol w:w="1667"/>
      </w:tblGrid>
      <w:tr w:rsidR="00375982" w:rsidRPr="00B96B95" w:rsidTr="00236D1A">
        <w:tc>
          <w:tcPr>
            <w:tcW w:w="0" w:type="auto"/>
            <w:vMerge w:val="restart"/>
            <w:shd w:val="clear" w:color="auto" w:fill="C2D69B"/>
            <w:vAlign w:val="center"/>
          </w:tcPr>
          <w:p w:rsidR="00375982" w:rsidRPr="00B96B95" w:rsidRDefault="00375982" w:rsidP="005C131C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Druh potravín</w:t>
            </w:r>
          </w:p>
        </w:tc>
        <w:tc>
          <w:tcPr>
            <w:tcW w:w="4190" w:type="dxa"/>
            <w:gridSpan w:val="5"/>
            <w:shd w:val="clear" w:color="auto" w:fill="C2D69B"/>
          </w:tcPr>
          <w:p w:rsidR="00375982" w:rsidRPr="00B96B95" w:rsidRDefault="00375982" w:rsidP="005C131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Skutočnosť</w:t>
            </w:r>
          </w:p>
        </w:tc>
        <w:tc>
          <w:tcPr>
            <w:tcW w:w="984" w:type="dxa"/>
            <w:vMerge w:val="restart"/>
            <w:shd w:val="clear" w:color="auto" w:fill="C2D69B"/>
            <w:vAlign w:val="center"/>
          </w:tcPr>
          <w:p w:rsidR="00375982" w:rsidRPr="00B96B95" w:rsidRDefault="00375982" w:rsidP="005C131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Rozdiel 201</w:t>
            </w:r>
            <w:r w:rsidR="00A15941">
              <w:rPr>
                <w:rFonts w:eastAsia="Times New Roman"/>
                <w:b/>
                <w:bCs/>
                <w:sz w:val="22"/>
              </w:rPr>
              <w:t>4</w:t>
            </w:r>
            <w:r w:rsidRPr="00B96B95">
              <w:rPr>
                <w:rFonts w:eastAsia="Times New Roman"/>
                <w:b/>
                <w:bCs/>
                <w:sz w:val="22"/>
              </w:rPr>
              <w:t>-1</w:t>
            </w:r>
            <w:r w:rsidR="00A15941">
              <w:rPr>
                <w:rFonts w:eastAsia="Times New Roman"/>
                <w:b/>
                <w:bCs/>
                <w:sz w:val="22"/>
              </w:rPr>
              <w:t>3</w:t>
            </w:r>
          </w:p>
        </w:tc>
        <w:tc>
          <w:tcPr>
            <w:tcW w:w="900" w:type="dxa"/>
            <w:vMerge w:val="restart"/>
            <w:shd w:val="clear" w:color="auto" w:fill="C2D69B"/>
            <w:vAlign w:val="center"/>
          </w:tcPr>
          <w:p w:rsidR="00375982" w:rsidRPr="00B96B95" w:rsidRDefault="00375982" w:rsidP="005C131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napToGrid w:val="0"/>
                <w:sz w:val="22"/>
              </w:rPr>
              <w:t xml:space="preserve">ODP </w:t>
            </w:r>
            <w:r w:rsidRPr="00B96B95">
              <w:rPr>
                <w:rFonts w:eastAsia="Times New Roman"/>
                <w:b/>
                <w:bCs/>
                <w:snapToGrid w:val="0"/>
                <w:sz w:val="22"/>
                <w:vertAlign w:val="superscript"/>
              </w:rPr>
              <w:t>3)</w:t>
            </w:r>
          </w:p>
        </w:tc>
        <w:tc>
          <w:tcPr>
            <w:tcW w:w="1667" w:type="dxa"/>
            <w:vMerge w:val="restart"/>
            <w:shd w:val="clear" w:color="auto" w:fill="C2D69B"/>
            <w:vAlign w:val="center"/>
          </w:tcPr>
          <w:p w:rsidR="00375982" w:rsidRPr="00B96B95" w:rsidRDefault="00375982" w:rsidP="005C131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 xml:space="preserve">Prípustný interval </w:t>
            </w:r>
            <w:proofErr w:type="spellStart"/>
            <w:r w:rsidRPr="00B96B95">
              <w:rPr>
                <w:rFonts w:eastAsia="Times New Roman"/>
                <w:b/>
                <w:bCs/>
                <w:sz w:val="22"/>
              </w:rPr>
              <w:t>racion</w:t>
            </w:r>
            <w:proofErr w:type="spellEnd"/>
            <w:r w:rsidRPr="00B96B95">
              <w:rPr>
                <w:rFonts w:eastAsia="Times New Roman"/>
                <w:b/>
                <w:bCs/>
                <w:sz w:val="22"/>
              </w:rPr>
              <w:t>. spotreby</w:t>
            </w:r>
          </w:p>
        </w:tc>
      </w:tr>
      <w:tr w:rsidR="00594132" w:rsidRPr="00B96B95" w:rsidTr="00236D1A">
        <w:tc>
          <w:tcPr>
            <w:tcW w:w="0" w:type="auto"/>
            <w:vMerge/>
            <w:shd w:val="clear" w:color="auto" w:fill="E6EED5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</w:p>
        </w:tc>
        <w:tc>
          <w:tcPr>
            <w:tcW w:w="0" w:type="auto"/>
            <w:shd w:val="clear" w:color="auto" w:fill="C2D69B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2010</w:t>
            </w:r>
          </w:p>
        </w:tc>
        <w:tc>
          <w:tcPr>
            <w:tcW w:w="829" w:type="dxa"/>
            <w:shd w:val="clear" w:color="auto" w:fill="C2D69B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2011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846" w:type="dxa"/>
            <w:shd w:val="clear" w:color="auto" w:fill="C2D69B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953" w:type="dxa"/>
            <w:shd w:val="clear" w:color="auto" w:fill="C2D69B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4</w:t>
            </w:r>
            <w:r w:rsidRPr="00B96B95">
              <w:rPr>
                <w:b/>
                <w:sz w:val="22"/>
              </w:rPr>
              <w:t xml:space="preserve"> odhad</w:t>
            </w:r>
          </w:p>
        </w:tc>
        <w:tc>
          <w:tcPr>
            <w:tcW w:w="984" w:type="dxa"/>
            <w:vMerge/>
            <w:shd w:val="clear" w:color="auto" w:fill="E6EED5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900" w:type="dxa"/>
            <w:vMerge/>
            <w:shd w:val="clear" w:color="auto" w:fill="E6EED5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1667" w:type="dxa"/>
            <w:vMerge/>
            <w:shd w:val="clear" w:color="auto" w:fill="E6EED5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sz w:val="22"/>
              </w:rPr>
            </w:pPr>
          </w:p>
        </w:tc>
      </w:tr>
      <w:tr w:rsidR="00594132" w:rsidRPr="00B96B95" w:rsidTr="00236D1A">
        <w:tc>
          <w:tcPr>
            <w:tcW w:w="0" w:type="auto"/>
            <w:tcBorders>
              <w:bottom w:val="single" w:sz="8" w:space="0" w:color="auto"/>
            </w:tcBorders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Mäso v </w:t>
            </w:r>
            <w:proofErr w:type="spellStart"/>
            <w:r w:rsidRPr="00B96B95">
              <w:rPr>
                <w:rFonts w:eastAsia="Times New Roman"/>
                <w:bCs/>
                <w:snapToGrid w:val="0"/>
                <w:sz w:val="22"/>
              </w:rPr>
              <w:t>hod</w:t>
            </w:r>
            <w:r w:rsidR="00236D1A">
              <w:rPr>
                <w:rFonts w:eastAsia="Times New Roman"/>
                <w:bCs/>
                <w:snapToGrid w:val="0"/>
                <w:sz w:val="22"/>
              </w:rPr>
              <w:t>n</w:t>
            </w:r>
            <w:proofErr w:type="spellEnd"/>
            <w:r w:rsidRPr="00B96B95">
              <w:rPr>
                <w:rFonts w:eastAsia="Times New Roman"/>
                <w:bCs/>
                <w:snapToGrid w:val="0"/>
                <w:sz w:val="22"/>
              </w:rPr>
              <w:t>.  na kosti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55,8 </w:t>
            </w:r>
          </w:p>
        </w:tc>
        <w:tc>
          <w:tcPr>
            <w:tcW w:w="829" w:type="dxa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55,3 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52,5 </w:t>
            </w:r>
          </w:p>
        </w:tc>
        <w:tc>
          <w:tcPr>
            <w:tcW w:w="846" w:type="dxa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53,3 </w:t>
            </w:r>
          </w:p>
        </w:tc>
        <w:tc>
          <w:tcPr>
            <w:tcW w:w="953" w:type="dxa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47,2 </w:t>
            </w:r>
          </w:p>
        </w:tc>
        <w:tc>
          <w:tcPr>
            <w:tcW w:w="984" w:type="dxa"/>
            <w:tcBorders>
              <w:bottom w:val="single" w:sz="8" w:space="0" w:color="auto"/>
            </w:tcBorders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-6,1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57,3</w:t>
            </w:r>
          </w:p>
        </w:tc>
        <w:tc>
          <w:tcPr>
            <w:tcW w:w="1667" w:type="dxa"/>
            <w:tcBorders>
              <w:bottom w:val="single" w:sz="8" w:space="0" w:color="auto"/>
            </w:tcBorders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51,6-63,0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Ryby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5,1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4,7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4,8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5,1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5,5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0,4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6,0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Mlieko a mliečne výrobky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162,8 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156,9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158,6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158,5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165,3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6,8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220,0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206,0-240,0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Obilniny v </w:t>
            </w:r>
            <w:proofErr w:type="spellStart"/>
            <w:r w:rsidRPr="00B96B95">
              <w:rPr>
                <w:rFonts w:eastAsia="Times New Roman"/>
                <w:bCs/>
                <w:snapToGrid w:val="0"/>
                <w:sz w:val="22"/>
              </w:rPr>
              <w:t>hod</w:t>
            </w:r>
            <w:r w:rsidR="00236D1A">
              <w:rPr>
                <w:rFonts w:eastAsia="Times New Roman"/>
                <w:bCs/>
                <w:snapToGrid w:val="0"/>
                <w:sz w:val="22"/>
              </w:rPr>
              <w:t>n</w:t>
            </w:r>
            <w:proofErr w:type="spellEnd"/>
            <w:r w:rsidRPr="00B96B95">
              <w:rPr>
                <w:rFonts w:eastAsia="Times New Roman"/>
                <w:bCs/>
                <w:snapToGrid w:val="0"/>
                <w:sz w:val="22"/>
              </w:rPr>
              <w:t>. múky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80,3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84,2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84,4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81,0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80,1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-0,9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98,5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94,0-103,0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Tuky spolu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23,1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22,1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20,3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-1,9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22,0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19,8-23,1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Zemiaky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47,6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49,5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48,0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47,4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47,4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80,6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76,3-84,9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Strukoviny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1,3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1,4 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0,1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2,6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2,1-3,2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Zelenina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1)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94,6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100,6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100,9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104,7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796658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104,2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796658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-0,5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127,9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116,9-138,9</w:t>
            </w:r>
          </w:p>
        </w:tc>
      </w:tr>
      <w:tr w:rsidR="00594132" w:rsidRPr="00B96B95" w:rsidTr="00236D1A">
        <w:tc>
          <w:tcPr>
            <w:tcW w:w="0" w:type="auto"/>
            <w:shd w:val="clear" w:color="auto" w:fill="FFFFFF" w:themeFill="background1"/>
          </w:tcPr>
          <w:p w:rsidR="00594132" w:rsidRPr="00B96B95" w:rsidRDefault="00594132" w:rsidP="005C131C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Ovocie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2)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53,6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50,6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52,1 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594132" w:rsidRDefault="00594132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 xml:space="preserve">54,9 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:rsidR="00594132" w:rsidRDefault="00796658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57,4</w:t>
            </w:r>
          </w:p>
        </w:tc>
        <w:tc>
          <w:tcPr>
            <w:tcW w:w="984" w:type="dxa"/>
            <w:shd w:val="clear" w:color="auto" w:fill="FFFFFF" w:themeFill="background1"/>
            <w:vAlign w:val="center"/>
          </w:tcPr>
          <w:p w:rsidR="00594132" w:rsidRDefault="00796658" w:rsidP="005C131C">
            <w:pPr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>
              <w:rPr>
                <w:rFonts w:ascii="Times New Roman CE" w:hAnsi="Times New Roman CE" w:cs="Times New Roman CE"/>
                <w:sz w:val="22"/>
              </w:rPr>
              <w:t>2,5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96,7</w:t>
            </w:r>
          </w:p>
        </w:tc>
        <w:tc>
          <w:tcPr>
            <w:tcW w:w="1667" w:type="dxa"/>
            <w:shd w:val="clear" w:color="auto" w:fill="FFFFFF" w:themeFill="background1"/>
            <w:vAlign w:val="center"/>
          </w:tcPr>
          <w:p w:rsidR="00594132" w:rsidRPr="00B96B95" w:rsidRDefault="00594132" w:rsidP="005C131C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86,7-106,7</w:t>
            </w:r>
          </w:p>
        </w:tc>
      </w:tr>
    </w:tbl>
    <w:p w:rsidR="00375982" w:rsidRPr="00B96B95" w:rsidRDefault="00375982" w:rsidP="005C131C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>
        <w:rPr>
          <w:snapToGrid w:val="0"/>
          <w:sz w:val="20"/>
          <w:szCs w:val="20"/>
        </w:rPr>
        <w:t>P</w:t>
      </w:r>
      <w:r w:rsidRPr="00B96B95">
        <w:rPr>
          <w:snapToGrid w:val="0"/>
          <w:sz w:val="20"/>
          <w:szCs w:val="20"/>
        </w:rPr>
        <w:t>rameň: ŠÚ SR</w:t>
      </w:r>
      <w:r>
        <w:rPr>
          <w:snapToGrid w:val="0"/>
          <w:sz w:val="20"/>
          <w:szCs w:val="20"/>
        </w:rPr>
        <w:t>,</w:t>
      </w:r>
      <w:r w:rsidRPr="00B96B95">
        <w:rPr>
          <w:snapToGrid w:val="0"/>
          <w:sz w:val="20"/>
          <w:szCs w:val="20"/>
        </w:rPr>
        <w:t xml:space="preserve"> údaj za rok 201</w:t>
      </w:r>
      <w:r w:rsidR="005B440F">
        <w:rPr>
          <w:snapToGrid w:val="0"/>
          <w:sz w:val="20"/>
          <w:szCs w:val="20"/>
        </w:rPr>
        <w:t>4</w:t>
      </w:r>
      <w:r w:rsidRPr="00B96B95">
        <w:rPr>
          <w:snapToGrid w:val="0"/>
          <w:sz w:val="20"/>
          <w:szCs w:val="20"/>
        </w:rPr>
        <w:t xml:space="preserve"> = odhad ŠÚ SR</w:t>
      </w:r>
    </w:p>
    <w:p w:rsidR="00375982" w:rsidRPr="00B96B95" w:rsidRDefault="00375982" w:rsidP="005C131C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1)</w:t>
      </w:r>
      <w:r w:rsidRPr="00B96B95">
        <w:rPr>
          <w:sz w:val="20"/>
          <w:szCs w:val="20"/>
        </w:rPr>
        <w:t xml:space="preserve"> zelenina a zeleninové výrobky v hodnote čerstvej</w:t>
      </w:r>
    </w:p>
    <w:p w:rsidR="00375982" w:rsidRPr="00B96B95" w:rsidRDefault="00375982" w:rsidP="005C131C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2)</w:t>
      </w:r>
      <w:r w:rsidRPr="00B96B95">
        <w:rPr>
          <w:sz w:val="20"/>
          <w:szCs w:val="20"/>
        </w:rPr>
        <w:t xml:space="preserve"> ovocie a ovocné výrobky spolu v hodnote čerstvého sú bez spotreby orechov</w:t>
      </w:r>
    </w:p>
    <w:p w:rsidR="00375982" w:rsidRPr="00B96B95" w:rsidRDefault="00375982" w:rsidP="005C131C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  <w:vertAlign w:val="superscript"/>
        </w:rPr>
        <w:t>3)</w:t>
      </w:r>
      <w:r w:rsidRPr="00B96B95">
        <w:rPr>
          <w:snapToGrid w:val="0"/>
          <w:sz w:val="20"/>
          <w:szCs w:val="20"/>
        </w:rPr>
        <w:t xml:space="preserve"> ODP = odporúčaná dávka potravín</w:t>
      </w:r>
    </w:p>
    <w:p w:rsidR="00375982" w:rsidRPr="00B96B95" w:rsidRDefault="00375982" w:rsidP="005C131C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</w:rPr>
        <w:t xml:space="preserve">Vypracoval: </w:t>
      </w:r>
      <w:r w:rsidR="00C9058A">
        <w:rPr>
          <w:snapToGrid w:val="0"/>
          <w:sz w:val="20"/>
          <w:szCs w:val="20"/>
        </w:rPr>
        <w:t xml:space="preserve">NPPC - </w:t>
      </w:r>
      <w:r w:rsidRPr="00B96B95">
        <w:rPr>
          <w:snapToGrid w:val="0"/>
          <w:sz w:val="20"/>
          <w:szCs w:val="20"/>
        </w:rPr>
        <w:t>VÚEPP</w:t>
      </w:r>
    </w:p>
    <w:p w:rsidR="00236D1A" w:rsidRDefault="002906E8" w:rsidP="00B3329B">
      <w:pPr>
        <w:spacing w:after="0" w:line="240" w:lineRule="auto"/>
        <w:ind w:firstLine="708"/>
        <w:jc w:val="both"/>
      </w:pPr>
      <w:r>
        <w:t xml:space="preserve">                         </w:t>
      </w:r>
      <w:r w:rsidR="00074C6C">
        <w:t xml:space="preserve"> </w:t>
      </w:r>
      <w:r w:rsidR="002B28D6">
        <w:tab/>
      </w:r>
      <w:r w:rsidR="002B28D6">
        <w:tab/>
      </w:r>
      <w:r w:rsidR="002B28D6">
        <w:tab/>
      </w:r>
      <w:r w:rsidR="002B28D6">
        <w:tab/>
      </w:r>
      <w:r w:rsidR="002B28D6">
        <w:tab/>
      </w:r>
      <w:r w:rsidR="002B28D6">
        <w:tab/>
      </w:r>
      <w:r w:rsidR="002B28D6">
        <w:tab/>
      </w:r>
    </w:p>
    <w:p w:rsidR="00C9058A" w:rsidRDefault="002B28D6" w:rsidP="00B3329B">
      <w:pPr>
        <w:spacing w:after="0" w:line="240" w:lineRule="auto"/>
        <w:ind w:firstLine="708"/>
        <w:jc w:val="both"/>
      </w:pPr>
      <w:r>
        <w:tab/>
      </w:r>
    </w:p>
    <w:p w:rsidR="00B15FF5" w:rsidRDefault="00B15FF5" w:rsidP="00C9058A">
      <w:pPr>
        <w:spacing w:after="0" w:line="240" w:lineRule="auto"/>
        <w:ind w:right="423" w:firstLine="708"/>
        <w:jc w:val="right"/>
      </w:pPr>
    </w:p>
    <w:p w:rsidR="00E40840" w:rsidRDefault="00B15FF5" w:rsidP="00C9058A">
      <w:pPr>
        <w:spacing w:after="0" w:line="240" w:lineRule="auto"/>
        <w:ind w:right="423" w:firstLine="708"/>
        <w:jc w:val="right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193675</wp:posOffset>
            </wp:positionV>
            <wp:extent cx="5373370" cy="2851150"/>
            <wp:effectExtent l="19050" t="0" r="0" b="0"/>
            <wp:wrapSquare wrapText="bothSides"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F9C" w:rsidRPr="00B37796">
        <w:t>Graf</w:t>
      </w:r>
      <w:r w:rsidR="00AC7F9C">
        <w:t xml:space="preserve"> </w:t>
      </w:r>
      <w:r w:rsidR="00B37796">
        <w:t>2</w:t>
      </w:r>
      <w:r w:rsidR="00EA3BA8">
        <w:t>5</w:t>
      </w:r>
      <w:r w:rsidR="00AC7F9C">
        <w:t xml:space="preserve">   </w:t>
      </w:r>
    </w:p>
    <w:p w:rsidR="00B3329B" w:rsidRDefault="007E6862" w:rsidP="00B15FF5">
      <w:pPr>
        <w:spacing w:after="0" w:line="240" w:lineRule="auto"/>
        <w:ind w:left="284"/>
        <w:jc w:val="both"/>
        <w:rPr>
          <w:sz w:val="20"/>
          <w:szCs w:val="20"/>
        </w:rPr>
      </w:pPr>
      <w:r w:rsidRPr="00D672B1">
        <w:rPr>
          <w:sz w:val="20"/>
          <w:szCs w:val="20"/>
        </w:rPr>
        <w:t>Prameň:  ŠÚ SR</w:t>
      </w:r>
      <w:r w:rsidRPr="00C7605E">
        <w:rPr>
          <w:sz w:val="20"/>
          <w:szCs w:val="20"/>
        </w:rPr>
        <w:t xml:space="preserve">,  </w:t>
      </w:r>
      <w:r w:rsidR="00BC4433" w:rsidRPr="00C7605E">
        <w:rPr>
          <w:sz w:val="20"/>
          <w:szCs w:val="20"/>
        </w:rPr>
        <w:t xml:space="preserve">údaje za </w:t>
      </w:r>
      <w:r w:rsidRPr="00C7605E">
        <w:rPr>
          <w:sz w:val="20"/>
          <w:szCs w:val="20"/>
        </w:rPr>
        <w:t>rok 201</w:t>
      </w:r>
      <w:r w:rsidR="00C9058A">
        <w:rPr>
          <w:sz w:val="20"/>
          <w:szCs w:val="20"/>
        </w:rPr>
        <w:t>4</w:t>
      </w:r>
      <w:r w:rsidRPr="00C7605E">
        <w:rPr>
          <w:sz w:val="20"/>
          <w:szCs w:val="20"/>
        </w:rPr>
        <w:t xml:space="preserve"> </w:t>
      </w:r>
      <w:r w:rsidR="00BC4433" w:rsidRPr="00C7605E">
        <w:rPr>
          <w:sz w:val="20"/>
          <w:szCs w:val="20"/>
        </w:rPr>
        <w:t>–</w:t>
      </w:r>
      <w:r w:rsidRPr="00C7605E">
        <w:rPr>
          <w:sz w:val="20"/>
          <w:szCs w:val="20"/>
        </w:rPr>
        <w:t xml:space="preserve"> </w:t>
      </w:r>
      <w:r w:rsidR="00BC4433" w:rsidRPr="00C7605E">
        <w:rPr>
          <w:sz w:val="20"/>
          <w:szCs w:val="20"/>
        </w:rPr>
        <w:t>odhad ŠÚ SR</w:t>
      </w:r>
    </w:p>
    <w:p w:rsidR="002B28D6" w:rsidRDefault="002B28D6" w:rsidP="00B15FF5">
      <w:pPr>
        <w:spacing w:after="0" w:line="240" w:lineRule="auto"/>
        <w:ind w:left="284"/>
        <w:jc w:val="both"/>
        <w:rPr>
          <w:snapToGrid w:val="0"/>
          <w:sz w:val="20"/>
          <w:szCs w:val="20"/>
        </w:rPr>
      </w:pPr>
      <w:r>
        <w:rPr>
          <w:snapToGrid w:val="0"/>
          <w:sz w:val="20"/>
          <w:szCs w:val="20"/>
        </w:rPr>
        <w:t xml:space="preserve">Vypracoval: </w:t>
      </w:r>
      <w:r w:rsidR="00873CF0">
        <w:rPr>
          <w:snapToGrid w:val="0"/>
          <w:sz w:val="20"/>
          <w:szCs w:val="20"/>
        </w:rPr>
        <w:t xml:space="preserve">NPPC </w:t>
      </w:r>
      <w:r w:rsidR="0064585A">
        <w:rPr>
          <w:snapToGrid w:val="0"/>
          <w:sz w:val="20"/>
          <w:szCs w:val="20"/>
        </w:rPr>
        <w:t>–</w:t>
      </w:r>
      <w:r w:rsidR="00873CF0">
        <w:rPr>
          <w:snapToGrid w:val="0"/>
          <w:sz w:val="20"/>
          <w:szCs w:val="20"/>
        </w:rPr>
        <w:t xml:space="preserve"> </w:t>
      </w:r>
      <w:r>
        <w:rPr>
          <w:snapToGrid w:val="0"/>
          <w:sz w:val="20"/>
          <w:szCs w:val="20"/>
        </w:rPr>
        <w:t>VÚEPP</w:t>
      </w:r>
    </w:p>
    <w:p w:rsidR="0064585A" w:rsidRDefault="0064585A" w:rsidP="00B3329B">
      <w:pPr>
        <w:spacing w:after="0" w:line="240" w:lineRule="auto"/>
        <w:ind w:firstLine="284"/>
        <w:jc w:val="both"/>
        <w:rPr>
          <w:snapToGrid w:val="0"/>
          <w:sz w:val="20"/>
          <w:szCs w:val="20"/>
        </w:rPr>
      </w:pPr>
    </w:p>
    <w:p w:rsidR="002B28D6" w:rsidRPr="00C9058A" w:rsidRDefault="002B28D6" w:rsidP="00A73FD7">
      <w:pPr>
        <w:ind w:firstLine="708"/>
        <w:jc w:val="both"/>
      </w:pPr>
      <w:r w:rsidRPr="00C9058A">
        <w:t>Podľa predbežných údajov ŠÚ SR o spotrebe potravín nadmerná spotreba, čiže konzumácia vyššia ako sú odporúčané výživové dávky potravín</w:t>
      </w:r>
      <w:r w:rsidR="0099194E">
        <w:t>,</w:t>
      </w:r>
      <w:r w:rsidRPr="00C9058A">
        <w:t xml:space="preserve"> bola </w:t>
      </w:r>
      <w:r w:rsidR="00D46260" w:rsidRPr="00C9058A">
        <w:t xml:space="preserve">zistená len </w:t>
      </w:r>
      <w:r w:rsidR="00E652F9" w:rsidRPr="00C9058A">
        <w:t>pri</w:t>
      </w:r>
      <w:r w:rsidRPr="00C9058A">
        <w:t xml:space="preserve"> bravčov</w:t>
      </w:r>
      <w:r w:rsidR="00E652F9" w:rsidRPr="00C9058A">
        <w:t>om</w:t>
      </w:r>
      <w:r w:rsidRPr="00C9058A">
        <w:t xml:space="preserve"> mäs</w:t>
      </w:r>
      <w:r w:rsidR="00E652F9" w:rsidRPr="00C9058A">
        <w:t>e</w:t>
      </w:r>
      <w:r w:rsidR="00D46260" w:rsidRPr="00C9058A">
        <w:t>, kde spotreba prevyšuje ODP o 23,4 %.</w:t>
      </w:r>
      <w:r w:rsidRPr="00C9058A">
        <w:t xml:space="preserve"> Nedostatočná spotreba, v dôsledku nižšej konzumácie ako sú odporúčané výživové dávky potravín, bola </w:t>
      </w:r>
      <w:r w:rsidR="00D46260" w:rsidRPr="00C9058A">
        <w:t xml:space="preserve">hlavne </w:t>
      </w:r>
      <w:r w:rsidRPr="00C9058A">
        <w:t>v prípade hovädzieho mäsa</w:t>
      </w:r>
      <w:r w:rsidR="00D46260" w:rsidRPr="00C9058A">
        <w:t xml:space="preserve"> (spotreba nižšia o 76,4 %), ale i strukovín</w:t>
      </w:r>
      <w:r w:rsidRPr="00C9058A">
        <w:t>, ovocia</w:t>
      </w:r>
      <w:r w:rsidR="00D46260" w:rsidRPr="00C9058A">
        <w:t xml:space="preserve"> a zeleniny.</w:t>
      </w:r>
      <w:r w:rsidRPr="00C9058A">
        <w:t xml:space="preserve"> </w:t>
      </w:r>
    </w:p>
    <w:p w:rsidR="007E6862" w:rsidRPr="00C9058A" w:rsidRDefault="007E6862" w:rsidP="00A73FD7">
      <w:pPr>
        <w:ind w:firstLine="708"/>
        <w:jc w:val="both"/>
      </w:pPr>
      <w:r w:rsidRPr="00C9058A">
        <w:t xml:space="preserve">Spotreba mäsa </w:t>
      </w:r>
      <w:r w:rsidR="00E652F9" w:rsidRPr="00C9058A">
        <w:t>v SR</w:t>
      </w:r>
      <w:r w:rsidRPr="00C9058A">
        <w:t xml:space="preserve"> je podľa posledných dostupných údajov v porovnaní s najbližšími štátmi najnižšia a od roku 1990 má klesajúci trend. Podobne i v prípade konzumného mlieka má S</w:t>
      </w:r>
      <w:r w:rsidR="00E652F9" w:rsidRPr="00C9058A">
        <w:t>R</w:t>
      </w:r>
      <w:r w:rsidRPr="00C9058A">
        <w:t xml:space="preserve"> podľa posledných dostupných údajov najnižšiu spotrebu z porovnávaných štátov a jeho spotreba má tak isto</w:t>
      </w:r>
      <w:r w:rsidR="00672934" w:rsidRPr="00C9058A">
        <w:t>,</w:t>
      </w:r>
      <w:r w:rsidRPr="00C9058A">
        <w:t xml:space="preserve"> </w:t>
      </w:r>
      <w:r w:rsidR="00F7062B" w:rsidRPr="00C9058A">
        <w:t>s výnimkou posledných rokov</w:t>
      </w:r>
      <w:r w:rsidR="00672934" w:rsidRPr="00C9058A">
        <w:t>,</w:t>
      </w:r>
      <w:r w:rsidR="00F7062B" w:rsidRPr="00C9058A">
        <w:t xml:space="preserve"> </w:t>
      </w:r>
      <w:r w:rsidRPr="00C9058A">
        <w:t xml:space="preserve">klesajúci trend. </w:t>
      </w:r>
    </w:p>
    <w:p w:rsidR="007E6862" w:rsidRPr="00C9058A" w:rsidRDefault="007E6862" w:rsidP="007E6862">
      <w:pPr>
        <w:rPr>
          <w:color w:val="FF0000"/>
        </w:rPr>
      </w:pPr>
    </w:p>
    <w:p w:rsidR="007E6862" w:rsidRPr="00C9058A" w:rsidRDefault="007E6862" w:rsidP="00672934">
      <w:pPr>
        <w:spacing w:after="0" w:line="240" w:lineRule="auto"/>
        <w:rPr>
          <w:b/>
        </w:rPr>
      </w:pPr>
      <w:bookmarkStart w:id="44" w:name="_Toc294764992"/>
      <w:r w:rsidRPr="00C9058A">
        <w:rPr>
          <w:b/>
        </w:rPr>
        <w:t>Spotreba mäsa a mlieka vo vybraných krajinách EÚ</w:t>
      </w:r>
      <w:bookmarkEnd w:id="44"/>
      <w:r w:rsidR="009C1389" w:rsidRPr="00C9058A">
        <w:rPr>
          <w:b/>
        </w:rPr>
        <w:t xml:space="preserve"> </w:t>
      </w:r>
    </w:p>
    <w:p w:rsidR="007E6862" w:rsidRPr="00C9058A" w:rsidRDefault="007E6862" w:rsidP="00672934">
      <w:pPr>
        <w:keepNext/>
        <w:spacing w:after="0" w:line="240" w:lineRule="auto"/>
      </w:pPr>
      <w:r w:rsidRPr="00C9058A">
        <w:t>v kg za rok</w:t>
      </w:r>
      <w:r w:rsidRPr="00C9058A">
        <w:rPr>
          <w:i/>
        </w:rPr>
        <w:t xml:space="preserve"> </w:t>
      </w:r>
      <w:r w:rsidRPr="00C9058A">
        <w:rPr>
          <w:i/>
        </w:rPr>
        <w:tab/>
      </w:r>
      <w:r w:rsidRPr="00C9058A">
        <w:t xml:space="preserve">                                                                                                         Tabuľka </w:t>
      </w:r>
      <w:r w:rsidR="00EA3BA8" w:rsidRPr="00C9058A">
        <w:t>30</w:t>
      </w:r>
    </w:p>
    <w:tbl>
      <w:tblPr>
        <w:tblpPr w:leftFromText="141" w:rightFromText="141" w:vertAnchor="text" w:horzAnchor="margin" w:tblpY="17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2197"/>
        <w:gridCol w:w="1127"/>
        <w:gridCol w:w="1472"/>
        <w:gridCol w:w="1472"/>
        <w:gridCol w:w="1472"/>
        <w:gridCol w:w="1472"/>
      </w:tblGrid>
      <w:tr w:rsidR="007E6862" w:rsidRPr="00C9058A" w:rsidTr="00557685">
        <w:trPr>
          <w:trHeight w:val="353"/>
        </w:trPr>
        <w:tc>
          <w:tcPr>
            <w:tcW w:w="2197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rPr>
                <w:rFonts w:eastAsia="Arial Unicode MS"/>
                <w:b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Druh potravín</w:t>
            </w:r>
          </w:p>
        </w:tc>
        <w:tc>
          <w:tcPr>
            <w:tcW w:w="1127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Česko</w:t>
            </w:r>
          </w:p>
          <w:p w:rsidR="00F755BC" w:rsidRPr="00C9058A" w:rsidRDefault="00F755BC" w:rsidP="00703123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rok 201</w:t>
            </w:r>
            <w:r w:rsidR="00703123" w:rsidRPr="00C9058A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1472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Nemecko</w:t>
            </w:r>
          </w:p>
          <w:p w:rsidR="0064095E" w:rsidRPr="00C9058A" w:rsidRDefault="0064095E" w:rsidP="00703123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rok 201</w:t>
            </w:r>
            <w:r w:rsidR="00703123" w:rsidRPr="00C9058A">
              <w:rPr>
                <w:b/>
                <w:snapToGrid w:val="0"/>
                <w:sz w:val="22"/>
              </w:rPr>
              <w:t>2</w:t>
            </w:r>
          </w:p>
        </w:tc>
        <w:tc>
          <w:tcPr>
            <w:tcW w:w="1472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Poľsko</w:t>
            </w:r>
          </w:p>
          <w:p w:rsidR="00F755BC" w:rsidRPr="00C9058A" w:rsidRDefault="00F7062B" w:rsidP="00691B7B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</w:t>
            </w:r>
            <w:r w:rsidR="00F755BC" w:rsidRPr="00C9058A">
              <w:rPr>
                <w:b/>
                <w:snapToGrid w:val="0"/>
                <w:sz w:val="22"/>
              </w:rPr>
              <w:t>ok 201</w:t>
            </w:r>
            <w:r w:rsidR="00691B7B" w:rsidRPr="00C9058A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1472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Rakúsko</w:t>
            </w:r>
          </w:p>
          <w:p w:rsidR="00F755BC" w:rsidRPr="00C9058A" w:rsidRDefault="00F7062B" w:rsidP="008D48E0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</w:t>
            </w:r>
            <w:r w:rsidR="00F755BC" w:rsidRPr="00C9058A">
              <w:rPr>
                <w:b/>
                <w:snapToGrid w:val="0"/>
                <w:sz w:val="22"/>
              </w:rPr>
              <w:t>ok</w:t>
            </w:r>
            <w:r w:rsidRPr="00C9058A">
              <w:rPr>
                <w:b/>
                <w:snapToGrid w:val="0"/>
                <w:sz w:val="22"/>
              </w:rPr>
              <w:t xml:space="preserve"> 201</w:t>
            </w:r>
            <w:r w:rsidR="008D48E0" w:rsidRPr="00C9058A">
              <w:rPr>
                <w:b/>
                <w:snapToGrid w:val="0"/>
                <w:sz w:val="22"/>
              </w:rPr>
              <w:t>3</w:t>
            </w:r>
          </w:p>
        </w:tc>
        <w:tc>
          <w:tcPr>
            <w:tcW w:w="1472" w:type="dxa"/>
            <w:tcBorders>
              <w:bottom w:val="single" w:sz="8" w:space="0" w:color="auto"/>
            </w:tcBorders>
            <w:shd w:val="clear" w:color="auto" w:fill="C2D69B"/>
          </w:tcPr>
          <w:p w:rsidR="007E6862" w:rsidRPr="00C9058A" w:rsidRDefault="007E6862" w:rsidP="00672934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Slovensko</w:t>
            </w:r>
          </w:p>
          <w:p w:rsidR="00F755BC" w:rsidRPr="00C9058A" w:rsidRDefault="00F7062B" w:rsidP="00D46260">
            <w:pPr>
              <w:keepNext/>
              <w:spacing w:after="0" w:line="240" w:lineRule="auto"/>
              <w:jc w:val="center"/>
              <w:rPr>
                <w:b/>
                <w:snapToGrid w:val="0"/>
                <w:sz w:val="22"/>
              </w:rPr>
            </w:pPr>
            <w:r w:rsidRPr="00C9058A">
              <w:rPr>
                <w:b/>
                <w:snapToGrid w:val="0"/>
                <w:sz w:val="22"/>
              </w:rPr>
              <w:t>r</w:t>
            </w:r>
            <w:r w:rsidR="00F755BC" w:rsidRPr="00C9058A">
              <w:rPr>
                <w:b/>
                <w:snapToGrid w:val="0"/>
                <w:sz w:val="22"/>
              </w:rPr>
              <w:t>ok 201</w:t>
            </w:r>
            <w:r w:rsidR="00D46260" w:rsidRPr="00C9058A">
              <w:rPr>
                <w:b/>
                <w:snapToGrid w:val="0"/>
                <w:sz w:val="22"/>
              </w:rPr>
              <w:t>3</w:t>
            </w:r>
          </w:p>
        </w:tc>
      </w:tr>
      <w:tr w:rsidR="009C1389" w:rsidRPr="00C9058A" w:rsidTr="00557685">
        <w:tc>
          <w:tcPr>
            <w:tcW w:w="2197" w:type="dxa"/>
            <w:shd w:val="clear" w:color="auto" w:fill="FFFFFF" w:themeFill="background1"/>
          </w:tcPr>
          <w:p w:rsidR="009C1389" w:rsidRPr="00C9058A" w:rsidRDefault="009C1389" w:rsidP="00672934">
            <w:pPr>
              <w:keepNext/>
              <w:spacing w:after="0" w:line="240" w:lineRule="auto"/>
              <w:rPr>
                <w:sz w:val="22"/>
              </w:rPr>
            </w:pPr>
            <w:r w:rsidRPr="00C9058A">
              <w:rPr>
                <w:snapToGrid w:val="0"/>
                <w:sz w:val="22"/>
              </w:rPr>
              <w:t>Mäso spolu</w:t>
            </w:r>
          </w:p>
        </w:tc>
        <w:tc>
          <w:tcPr>
            <w:tcW w:w="1127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74,8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88,2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691B7B" w:rsidP="00672934">
            <w:pPr>
              <w:spacing w:after="0" w:line="240" w:lineRule="auto"/>
              <w:jc w:val="center"/>
            </w:pPr>
            <w:r w:rsidRPr="00C9058A">
              <w:t>63,8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F7062B" w:rsidP="00702ED6">
            <w:pPr>
              <w:spacing w:after="0" w:line="240" w:lineRule="auto"/>
              <w:jc w:val="center"/>
            </w:pPr>
            <w:r w:rsidRPr="00C9058A">
              <w:t>65,</w:t>
            </w:r>
            <w:r w:rsidR="00702ED6" w:rsidRPr="00C9058A">
              <w:t>3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D46260" w:rsidP="00672934">
            <w:pPr>
              <w:spacing w:after="0" w:line="240" w:lineRule="auto"/>
              <w:jc w:val="center"/>
            </w:pPr>
            <w:r w:rsidRPr="00C9058A">
              <w:t>53,3</w:t>
            </w:r>
          </w:p>
        </w:tc>
      </w:tr>
      <w:tr w:rsidR="009C1389" w:rsidRPr="00C9058A" w:rsidTr="00557685">
        <w:tc>
          <w:tcPr>
            <w:tcW w:w="2197" w:type="dxa"/>
            <w:shd w:val="clear" w:color="auto" w:fill="FFFFFF" w:themeFill="background1"/>
          </w:tcPr>
          <w:p w:rsidR="009C1389" w:rsidRPr="00C9058A" w:rsidRDefault="009C1389" w:rsidP="00672934">
            <w:pPr>
              <w:keepNext/>
              <w:spacing w:after="0" w:line="240" w:lineRule="auto"/>
              <w:rPr>
                <w:sz w:val="22"/>
              </w:rPr>
            </w:pPr>
            <w:r w:rsidRPr="00C9058A">
              <w:rPr>
                <w:snapToGrid w:val="0"/>
                <w:sz w:val="22"/>
              </w:rPr>
              <w:t xml:space="preserve"> - hovädzie, teľacie</w:t>
            </w:r>
          </w:p>
        </w:tc>
        <w:tc>
          <w:tcPr>
            <w:tcW w:w="1127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7,5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12,9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EB193B" w:rsidP="00672934">
            <w:pPr>
              <w:spacing w:after="0" w:line="240" w:lineRule="auto"/>
              <w:jc w:val="center"/>
            </w:pPr>
            <w:r w:rsidRPr="00C9058A">
              <w:t>1,5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F7062B" w:rsidP="00672934">
            <w:pPr>
              <w:spacing w:after="0" w:line="240" w:lineRule="auto"/>
              <w:jc w:val="center"/>
            </w:pPr>
            <w:r w:rsidRPr="00C9058A">
              <w:t>12,0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D46260" w:rsidP="00672934">
            <w:pPr>
              <w:spacing w:after="0" w:line="240" w:lineRule="auto"/>
              <w:jc w:val="center"/>
            </w:pPr>
            <w:r w:rsidRPr="00C9058A">
              <w:t>4,4</w:t>
            </w:r>
          </w:p>
        </w:tc>
      </w:tr>
      <w:tr w:rsidR="009C1389" w:rsidRPr="00C9058A" w:rsidTr="00557685">
        <w:tc>
          <w:tcPr>
            <w:tcW w:w="2197" w:type="dxa"/>
            <w:shd w:val="clear" w:color="auto" w:fill="FFFFFF" w:themeFill="background1"/>
          </w:tcPr>
          <w:p w:rsidR="009C1389" w:rsidRPr="00C9058A" w:rsidRDefault="009C1389" w:rsidP="00672934">
            <w:pPr>
              <w:keepNext/>
              <w:spacing w:after="0" w:line="240" w:lineRule="auto"/>
              <w:rPr>
                <w:sz w:val="22"/>
              </w:rPr>
            </w:pPr>
            <w:r w:rsidRPr="00C9058A">
              <w:rPr>
                <w:snapToGrid w:val="0"/>
                <w:sz w:val="22"/>
              </w:rPr>
              <w:t xml:space="preserve"> - bravčové</w:t>
            </w:r>
          </w:p>
        </w:tc>
        <w:tc>
          <w:tcPr>
            <w:tcW w:w="1127" w:type="dxa"/>
            <w:shd w:val="clear" w:color="auto" w:fill="FFFFFF" w:themeFill="background1"/>
          </w:tcPr>
          <w:p w:rsidR="009C1389" w:rsidRPr="00C9058A" w:rsidRDefault="00703123" w:rsidP="00703123">
            <w:pPr>
              <w:spacing w:after="0" w:line="240" w:lineRule="auto"/>
              <w:jc w:val="center"/>
            </w:pPr>
            <w:r w:rsidRPr="00C9058A">
              <w:t>40,3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52,8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EB193B" w:rsidP="00672934">
            <w:pPr>
              <w:spacing w:after="0" w:line="240" w:lineRule="auto"/>
              <w:jc w:val="center"/>
            </w:pPr>
            <w:r w:rsidRPr="00C9058A">
              <w:t>35,5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702ED6" w:rsidP="00672934">
            <w:pPr>
              <w:spacing w:after="0" w:line="240" w:lineRule="auto"/>
              <w:jc w:val="center"/>
            </w:pPr>
            <w:r w:rsidRPr="00C9058A">
              <w:t>39,3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F7062B" w:rsidP="00D46260">
            <w:pPr>
              <w:spacing w:after="0" w:line="240" w:lineRule="auto"/>
              <w:jc w:val="center"/>
            </w:pPr>
            <w:r w:rsidRPr="00C9058A">
              <w:t>2</w:t>
            </w:r>
            <w:r w:rsidR="00D46260" w:rsidRPr="00C9058A">
              <w:t>7</w:t>
            </w:r>
            <w:r w:rsidRPr="00C9058A">
              <w:t>,</w:t>
            </w:r>
            <w:r w:rsidR="00D46260" w:rsidRPr="00C9058A">
              <w:t>4</w:t>
            </w:r>
          </w:p>
        </w:tc>
      </w:tr>
      <w:tr w:rsidR="009C1389" w:rsidRPr="00C9058A" w:rsidTr="00557685">
        <w:tc>
          <w:tcPr>
            <w:tcW w:w="2197" w:type="dxa"/>
            <w:shd w:val="clear" w:color="auto" w:fill="FFFFFF" w:themeFill="background1"/>
          </w:tcPr>
          <w:p w:rsidR="009C1389" w:rsidRPr="00C9058A" w:rsidRDefault="009C1389" w:rsidP="00672934">
            <w:pPr>
              <w:keepNext/>
              <w:spacing w:after="0" w:line="240" w:lineRule="auto"/>
              <w:rPr>
                <w:sz w:val="22"/>
              </w:rPr>
            </w:pPr>
            <w:r w:rsidRPr="00C9058A">
              <w:rPr>
                <w:snapToGrid w:val="0"/>
                <w:sz w:val="22"/>
              </w:rPr>
              <w:t xml:space="preserve"> - hydina</w:t>
            </w:r>
          </w:p>
        </w:tc>
        <w:tc>
          <w:tcPr>
            <w:tcW w:w="1127" w:type="dxa"/>
            <w:shd w:val="clear" w:color="auto" w:fill="FFFFFF" w:themeFill="background1"/>
          </w:tcPr>
          <w:p w:rsidR="009C1389" w:rsidRPr="00C9058A" w:rsidRDefault="009C1389" w:rsidP="00703123">
            <w:pPr>
              <w:spacing w:after="0" w:line="240" w:lineRule="auto"/>
              <w:jc w:val="center"/>
            </w:pPr>
            <w:r w:rsidRPr="00C9058A">
              <w:t>24,</w:t>
            </w:r>
            <w:r w:rsidR="00703123" w:rsidRPr="00C9058A">
              <w:t>3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19,0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177E06" w:rsidP="00672934">
            <w:pPr>
              <w:spacing w:after="0" w:line="240" w:lineRule="auto"/>
              <w:jc w:val="center"/>
            </w:pPr>
            <w:r w:rsidRPr="00C9058A">
              <w:t>18,1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F7062B" w:rsidP="00702ED6">
            <w:pPr>
              <w:spacing w:after="0" w:line="240" w:lineRule="auto"/>
              <w:jc w:val="center"/>
            </w:pPr>
            <w:r w:rsidRPr="00C9058A">
              <w:t>12,</w:t>
            </w:r>
            <w:r w:rsidR="00702ED6" w:rsidRPr="00C9058A">
              <w:t>2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D46260" w:rsidP="00D46260">
            <w:pPr>
              <w:spacing w:after="0" w:line="240" w:lineRule="auto"/>
              <w:jc w:val="center"/>
            </w:pPr>
            <w:r w:rsidRPr="00C9058A">
              <w:t>14,5</w:t>
            </w:r>
          </w:p>
        </w:tc>
      </w:tr>
      <w:tr w:rsidR="009C1389" w:rsidRPr="001E172D" w:rsidTr="00557685">
        <w:tc>
          <w:tcPr>
            <w:tcW w:w="2197" w:type="dxa"/>
            <w:shd w:val="clear" w:color="auto" w:fill="FFFFFF" w:themeFill="background1"/>
          </w:tcPr>
          <w:p w:rsidR="009C1389" w:rsidRPr="00C9058A" w:rsidRDefault="009C1389" w:rsidP="00672934">
            <w:pPr>
              <w:keepNext/>
              <w:spacing w:after="0" w:line="240" w:lineRule="auto"/>
              <w:rPr>
                <w:sz w:val="22"/>
              </w:rPr>
            </w:pPr>
            <w:r w:rsidRPr="00C9058A">
              <w:rPr>
                <w:snapToGrid w:val="0"/>
                <w:sz w:val="22"/>
              </w:rPr>
              <w:t>Mlieko</w:t>
            </w:r>
          </w:p>
        </w:tc>
        <w:tc>
          <w:tcPr>
            <w:tcW w:w="1127" w:type="dxa"/>
            <w:shd w:val="clear" w:color="auto" w:fill="FFFFFF" w:themeFill="background1"/>
          </w:tcPr>
          <w:p w:rsidR="009C1389" w:rsidRPr="00C9058A" w:rsidRDefault="00703123" w:rsidP="00672934">
            <w:pPr>
              <w:spacing w:after="0" w:line="240" w:lineRule="auto"/>
              <w:jc w:val="center"/>
            </w:pPr>
            <w:r w:rsidRPr="00C9058A">
              <w:t>62,3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9C1389" w:rsidP="00672934">
            <w:pPr>
              <w:spacing w:after="0" w:line="240" w:lineRule="auto"/>
              <w:jc w:val="center"/>
            </w:pPr>
            <w:r w:rsidRPr="00C9058A">
              <w:t>62,6*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177E06" w:rsidP="00672934">
            <w:pPr>
              <w:spacing w:after="0" w:line="240" w:lineRule="auto"/>
              <w:jc w:val="center"/>
            </w:pPr>
            <w:r w:rsidRPr="00C9058A">
              <w:t>54,8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C9058A" w:rsidRDefault="009C1389" w:rsidP="00672934">
            <w:pPr>
              <w:spacing w:after="0" w:line="240" w:lineRule="auto"/>
              <w:jc w:val="center"/>
            </w:pPr>
            <w:r w:rsidRPr="00C9058A">
              <w:t>78,</w:t>
            </w:r>
            <w:r w:rsidR="00F7062B" w:rsidRPr="00C9058A">
              <w:t>2</w:t>
            </w:r>
          </w:p>
        </w:tc>
        <w:tc>
          <w:tcPr>
            <w:tcW w:w="1472" w:type="dxa"/>
            <w:shd w:val="clear" w:color="auto" w:fill="FFFFFF" w:themeFill="background1"/>
          </w:tcPr>
          <w:p w:rsidR="009C1389" w:rsidRPr="00F7062B" w:rsidRDefault="00D46260" w:rsidP="00D46260">
            <w:pPr>
              <w:spacing w:after="0" w:line="240" w:lineRule="auto"/>
              <w:jc w:val="center"/>
            </w:pPr>
            <w:r w:rsidRPr="00C9058A">
              <w:t>49,3</w:t>
            </w:r>
          </w:p>
        </w:tc>
      </w:tr>
    </w:tbl>
    <w:p w:rsidR="007E6862" w:rsidRPr="00E40840" w:rsidRDefault="009C1389" w:rsidP="00672934">
      <w:pPr>
        <w:pStyle w:val="Zkladntext"/>
        <w:keepNext/>
        <w:spacing w:after="0" w:line="240" w:lineRule="auto"/>
        <w:rPr>
          <w:sz w:val="20"/>
        </w:rPr>
      </w:pPr>
      <w:r w:rsidRPr="009C1389">
        <w:rPr>
          <w:sz w:val="20"/>
        </w:rPr>
        <w:t xml:space="preserve">Prameň: ŠÚ SR, </w:t>
      </w:r>
      <w:proofErr w:type="spellStart"/>
      <w:r w:rsidRPr="009C1389">
        <w:rPr>
          <w:sz w:val="20"/>
        </w:rPr>
        <w:t>Eurostat</w:t>
      </w:r>
      <w:proofErr w:type="spellEnd"/>
      <w:r w:rsidRPr="009C1389">
        <w:rPr>
          <w:sz w:val="20"/>
        </w:rPr>
        <w:t xml:space="preserve">, Česká republika v </w:t>
      </w:r>
      <w:proofErr w:type="spellStart"/>
      <w:r w:rsidRPr="009C1389">
        <w:rPr>
          <w:sz w:val="20"/>
        </w:rPr>
        <w:t>číslech</w:t>
      </w:r>
      <w:proofErr w:type="spellEnd"/>
      <w:r w:rsidRPr="009C1389">
        <w:rPr>
          <w:sz w:val="20"/>
        </w:rPr>
        <w:t xml:space="preserve"> 201</w:t>
      </w:r>
      <w:r w:rsidR="00703123">
        <w:rPr>
          <w:sz w:val="20"/>
        </w:rPr>
        <w:t>4</w:t>
      </w:r>
      <w:r w:rsidRPr="009C1389">
        <w:rPr>
          <w:sz w:val="20"/>
        </w:rPr>
        <w:t xml:space="preserve"> - ČSÚ, </w:t>
      </w:r>
      <w:proofErr w:type="spellStart"/>
      <w:r w:rsidRPr="009C1389">
        <w:rPr>
          <w:sz w:val="20"/>
        </w:rPr>
        <w:t>Statistisches</w:t>
      </w:r>
      <w:proofErr w:type="spellEnd"/>
      <w:r w:rsidRPr="009C1389">
        <w:rPr>
          <w:sz w:val="20"/>
        </w:rPr>
        <w:t xml:space="preserve"> </w:t>
      </w:r>
      <w:proofErr w:type="spellStart"/>
      <w:r w:rsidRPr="009C1389">
        <w:rPr>
          <w:sz w:val="20"/>
        </w:rPr>
        <w:t>Jahrbuch</w:t>
      </w:r>
      <w:proofErr w:type="spellEnd"/>
      <w:r w:rsidRPr="009C1389">
        <w:rPr>
          <w:sz w:val="20"/>
        </w:rPr>
        <w:t xml:space="preserve"> 201</w:t>
      </w:r>
      <w:r w:rsidR="00703123">
        <w:rPr>
          <w:sz w:val="20"/>
        </w:rPr>
        <w:t>4</w:t>
      </w:r>
      <w:r w:rsidR="007E6862" w:rsidRPr="00E40840">
        <w:rPr>
          <w:sz w:val="20"/>
        </w:rPr>
        <w:t>,</w:t>
      </w:r>
    </w:p>
    <w:p w:rsidR="009C1389" w:rsidRDefault="009C1389" w:rsidP="00672934">
      <w:pPr>
        <w:pStyle w:val="Graph-Source"/>
        <w:rPr>
          <w:b w:val="0"/>
          <w:sz w:val="20"/>
          <w:szCs w:val="20"/>
        </w:rPr>
      </w:pPr>
      <w:proofErr w:type="spellStart"/>
      <w:r w:rsidRPr="009C1389">
        <w:rPr>
          <w:b w:val="0"/>
          <w:sz w:val="20"/>
          <w:szCs w:val="20"/>
        </w:rPr>
        <w:t>Statistical</w:t>
      </w:r>
      <w:proofErr w:type="spellEnd"/>
      <w:r w:rsidRPr="009C1389">
        <w:rPr>
          <w:b w:val="0"/>
          <w:sz w:val="20"/>
          <w:szCs w:val="20"/>
        </w:rPr>
        <w:t xml:space="preserve"> </w:t>
      </w:r>
      <w:proofErr w:type="spellStart"/>
      <w:r w:rsidR="00AF504E">
        <w:rPr>
          <w:b w:val="0"/>
          <w:sz w:val="20"/>
          <w:szCs w:val="20"/>
        </w:rPr>
        <w:t>Y</w:t>
      </w:r>
      <w:r w:rsidRPr="009C1389">
        <w:rPr>
          <w:b w:val="0"/>
          <w:sz w:val="20"/>
          <w:szCs w:val="20"/>
        </w:rPr>
        <w:t>earbook</w:t>
      </w:r>
      <w:proofErr w:type="spellEnd"/>
      <w:r w:rsidRPr="009C1389">
        <w:rPr>
          <w:b w:val="0"/>
          <w:sz w:val="20"/>
          <w:szCs w:val="20"/>
        </w:rPr>
        <w:t xml:space="preserve"> </w:t>
      </w:r>
      <w:proofErr w:type="spellStart"/>
      <w:r w:rsidRPr="009C1389">
        <w:rPr>
          <w:b w:val="0"/>
          <w:sz w:val="20"/>
          <w:szCs w:val="20"/>
        </w:rPr>
        <w:t>of</w:t>
      </w:r>
      <w:proofErr w:type="spellEnd"/>
      <w:r w:rsidRPr="009C1389">
        <w:rPr>
          <w:b w:val="0"/>
          <w:sz w:val="20"/>
          <w:szCs w:val="20"/>
        </w:rPr>
        <w:t xml:space="preserve"> </w:t>
      </w:r>
      <w:proofErr w:type="spellStart"/>
      <w:r w:rsidR="00AF504E">
        <w:rPr>
          <w:b w:val="0"/>
          <w:sz w:val="20"/>
          <w:szCs w:val="20"/>
        </w:rPr>
        <w:t>A</w:t>
      </w:r>
      <w:r w:rsidRPr="009C1389">
        <w:rPr>
          <w:b w:val="0"/>
          <w:sz w:val="20"/>
          <w:szCs w:val="20"/>
        </w:rPr>
        <w:t>griculture</w:t>
      </w:r>
      <w:proofErr w:type="spellEnd"/>
      <w:r w:rsidRPr="009C1389">
        <w:rPr>
          <w:b w:val="0"/>
          <w:sz w:val="20"/>
          <w:szCs w:val="20"/>
        </w:rPr>
        <w:t xml:space="preserve"> 201</w:t>
      </w:r>
      <w:r w:rsidR="00703123">
        <w:rPr>
          <w:b w:val="0"/>
          <w:sz w:val="20"/>
          <w:szCs w:val="20"/>
        </w:rPr>
        <w:t>4</w:t>
      </w:r>
      <w:r>
        <w:rPr>
          <w:b w:val="0"/>
          <w:sz w:val="20"/>
          <w:szCs w:val="20"/>
        </w:rPr>
        <w:t xml:space="preserve"> – </w:t>
      </w:r>
      <w:proofErr w:type="spellStart"/>
      <w:r>
        <w:rPr>
          <w:b w:val="0"/>
          <w:sz w:val="20"/>
          <w:szCs w:val="20"/>
        </w:rPr>
        <w:t>Central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Statistical</w:t>
      </w:r>
      <w:proofErr w:type="spellEnd"/>
      <w:r>
        <w:rPr>
          <w:b w:val="0"/>
          <w:sz w:val="20"/>
          <w:szCs w:val="20"/>
        </w:rPr>
        <w:t xml:space="preserve"> Office </w:t>
      </w:r>
      <w:proofErr w:type="spellStart"/>
      <w:r>
        <w:rPr>
          <w:b w:val="0"/>
          <w:sz w:val="20"/>
          <w:szCs w:val="20"/>
        </w:rPr>
        <w:t>Poland</w:t>
      </w:r>
      <w:proofErr w:type="spellEnd"/>
      <w:r w:rsidRPr="009C1389">
        <w:rPr>
          <w:b w:val="0"/>
          <w:sz w:val="20"/>
          <w:szCs w:val="20"/>
        </w:rPr>
        <w:t xml:space="preserve">, </w:t>
      </w:r>
      <w:proofErr w:type="spellStart"/>
      <w:r w:rsidRPr="009C1389">
        <w:rPr>
          <w:b w:val="0"/>
          <w:sz w:val="20"/>
          <w:szCs w:val="20"/>
        </w:rPr>
        <w:t>Statistics</w:t>
      </w:r>
      <w:proofErr w:type="spellEnd"/>
      <w:r w:rsidRPr="009C1389">
        <w:rPr>
          <w:b w:val="0"/>
          <w:sz w:val="20"/>
          <w:szCs w:val="20"/>
        </w:rPr>
        <w:t xml:space="preserve"> </w:t>
      </w:r>
      <w:proofErr w:type="spellStart"/>
      <w:r w:rsidRPr="009C1389">
        <w:rPr>
          <w:b w:val="0"/>
          <w:sz w:val="20"/>
          <w:szCs w:val="20"/>
        </w:rPr>
        <w:t>Austria</w:t>
      </w:r>
      <w:proofErr w:type="spellEnd"/>
      <w:r w:rsidR="00F7062B">
        <w:rPr>
          <w:b w:val="0"/>
          <w:sz w:val="20"/>
          <w:szCs w:val="20"/>
        </w:rPr>
        <w:t xml:space="preserve"> 201</w:t>
      </w:r>
      <w:r w:rsidR="00703123">
        <w:rPr>
          <w:b w:val="0"/>
          <w:sz w:val="20"/>
          <w:szCs w:val="20"/>
        </w:rPr>
        <w:t>4</w:t>
      </w:r>
    </w:p>
    <w:p w:rsidR="00AF504E" w:rsidRDefault="009C1389" w:rsidP="00672934">
      <w:pPr>
        <w:pStyle w:val="Graph-Source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Poznámka:* rok 2009</w:t>
      </w:r>
      <w:r w:rsidR="009E0BA8" w:rsidRPr="00C7605E">
        <w:rPr>
          <w:b w:val="0"/>
          <w:sz w:val="20"/>
          <w:szCs w:val="20"/>
        </w:rPr>
        <w:t xml:space="preserve">, </w:t>
      </w:r>
      <w:r w:rsidR="009C4F26" w:rsidRPr="00C7605E">
        <w:rPr>
          <w:b w:val="0"/>
          <w:sz w:val="20"/>
          <w:szCs w:val="20"/>
        </w:rPr>
        <w:t xml:space="preserve"> údaje v tabuľke majú vzhľadom na rôzne zdroje</w:t>
      </w:r>
      <w:r w:rsidR="00AF504E">
        <w:rPr>
          <w:b w:val="0"/>
          <w:sz w:val="20"/>
          <w:szCs w:val="20"/>
        </w:rPr>
        <w:t>,</w:t>
      </w:r>
      <w:r w:rsidR="009C4F26" w:rsidRPr="00C7605E">
        <w:rPr>
          <w:b w:val="0"/>
          <w:sz w:val="20"/>
          <w:szCs w:val="20"/>
        </w:rPr>
        <w:t xml:space="preserve"> a tým možné odlišnosti v metodike </w:t>
      </w:r>
    </w:p>
    <w:p w:rsidR="009C1389" w:rsidRPr="00C7605E" w:rsidRDefault="009C4F26" w:rsidP="00672934">
      <w:pPr>
        <w:pStyle w:val="Graph-Source"/>
        <w:rPr>
          <w:b w:val="0"/>
          <w:sz w:val="20"/>
          <w:szCs w:val="20"/>
        </w:rPr>
      </w:pPr>
      <w:r w:rsidRPr="00C7605E">
        <w:rPr>
          <w:b w:val="0"/>
          <w:sz w:val="20"/>
          <w:szCs w:val="20"/>
        </w:rPr>
        <w:t>len informatívny charakter</w:t>
      </w:r>
    </w:p>
    <w:p w:rsidR="007E6862" w:rsidRPr="00E40840" w:rsidRDefault="007E6862" w:rsidP="00672934">
      <w:pPr>
        <w:pStyle w:val="Graph-Source"/>
        <w:rPr>
          <w:b w:val="0"/>
          <w:sz w:val="20"/>
          <w:szCs w:val="20"/>
        </w:rPr>
      </w:pPr>
      <w:r w:rsidRPr="00C7605E">
        <w:rPr>
          <w:b w:val="0"/>
          <w:sz w:val="20"/>
          <w:szCs w:val="20"/>
        </w:rPr>
        <w:t xml:space="preserve">Vypracoval: </w:t>
      </w:r>
      <w:r w:rsidR="00F7062B">
        <w:rPr>
          <w:b w:val="0"/>
          <w:sz w:val="20"/>
          <w:szCs w:val="20"/>
        </w:rPr>
        <w:t xml:space="preserve">NPPC - </w:t>
      </w:r>
      <w:r w:rsidRPr="00C7605E">
        <w:rPr>
          <w:b w:val="0"/>
          <w:sz w:val="20"/>
          <w:szCs w:val="20"/>
        </w:rPr>
        <w:t>VÚEPP</w:t>
      </w:r>
    </w:p>
    <w:p w:rsidR="007E6862" w:rsidRDefault="007E6862" w:rsidP="00633AF3">
      <w:pPr>
        <w:pStyle w:val="Graph-Source"/>
      </w:pPr>
    </w:p>
    <w:p w:rsidR="007E6862" w:rsidRDefault="007E6862" w:rsidP="00E652F9">
      <w:pPr>
        <w:ind w:firstLine="708"/>
      </w:pPr>
      <w:r w:rsidRPr="00871A44">
        <w:t>Podrobnejší prehľad o vývoji spotreby potravín uvádza tabuľka  29 v prílohe 10</w:t>
      </w:r>
      <w:r w:rsidR="00D746B6">
        <w:t>.</w:t>
      </w:r>
    </w:p>
    <w:p w:rsidR="00522A90" w:rsidRDefault="00522A90" w:rsidP="005B09E0">
      <w:pPr>
        <w:pStyle w:val="1"/>
        <w:numPr>
          <w:ilvl w:val="0"/>
          <w:numId w:val="0"/>
        </w:numPr>
        <w:ind w:left="360" w:hanging="360"/>
      </w:pPr>
    </w:p>
    <w:p w:rsidR="005B09E0" w:rsidRPr="000C0AF7" w:rsidRDefault="00526DCD" w:rsidP="00C30272">
      <w:pPr>
        <w:pStyle w:val="2"/>
        <w:tabs>
          <w:tab w:val="clear" w:pos="4118"/>
        </w:tabs>
        <w:spacing w:after="0"/>
        <w:ind w:left="709" w:hanging="567"/>
      </w:pPr>
      <w:bookmarkStart w:id="45" w:name="_Toc322429967"/>
      <w:bookmarkStart w:id="46" w:name="_Toc322430032"/>
      <w:bookmarkStart w:id="47" w:name="_Toc420503896"/>
      <w:r>
        <w:rPr>
          <w:noProof/>
          <w:lang w:eastAsia="sk-SK"/>
        </w:rPr>
        <w:lastRenderedPageBreak/>
        <w:pict>
          <v:shape id="_x0000_s1604" type="#_x0000_t176" style="position:absolute;left:0;text-align:left;margin-left:-8.2pt;margin-top:-7.2pt;width:453.5pt;height:33.55pt;z-index:-25158553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5B09E0" w:rsidRPr="000C0AF7">
        <w:t xml:space="preserve">Bezpečnosť </w:t>
      </w:r>
      <w:r w:rsidR="00522A90" w:rsidRPr="000C0AF7">
        <w:t xml:space="preserve">a kvalita </w:t>
      </w:r>
      <w:r w:rsidR="005B09E0" w:rsidRPr="000C0AF7">
        <w:t>potravín</w:t>
      </w:r>
      <w:bookmarkEnd w:id="45"/>
      <w:bookmarkEnd w:id="46"/>
      <w:bookmarkEnd w:id="47"/>
    </w:p>
    <w:p w:rsidR="007573E5" w:rsidRDefault="007573E5" w:rsidP="007573E5">
      <w:pPr>
        <w:spacing w:after="0"/>
        <w:ind w:firstLine="708"/>
        <w:jc w:val="both"/>
      </w:pPr>
    </w:p>
    <w:p w:rsidR="007573E5" w:rsidRPr="00E95599" w:rsidRDefault="007573E5" w:rsidP="0099344B">
      <w:pPr>
        <w:spacing w:after="120"/>
        <w:ind w:firstLine="709"/>
        <w:jc w:val="both"/>
      </w:pPr>
      <w:r w:rsidRPr="00E95599">
        <w:t>Medzi priority Slovenskej republiky a EÚ patrí i zabezpečenie ochrany zdravia a</w:t>
      </w:r>
      <w:r w:rsidR="00C04A27" w:rsidRPr="00E95599">
        <w:t> </w:t>
      </w:r>
      <w:r w:rsidRPr="00E95599">
        <w:t>spotrebiteľa z hľadiska bezpečnosti potravín. Kompetentné kontrolné orgány všetkých členských štátov EÚ monitorujú, kontrolujú a  overujú, či prevádzkovatelia  plnia príslušné požiadavky pre bezpečnosť potravín na všetkých stupňoch výroby, spracovania, distribúcie a</w:t>
      </w:r>
      <w:r w:rsidR="00C04A27" w:rsidRPr="00E95599">
        <w:t> </w:t>
      </w:r>
      <w:r w:rsidRPr="00E95599">
        <w:t>predaja potravín konečnému spotrebiteľovi. Úradná kontrola potravín je nástroj na</w:t>
      </w:r>
      <w:r w:rsidR="00C04A27" w:rsidRPr="00E95599">
        <w:t> </w:t>
      </w:r>
      <w:r w:rsidRPr="00E95599">
        <w:t>presadzovanie a uplatňovanie potravinového práva upraveného národnou, ale i európskou legislatívou.</w:t>
      </w:r>
    </w:p>
    <w:p w:rsidR="00522A90" w:rsidRPr="00E95599" w:rsidRDefault="00522A90" w:rsidP="00672934">
      <w:pPr>
        <w:spacing w:after="120"/>
        <w:jc w:val="both"/>
        <w:rPr>
          <w:b/>
        </w:rPr>
      </w:pPr>
      <w:r w:rsidRPr="00E95599">
        <w:rPr>
          <w:b/>
        </w:rPr>
        <w:t>Úradná kontrola potravín v pôsobnosti ŠVPS SR</w:t>
      </w:r>
    </w:p>
    <w:p w:rsidR="007573E5" w:rsidRPr="00E95599" w:rsidRDefault="007573E5" w:rsidP="0099344B">
      <w:pPr>
        <w:spacing w:after="120"/>
        <w:ind w:firstLine="709"/>
        <w:jc w:val="both"/>
        <w:rPr>
          <w:bCs/>
          <w:szCs w:val="24"/>
        </w:rPr>
      </w:pPr>
      <w:r w:rsidRPr="00E95599">
        <w:rPr>
          <w:bCs/>
          <w:szCs w:val="24"/>
        </w:rPr>
        <w:t>V roku 201</w:t>
      </w:r>
      <w:r w:rsidR="00AF44F1" w:rsidRPr="00E95599">
        <w:rPr>
          <w:bCs/>
          <w:szCs w:val="24"/>
        </w:rPr>
        <w:t>4</w:t>
      </w:r>
      <w:r w:rsidRPr="00E95599">
        <w:rPr>
          <w:bCs/>
          <w:szCs w:val="24"/>
        </w:rPr>
        <w:t xml:space="preserve"> bolo v SR, podľa zákona o potravinách, registrovaných spolu </w:t>
      </w:r>
      <w:r w:rsidR="00AF44F1" w:rsidRPr="00E95599">
        <w:rPr>
          <w:bCs/>
          <w:szCs w:val="24"/>
        </w:rPr>
        <w:t>36</w:t>
      </w:r>
      <w:r w:rsidR="0064585A" w:rsidRPr="00E95599">
        <w:rPr>
          <w:bCs/>
          <w:szCs w:val="24"/>
        </w:rPr>
        <w:t> </w:t>
      </w:r>
      <w:r w:rsidR="00AF44F1" w:rsidRPr="00E95599">
        <w:rPr>
          <w:bCs/>
          <w:szCs w:val="24"/>
        </w:rPr>
        <w:t>340</w:t>
      </w:r>
      <w:r w:rsidR="0064585A" w:rsidRPr="00E95599">
        <w:rPr>
          <w:bCs/>
          <w:szCs w:val="24"/>
        </w:rPr>
        <w:t> </w:t>
      </w:r>
      <w:r w:rsidRPr="00E95599">
        <w:rPr>
          <w:bCs/>
          <w:szCs w:val="24"/>
        </w:rPr>
        <w:t>objektov. Kontrolovaných bolo 1</w:t>
      </w:r>
      <w:r w:rsidR="00AF44F1" w:rsidRPr="00E95599">
        <w:rPr>
          <w:bCs/>
          <w:szCs w:val="24"/>
        </w:rPr>
        <w:t>8</w:t>
      </w:r>
      <w:r w:rsidRPr="00E95599">
        <w:rPr>
          <w:bCs/>
          <w:szCs w:val="24"/>
        </w:rPr>
        <w:t xml:space="preserve"> </w:t>
      </w:r>
      <w:r w:rsidR="00AF44F1" w:rsidRPr="00E95599">
        <w:rPr>
          <w:bCs/>
          <w:szCs w:val="24"/>
        </w:rPr>
        <w:t>129</w:t>
      </w:r>
      <w:r w:rsidRPr="00E95599">
        <w:rPr>
          <w:bCs/>
          <w:szCs w:val="24"/>
        </w:rPr>
        <w:t xml:space="preserve"> objektov (</w:t>
      </w:r>
      <w:r w:rsidR="00AF44F1" w:rsidRPr="00E95599">
        <w:rPr>
          <w:bCs/>
          <w:szCs w:val="24"/>
        </w:rPr>
        <w:t>49,9</w:t>
      </w:r>
      <w:r w:rsidRPr="00E95599">
        <w:rPr>
          <w:bCs/>
          <w:szCs w:val="24"/>
        </w:rPr>
        <w:t xml:space="preserve"> %), u ktorých bolo vykonaných 6</w:t>
      </w:r>
      <w:r w:rsidR="00AF44F1" w:rsidRPr="00E95599">
        <w:rPr>
          <w:bCs/>
          <w:szCs w:val="24"/>
        </w:rPr>
        <w:t>9</w:t>
      </w:r>
      <w:r w:rsidRPr="00E95599">
        <w:rPr>
          <w:bCs/>
          <w:szCs w:val="24"/>
        </w:rPr>
        <w:t xml:space="preserve"> </w:t>
      </w:r>
      <w:r w:rsidR="00AF44F1" w:rsidRPr="00E95599">
        <w:rPr>
          <w:bCs/>
          <w:szCs w:val="24"/>
        </w:rPr>
        <w:t>29</w:t>
      </w:r>
      <w:r w:rsidRPr="00E95599">
        <w:rPr>
          <w:bCs/>
          <w:szCs w:val="24"/>
        </w:rPr>
        <w:t xml:space="preserve">2 kontrol. Nedostatky boli zistené v 7 </w:t>
      </w:r>
      <w:r w:rsidR="00AF44F1" w:rsidRPr="00E95599">
        <w:rPr>
          <w:bCs/>
          <w:szCs w:val="24"/>
        </w:rPr>
        <w:t>568</w:t>
      </w:r>
      <w:r w:rsidRPr="00E95599">
        <w:rPr>
          <w:bCs/>
          <w:szCs w:val="24"/>
        </w:rPr>
        <w:t xml:space="preserve"> objektoch (</w:t>
      </w:r>
      <w:r w:rsidR="00AF44F1" w:rsidRPr="00E95599">
        <w:rPr>
          <w:bCs/>
          <w:szCs w:val="24"/>
        </w:rPr>
        <w:t>10</w:t>
      </w:r>
      <w:r w:rsidRPr="00E95599">
        <w:rPr>
          <w:bCs/>
          <w:szCs w:val="24"/>
        </w:rPr>
        <w:t xml:space="preserve">,9 %). </w:t>
      </w:r>
    </w:p>
    <w:p w:rsidR="00AF44F1" w:rsidRPr="00E95599" w:rsidRDefault="00AF44F1" w:rsidP="007006B0">
      <w:pPr>
        <w:ind w:firstLine="708"/>
        <w:jc w:val="both"/>
        <w:rPr>
          <w:rFonts w:cstheme="majorHAnsi"/>
        </w:rPr>
      </w:pPr>
      <w:r w:rsidRPr="00E95599">
        <w:rPr>
          <w:rFonts w:cstheme="majorHAnsi"/>
        </w:rPr>
        <w:t xml:space="preserve">Orgány </w:t>
      </w:r>
      <w:r w:rsidR="007006B0" w:rsidRPr="00E95599">
        <w:rPr>
          <w:rFonts w:cstheme="majorHAnsi"/>
        </w:rPr>
        <w:t xml:space="preserve">ŠVPS </w:t>
      </w:r>
      <w:r w:rsidR="0099194E">
        <w:rPr>
          <w:rFonts w:cstheme="majorHAnsi"/>
        </w:rPr>
        <w:t xml:space="preserve">SR </w:t>
      </w:r>
      <w:r w:rsidRPr="00E95599">
        <w:rPr>
          <w:rFonts w:cstheme="majorHAnsi"/>
        </w:rPr>
        <w:t>vychádzali pri úradných kontrolách v oblasti potravín rastlinného pôvodu z koncepcie Viacročného plánu úradných kontrol vypracovaného na roky 2012-2014, ktorý bol aktualizovaný na príslušný rok v súlade s rozhodnutím Komisie 2007/363/ES o</w:t>
      </w:r>
      <w:r w:rsidR="00303551">
        <w:t> </w:t>
      </w:r>
      <w:r w:rsidRPr="00E95599">
        <w:rPr>
          <w:rFonts w:cstheme="majorHAnsi"/>
        </w:rPr>
        <w:t>usmerneniach na pomoc členským štátom pri príprave jediného integrovaného viacročného národného plánu kontroly ustanoveného v nariadení Európskeho parlamentu a Rady (ES) č.</w:t>
      </w:r>
      <w:r w:rsidR="00303551">
        <w:rPr>
          <w:rFonts w:cstheme="majorHAnsi"/>
        </w:rPr>
        <w:t> </w:t>
      </w:r>
      <w:r w:rsidRPr="00E95599">
        <w:rPr>
          <w:rFonts w:cstheme="majorHAnsi"/>
        </w:rPr>
        <w:t>882/2004, a to na zabezpečenie vysokej úrovne ochrany zdravia ľudí a záujmov spotrebiteľov v celom potravinovom reťazci, od prvovýroby až po maloobchodný predaj. Úradné kontroly potravín v oblasti potravín rastlinného pôvodu sa vykonávali podľa zákona NR SR č. 152/1995 Z. z. o potravinách v znení neskorších predpisov a v súlade s nariadením Európskeho parlamentu a Rady (ES) č. 882/2004 o úradných kontrolách uskutočňovaných za</w:t>
      </w:r>
      <w:r w:rsidR="00303551">
        <w:rPr>
          <w:rFonts w:cstheme="majorHAnsi"/>
        </w:rPr>
        <w:t> </w:t>
      </w:r>
      <w:r w:rsidRPr="00E95599">
        <w:rPr>
          <w:rFonts w:cstheme="majorHAnsi"/>
        </w:rPr>
        <w:t>účelom zabezpečenia dodržiavania potravinového a krmovinového práva a predpisov o zdraví zvierat a pohode zvierat.</w:t>
      </w:r>
    </w:p>
    <w:p w:rsidR="007006B0" w:rsidRPr="00E95599" w:rsidRDefault="007006B0" w:rsidP="007006B0">
      <w:pPr>
        <w:spacing w:after="120"/>
        <w:ind w:firstLine="709"/>
        <w:jc w:val="both"/>
        <w:rPr>
          <w:rFonts w:cs="Cambria"/>
        </w:rPr>
      </w:pPr>
      <w:r w:rsidRPr="00E95599">
        <w:rPr>
          <w:rFonts w:cs="Cambria"/>
        </w:rPr>
        <w:t>Orgány ŠVPS vychádzali pri úradných kontrolách produktov živočíšneho pôvodu z koncepcie Viacročného plánu úradných kontrol vypracovaného na roky 2012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>- 2014 v súlade s rozhodnutím Komisie 2007/363/ES. Úradné/veterinárne kontroly produktov živočíšneho pôvodu sa vykonávali podľa zákona č.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 xml:space="preserve">39/2007 </w:t>
      </w:r>
      <w:proofErr w:type="spellStart"/>
      <w:r w:rsidRPr="00E95599">
        <w:rPr>
          <w:rFonts w:cs="Cambria"/>
        </w:rPr>
        <w:t>Z.z</w:t>
      </w:r>
      <w:proofErr w:type="spellEnd"/>
      <w:r w:rsidRPr="00E95599">
        <w:rPr>
          <w:rFonts w:cs="Cambria"/>
        </w:rPr>
        <w:t>. o veterinárnej starostlivosti v znení neskorších predpisov a podľa zákona č.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 xml:space="preserve">152/1995 </w:t>
      </w:r>
      <w:proofErr w:type="spellStart"/>
      <w:r w:rsidRPr="00E95599">
        <w:rPr>
          <w:rFonts w:cs="Cambria"/>
        </w:rPr>
        <w:t>Z.z</w:t>
      </w:r>
      <w:proofErr w:type="spellEnd"/>
      <w:r w:rsidRPr="00E95599">
        <w:rPr>
          <w:rFonts w:cs="Cambria"/>
        </w:rPr>
        <w:t>. o potravinách v znení neskorších predpisov v súlade s nariadením (ES) č.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>882/2004 a nariadením (ES) č.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>854/2004 v záujme ochrany zdravia zvierat a zdravia ľudí na všetkých stupňoch potravinového reťazca [podľa nariadení (ES) č.</w:t>
      </w:r>
      <w:r w:rsidR="0099194E">
        <w:rPr>
          <w:rFonts w:cs="Cambria"/>
        </w:rPr>
        <w:t xml:space="preserve"> </w:t>
      </w:r>
      <w:r w:rsidRPr="00E95599">
        <w:rPr>
          <w:rFonts w:cs="Cambria"/>
        </w:rPr>
        <w:t>853/2004 a 854/2004], t.j. od prvovýroby až po maloobchodný predaj.</w:t>
      </w:r>
    </w:p>
    <w:p w:rsidR="007573E5" w:rsidRPr="00E95599" w:rsidRDefault="007573E5" w:rsidP="0099344B">
      <w:pPr>
        <w:spacing w:after="120"/>
        <w:ind w:firstLine="709"/>
        <w:jc w:val="both"/>
        <w:rPr>
          <w:bCs/>
          <w:szCs w:val="24"/>
        </w:rPr>
      </w:pPr>
      <w:r w:rsidRPr="00E95599">
        <w:rPr>
          <w:bCs/>
          <w:szCs w:val="24"/>
        </w:rPr>
        <w:t>Štátne veterinárne a potravinové ústavy analyzovali a vyhodnotili v roku 201</w:t>
      </w:r>
      <w:r w:rsidR="00E725A7" w:rsidRPr="00E95599">
        <w:rPr>
          <w:bCs/>
          <w:szCs w:val="24"/>
        </w:rPr>
        <w:t>4</w:t>
      </w:r>
      <w:r w:rsidRPr="00E95599">
        <w:rPr>
          <w:bCs/>
          <w:szCs w:val="24"/>
        </w:rPr>
        <w:t xml:space="preserve"> v</w:t>
      </w:r>
      <w:r w:rsidR="00C04A27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komoditách </w:t>
      </w:r>
      <w:r w:rsidRPr="00E95599">
        <w:rPr>
          <w:b/>
          <w:bCs/>
          <w:szCs w:val="24"/>
        </w:rPr>
        <w:t>výrobkov rastlinného pôvodu a v tabakových výrobkoch</w:t>
      </w:r>
      <w:r w:rsidRPr="00E95599">
        <w:rPr>
          <w:bCs/>
          <w:szCs w:val="24"/>
        </w:rPr>
        <w:t xml:space="preserve"> 10</w:t>
      </w:r>
      <w:r w:rsidR="004D67EA" w:rsidRPr="00E95599">
        <w:rPr>
          <w:bCs/>
          <w:szCs w:val="24"/>
        </w:rPr>
        <w:t> </w:t>
      </w:r>
      <w:r w:rsidR="00FA4704" w:rsidRPr="00E95599">
        <w:rPr>
          <w:bCs/>
          <w:szCs w:val="24"/>
        </w:rPr>
        <w:t>623</w:t>
      </w:r>
      <w:r w:rsidR="004D67EA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vzoriek, z</w:t>
      </w:r>
      <w:r w:rsidR="00C04A27" w:rsidRPr="00E95599">
        <w:rPr>
          <w:bCs/>
          <w:szCs w:val="24"/>
        </w:rPr>
        <w:t> </w:t>
      </w:r>
      <w:r w:rsidRPr="00E95599">
        <w:rPr>
          <w:bCs/>
          <w:szCs w:val="24"/>
        </w:rPr>
        <w:t>ktorých 34</w:t>
      </w:r>
      <w:r w:rsidR="00FA4704" w:rsidRPr="00E95599">
        <w:rPr>
          <w:bCs/>
          <w:szCs w:val="24"/>
        </w:rPr>
        <w:t>1</w:t>
      </w:r>
      <w:r w:rsidRPr="00E95599">
        <w:rPr>
          <w:bCs/>
          <w:szCs w:val="24"/>
        </w:rPr>
        <w:t xml:space="preserve"> (3,2 %) nevyhovelo požiadavkám Potravinového kódexu SR, alebo iným záväzným právnym predpisom v označovaní (1</w:t>
      </w:r>
      <w:r w:rsidR="00FA4704" w:rsidRPr="00E95599">
        <w:rPr>
          <w:bCs/>
          <w:szCs w:val="24"/>
        </w:rPr>
        <w:t>2</w:t>
      </w:r>
      <w:r w:rsidRPr="00E95599">
        <w:rPr>
          <w:bCs/>
          <w:szCs w:val="24"/>
        </w:rPr>
        <w:t>,</w:t>
      </w:r>
      <w:r w:rsidR="00FA4704" w:rsidRPr="00E95599">
        <w:rPr>
          <w:bCs/>
          <w:szCs w:val="24"/>
        </w:rPr>
        <w:t>2</w:t>
      </w:r>
      <w:r w:rsidRPr="00E95599">
        <w:rPr>
          <w:bCs/>
          <w:szCs w:val="24"/>
        </w:rPr>
        <w:t xml:space="preserve"> %), </w:t>
      </w:r>
      <w:r w:rsidR="00FA4704" w:rsidRPr="00E95599">
        <w:rPr>
          <w:bCs/>
          <w:szCs w:val="24"/>
        </w:rPr>
        <w:t>v senzorických ukazovateľoch (6,8</w:t>
      </w:r>
      <w:r w:rsidR="00303551">
        <w:rPr>
          <w:bCs/>
          <w:szCs w:val="24"/>
        </w:rPr>
        <w:t> </w:t>
      </w:r>
      <w:r w:rsidR="00FA4704" w:rsidRPr="00E95599">
        <w:rPr>
          <w:bCs/>
          <w:szCs w:val="24"/>
        </w:rPr>
        <w:t xml:space="preserve">%), </w:t>
      </w:r>
      <w:r w:rsidRPr="00E95599">
        <w:rPr>
          <w:bCs/>
          <w:szCs w:val="24"/>
        </w:rPr>
        <w:t xml:space="preserve">v označovaní </w:t>
      </w:r>
      <w:proofErr w:type="spellStart"/>
      <w:r w:rsidRPr="00E95599">
        <w:rPr>
          <w:bCs/>
          <w:szCs w:val="24"/>
        </w:rPr>
        <w:t>alergénov</w:t>
      </w:r>
      <w:proofErr w:type="spellEnd"/>
      <w:r w:rsidRPr="00E95599">
        <w:rPr>
          <w:bCs/>
          <w:szCs w:val="24"/>
        </w:rPr>
        <w:t xml:space="preserve"> (6,</w:t>
      </w:r>
      <w:r w:rsidR="00FA4704" w:rsidRPr="00E95599">
        <w:rPr>
          <w:bCs/>
          <w:szCs w:val="24"/>
        </w:rPr>
        <w:t>2</w:t>
      </w:r>
      <w:r w:rsidRPr="00E95599">
        <w:rPr>
          <w:bCs/>
          <w:szCs w:val="24"/>
        </w:rPr>
        <w:t xml:space="preserve"> %), vo </w:t>
      </w:r>
      <w:proofErr w:type="spellStart"/>
      <w:r w:rsidRPr="00E95599">
        <w:rPr>
          <w:bCs/>
          <w:szCs w:val="24"/>
        </w:rPr>
        <w:t>fyzikálno</w:t>
      </w:r>
      <w:proofErr w:type="spellEnd"/>
      <w:r w:rsidRPr="00E95599">
        <w:rPr>
          <w:bCs/>
          <w:szCs w:val="24"/>
        </w:rPr>
        <w:t xml:space="preserve"> - chemických ukazovateľoch (</w:t>
      </w:r>
      <w:r w:rsidR="00FA4704" w:rsidRPr="00E95599">
        <w:rPr>
          <w:bCs/>
          <w:szCs w:val="24"/>
        </w:rPr>
        <w:t>3,3</w:t>
      </w:r>
      <w:r w:rsidRPr="00E95599">
        <w:rPr>
          <w:bCs/>
          <w:szCs w:val="24"/>
        </w:rPr>
        <w:t xml:space="preserve"> %), </w:t>
      </w:r>
      <w:r w:rsidR="00FA4704" w:rsidRPr="00E95599">
        <w:rPr>
          <w:bCs/>
          <w:szCs w:val="24"/>
        </w:rPr>
        <w:t>v</w:t>
      </w:r>
      <w:r w:rsidR="0099194E">
        <w:rPr>
          <w:bCs/>
          <w:szCs w:val="24"/>
        </w:rPr>
        <w:t xml:space="preserve"> </w:t>
      </w:r>
      <w:r w:rsidR="00FA4704" w:rsidRPr="00E95599">
        <w:rPr>
          <w:bCs/>
          <w:szCs w:val="24"/>
        </w:rPr>
        <w:t xml:space="preserve">mikrobiologických ukazovateľoch (1,7 %), </w:t>
      </w:r>
      <w:r w:rsidRPr="00E95599">
        <w:rPr>
          <w:bCs/>
          <w:szCs w:val="24"/>
        </w:rPr>
        <w:t>v</w:t>
      </w:r>
      <w:r w:rsidR="0099194E">
        <w:rPr>
          <w:bCs/>
          <w:szCs w:val="24"/>
        </w:rPr>
        <w:t xml:space="preserve"> </w:t>
      </w:r>
      <w:r w:rsidRPr="00E95599">
        <w:rPr>
          <w:bCs/>
          <w:szCs w:val="24"/>
        </w:rPr>
        <w:t>prídavných látkach (1,</w:t>
      </w:r>
      <w:r w:rsidR="00FA4704" w:rsidRPr="00E95599">
        <w:rPr>
          <w:bCs/>
          <w:szCs w:val="24"/>
        </w:rPr>
        <w:t>6</w:t>
      </w:r>
      <w:r w:rsidRPr="00E95599">
        <w:rPr>
          <w:bCs/>
          <w:szCs w:val="24"/>
        </w:rPr>
        <w:t xml:space="preserve"> %)</w:t>
      </w:r>
      <w:r w:rsidR="0099194E">
        <w:rPr>
          <w:bCs/>
          <w:szCs w:val="24"/>
        </w:rPr>
        <w:t xml:space="preserve"> </w:t>
      </w:r>
      <w:r w:rsidR="00FA4704" w:rsidRPr="00E95599">
        <w:rPr>
          <w:bCs/>
          <w:szCs w:val="24"/>
        </w:rPr>
        <w:t>a</w:t>
      </w:r>
      <w:r w:rsidR="0099194E">
        <w:rPr>
          <w:bCs/>
          <w:szCs w:val="24"/>
        </w:rPr>
        <w:t> </w:t>
      </w:r>
      <w:r w:rsidRPr="00E95599">
        <w:rPr>
          <w:bCs/>
          <w:szCs w:val="24"/>
        </w:rPr>
        <w:t>v</w:t>
      </w:r>
      <w:r w:rsidR="0099194E">
        <w:rPr>
          <w:bCs/>
          <w:szCs w:val="24"/>
        </w:rPr>
        <w:t> </w:t>
      </w:r>
      <w:r w:rsidRPr="00E95599">
        <w:rPr>
          <w:bCs/>
          <w:szCs w:val="24"/>
        </w:rPr>
        <w:t>kontaminantoch (0,</w:t>
      </w:r>
      <w:r w:rsidR="00FA4704" w:rsidRPr="00E95599">
        <w:rPr>
          <w:bCs/>
          <w:szCs w:val="24"/>
        </w:rPr>
        <w:t>6 %).</w:t>
      </w:r>
    </w:p>
    <w:p w:rsidR="007573E5" w:rsidRPr="00E95599" w:rsidRDefault="007573E5" w:rsidP="007573E5">
      <w:pPr>
        <w:ind w:firstLine="708"/>
        <w:jc w:val="both"/>
        <w:rPr>
          <w:bCs/>
          <w:szCs w:val="24"/>
        </w:rPr>
      </w:pPr>
      <w:r w:rsidRPr="00E95599">
        <w:rPr>
          <w:bCs/>
          <w:szCs w:val="24"/>
        </w:rPr>
        <w:lastRenderedPageBreak/>
        <w:t xml:space="preserve"> Z jednotlivých </w:t>
      </w:r>
      <w:r w:rsidR="0008468E" w:rsidRPr="00E95599">
        <w:rPr>
          <w:bCs/>
          <w:szCs w:val="24"/>
        </w:rPr>
        <w:t>vzoriek</w:t>
      </w:r>
      <w:r w:rsidRPr="00E95599">
        <w:rPr>
          <w:bCs/>
          <w:szCs w:val="24"/>
        </w:rPr>
        <w:t xml:space="preserve"> boli najvyššie počty nevyhovujúcich výrobkov zistené v</w:t>
      </w:r>
      <w:r w:rsidR="00C04A27" w:rsidRPr="00E95599">
        <w:rPr>
          <w:bCs/>
          <w:szCs w:val="24"/>
        </w:rPr>
        <w:t> </w:t>
      </w:r>
      <w:r w:rsidR="00381358" w:rsidRPr="00E95599">
        <w:rPr>
          <w:bCs/>
          <w:szCs w:val="24"/>
        </w:rPr>
        <w:t>olejninách</w:t>
      </w:r>
      <w:r w:rsidRPr="00E95599">
        <w:rPr>
          <w:bCs/>
          <w:szCs w:val="24"/>
        </w:rPr>
        <w:t xml:space="preserve"> (1</w:t>
      </w:r>
      <w:r w:rsidR="00381358" w:rsidRPr="00E95599">
        <w:rPr>
          <w:bCs/>
          <w:szCs w:val="24"/>
        </w:rPr>
        <w:t>0</w:t>
      </w:r>
      <w:r w:rsidRPr="00E95599">
        <w:rPr>
          <w:bCs/>
          <w:szCs w:val="24"/>
        </w:rPr>
        <w:t>,</w:t>
      </w:r>
      <w:r w:rsidR="00381358" w:rsidRPr="00E95599">
        <w:rPr>
          <w:bCs/>
          <w:szCs w:val="24"/>
        </w:rPr>
        <w:t>1</w:t>
      </w:r>
      <w:r w:rsidRPr="00E95599">
        <w:rPr>
          <w:bCs/>
          <w:szCs w:val="24"/>
        </w:rPr>
        <w:t xml:space="preserve"> %), </w:t>
      </w:r>
      <w:r w:rsidR="00381358" w:rsidRPr="00E95599">
        <w:rPr>
          <w:bCs/>
          <w:szCs w:val="24"/>
        </w:rPr>
        <w:t>ovocnom víne, sladovom víne a medovine</w:t>
      </w:r>
      <w:r w:rsidRPr="00E95599">
        <w:rPr>
          <w:bCs/>
          <w:szCs w:val="24"/>
        </w:rPr>
        <w:t xml:space="preserve"> (</w:t>
      </w:r>
      <w:r w:rsidR="00381358" w:rsidRPr="00E95599">
        <w:rPr>
          <w:bCs/>
          <w:szCs w:val="24"/>
        </w:rPr>
        <w:t>6,5</w:t>
      </w:r>
      <w:r w:rsidRPr="00E95599">
        <w:rPr>
          <w:bCs/>
          <w:szCs w:val="24"/>
        </w:rPr>
        <w:t xml:space="preserve"> %),</w:t>
      </w:r>
      <w:r w:rsidR="00381358" w:rsidRPr="00E95599">
        <w:rPr>
          <w:bCs/>
          <w:szCs w:val="24"/>
        </w:rPr>
        <w:t xml:space="preserve"> miešaných alkoholických nápojoch (6,32 %), </w:t>
      </w:r>
      <w:r w:rsidRPr="00E95599">
        <w:rPr>
          <w:bCs/>
          <w:szCs w:val="24"/>
        </w:rPr>
        <w:t xml:space="preserve"> </w:t>
      </w:r>
      <w:r w:rsidR="0099194E">
        <w:rPr>
          <w:bCs/>
          <w:szCs w:val="24"/>
        </w:rPr>
        <w:t xml:space="preserve">v </w:t>
      </w:r>
      <w:r w:rsidR="00381358" w:rsidRPr="00E95599">
        <w:rPr>
          <w:bCs/>
          <w:szCs w:val="24"/>
        </w:rPr>
        <w:t>liehu a liehovinách</w:t>
      </w:r>
      <w:r w:rsidRPr="00E95599">
        <w:rPr>
          <w:bCs/>
          <w:szCs w:val="24"/>
        </w:rPr>
        <w:t xml:space="preserve"> (</w:t>
      </w:r>
      <w:r w:rsidR="00381358" w:rsidRPr="00E95599">
        <w:rPr>
          <w:bCs/>
          <w:szCs w:val="24"/>
        </w:rPr>
        <w:t>5,8</w:t>
      </w:r>
      <w:r w:rsidRPr="00E95599">
        <w:rPr>
          <w:bCs/>
          <w:szCs w:val="24"/>
        </w:rPr>
        <w:t xml:space="preserve"> %), vo výrobkoch z jedlých rastlinných tukov a olejov (5,</w:t>
      </w:r>
      <w:r w:rsidR="00381358" w:rsidRPr="00E95599">
        <w:rPr>
          <w:bCs/>
          <w:szCs w:val="24"/>
        </w:rPr>
        <w:t>2</w:t>
      </w:r>
      <w:r w:rsidRPr="00E95599">
        <w:rPr>
          <w:bCs/>
          <w:szCs w:val="24"/>
        </w:rPr>
        <w:t xml:space="preserve"> %), v </w:t>
      </w:r>
      <w:r w:rsidR="00381358" w:rsidRPr="00E95599">
        <w:rPr>
          <w:bCs/>
          <w:szCs w:val="24"/>
        </w:rPr>
        <w:t>lahôdkach</w:t>
      </w:r>
      <w:r w:rsidRPr="00E95599">
        <w:rPr>
          <w:bCs/>
          <w:szCs w:val="24"/>
        </w:rPr>
        <w:t xml:space="preserve"> (5,</w:t>
      </w:r>
      <w:r w:rsidR="00381358" w:rsidRPr="00E95599">
        <w:rPr>
          <w:bCs/>
          <w:szCs w:val="24"/>
        </w:rPr>
        <w:t>1</w:t>
      </w:r>
      <w:r w:rsidR="00C04A27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%), </w:t>
      </w:r>
      <w:r w:rsidR="00381358" w:rsidRPr="00E95599">
        <w:rPr>
          <w:bCs/>
          <w:szCs w:val="24"/>
        </w:rPr>
        <w:t xml:space="preserve">cukrárenských výrobkoch </w:t>
      </w:r>
      <w:r w:rsidRPr="00E95599">
        <w:rPr>
          <w:bCs/>
          <w:szCs w:val="24"/>
        </w:rPr>
        <w:t>(</w:t>
      </w:r>
      <w:r w:rsidR="00381358" w:rsidRPr="00E95599">
        <w:rPr>
          <w:bCs/>
          <w:szCs w:val="24"/>
        </w:rPr>
        <w:t>5,0</w:t>
      </w:r>
      <w:r w:rsidRPr="00E95599">
        <w:rPr>
          <w:bCs/>
          <w:szCs w:val="24"/>
        </w:rPr>
        <w:t xml:space="preserve"> %)</w:t>
      </w:r>
      <w:r w:rsidR="00381358" w:rsidRPr="00E95599">
        <w:rPr>
          <w:bCs/>
          <w:szCs w:val="24"/>
        </w:rPr>
        <w:t xml:space="preserve"> a v  trvanlivom pečive (4,62 %)</w:t>
      </w:r>
      <w:r w:rsidRPr="00E95599">
        <w:rPr>
          <w:bCs/>
          <w:szCs w:val="24"/>
        </w:rPr>
        <w:t>.</w:t>
      </w:r>
      <w:r w:rsidR="00381358" w:rsidRPr="00E95599">
        <w:rPr>
          <w:bCs/>
          <w:szCs w:val="24"/>
        </w:rPr>
        <w:t xml:space="preserve"> U ostatných komodít </w:t>
      </w:r>
      <w:r w:rsidRPr="00E95599">
        <w:rPr>
          <w:bCs/>
          <w:szCs w:val="24"/>
        </w:rPr>
        <w:t xml:space="preserve"> </w:t>
      </w:r>
      <w:r w:rsidR="00381358" w:rsidRPr="00E95599">
        <w:rPr>
          <w:bCs/>
          <w:szCs w:val="24"/>
        </w:rPr>
        <w:t>boli počty nevyhovujúcich výrobkov nižšie ako 4,5 %.</w:t>
      </w:r>
    </w:p>
    <w:p w:rsidR="007573E5" w:rsidRPr="00E95599" w:rsidRDefault="007573E5" w:rsidP="007573E5">
      <w:pPr>
        <w:spacing w:after="120"/>
        <w:ind w:firstLine="709"/>
        <w:jc w:val="both"/>
        <w:rPr>
          <w:bCs/>
          <w:szCs w:val="24"/>
        </w:rPr>
      </w:pPr>
      <w:r w:rsidRPr="00E95599">
        <w:rPr>
          <w:bCs/>
          <w:szCs w:val="24"/>
        </w:rPr>
        <w:t>Najvyššia porušenosť na rôznych stupňoch potravinového reťazca bola zistená v</w:t>
      </w:r>
      <w:r w:rsidR="00C04A27" w:rsidRPr="00E95599">
        <w:rPr>
          <w:bCs/>
          <w:szCs w:val="24"/>
        </w:rPr>
        <w:t> </w:t>
      </w:r>
      <w:r w:rsidRPr="00E95599">
        <w:rPr>
          <w:bCs/>
          <w:szCs w:val="24"/>
        </w:rPr>
        <w:t>obchodnej sieti u výrobkov rastlinného pôvodu z tretích krajín (</w:t>
      </w:r>
      <w:r w:rsidR="00562B8D" w:rsidRPr="00E95599">
        <w:rPr>
          <w:bCs/>
          <w:szCs w:val="24"/>
        </w:rPr>
        <w:t>8</w:t>
      </w:r>
      <w:r w:rsidRPr="00E95599">
        <w:rPr>
          <w:bCs/>
          <w:szCs w:val="24"/>
        </w:rPr>
        <w:t>,</w:t>
      </w:r>
      <w:r w:rsidR="00562B8D" w:rsidRPr="00E95599">
        <w:rPr>
          <w:bCs/>
          <w:szCs w:val="24"/>
        </w:rPr>
        <w:t>5</w:t>
      </w:r>
      <w:r w:rsidRPr="00E95599">
        <w:rPr>
          <w:bCs/>
          <w:szCs w:val="24"/>
        </w:rPr>
        <w:t xml:space="preserve"> %)</w:t>
      </w:r>
      <w:r w:rsidR="00562B8D" w:rsidRPr="00E95599">
        <w:rPr>
          <w:bCs/>
          <w:szCs w:val="24"/>
        </w:rPr>
        <w:t>, vo vzorkách rastlinného pôvodu odobratých pri dovoze z tretích krajín (5,6 %)</w:t>
      </w:r>
      <w:r w:rsidRPr="00E95599">
        <w:rPr>
          <w:bCs/>
          <w:szCs w:val="24"/>
        </w:rPr>
        <w:t xml:space="preserve"> a produktoc</w:t>
      </w:r>
      <w:r w:rsidR="00562B8D" w:rsidRPr="00E95599">
        <w:rPr>
          <w:bCs/>
          <w:szCs w:val="24"/>
        </w:rPr>
        <w:t xml:space="preserve">h </w:t>
      </w:r>
      <w:proofErr w:type="spellStart"/>
      <w:r w:rsidR="00562B8D" w:rsidRPr="00E95599">
        <w:rPr>
          <w:bCs/>
          <w:szCs w:val="24"/>
        </w:rPr>
        <w:t>vnútrospoločenskej</w:t>
      </w:r>
      <w:proofErr w:type="spellEnd"/>
      <w:r w:rsidR="00562B8D" w:rsidRPr="00E95599">
        <w:rPr>
          <w:bCs/>
          <w:szCs w:val="24"/>
        </w:rPr>
        <w:t xml:space="preserve"> výmeny (5,1</w:t>
      </w:r>
      <w:r w:rsidRPr="00E95599">
        <w:rPr>
          <w:bCs/>
          <w:szCs w:val="24"/>
        </w:rPr>
        <w:t xml:space="preserve"> %).</w:t>
      </w:r>
    </w:p>
    <w:p w:rsidR="007573E5" w:rsidRPr="00E95599" w:rsidRDefault="007573E5" w:rsidP="007573E5">
      <w:pPr>
        <w:spacing w:after="120"/>
        <w:ind w:firstLine="709"/>
        <w:jc w:val="both"/>
        <w:rPr>
          <w:bCs/>
          <w:szCs w:val="24"/>
        </w:rPr>
      </w:pPr>
      <w:r w:rsidRPr="00E95599">
        <w:rPr>
          <w:bCs/>
          <w:szCs w:val="24"/>
        </w:rPr>
        <w:t>Štátne veterinárne a potravinové ústavy analyzovali a vyhodnotili v roku 201</w:t>
      </w:r>
      <w:r w:rsidR="00E725A7" w:rsidRPr="00E95599">
        <w:rPr>
          <w:bCs/>
          <w:szCs w:val="24"/>
        </w:rPr>
        <w:t>4</w:t>
      </w:r>
      <w:r w:rsidRPr="00E95599">
        <w:rPr>
          <w:bCs/>
          <w:szCs w:val="24"/>
        </w:rPr>
        <w:t xml:space="preserve"> v</w:t>
      </w:r>
      <w:r w:rsidR="00C04A27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komoditách </w:t>
      </w:r>
      <w:r w:rsidRPr="00E95599">
        <w:rPr>
          <w:b/>
          <w:bCs/>
          <w:szCs w:val="24"/>
        </w:rPr>
        <w:t>výrobkov živočíšneho pôvodu</w:t>
      </w:r>
      <w:r w:rsidRPr="00E95599">
        <w:rPr>
          <w:bCs/>
          <w:szCs w:val="24"/>
        </w:rPr>
        <w:t xml:space="preserve"> </w:t>
      </w:r>
      <w:r w:rsidR="00E725A7" w:rsidRPr="00E95599">
        <w:rPr>
          <w:bCs/>
          <w:szCs w:val="24"/>
        </w:rPr>
        <w:t>6</w:t>
      </w:r>
      <w:r w:rsidRPr="00E95599">
        <w:rPr>
          <w:bCs/>
          <w:szCs w:val="24"/>
        </w:rPr>
        <w:t xml:space="preserve"> </w:t>
      </w:r>
      <w:r w:rsidR="00E725A7" w:rsidRPr="00E95599">
        <w:rPr>
          <w:bCs/>
          <w:szCs w:val="24"/>
        </w:rPr>
        <w:t>690</w:t>
      </w:r>
      <w:r w:rsidRPr="00E95599">
        <w:rPr>
          <w:bCs/>
          <w:szCs w:val="24"/>
        </w:rPr>
        <w:t xml:space="preserve"> vzoriek, z ktorých 25</w:t>
      </w:r>
      <w:r w:rsidR="00E725A7" w:rsidRPr="00E95599">
        <w:rPr>
          <w:bCs/>
          <w:szCs w:val="24"/>
        </w:rPr>
        <w:t>3</w:t>
      </w:r>
      <w:r w:rsidRPr="00E95599">
        <w:rPr>
          <w:bCs/>
          <w:szCs w:val="24"/>
        </w:rPr>
        <w:t xml:space="preserve"> (3,</w:t>
      </w:r>
      <w:r w:rsidR="00E725A7" w:rsidRPr="00E95599">
        <w:rPr>
          <w:bCs/>
          <w:szCs w:val="24"/>
        </w:rPr>
        <w:t>8</w:t>
      </w:r>
      <w:r w:rsidRPr="00E95599">
        <w:rPr>
          <w:bCs/>
          <w:szCs w:val="24"/>
        </w:rPr>
        <w:t xml:space="preserve"> %) nevyhovelo požiadavkám Potravinového kódexu SR alebo iným záväzným právnym predpisom vo </w:t>
      </w:r>
      <w:proofErr w:type="spellStart"/>
      <w:r w:rsidRPr="00E95599">
        <w:rPr>
          <w:bCs/>
          <w:szCs w:val="24"/>
        </w:rPr>
        <w:t>fyzikálno</w:t>
      </w:r>
      <w:proofErr w:type="spellEnd"/>
      <w:r w:rsidRPr="00E95599">
        <w:rPr>
          <w:bCs/>
          <w:szCs w:val="24"/>
        </w:rPr>
        <w:t xml:space="preserve"> - chemických ukazovateľoch (7</w:t>
      </w:r>
      <w:r w:rsidR="00E725A7" w:rsidRPr="00E95599">
        <w:rPr>
          <w:bCs/>
          <w:szCs w:val="24"/>
        </w:rPr>
        <w:t>,1</w:t>
      </w:r>
      <w:r w:rsidRPr="00E95599">
        <w:rPr>
          <w:bCs/>
          <w:szCs w:val="24"/>
        </w:rPr>
        <w:t xml:space="preserve"> %),</w:t>
      </w:r>
      <w:r w:rsidR="00E725A7" w:rsidRPr="00E95599">
        <w:rPr>
          <w:bCs/>
          <w:szCs w:val="24"/>
        </w:rPr>
        <w:t xml:space="preserve"> v označovaní (5,4 %), v</w:t>
      </w:r>
      <w:r w:rsidR="00303551">
        <w:rPr>
          <w:bCs/>
          <w:szCs w:val="24"/>
        </w:rPr>
        <w:t> </w:t>
      </w:r>
      <w:r w:rsidR="00E725A7" w:rsidRPr="00E95599">
        <w:rPr>
          <w:bCs/>
          <w:szCs w:val="24"/>
        </w:rPr>
        <w:t>senzorických ukazovateľoch (5,3 %), v mikrobiologických ukazovateľoch (3,2 %),  v</w:t>
      </w:r>
      <w:r w:rsidR="00303551">
        <w:rPr>
          <w:bCs/>
          <w:szCs w:val="24"/>
        </w:rPr>
        <w:t> </w:t>
      </w:r>
      <w:r w:rsidR="00E725A7" w:rsidRPr="00E95599">
        <w:rPr>
          <w:bCs/>
          <w:szCs w:val="24"/>
        </w:rPr>
        <w:t xml:space="preserve">osobitných prísadách </w:t>
      </w:r>
      <w:r w:rsidR="00E725A7" w:rsidRPr="00E95599">
        <w:rPr>
          <w:bCs/>
          <w:szCs w:val="24"/>
        </w:rPr>
        <w:noBreakHyphen/>
        <w:t xml:space="preserve"> </w:t>
      </w:r>
      <w:proofErr w:type="spellStart"/>
      <w:r w:rsidR="00E725A7" w:rsidRPr="00E95599">
        <w:rPr>
          <w:bCs/>
          <w:szCs w:val="24"/>
        </w:rPr>
        <w:t>NaCl</w:t>
      </w:r>
      <w:proofErr w:type="spellEnd"/>
      <w:r w:rsidR="00E725A7" w:rsidRPr="00E95599">
        <w:rPr>
          <w:bCs/>
          <w:szCs w:val="24"/>
        </w:rPr>
        <w:t xml:space="preserve"> (2,5 %), v označovaní </w:t>
      </w:r>
      <w:proofErr w:type="spellStart"/>
      <w:r w:rsidR="00E725A7" w:rsidRPr="00E95599">
        <w:rPr>
          <w:bCs/>
          <w:szCs w:val="24"/>
        </w:rPr>
        <w:t>alergénov</w:t>
      </w:r>
      <w:proofErr w:type="spellEnd"/>
      <w:r w:rsidR="00E725A7" w:rsidRPr="00E95599">
        <w:rPr>
          <w:bCs/>
          <w:szCs w:val="24"/>
        </w:rPr>
        <w:t xml:space="preserve"> (1,9 %), v prídavných látkach (0,5 %),  v kontaminantoch (0,4</w:t>
      </w:r>
      <w:r w:rsidR="0099194E">
        <w:rPr>
          <w:bCs/>
          <w:szCs w:val="24"/>
        </w:rPr>
        <w:t xml:space="preserve"> </w:t>
      </w:r>
      <w:r w:rsidR="00E725A7" w:rsidRPr="00E95599">
        <w:rPr>
          <w:bCs/>
          <w:szCs w:val="24"/>
        </w:rPr>
        <w:t>%), a</w:t>
      </w:r>
      <w:r w:rsidRPr="00E95599">
        <w:rPr>
          <w:bCs/>
          <w:szCs w:val="24"/>
        </w:rPr>
        <w:t xml:space="preserve"> v</w:t>
      </w:r>
      <w:r w:rsidR="00AF504E" w:rsidRPr="00E95599">
        <w:rPr>
          <w:bCs/>
          <w:szCs w:val="24"/>
        </w:rPr>
        <w:t> </w:t>
      </w:r>
      <w:r w:rsidRPr="00E95599">
        <w:rPr>
          <w:bCs/>
          <w:szCs w:val="24"/>
        </w:rPr>
        <w:t>rezíduách veterinárnych liekov (0,</w:t>
      </w:r>
      <w:r w:rsidR="00E725A7" w:rsidRPr="00E95599">
        <w:rPr>
          <w:bCs/>
          <w:szCs w:val="24"/>
        </w:rPr>
        <w:t>2</w:t>
      </w:r>
      <w:r w:rsidRPr="00E95599">
        <w:rPr>
          <w:bCs/>
          <w:szCs w:val="24"/>
        </w:rPr>
        <w:t xml:space="preserve"> %)</w:t>
      </w:r>
      <w:r w:rsidR="00E725A7" w:rsidRPr="00E95599">
        <w:rPr>
          <w:bCs/>
          <w:szCs w:val="24"/>
        </w:rPr>
        <w:t>.</w:t>
      </w:r>
    </w:p>
    <w:p w:rsidR="007573E5" w:rsidRPr="00E95599" w:rsidRDefault="007573E5" w:rsidP="007573E5">
      <w:pPr>
        <w:ind w:firstLine="708"/>
        <w:jc w:val="both"/>
        <w:rPr>
          <w:bCs/>
          <w:szCs w:val="24"/>
        </w:rPr>
      </w:pPr>
      <w:r w:rsidRPr="00E95599">
        <w:rPr>
          <w:bCs/>
          <w:szCs w:val="24"/>
        </w:rPr>
        <w:t>Podľa jednotlivých druhov potravín živočíšneho pôvodu najvyššie percento nevyhovujúcich vzoriek bolo pri vajciach (</w:t>
      </w:r>
      <w:r w:rsidR="00AB5B46" w:rsidRPr="00E95599">
        <w:rPr>
          <w:bCs/>
          <w:szCs w:val="24"/>
        </w:rPr>
        <w:t>24,0</w:t>
      </w:r>
      <w:r w:rsidRPr="00E95599">
        <w:rPr>
          <w:bCs/>
          <w:szCs w:val="24"/>
        </w:rPr>
        <w:t xml:space="preserve"> %), mede (1</w:t>
      </w:r>
      <w:r w:rsidR="00AB5B46" w:rsidRPr="00E95599">
        <w:rPr>
          <w:bCs/>
          <w:szCs w:val="24"/>
        </w:rPr>
        <w:t>0</w:t>
      </w:r>
      <w:r w:rsidRPr="00E95599">
        <w:rPr>
          <w:bCs/>
          <w:szCs w:val="24"/>
        </w:rPr>
        <w:t xml:space="preserve">,4 %), </w:t>
      </w:r>
      <w:r w:rsidR="00AB5B46" w:rsidRPr="00E95599">
        <w:rPr>
          <w:bCs/>
          <w:szCs w:val="24"/>
        </w:rPr>
        <w:t>vaječných výrobkoch (8,3</w:t>
      </w:r>
      <w:r w:rsidR="00303551">
        <w:rPr>
          <w:bCs/>
          <w:szCs w:val="24"/>
        </w:rPr>
        <w:t> </w:t>
      </w:r>
      <w:r w:rsidR="00AB5B46" w:rsidRPr="00E95599">
        <w:rPr>
          <w:bCs/>
          <w:szCs w:val="24"/>
        </w:rPr>
        <w:t xml:space="preserve">%), </w:t>
      </w:r>
      <w:r w:rsidRPr="00E95599">
        <w:rPr>
          <w:bCs/>
          <w:szCs w:val="24"/>
        </w:rPr>
        <w:t>mlieku a mliečnych výrobkoch zo surového mlieka (</w:t>
      </w:r>
      <w:r w:rsidR="00AB5B46" w:rsidRPr="00E95599">
        <w:rPr>
          <w:bCs/>
          <w:szCs w:val="24"/>
        </w:rPr>
        <w:t>6,9</w:t>
      </w:r>
      <w:r w:rsidRPr="00E95599">
        <w:rPr>
          <w:bCs/>
          <w:szCs w:val="24"/>
        </w:rPr>
        <w:t xml:space="preserve"> %), produktoch rybolovu (</w:t>
      </w:r>
      <w:r w:rsidR="00AB5B46" w:rsidRPr="00E95599">
        <w:rPr>
          <w:bCs/>
          <w:szCs w:val="24"/>
        </w:rPr>
        <w:t>4,5</w:t>
      </w:r>
      <w:r w:rsidRPr="00E95599">
        <w:rPr>
          <w:bCs/>
          <w:szCs w:val="24"/>
        </w:rPr>
        <w:t xml:space="preserve"> </w:t>
      </w:r>
      <w:r w:rsidR="00AB5B46" w:rsidRPr="00E95599">
        <w:rPr>
          <w:bCs/>
          <w:szCs w:val="24"/>
        </w:rPr>
        <w:t xml:space="preserve">%), mlieku a mliečnych výrobkoch tepelne ošetrených (3,6 %), </w:t>
      </w:r>
      <w:r w:rsidRPr="00E95599">
        <w:rPr>
          <w:bCs/>
          <w:szCs w:val="24"/>
        </w:rPr>
        <w:t>mäse domácich kopytníkov (</w:t>
      </w:r>
      <w:r w:rsidR="00AB5B46" w:rsidRPr="00E95599">
        <w:rPr>
          <w:bCs/>
          <w:szCs w:val="24"/>
        </w:rPr>
        <w:t>2,5</w:t>
      </w:r>
      <w:r w:rsidRPr="00E95599">
        <w:rPr>
          <w:bCs/>
          <w:szCs w:val="24"/>
        </w:rPr>
        <w:t xml:space="preserve"> %), mäse hydiny a králikov (</w:t>
      </w:r>
      <w:r w:rsidR="00AB5B46" w:rsidRPr="00E95599">
        <w:rPr>
          <w:bCs/>
          <w:szCs w:val="24"/>
        </w:rPr>
        <w:t>2,4</w:t>
      </w:r>
      <w:r w:rsidRPr="00E95599">
        <w:rPr>
          <w:bCs/>
          <w:szCs w:val="24"/>
        </w:rPr>
        <w:t xml:space="preserve"> %), </w:t>
      </w:r>
      <w:r w:rsidR="00AB5B46" w:rsidRPr="00E95599">
        <w:rPr>
          <w:bCs/>
          <w:szCs w:val="24"/>
        </w:rPr>
        <w:t xml:space="preserve">mäsových výrobkoch (2,3 %), </w:t>
      </w:r>
      <w:r w:rsidRPr="00E95599">
        <w:rPr>
          <w:bCs/>
          <w:szCs w:val="24"/>
        </w:rPr>
        <w:t>mletom mäse a</w:t>
      </w:r>
      <w:r w:rsidR="00303551">
        <w:rPr>
          <w:bCs/>
          <w:szCs w:val="24"/>
        </w:rPr>
        <w:t> </w:t>
      </w:r>
      <w:r w:rsidRPr="00E95599">
        <w:rPr>
          <w:bCs/>
          <w:szCs w:val="24"/>
        </w:rPr>
        <w:t>mäsových prípravkoch (2,</w:t>
      </w:r>
      <w:r w:rsidR="00AB5B46" w:rsidRPr="00E95599">
        <w:rPr>
          <w:bCs/>
          <w:szCs w:val="24"/>
        </w:rPr>
        <w:t>3</w:t>
      </w:r>
      <w:r w:rsidRPr="00E95599">
        <w:rPr>
          <w:bCs/>
          <w:szCs w:val="24"/>
        </w:rPr>
        <w:t xml:space="preserve"> %)  a jedlých tukoch živočíšneho pôvodu (</w:t>
      </w:r>
      <w:r w:rsidR="00C25DA2" w:rsidRPr="00E95599">
        <w:rPr>
          <w:bCs/>
          <w:szCs w:val="24"/>
        </w:rPr>
        <w:t>3,1</w:t>
      </w:r>
      <w:r w:rsidRPr="00E95599">
        <w:rPr>
          <w:bCs/>
          <w:szCs w:val="24"/>
        </w:rPr>
        <w:t xml:space="preserve"> %). </w:t>
      </w:r>
    </w:p>
    <w:p w:rsidR="000C0AF7" w:rsidRPr="00E95599" w:rsidRDefault="007573E5" w:rsidP="0099344B">
      <w:pPr>
        <w:spacing w:before="120" w:after="120"/>
        <w:ind w:firstLine="708"/>
        <w:jc w:val="both"/>
        <w:rPr>
          <w:rFonts w:ascii="Calibri" w:hAnsi="Calibri" w:cs="Calibri"/>
          <w:sz w:val="22"/>
        </w:rPr>
      </w:pPr>
      <w:r w:rsidRPr="00E95599">
        <w:rPr>
          <w:bCs/>
          <w:szCs w:val="24"/>
        </w:rPr>
        <w:t xml:space="preserve">Najvyššia porušenosť na rôznych stupňoch potravinového reťazca bola zistená </w:t>
      </w:r>
      <w:r w:rsidR="00C25DA2" w:rsidRPr="00E95599">
        <w:rPr>
          <w:bCs/>
          <w:szCs w:val="24"/>
        </w:rPr>
        <w:t>v</w:t>
      </w:r>
      <w:r w:rsidR="00303551">
        <w:rPr>
          <w:bCs/>
          <w:szCs w:val="24"/>
        </w:rPr>
        <w:t> </w:t>
      </w:r>
      <w:r w:rsidR="00C25DA2" w:rsidRPr="00E95599">
        <w:rPr>
          <w:bCs/>
          <w:szCs w:val="24"/>
        </w:rPr>
        <w:t xml:space="preserve">obchodnej sieti </w:t>
      </w:r>
      <w:r w:rsidRPr="00E95599">
        <w:rPr>
          <w:bCs/>
          <w:szCs w:val="24"/>
        </w:rPr>
        <w:t>v</w:t>
      </w:r>
      <w:r w:rsidR="00C04A27" w:rsidRPr="00E95599">
        <w:rPr>
          <w:bCs/>
          <w:szCs w:val="24"/>
        </w:rPr>
        <w:t> </w:t>
      </w:r>
      <w:r w:rsidR="00C25DA2" w:rsidRPr="00E95599">
        <w:rPr>
          <w:bCs/>
          <w:szCs w:val="24"/>
        </w:rPr>
        <w:t xml:space="preserve">produktoch domáceho pôvodu (8,2 %) a u </w:t>
      </w:r>
      <w:r w:rsidRPr="00E95599">
        <w:rPr>
          <w:bCs/>
          <w:szCs w:val="24"/>
        </w:rPr>
        <w:t>výrobkov živočíšneho pôvodu z</w:t>
      </w:r>
      <w:r w:rsidR="00303551">
        <w:rPr>
          <w:bCs/>
          <w:szCs w:val="24"/>
        </w:rPr>
        <w:t> </w:t>
      </w:r>
      <w:r w:rsidRPr="00E95599">
        <w:rPr>
          <w:bCs/>
          <w:szCs w:val="24"/>
        </w:rPr>
        <w:t>tretích krajín (</w:t>
      </w:r>
      <w:r w:rsidR="00C25DA2" w:rsidRPr="00E95599">
        <w:rPr>
          <w:bCs/>
          <w:szCs w:val="24"/>
        </w:rPr>
        <w:t>6</w:t>
      </w:r>
      <w:r w:rsidRPr="00E95599">
        <w:rPr>
          <w:bCs/>
          <w:szCs w:val="24"/>
        </w:rPr>
        <w:t>,4 %) a vo vzorkách živočíšneho pôvodu odobratých vo výrobe (</w:t>
      </w:r>
      <w:r w:rsidR="00FF5ED6" w:rsidRPr="00E95599">
        <w:rPr>
          <w:bCs/>
          <w:szCs w:val="24"/>
        </w:rPr>
        <w:t>3,1</w:t>
      </w:r>
      <w:r w:rsidRPr="00E95599">
        <w:rPr>
          <w:bCs/>
          <w:szCs w:val="24"/>
        </w:rPr>
        <w:t xml:space="preserve"> %).</w:t>
      </w:r>
    </w:p>
    <w:p w:rsidR="00E267D5" w:rsidRPr="00E95599" w:rsidRDefault="00E267D5" w:rsidP="0099344B">
      <w:pPr>
        <w:spacing w:before="120" w:after="120"/>
        <w:jc w:val="both"/>
        <w:rPr>
          <w:b/>
        </w:rPr>
      </w:pPr>
      <w:r w:rsidRPr="00E95599">
        <w:rPr>
          <w:b/>
        </w:rPr>
        <w:t>Úradná kontrola potravín v pôsobnosti orgánov verejného zdravotníctva</w:t>
      </w:r>
    </w:p>
    <w:p w:rsidR="00E267D5" w:rsidRPr="00E95599" w:rsidRDefault="00E267D5" w:rsidP="0099344B">
      <w:pPr>
        <w:spacing w:before="120" w:after="120"/>
        <w:ind w:firstLine="708"/>
        <w:jc w:val="both"/>
      </w:pPr>
      <w:r w:rsidRPr="00E95599">
        <w:t>Orgány verejného zdravotníctva v Slovenskej republike (regionálne úrady verejného zdravotníctva v Slovenskej republike) vykonávali v roku 201</w:t>
      </w:r>
      <w:r w:rsidR="00CF0AEF" w:rsidRPr="00E95599">
        <w:t>4</w:t>
      </w:r>
      <w:r w:rsidRPr="00E95599">
        <w:t xml:space="preserve"> úradné kontroly potravín zamerané na dodržiavanie potravinového práva prevádzkovateľmi potravinárskych prevádzok podľa nariadenia (ES) č. 882/2004 Európskeho parlamentu a Rady, podľa § 23 ods. 2 zákona č. 152/1995 Z. z. o potravinách v znení neskorších predpisov a kontroly podľa zákona č.</w:t>
      </w:r>
      <w:r w:rsidR="00C04A27" w:rsidRPr="00E95599">
        <w:t> </w:t>
      </w:r>
      <w:r w:rsidRPr="00E95599">
        <w:t>355/2007 Z. z. o ochrane, podpore a rozvoji verejného zdravia a o zmene a doplnení niektorých zákonov v znení neskorších predpisov. Výkon úradnej kontroly a štátneho zdravotného dozoru prebiehal pod odborným vedením Úradu verejného zdravotníctva Slovenskej republiky v súlade s Viacročným národným plánom pre úradnú kontrolu v</w:t>
      </w:r>
      <w:r w:rsidR="00C04A27" w:rsidRPr="00E95599">
        <w:t> </w:t>
      </w:r>
      <w:r w:rsidRPr="00E95599">
        <w:t>Slovenskej republike vykonávanú orgánmi verejného</w:t>
      </w:r>
      <w:r w:rsidR="009E2C56" w:rsidRPr="00E95599">
        <w:t xml:space="preserve"> zdravotníctva</w:t>
      </w:r>
      <w:r w:rsidRPr="00E95599">
        <w:t>.</w:t>
      </w:r>
    </w:p>
    <w:p w:rsidR="00E267D5" w:rsidRPr="00E95599" w:rsidRDefault="00E267D5" w:rsidP="00E267D5">
      <w:pPr>
        <w:spacing w:after="0"/>
        <w:ind w:firstLine="708"/>
        <w:jc w:val="both"/>
      </w:pPr>
      <w:r w:rsidRPr="00E95599">
        <w:t>Orgány verejného zdravotníctva v Slovenskej republike vykonali v roku 201</w:t>
      </w:r>
      <w:r w:rsidR="00AB40C4" w:rsidRPr="00E95599">
        <w:t>4</w:t>
      </w:r>
      <w:r w:rsidRPr="00E95599">
        <w:t xml:space="preserve"> spolu </w:t>
      </w:r>
      <w:r w:rsidR="00CF0AEF" w:rsidRPr="00E95599">
        <w:t>37</w:t>
      </w:r>
      <w:r w:rsidR="00C04A27" w:rsidRPr="00E95599">
        <w:t> </w:t>
      </w:r>
      <w:r w:rsidR="00CF0AEF" w:rsidRPr="00E95599">
        <w:t>766</w:t>
      </w:r>
      <w:r w:rsidRPr="00E95599">
        <w:t xml:space="preserve"> kontrol v 1</w:t>
      </w:r>
      <w:r w:rsidR="00CF0AEF" w:rsidRPr="00E95599">
        <w:t>9</w:t>
      </w:r>
      <w:r w:rsidRPr="00E95599">
        <w:t xml:space="preserve"> </w:t>
      </w:r>
      <w:r w:rsidR="00CF0AEF" w:rsidRPr="00E95599">
        <w:t>865</w:t>
      </w:r>
      <w:r w:rsidRPr="00E95599">
        <w:t xml:space="preserve"> kontrolovaných potravinových prevádzkach, vrátane zariadení spoločného stravovania z celkového počtu </w:t>
      </w:r>
      <w:r w:rsidR="00CF0AEF" w:rsidRPr="00E95599">
        <w:t>74 066</w:t>
      </w:r>
      <w:r w:rsidRPr="00E95599">
        <w:t xml:space="preserve"> prevádzok registrovaných orgánmi </w:t>
      </w:r>
      <w:r w:rsidRPr="00E95599">
        <w:lastRenderedPageBreak/>
        <w:t xml:space="preserve">verejného zdravotníctva. Pri kontrolách bolo zistených v </w:t>
      </w:r>
      <w:r w:rsidR="00AB40C4" w:rsidRPr="00E95599">
        <w:t>3</w:t>
      </w:r>
      <w:r w:rsidRPr="00E95599">
        <w:t xml:space="preserve"> </w:t>
      </w:r>
      <w:r w:rsidR="00AB40C4" w:rsidRPr="00E95599">
        <w:t>375</w:t>
      </w:r>
      <w:r w:rsidRPr="00E95599">
        <w:t xml:space="preserve"> prevádzkach 7 </w:t>
      </w:r>
      <w:r w:rsidR="00AB40C4" w:rsidRPr="00E95599">
        <w:t>896</w:t>
      </w:r>
      <w:r w:rsidRPr="00E95599">
        <w:t xml:space="preserve"> nezhôd so</w:t>
      </w:r>
      <w:r w:rsidR="00C04A27" w:rsidRPr="00E95599">
        <w:t> </w:t>
      </w:r>
      <w:r w:rsidRPr="00E95599">
        <w:t>súčasne platnými právnymi predpismi.</w:t>
      </w:r>
    </w:p>
    <w:p w:rsidR="000866B5" w:rsidRPr="00E95599" w:rsidRDefault="00E267D5" w:rsidP="000866B5">
      <w:pPr>
        <w:ind w:firstLine="708"/>
        <w:jc w:val="both"/>
        <w:rPr>
          <w:szCs w:val="24"/>
        </w:rPr>
      </w:pPr>
      <w:r w:rsidRPr="00E95599">
        <w:t xml:space="preserve">Z celkového počtu </w:t>
      </w:r>
      <w:r w:rsidR="000866B5" w:rsidRPr="00E95599">
        <w:t>12</w:t>
      </w:r>
      <w:r w:rsidRPr="00E95599">
        <w:t xml:space="preserve"> </w:t>
      </w:r>
      <w:r w:rsidR="000866B5" w:rsidRPr="00E95599">
        <w:t>978</w:t>
      </w:r>
      <w:r w:rsidRPr="00E95599">
        <w:t xml:space="preserve"> vyšetrených vzoriek potravín, pokrmov, prídavných látok do potravín a materiálov určených na styk s potravinami bolo celkovo nevyhovujúcich </w:t>
      </w:r>
      <w:r w:rsidR="000866B5" w:rsidRPr="00E95599">
        <w:t>991</w:t>
      </w:r>
      <w:r w:rsidR="004D67EA" w:rsidRPr="00E95599">
        <w:t> </w:t>
      </w:r>
      <w:r w:rsidRPr="00E95599">
        <w:t>vzoriek, čo predstav</w:t>
      </w:r>
      <w:r w:rsidR="004D67EA" w:rsidRPr="00E95599">
        <w:t>ovalo</w:t>
      </w:r>
      <w:r w:rsidRPr="00E95599">
        <w:t xml:space="preserve"> 7,6 %. </w:t>
      </w:r>
      <w:r w:rsidR="000866B5" w:rsidRPr="00E95599">
        <w:rPr>
          <w:bCs/>
          <w:szCs w:val="24"/>
        </w:rPr>
        <w:t>C</w:t>
      </w:r>
      <w:r w:rsidR="000866B5" w:rsidRPr="00E95599">
        <w:rPr>
          <w:szCs w:val="24"/>
        </w:rPr>
        <w:t>elkovo najvyššie percento nevyhovujúcich vzoriek v porovnaní s ostatnými vzorkami potravín bolo zaznamenan</w:t>
      </w:r>
      <w:r w:rsidR="0099194E">
        <w:rPr>
          <w:szCs w:val="24"/>
        </w:rPr>
        <w:t>ých</w:t>
      </w:r>
      <w:r w:rsidR="000866B5" w:rsidRPr="00E95599">
        <w:rPr>
          <w:szCs w:val="24"/>
        </w:rPr>
        <w:t xml:space="preserve"> v prípade zmrzliny a dezertov (15,54 %), tukov a olejov (14,29 %), pramenitých vôd a balených pitných vôd - </w:t>
      </w:r>
      <w:proofErr w:type="spellStart"/>
      <w:r w:rsidR="000866B5" w:rsidRPr="00E95599">
        <w:rPr>
          <w:szCs w:val="24"/>
        </w:rPr>
        <w:t>watercoolery</w:t>
      </w:r>
      <w:proofErr w:type="spellEnd"/>
      <w:r w:rsidR="000866B5" w:rsidRPr="00E95599">
        <w:rPr>
          <w:szCs w:val="24"/>
        </w:rPr>
        <w:t xml:space="preserve"> (14,11 %), pokrmov rýchleho občerstvenia (13,85 %) a </w:t>
      </w:r>
      <w:proofErr w:type="spellStart"/>
      <w:r w:rsidR="000866B5" w:rsidRPr="00E95599">
        <w:rPr>
          <w:szCs w:val="24"/>
        </w:rPr>
        <w:t>lahôdk</w:t>
      </w:r>
      <w:r w:rsidR="0099194E">
        <w:rPr>
          <w:szCs w:val="24"/>
        </w:rPr>
        <w:t>a</w:t>
      </w:r>
      <w:r w:rsidR="000866B5" w:rsidRPr="00E95599">
        <w:rPr>
          <w:szCs w:val="24"/>
        </w:rPr>
        <w:t>rsk</w:t>
      </w:r>
      <w:r w:rsidR="0099194E">
        <w:rPr>
          <w:szCs w:val="24"/>
        </w:rPr>
        <w:t>y</w:t>
      </w:r>
      <w:r w:rsidR="000866B5" w:rsidRPr="00E95599">
        <w:rPr>
          <w:szCs w:val="24"/>
        </w:rPr>
        <w:t>ch</w:t>
      </w:r>
      <w:proofErr w:type="spellEnd"/>
      <w:r w:rsidR="000866B5" w:rsidRPr="00E95599">
        <w:rPr>
          <w:szCs w:val="24"/>
        </w:rPr>
        <w:t xml:space="preserve"> výrobkov (11,29 %).  </w:t>
      </w:r>
    </w:p>
    <w:p w:rsidR="00E267D5" w:rsidRPr="00E95599" w:rsidRDefault="00E267D5" w:rsidP="00E267D5">
      <w:pPr>
        <w:spacing w:after="0"/>
        <w:ind w:firstLine="708"/>
        <w:jc w:val="both"/>
      </w:pPr>
      <w:r w:rsidRPr="00E95599">
        <w:t xml:space="preserve">Išlo hlavne o mikrobiologicky nevyhovujúce vzorky, kde kontaminácia bola zistená v prípade </w:t>
      </w:r>
      <w:r w:rsidR="000866B5" w:rsidRPr="00E95599">
        <w:t>9,4</w:t>
      </w:r>
      <w:r w:rsidRPr="00E95599">
        <w:t xml:space="preserve"> % vzoriek a z dôvodu chemickej kontaminácie nevyhovelo 0,</w:t>
      </w:r>
      <w:r w:rsidR="000866B5" w:rsidRPr="00E95599">
        <w:t>5</w:t>
      </w:r>
      <w:r w:rsidRPr="00E95599">
        <w:t xml:space="preserve"> % vzoriek potravín. </w:t>
      </w:r>
      <w:r w:rsidR="000866B5" w:rsidRPr="00E95599">
        <w:t xml:space="preserve">Išlo </w:t>
      </w:r>
      <w:r w:rsidR="000866B5" w:rsidRPr="00E95599">
        <w:rPr>
          <w:bCs/>
          <w:szCs w:val="24"/>
        </w:rPr>
        <w:t>najmä o prekročenia stanovených limitov pre prídavné látky</w:t>
      </w:r>
      <w:r w:rsidRPr="00E95599">
        <w:t>.</w:t>
      </w:r>
    </w:p>
    <w:p w:rsidR="00711DB4" w:rsidRPr="00E95599" w:rsidRDefault="00711DB4" w:rsidP="0071383C">
      <w:pPr>
        <w:ind w:firstLine="360"/>
        <w:jc w:val="both"/>
        <w:rPr>
          <w:rStyle w:val="Intenzvnezvraznenie"/>
          <w:b w:val="0"/>
          <w:i w:val="0"/>
          <w:color w:val="auto"/>
        </w:rPr>
      </w:pPr>
    </w:p>
    <w:p w:rsidR="00CF02EB" w:rsidRPr="00E95599" w:rsidRDefault="00CF02EB" w:rsidP="00CF02EB">
      <w:pPr>
        <w:ind w:firstLine="708"/>
        <w:jc w:val="both"/>
        <w:rPr>
          <w:szCs w:val="24"/>
        </w:rPr>
      </w:pPr>
      <w:r w:rsidRPr="00E95599">
        <w:rPr>
          <w:szCs w:val="24"/>
        </w:rPr>
        <w:t>V súvislosti s kvalitou potravín rezort MPRV SR pracuje s dvoma systémami, a to „Značka kvality SK“ a „Politika kvality EÚ“.</w:t>
      </w:r>
    </w:p>
    <w:p w:rsidR="00CF02EB" w:rsidRPr="00E95599" w:rsidRDefault="00CF02EB" w:rsidP="00CF02EB">
      <w:pPr>
        <w:jc w:val="both"/>
        <w:rPr>
          <w:szCs w:val="24"/>
        </w:rPr>
      </w:pPr>
      <w:r w:rsidRPr="00E95599"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80645</wp:posOffset>
            </wp:positionV>
            <wp:extent cx="645160" cy="596900"/>
            <wp:effectExtent l="19050" t="0" r="2540" b="0"/>
            <wp:wrapSquare wrapText="bothSides"/>
            <wp:docPr id="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599">
        <w:rPr>
          <w:szCs w:val="24"/>
        </w:rPr>
        <w:t xml:space="preserve">V rámci výroby a spotreby domácej potravinovej produkcie je jedným z nosných aspektov Národný program podpory poľnohospodárskych výrobkov a potravín </w:t>
      </w:r>
      <w:r w:rsidRPr="00E95599">
        <w:rPr>
          <w:b/>
          <w:szCs w:val="24"/>
        </w:rPr>
        <w:t>„Značka kvality SK“,</w:t>
      </w:r>
      <w:r w:rsidRPr="00E95599">
        <w:rPr>
          <w:szCs w:val="24"/>
        </w:rPr>
        <w:t xml:space="preserve"> ktorý vznikol za účelom zabezpečenia dostatočných informácií pre spotrebiteľa o bezpečných a kvalitných domácich výrobkoch. Cieľom tohto projektu je upriamiť pozornosť slovenských spotrebiteľov na kvalitné domáce potraviny.</w:t>
      </w:r>
    </w:p>
    <w:p w:rsidR="00CF02EB" w:rsidRPr="00E95599" w:rsidRDefault="00CF02EB" w:rsidP="00CF02EB">
      <w:pPr>
        <w:ind w:firstLine="708"/>
        <w:jc w:val="both"/>
        <w:rPr>
          <w:szCs w:val="24"/>
        </w:rPr>
      </w:pPr>
      <w:r w:rsidRPr="00E95599">
        <w:rPr>
          <w:szCs w:val="24"/>
        </w:rPr>
        <w:t xml:space="preserve">Značku kvality SK môže získať každý slovenský výrobca, ak sú jeho výrobky vyrábané z domácich surovín pri dodržaní deklarovaného technologického postupu, parametrov kvality a bezpečnosti potravín, ktoré sú ustanovené príslušnými právnymi predpismi potravinového práva. Podmienkou udelenia Značky kvality SK je použitie najmenej  75 % surovín zo slovenskej produkcie, pričom všetky fázy výrobného procesu sa musia uskutočňovať na území Slovenskej republiky. </w:t>
      </w:r>
    </w:p>
    <w:p w:rsidR="00CF02EB" w:rsidRPr="00E95599" w:rsidRDefault="00CF02EB" w:rsidP="00833450">
      <w:pPr>
        <w:spacing w:after="120"/>
        <w:ind w:firstLine="709"/>
        <w:jc w:val="both"/>
        <w:rPr>
          <w:szCs w:val="24"/>
        </w:rPr>
      </w:pPr>
      <w:r w:rsidRPr="00E95599">
        <w:rPr>
          <w:szCs w:val="24"/>
        </w:rPr>
        <w:t>Značka kvality GOLD sa udeľuje výrobkom s nadštandardnými kvalitatívnymi parametrami, ktoré ich odlišujú od ostatných bežných potravín a</w:t>
      </w:r>
      <w:r w:rsidR="0099194E">
        <w:rPr>
          <w:szCs w:val="24"/>
        </w:rPr>
        <w:t xml:space="preserve"> </w:t>
      </w:r>
      <w:r w:rsidRPr="00E95599">
        <w:rPr>
          <w:szCs w:val="24"/>
        </w:rPr>
        <w:t>zdôrazňuje ich vyššiu kvalitu. Zoznam spoločností a</w:t>
      </w:r>
      <w:r w:rsidR="00303551">
        <w:rPr>
          <w:szCs w:val="24"/>
        </w:rPr>
        <w:t xml:space="preserve"> </w:t>
      </w:r>
      <w:r w:rsidRPr="00E95599">
        <w:rPr>
          <w:szCs w:val="24"/>
        </w:rPr>
        <w:t>ocenených výrobkov je uvedený na</w:t>
      </w:r>
      <w:r w:rsidR="00303551">
        <w:rPr>
          <w:szCs w:val="24"/>
        </w:rPr>
        <w:t xml:space="preserve"> </w:t>
      </w:r>
      <w:hyperlink r:id="rId41" w:tooltip="http://www.znackakvality.sk/" w:history="1">
        <w:r w:rsidRPr="00E95599">
          <w:rPr>
            <w:rStyle w:val="Hypertextovprepojenie"/>
            <w:color w:val="auto"/>
            <w:szCs w:val="24"/>
          </w:rPr>
          <w:t>http://www.znackakvality.sk</w:t>
        </w:r>
      </w:hyperlink>
    </w:p>
    <w:p w:rsidR="0071383C" w:rsidRPr="00E95599" w:rsidRDefault="0071383C" w:rsidP="00833450">
      <w:pPr>
        <w:spacing w:after="120"/>
        <w:ind w:firstLine="709"/>
        <w:jc w:val="both"/>
        <w:rPr>
          <w:rStyle w:val="Intenzvnezvraznenie"/>
          <w:b w:val="0"/>
          <w:i w:val="0"/>
          <w:color w:val="auto"/>
        </w:rPr>
      </w:pPr>
      <w:r w:rsidRPr="00E95599">
        <w:rPr>
          <w:rStyle w:val="Intenzvnezvraznenie"/>
          <w:i w:val="0"/>
          <w:color w:val="auto"/>
        </w:rPr>
        <w:t>„Politika kvality EÚ“</w:t>
      </w:r>
      <w:r w:rsidRPr="00E95599">
        <w:rPr>
          <w:rStyle w:val="Intenzvnezvraznenie"/>
          <w:b w:val="0"/>
          <w:i w:val="0"/>
          <w:color w:val="auto"/>
        </w:rPr>
        <w:t xml:space="preserve"> je filozofia rozvoja kvality originálnych, tradičných poľnohospodárskych výrobkov a potravín a podpory kultúrnych tradícií a regiónov, v ktorých sa tieto výrobky vyrábajú. Systém bol vytvorený ako odpoveď na narastajúce falšovanie výrobkov a zneužívanie tradičných názvov, ktoré </w:t>
      </w:r>
      <w:r w:rsidR="00DB723B" w:rsidRPr="00E95599">
        <w:rPr>
          <w:rStyle w:val="Intenzvnezvraznenie"/>
          <w:b w:val="0"/>
          <w:i w:val="0"/>
          <w:color w:val="auto"/>
        </w:rPr>
        <w:t>zaručovali</w:t>
      </w:r>
      <w:r w:rsidRPr="00E95599">
        <w:rPr>
          <w:rStyle w:val="Intenzvnezvraznenie"/>
          <w:b w:val="0"/>
          <w:i w:val="0"/>
          <w:color w:val="auto"/>
        </w:rPr>
        <w:t xml:space="preserve"> dobr</w:t>
      </w:r>
      <w:r w:rsidR="00DB723B" w:rsidRPr="00E95599">
        <w:rPr>
          <w:rStyle w:val="Intenzvnezvraznenie"/>
          <w:b w:val="0"/>
          <w:i w:val="0"/>
          <w:color w:val="auto"/>
        </w:rPr>
        <w:t>ú</w:t>
      </w:r>
      <w:r w:rsidRPr="00E95599">
        <w:rPr>
          <w:rStyle w:val="Intenzvnezvraznenie"/>
          <w:b w:val="0"/>
          <w:i w:val="0"/>
          <w:color w:val="auto"/>
        </w:rPr>
        <w:t xml:space="preserve"> poves</w:t>
      </w:r>
      <w:r w:rsidR="00DB723B" w:rsidRPr="00E95599">
        <w:rPr>
          <w:rStyle w:val="Intenzvnezvraznenie"/>
          <w:b w:val="0"/>
          <w:i w:val="0"/>
          <w:color w:val="auto"/>
        </w:rPr>
        <w:t>ť</w:t>
      </w:r>
      <w:r w:rsidRPr="00E95599">
        <w:rPr>
          <w:rStyle w:val="Intenzvnezvraznenie"/>
          <w:b w:val="0"/>
          <w:i w:val="0"/>
          <w:color w:val="auto"/>
        </w:rPr>
        <w:t xml:space="preserve"> tradičných regionálnych výrobkov. Pod pojmom „Politika kvality EÚ“ sa rozumie zabezpečenie ochrany poľnohospodárskych výrobkov a potravín a podpora ich predaja</w:t>
      </w:r>
      <w:r w:rsidR="007A5D92" w:rsidRPr="00E95599">
        <w:rPr>
          <w:rStyle w:val="Intenzvnezvraznenie"/>
          <w:b w:val="0"/>
          <w:i w:val="0"/>
          <w:color w:val="auto"/>
        </w:rPr>
        <w:t>. T</w:t>
      </w:r>
      <w:r w:rsidRPr="00E95599">
        <w:rPr>
          <w:rStyle w:val="Intenzvnezvraznenie"/>
          <w:b w:val="0"/>
          <w:i w:val="0"/>
          <w:color w:val="auto"/>
        </w:rPr>
        <w:t>ieto potraviny musia spĺňať určité kvalitatívne parametre, ktoré ich odlišujú od ostatných obdobných výrobkov svojimi presne definovanými požiadavkami na ich surovinové zloženie a technologický postup výroby.</w:t>
      </w:r>
      <w:r w:rsidRPr="00E95599">
        <w:rPr>
          <w:rStyle w:val="Intenzvnezvraznenie"/>
          <w:i w:val="0"/>
          <w:color w:val="auto"/>
        </w:rPr>
        <w:t xml:space="preserve"> </w:t>
      </w:r>
      <w:r w:rsidRPr="00E95599">
        <w:rPr>
          <w:rStyle w:val="Intenzvnezvraznenie"/>
          <w:b w:val="0"/>
          <w:i w:val="0"/>
          <w:color w:val="auto"/>
        </w:rPr>
        <w:t>Európska únia v rámci Politiky kvality EÚ akceptuje, chráni, podporuje, registruje a</w:t>
      </w:r>
      <w:r w:rsidR="00C04A27" w:rsidRPr="00E95599">
        <w:rPr>
          <w:rStyle w:val="Intenzvnezvraznenie"/>
          <w:b w:val="0"/>
          <w:i w:val="0"/>
          <w:color w:val="auto"/>
        </w:rPr>
        <w:t> </w:t>
      </w:r>
      <w:r w:rsidRPr="00E95599">
        <w:rPr>
          <w:rStyle w:val="Intenzvnezvraznenie"/>
          <w:b w:val="0"/>
          <w:i w:val="0"/>
          <w:color w:val="auto"/>
        </w:rPr>
        <w:t>kontroluje výrobky rozdelené do troch kategórií označených ako:</w:t>
      </w:r>
    </w:p>
    <w:p w:rsidR="00CF02EB" w:rsidRPr="00E95599" w:rsidRDefault="00CF02EB" w:rsidP="007A5D92">
      <w:pPr>
        <w:ind w:firstLine="708"/>
        <w:jc w:val="both"/>
        <w:rPr>
          <w:rStyle w:val="Intenzvnezvraznenie"/>
          <w:b w:val="0"/>
          <w:i w:val="0"/>
          <w:color w:val="auto"/>
        </w:rPr>
      </w:pP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  <w:r w:rsidRPr="00E95599">
        <w:rPr>
          <w:rStyle w:val="Intenzvnezvraznenie"/>
          <w:i w:val="0"/>
          <w:color w:val="auto"/>
        </w:rPr>
        <w:lastRenderedPageBreak/>
        <w:t>Chránené zemepisné označenie CHZO</w:t>
      </w:r>
      <w:r w:rsidRPr="00E95599">
        <w:rPr>
          <w:rStyle w:val="Intenzvnezvraznenie"/>
          <w:b w:val="0"/>
          <w:i w:val="0"/>
          <w:color w:val="auto"/>
        </w:rPr>
        <w:t xml:space="preserve"> - (</w:t>
      </w:r>
      <w:proofErr w:type="spellStart"/>
      <w:r w:rsidRPr="00E95599">
        <w:rPr>
          <w:rStyle w:val="Intenzvnezvraznenie"/>
          <w:b w:val="0"/>
          <w:i w:val="0"/>
          <w:color w:val="auto"/>
        </w:rPr>
        <w:t>Protected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geographical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indication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- PGI) </w:t>
      </w: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  <w:r w:rsidRPr="00E95599">
        <w:rPr>
          <w:rStyle w:val="Intenzvnezvraznenie"/>
          <w:i w:val="0"/>
          <w:color w:val="auto"/>
        </w:rPr>
        <w:t xml:space="preserve">Chránené označenie pôvodu CHOP - </w:t>
      </w:r>
      <w:r w:rsidRPr="00E95599">
        <w:rPr>
          <w:rStyle w:val="Intenzvnezvraznenie"/>
          <w:b w:val="0"/>
          <w:i w:val="0"/>
          <w:color w:val="auto"/>
        </w:rPr>
        <w:t>(</w:t>
      </w:r>
      <w:proofErr w:type="spellStart"/>
      <w:r w:rsidRPr="00E95599">
        <w:rPr>
          <w:rStyle w:val="Intenzvnezvraznenie"/>
          <w:b w:val="0"/>
          <w:i w:val="0"/>
          <w:color w:val="auto"/>
        </w:rPr>
        <w:t>Protected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designation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of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origin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- PDO) </w:t>
      </w: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  <w:r w:rsidRPr="00E95599">
        <w:rPr>
          <w:rStyle w:val="Intenzvnezvraznenie"/>
          <w:i w:val="0"/>
          <w:color w:val="auto"/>
        </w:rPr>
        <w:t xml:space="preserve">Zaručená tradičná špecialita ZTŠ - </w:t>
      </w:r>
      <w:r w:rsidRPr="00E95599">
        <w:rPr>
          <w:rStyle w:val="Intenzvnezvraznenie"/>
          <w:b w:val="0"/>
          <w:i w:val="0"/>
          <w:color w:val="auto"/>
        </w:rPr>
        <w:t>(</w:t>
      </w:r>
      <w:proofErr w:type="spellStart"/>
      <w:r w:rsidRPr="00E95599">
        <w:rPr>
          <w:rStyle w:val="Intenzvnezvraznenie"/>
          <w:b w:val="0"/>
          <w:i w:val="0"/>
          <w:color w:val="auto"/>
        </w:rPr>
        <w:t>Traditional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speciality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E95599">
        <w:rPr>
          <w:rStyle w:val="Intenzvnezvraznenie"/>
          <w:b w:val="0"/>
          <w:i w:val="0"/>
          <w:color w:val="auto"/>
        </w:rPr>
        <w:t>guaranteed</w:t>
      </w:r>
      <w:proofErr w:type="spellEnd"/>
      <w:r w:rsidRPr="00E95599">
        <w:rPr>
          <w:rStyle w:val="Intenzvnezvraznenie"/>
          <w:b w:val="0"/>
          <w:i w:val="0"/>
          <w:color w:val="auto"/>
        </w:rPr>
        <w:t xml:space="preserve"> - TSG) </w:t>
      </w:r>
    </w:p>
    <w:p w:rsidR="0071383C" w:rsidRPr="00E95599" w:rsidRDefault="008824A2" w:rsidP="0071383C">
      <w:pPr>
        <w:jc w:val="both"/>
        <w:rPr>
          <w:rStyle w:val="Intenzvnezvraznenie"/>
          <w:b w:val="0"/>
          <w:i w:val="0"/>
          <w:color w:val="auto"/>
        </w:rPr>
      </w:pPr>
      <w:r w:rsidRPr="00E95599">
        <w:rPr>
          <w:noProof/>
          <w:lang w:eastAsia="sk-SK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202565</wp:posOffset>
            </wp:positionV>
            <wp:extent cx="751205" cy="739140"/>
            <wp:effectExtent l="19050" t="0" r="0" b="0"/>
            <wp:wrapSquare wrapText="bothSides"/>
            <wp:docPr id="1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599">
        <w:rPr>
          <w:noProof/>
          <w:lang w:eastAsia="sk-SK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182245</wp:posOffset>
            </wp:positionV>
            <wp:extent cx="759460" cy="760095"/>
            <wp:effectExtent l="19050" t="0" r="2540" b="0"/>
            <wp:wrapSquare wrapText="bothSides"/>
            <wp:docPr id="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599">
        <w:rPr>
          <w:noProof/>
          <w:lang w:eastAsia="sk-SK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182245</wp:posOffset>
            </wp:positionV>
            <wp:extent cx="754380" cy="762000"/>
            <wp:effectExtent l="19050" t="0" r="7620" b="0"/>
            <wp:wrapSquare wrapText="bothSides"/>
            <wp:docPr id="1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</w:p>
    <w:p w:rsidR="0071383C" w:rsidRPr="00E95599" w:rsidRDefault="0071383C" w:rsidP="0071383C">
      <w:pPr>
        <w:jc w:val="both"/>
        <w:rPr>
          <w:rStyle w:val="Intenzvnezvraznenie"/>
          <w:b w:val="0"/>
          <w:i w:val="0"/>
          <w:color w:val="auto"/>
        </w:rPr>
      </w:pPr>
    </w:p>
    <w:p w:rsidR="00464B34" w:rsidRPr="00E95599" w:rsidRDefault="00464B34" w:rsidP="00464B34">
      <w:pPr>
        <w:ind w:firstLine="708"/>
        <w:jc w:val="both"/>
        <w:rPr>
          <w:szCs w:val="24"/>
        </w:rPr>
      </w:pPr>
      <w:r w:rsidRPr="00E95599">
        <w:rPr>
          <w:szCs w:val="24"/>
        </w:rPr>
        <w:t xml:space="preserve">V systéme Politika kvality EÚ boli k </w:t>
      </w:r>
      <w:r w:rsidR="00EC0616" w:rsidRPr="00E95599">
        <w:rPr>
          <w:szCs w:val="24"/>
        </w:rPr>
        <w:t>6</w:t>
      </w:r>
      <w:r w:rsidRPr="00E95599">
        <w:rPr>
          <w:szCs w:val="24"/>
        </w:rPr>
        <w:t>.2. 201</w:t>
      </w:r>
      <w:r w:rsidR="00EC0616" w:rsidRPr="00E95599">
        <w:rPr>
          <w:szCs w:val="24"/>
        </w:rPr>
        <w:t>5</w:t>
      </w:r>
      <w:r w:rsidRPr="00E95599">
        <w:rPr>
          <w:szCs w:val="24"/>
        </w:rPr>
        <w:t xml:space="preserve"> registrované tieto slovenské poľnohospodárske výrobky a potraviny: Skalický </w:t>
      </w:r>
      <w:proofErr w:type="spellStart"/>
      <w:r w:rsidRPr="00E95599">
        <w:rPr>
          <w:szCs w:val="24"/>
        </w:rPr>
        <w:t>trdelník</w:t>
      </w:r>
      <w:proofErr w:type="spellEnd"/>
      <w:r w:rsidRPr="00E95599">
        <w:rPr>
          <w:szCs w:val="24"/>
        </w:rPr>
        <w:t xml:space="preserve">, Slovenská bryndza, Slovenská parenica, Slovenský oštiepok, Tekovský salámový syr, </w:t>
      </w:r>
      <w:proofErr w:type="spellStart"/>
      <w:r w:rsidRPr="00E95599">
        <w:rPr>
          <w:szCs w:val="24"/>
        </w:rPr>
        <w:t>Zázrivský</w:t>
      </w:r>
      <w:proofErr w:type="spellEnd"/>
      <w:r w:rsidRPr="00E95599">
        <w:rPr>
          <w:szCs w:val="24"/>
        </w:rPr>
        <w:t xml:space="preserve"> korbáčik,</w:t>
      </w:r>
      <w:r w:rsidR="00EC0616" w:rsidRPr="00E95599">
        <w:rPr>
          <w:szCs w:val="24"/>
        </w:rPr>
        <w:t xml:space="preserve"> </w:t>
      </w:r>
      <w:proofErr w:type="spellStart"/>
      <w:r w:rsidR="00EC0616" w:rsidRPr="00E95599">
        <w:rPr>
          <w:szCs w:val="24"/>
        </w:rPr>
        <w:t>Zázrivské</w:t>
      </w:r>
      <w:proofErr w:type="spellEnd"/>
      <w:r w:rsidR="00EC0616" w:rsidRPr="00E95599">
        <w:rPr>
          <w:szCs w:val="24"/>
        </w:rPr>
        <w:t xml:space="preserve"> </w:t>
      </w:r>
      <w:proofErr w:type="spellStart"/>
      <w:r w:rsidR="00EC0616" w:rsidRPr="00E95599">
        <w:rPr>
          <w:szCs w:val="24"/>
        </w:rPr>
        <w:t>vojky</w:t>
      </w:r>
      <w:proofErr w:type="spellEnd"/>
      <w:r w:rsidR="00EC0616" w:rsidRPr="00E95599">
        <w:rPr>
          <w:szCs w:val="24"/>
        </w:rPr>
        <w:t>,</w:t>
      </w:r>
      <w:r w:rsidRPr="00E95599">
        <w:rPr>
          <w:szCs w:val="24"/>
        </w:rPr>
        <w:t xml:space="preserve"> Oravský korbáčik, </w:t>
      </w:r>
      <w:proofErr w:type="spellStart"/>
      <w:r w:rsidR="00EC0616" w:rsidRPr="00E95599">
        <w:rPr>
          <w:szCs w:val="24"/>
        </w:rPr>
        <w:t>Klenovecký</w:t>
      </w:r>
      <w:proofErr w:type="spellEnd"/>
      <w:r w:rsidR="00EC0616" w:rsidRPr="00E95599">
        <w:rPr>
          <w:szCs w:val="24"/>
        </w:rPr>
        <w:t xml:space="preserve"> </w:t>
      </w:r>
      <w:proofErr w:type="spellStart"/>
      <w:r w:rsidR="00EC0616" w:rsidRPr="00E95599">
        <w:rPr>
          <w:szCs w:val="24"/>
        </w:rPr>
        <w:t>syrec</w:t>
      </w:r>
      <w:proofErr w:type="spellEnd"/>
      <w:r w:rsidRPr="00E95599">
        <w:rPr>
          <w:szCs w:val="24"/>
        </w:rPr>
        <w:t xml:space="preserve"> - CHZO; Bratislavský rožok/</w:t>
      </w:r>
      <w:proofErr w:type="spellStart"/>
      <w:r w:rsidRPr="00E95599">
        <w:rPr>
          <w:szCs w:val="24"/>
        </w:rPr>
        <w:t>Pressburger</w:t>
      </w:r>
      <w:proofErr w:type="spellEnd"/>
      <w:r w:rsidRPr="00E95599">
        <w:rPr>
          <w:szCs w:val="24"/>
        </w:rPr>
        <w:t xml:space="preserve"> </w:t>
      </w:r>
      <w:proofErr w:type="spellStart"/>
      <w:r w:rsidRPr="00E95599">
        <w:rPr>
          <w:szCs w:val="24"/>
        </w:rPr>
        <w:t>Kipfel</w:t>
      </w:r>
      <w:proofErr w:type="spellEnd"/>
      <w:r w:rsidRPr="00E95599">
        <w:rPr>
          <w:szCs w:val="24"/>
        </w:rPr>
        <w:t>/</w:t>
      </w:r>
      <w:proofErr w:type="spellStart"/>
      <w:r w:rsidRPr="00E95599">
        <w:rPr>
          <w:szCs w:val="24"/>
        </w:rPr>
        <w:t>Pozsonyi</w:t>
      </w:r>
      <w:proofErr w:type="spellEnd"/>
      <w:r w:rsidRPr="00E95599">
        <w:rPr>
          <w:szCs w:val="24"/>
        </w:rPr>
        <w:t xml:space="preserve"> </w:t>
      </w:r>
      <w:proofErr w:type="spellStart"/>
      <w:r w:rsidRPr="00E95599">
        <w:rPr>
          <w:szCs w:val="24"/>
        </w:rPr>
        <w:t>kifli</w:t>
      </w:r>
      <w:proofErr w:type="spellEnd"/>
      <w:r w:rsidRPr="00E95599">
        <w:rPr>
          <w:szCs w:val="24"/>
        </w:rPr>
        <w:t xml:space="preserve">, Ovčí hrudkový syr -salašnícky, Ovčí salašnícky údený syr, Lovecký salám/Lovecká saláma, Liptovská saláma/Liptovský salám, </w:t>
      </w:r>
      <w:proofErr w:type="spellStart"/>
      <w:r w:rsidRPr="00E95599">
        <w:rPr>
          <w:szCs w:val="24"/>
        </w:rPr>
        <w:t>Špekáčky</w:t>
      </w:r>
      <w:proofErr w:type="spellEnd"/>
      <w:r w:rsidRPr="00E95599">
        <w:rPr>
          <w:szCs w:val="24"/>
        </w:rPr>
        <w:t>/</w:t>
      </w:r>
      <w:proofErr w:type="spellStart"/>
      <w:r w:rsidRPr="00E95599">
        <w:rPr>
          <w:szCs w:val="24"/>
        </w:rPr>
        <w:t>Špekačky</w:t>
      </w:r>
      <w:proofErr w:type="spellEnd"/>
      <w:r w:rsidRPr="00E95599">
        <w:rPr>
          <w:szCs w:val="24"/>
        </w:rPr>
        <w:t xml:space="preserve">, Spišské párky - ZTŠ a výrobok Žitavská paprika – CHOP. </w:t>
      </w:r>
    </w:p>
    <w:p w:rsidR="00DA24CD" w:rsidRPr="00E95599" w:rsidRDefault="00526DCD" w:rsidP="00711DB4">
      <w:pPr>
        <w:ind w:firstLine="708"/>
        <w:jc w:val="both"/>
        <w:rPr>
          <w:rStyle w:val="Intenzvnezvraznenie"/>
          <w:b w:val="0"/>
          <w:i w:val="0"/>
          <w:color w:val="auto"/>
        </w:rPr>
      </w:pPr>
      <w:r>
        <w:rPr>
          <w:bCs/>
          <w:iCs/>
          <w:noProof/>
          <w:lang w:eastAsia="sk-SK"/>
        </w:rPr>
        <w:pict>
          <v:shape id="_x0000_s1605" type="#_x0000_t176" style="position:absolute;left:0;text-align:left;margin-left:-6.2pt;margin-top:12.55pt;width:453.5pt;height:33.55pt;z-index:-25158451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5B09E0" w:rsidRPr="00E95599" w:rsidRDefault="005B09E0" w:rsidP="00C30272">
      <w:pPr>
        <w:pStyle w:val="2"/>
        <w:tabs>
          <w:tab w:val="clear" w:pos="4118"/>
        </w:tabs>
        <w:spacing w:after="240"/>
        <w:ind w:left="567" w:hanging="567"/>
      </w:pPr>
      <w:bookmarkStart w:id="48" w:name="_Toc322429968"/>
      <w:bookmarkStart w:id="49" w:name="_Toc322430033"/>
      <w:bookmarkStart w:id="50" w:name="_Toc420503897"/>
      <w:r w:rsidRPr="00E95599">
        <w:t>Zahraničný obchod s poľnohospodárskymi a potravinárskymi výrobkami</w:t>
      </w:r>
      <w:bookmarkEnd w:id="48"/>
      <w:bookmarkEnd w:id="49"/>
      <w:bookmarkEnd w:id="50"/>
    </w:p>
    <w:p w:rsidR="0099194E" w:rsidRDefault="0099194E" w:rsidP="00EC2AD1">
      <w:pPr>
        <w:spacing w:after="240"/>
        <w:jc w:val="both"/>
        <w:rPr>
          <w:b/>
        </w:rPr>
      </w:pPr>
    </w:p>
    <w:p w:rsidR="000431F9" w:rsidRPr="00E95599" w:rsidRDefault="000431F9" w:rsidP="00EC2AD1">
      <w:pPr>
        <w:spacing w:after="240"/>
        <w:jc w:val="both"/>
        <w:rPr>
          <w:b/>
        </w:rPr>
      </w:pPr>
      <w:r w:rsidRPr="00E95599">
        <w:rPr>
          <w:b/>
        </w:rPr>
        <w:t>Agropotravinársky zahraničný obchod SR v roku 201</w:t>
      </w:r>
      <w:r w:rsidR="009C2AC5" w:rsidRPr="00E95599">
        <w:rPr>
          <w:b/>
        </w:rPr>
        <w:t>4</w:t>
      </w:r>
    </w:p>
    <w:p w:rsidR="00D37725" w:rsidRPr="00E95599" w:rsidRDefault="00EF6DE0" w:rsidP="00EF6DE0">
      <w:pPr>
        <w:ind w:firstLine="708"/>
        <w:jc w:val="both"/>
      </w:pPr>
      <w:r w:rsidRPr="00E95599">
        <w:t xml:space="preserve">Vývoj v roku 2014 </w:t>
      </w:r>
      <w:r w:rsidR="008422B5" w:rsidRPr="00E95599">
        <w:t>bol</w:t>
      </w:r>
      <w:r w:rsidRPr="00E95599">
        <w:t xml:space="preserve"> charakteristický rozdielnym vývojom celkového a</w:t>
      </w:r>
      <w:r w:rsidR="008422B5" w:rsidRPr="00E95599">
        <w:t> </w:t>
      </w:r>
      <w:r w:rsidRPr="00E95599">
        <w:t>agropotravinárskeho zahraničného obchodu. Hodnota celkového exportu SR sa v roku 2014 medziročne zvýšila o 1,0</w:t>
      </w:r>
      <w:r w:rsidR="008422B5" w:rsidRPr="00E95599">
        <w:t xml:space="preserve"> </w:t>
      </w:r>
      <w:r w:rsidRPr="00E95599">
        <w:t>%, pričom hodnota celkového dovozu sa zvýšila len o 0,4</w:t>
      </w:r>
      <w:r w:rsidR="008422B5" w:rsidRPr="00E95599">
        <w:t xml:space="preserve"> </w:t>
      </w:r>
      <w:r w:rsidRPr="00E95599">
        <w:t>%. Diametrálne odlišne sa v rovnakom období vyvíjal agropotravinársky obchod. Výrazne sa</w:t>
      </w:r>
      <w:r w:rsidR="008422B5" w:rsidRPr="00E95599">
        <w:t> </w:t>
      </w:r>
      <w:r w:rsidRPr="00E95599">
        <w:t>medziročne znížil</w:t>
      </w:r>
      <w:r w:rsidR="003F07B8">
        <w:t xml:space="preserve"> agropotravinársky</w:t>
      </w:r>
      <w:r w:rsidRPr="00E95599">
        <w:t xml:space="preserve"> export SR až o 14,5</w:t>
      </w:r>
      <w:r w:rsidR="008422B5" w:rsidRPr="00E95599">
        <w:t xml:space="preserve"> </w:t>
      </w:r>
      <w:r w:rsidRPr="00E95599">
        <w:t>%, pričom dovoz kles</w:t>
      </w:r>
      <w:r w:rsidR="003F07B8">
        <w:t>ol</w:t>
      </w:r>
      <w:r w:rsidRPr="00E95599">
        <w:t xml:space="preserve"> len o</w:t>
      </w:r>
      <w:r w:rsidR="003F07B8">
        <w:t> </w:t>
      </w:r>
      <w:r w:rsidRPr="00E95599">
        <w:t>2,8</w:t>
      </w:r>
      <w:r w:rsidR="003F07B8">
        <w:t> </w:t>
      </w:r>
      <w:r w:rsidRPr="00E95599">
        <w:t>%. Rozdielny vývoj tovarovej výmeny sa v konečnom dôsledku premietol do výslednej obchodnej bilancie. Pokiaľ hodnota pozitívnej bilancie celkového zahraničného obchodu sa</w:t>
      </w:r>
      <w:r w:rsidR="003F07B8">
        <w:t> </w:t>
      </w:r>
      <w:r w:rsidRPr="00E95599">
        <w:t>medziročne zvýšila o 416,3 mil. € (9,8%), u agropotravinárskych komodít bol zaznamenaný výrazný nárast negatívnej obchodnej bilancie až o 354,8 mil. € (medziročný nárast až o 51,9</w:t>
      </w:r>
      <w:r w:rsidR="008422B5" w:rsidRPr="00E95599">
        <w:t xml:space="preserve"> </w:t>
      </w:r>
      <w:r w:rsidRPr="00E95599">
        <w:t xml:space="preserve">%) a celkové záporné saldo dosiahlo </w:t>
      </w:r>
      <w:r w:rsidR="008422B5" w:rsidRPr="00E95599">
        <w:t>-</w:t>
      </w:r>
      <w:r w:rsidRPr="00E95599">
        <w:t xml:space="preserve"> 1 038,1 mil. €.</w:t>
      </w:r>
    </w:p>
    <w:p w:rsidR="00EF6DE0" w:rsidRPr="00E95599" w:rsidRDefault="00EF6DE0" w:rsidP="00EF6DE0">
      <w:pPr>
        <w:ind w:firstLine="708"/>
        <w:jc w:val="both"/>
      </w:pPr>
    </w:p>
    <w:p w:rsidR="001116E7" w:rsidRPr="00E95599" w:rsidRDefault="001116E7" w:rsidP="00EC2AD1">
      <w:pPr>
        <w:spacing w:after="0" w:line="240" w:lineRule="auto"/>
        <w:rPr>
          <w:b/>
        </w:rPr>
      </w:pPr>
      <w:r w:rsidRPr="00E95599">
        <w:rPr>
          <w:b/>
        </w:rPr>
        <w:t xml:space="preserve">Vývoj zahraničného obchodu </w:t>
      </w:r>
    </w:p>
    <w:p w:rsidR="001116E7" w:rsidRPr="00E95599" w:rsidRDefault="001116E7" w:rsidP="00EC2AD1">
      <w:pPr>
        <w:spacing w:after="0" w:line="240" w:lineRule="auto"/>
      </w:pPr>
      <w:r w:rsidRPr="00E95599">
        <w:t xml:space="preserve">v mil. </w:t>
      </w:r>
      <w:r w:rsidR="00AD36AB" w:rsidRPr="00E95599">
        <w:t>€</w:t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  <w:t xml:space="preserve">    </w:t>
      </w:r>
      <w:r w:rsidR="00D03A07" w:rsidRPr="00E95599">
        <w:t xml:space="preserve">     </w:t>
      </w:r>
      <w:r w:rsidRPr="00E95599">
        <w:t xml:space="preserve">Tabuľka  </w:t>
      </w:r>
      <w:r w:rsidR="00EA3BA8">
        <w:t>31</w:t>
      </w:r>
    </w:p>
    <w:tbl>
      <w:tblPr>
        <w:tblW w:w="4943" w:type="pct"/>
        <w:tblBorders>
          <w:top w:val="single" w:sz="2" w:space="0" w:color="auto"/>
          <w:left w:val="single" w:sz="2" w:space="0" w:color="auto"/>
          <w:bottom w:val="single" w:sz="8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3320"/>
        <w:gridCol w:w="1293"/>
        <w:gridCol w:w="1293"/>
        <w:gridCol w:w="1293"/>
        <w:gridCol w:w="1981"/>
      </w:tblGrid>
      <w:tr w:rsidR="00EC2AD1" w:rsidRPr="00E95599" w:rsidTr="0099194E">
        <w:trPr>
          <w:trHeight w:hRule="exact" w:val="284"/>
        </w:trPr>
        <w:tc>
          <w:tcPr>
            <w:tcW w:w="1808" w:type="pct"/>
            <w:shd w:val="clear" w:color="auto" w:fill="C2D69B"/>
            <w:noWrap/>
            <w:hideMark/>
          </w:tcPr>
          <w:p w:rsidR="00EC2AD1" w:rsidRPr="00E95599" w:rsidRDefault="00EC2AD1" w:rsidP="00EC2AD1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 </w:t>
            </w:r>
            <w:r w:rsidR="00AF504E" w:rsidRPr="00E95599">
              <w:rPr>
                <w:rFonts w:eastAsia="Times New Roman"/>
                <w:b/>
                <w:bCs/>
                <w:sz w:val="22"/>
                <w:lang w:eastAsia="sk-SK"/>
              </w:rPr>
              <w:t>Ukazovateľ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C2AD1" w:rsidRPr="00E95599" w:rsidRDefault="00EC2AD1" w:rsidP="00EC2AD1">
            <w:pPr>
              <w:keepNext/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E95599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C2AD1" w:rsidRPr="00E95599" w:rsidRDefault="00EC2AD1" w:rsidP="00B50C19">
            <w:pPr>
              <w:spacing w:after="0" w:line="240" w:lineRule="auto"/>
              <w:jc w:val="center"/>
              <w:rPr>
                <w:b/>
              </w:rPr>
            </w:pPr>
            <w:r w:rsidRPr="00E95599">
              <w:rPr>
                <w:b/>
              </w:rPr>
              <w:t>201</w:t>
            </w:r>
            <w:r w:rsidR="00B50C19" w:rsidRPr="00E95599">
              <w:rPr>
                <w:b/>
              </w:rPr>
              <w:t>3</w:t>
            </w:r>
          </w:p>
        </w:tc>
        <w:tc>
          <w:tcPr>
            <w:tcW w:w="704" w:type="pct"/>
            <w:shd w:val="clear" w:color="auto" w:fill="C2D69B"/>
            <w:noWrap/>
            <w:hideMark/>
          </w:tcPr>
          <w:p w:rsidR="00EC2AD1" w:rsidRPr="00E95599" w:rsidRDefault="00EC2AD1" w:rsidP="00B50C19">
            <w:pPr>
              <w:spacing w:after="0" w:line="240" w:lineRule="auto"/>
              <w:jc w:val="center"/>
              <w:rPr>
                <w:b/>
              </w:rPr>
            </w:pPr>
            <w:r w:rsidRPr="00E95599">
              <w:rPr>
                <w:b/>
              </w:rPr>
              <w:t>201</w:t>
            </w:r>
            <w:r w:rsidR="00B50C19" w:rsidRPr="00E95599">
              <w:rPr>
                <w:b/>
              </w:rPr>
              <w:t>4</w:t>
            </w:r>
            <w:r w:rsidR="00463DEE" w:rsidRPr="00E95599">
              <w:rPr>
                <w:b/>
                <w:vertAlign w:val="superscript"/>
              </w:rPr>
              <w:t>1)</w:t>
            </w:r>
          </w:p>
        </w:tc>
        <w:tc>
          <w:tcPr>
            <w:tcW w:w="1079" w:type="pct"/>
            <w:shd w:val="clear" w:color="auto" w:fill="C2D69B"/>
            <w:noWrap/>
            <w:hideMark/>
          </w:tcPr>
          <w:p w:rsidR="00EC2AD1" w:rsidRPr="00E95599" w:rsidRDefault="00EC2AD1" w:rsidP="00B50C19">
            <w:pPr>
              <w:spacing w:after="0" w:line="240" w:lineRule="auto"/>
              <w:jc w:val="center"/>
              <w:rPr>
                <w:b/>
              </w:rPr>
            </w:pPr>
            <w:r w:rsidRPr="00E95599">
              <w:rPr>
                <w:b/>
              </w:rPr>
              <w:t>Index 201</w:t>
            </w:r>
            <w:r w:rsidR="00B50C19" w:rsidRPr="00E95599">
              <w:rPr>
                <w:b/>
              </w:rPr>
              <w:t>4</w:t>
            </w:r>
            <w:r w:rsidRPr="00E95599">
              <w:rPr>
                <w:b/>
              </w:rPr>
              <w:t>/201</w:t>
            </w:r>
            <w:r w:rsidR="00B50C19" w:rsidRPr="00E95599">
              <w:rPr>
                <w:b/>
              </w:rPr>
              <w:t>3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Zahraničný obchod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Vývoz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 xml:space="preserve">64 172 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64 </w:t>
            </w:r>
            <w:r w:rsidR="008422B5" w:rsidRPr="00E95599">
              <w:t>801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101,0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za SR spolu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Dovoz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5</w:t>
            </w:r>
            <w:r w:rsidR="008422B5" w:rsidRPr="00E95599">
              <w:t>9</w:t>
            </w:r>
            <w:r w:rsidRPr="00E95599">
              <w:t xml:space="preserve"> </w:t>
            </w:r>
            <w:r w:rsidR="008422B5" w:rsidRPr="00E95599">
              <w:t>940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60 </w:t>
            </w:r>
            <w:r w:rsidR="008422B5" w:rsidRPr="00E95599">
              <w:t>152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10</w:t>
            </w:r>
            <w:r w:rsidR="008422B5" w:rsidRPr="00E95599">
              <w:t>0</w:t>
            </w:r>
            <w:r w:rsidRPr="00E95599">
              <w:t>,</w:t>
            </w:r>
            <w:r w:rsidR="008422B5" w:rsidRPr="00E95599">
              <w:t>4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HS 01 - 99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Obrat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12</w:t>
            </w:r>
            <w:r w:rsidR="008422B5" w:rsidRPr="00E95599">
              <w:t>4</w:t>
            </w:r>
            <w:r w:rsidRPr="00E95599">
              <w:t xml:space="preserve"> </w:t>
            </w:r>
            <w:r w:rsidR="008422B5" w:rsidRPr="00E95599">
              <w:t>112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124 </w:t>
            </w:r>
            <w:r w:rsidR="008422B5" w:rsidRPr="00E95599">
              <w:t>953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10</w:t>
            </w:r>
            <w:r w:rsidR="008422B5" w:rsidRPr="00E95599">
              <w:t>0</w:t>
            </w:r>
            <w:r w:rsidRPr="00E95599">
              <w:t>,</w:t>
            </w:r>
            <w:r w:rsidR="008422B5" w:rsidRPr="00E95599">
              <w:t>7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 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Saldo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8422B5" w:rsidP="008422B5">
            <w:pPr>
              <w:spacing w:after="0" w:line="240" w:lineRule="auto"/>
              <w:jc w:val="right"/>
            </w:pPr>
            <w:r w:rsidRPr="00E95599">
              <w:t>4</w:t>
            </w:r>
            <w:r w:rsidR="00EC2AD1" w:rsidRPr="00E95599">
              <w:t xml:space="preserve"> </w:t>
            </w:r>
            <w:r w:rsidRPr="00E95599">
              <w:t>232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4 </w:t>
            </w:r>
            <w:r w:rsidR="008422B5" w:rsidRPr="00E95599">
              <w:t>649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1</w:t>
            </w:r>
            <w:r w:rsidR="008422B5" w:rsidRPr="00E95599">
              <w:t>09,8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z toho: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agropotravinársky sektor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Vývoz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3 </w:t>
            </w:r>
            <w:r w:rsidR="008422B5" w:rsidRPr="00E95599">
              <w:t>215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8422B5" w:rsidP="008422B5">
            <w:pPr>
              <w:spacing w:after="0" w:line="240" w:lineRule="auto"/>
              <w:jc w:val="right"/>
            </w:pPr>
            <w:r w:rsidRPr="00E95599">
              <w:t>2 749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85,5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za SR spolu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Dovoz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3 </w:t>
            </w:r>
            <w:r w:rsidR="008422B5" w:rsidRPr="00E95599">
              <w:t>898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3 </w:t>
            </w:r>
            <w:r w:rsidR="008422B5" w:rsidRPr="00E95599">
              <w:t>787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97,2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Obrat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7 </w:t>
            </w:r>
            <w:r w:rsidR="008422B5" w:rsidRPr="00E95599">
              <w:t>113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6 537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91,9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lastRenderedPageBreak/>
              <w:t> 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Saldo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-</w:t>
            </w:r>
            <w:r w:rsidR="008422B5" w:rsidRPr="00E95599">
              <w:t>683</w:t>
            </w:r>
          </w:p>
        </w:tc>
        <w:tc>
          <w:tcPr>
            <w:tcW w:w="704" w:type="pct"/>
            <w:shd w:val="clear" w:color="auto" w:fill="FFFFFF" w:themeFill="background1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-</w:t>
            </w:r>
            <w:r w:rsidR="008422B5" w:rsidRPr="00E95599">
              <w:t>1 038</w:t>
            </w:r>
          </w:p>
        </w:tc>
        <w:tc>
          <w:tcPr>
            <w:tcW w:w="1079" w:type="pct"/>
            <w:shd w:val="clear" w:color="auto" w:fill="FFFFFF" w:themeFill="background1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151,9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v tom: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right"/>
            </w:pP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zahraničný obchod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Vývoz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811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689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8</w:t>
            </w:r>
            <w:r w:rsidR="008422B5" w:rsidRPr="00E95599">
              <w:t>5,0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</w:t>
            </w:r>
            <w:proofErr w:type="spellStart"/>
            <w:r w:rsidRPr="00E95599">
              <w:rPr>
                <w:rFonts w:eastAsia="Times New Roman"/>
                <w:bCs/>
              </w:rPr>
              <w:t>agrosektoru</w:t>
            </w:r>
            <w:proofErr w:type="spellEnd"/>
            <w:r w:rsidRPr="00E95599">
              <w:rPr>
                <w:rFonts w:eastAsia="Times New Roman"/>
                <w:bCs/>
              </w:rPr>
              <w:t xml:space="preserve"> SR s ČR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Dovoz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1 </w:t>
            </w:r>
            <w:r w:rsidR="008422B5" w:rsidRPr="00E95599">
              <w:t>080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1 </w:t>
            </w:r>
            <w:r w:rsidR="008422B5" w:rsidRPr="00E95599">
              <w:t>025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94,</w:t>
            </w:r>
            <w:r w:rsidR="008422B5" w:rsidRPr="00E95599">
              <w:t>9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Obrat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1 891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 xml:space="preserve">1 </w:t>
            </w:r>
            <w:r w:rsidR="008422B5" w:rsidRPr="00E95599">
              <w:t>714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90,7</w:t>
            </w:r>
          </w:p>
        </w:tc>
      </w:tr>
      <w:tr w:rsidR="00EC2AD1" w:rsidRPr="00E95599" w:rsidTr="0099194E">
        <w:trPr>
          <w:trHeight w:val="284"/>
        </w:trPr>
        <w:tc>
          <w:tcPr>
            <w:tcW w:w="1808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rPr>
                <w:rFonts w:eastAsia="Times New Roman"/>
                <w:bCs/>
              </w:rPr>
            </w:pPr>
            <w:r w:rsidRPr="00E95599">
              <w:rPr>
                <w:rFonts w:eastAsia="Times New Roman"/>
                <w:bCs/>
              </w:rPr>
              <w:t> 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EC2AD1">
            <w:pPr>
              <w:spacing w:after="0" w:line="240" w:lineRule="auto"/>
              <w:jc w:val="center"/>
            </w:pPr>
            <w:r w:rsidRPr="00E95599">
              <w:t>Saldo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-2</w:t>
            </w:r>
            <w:r w:rsidR="008422B5" w:rsidRPr="00E95599">
              <w:t>6</w:t>
            </w:r>
            <w:r w:rsidRPr="00E95599">
              <w:t>9</w:t>
            </w:r>
          </w:p>
        </w:tc>
        <w:tc>
          <w:tcPr>
            <w:tcW w:w="704" w:type="pct"/>
            <w:shd w:val="clear" w:color="auto" w:fill="FFFFFF"/>
            <w:noWrap/>
            <w:hideMark/>
          </w:tcPr>
          <w:p w:rsidR="00EC2AD1" w:rsidRPr="00E95599" w:rsidRDefault="00EC2AD1" w:rsidP="008422B5">
            <w:pPr>
              <w:spacing w:after="0" w:line="240" w:lineRule="auto"/>
              <w:jc w:val="right"/>
            </w:pPr>
            <w:r w:rsidRPr="00E95599">
              <w:t>-</w:t>
            </w:r>
            <w:r w:rsidR="008422B5" w:rsidRPr="00E95599">
              <w:t>336</w:t>
            </w:r>
          </w:p>
        </w:tc>
        <w:tc>
          <w:tcPr>
            <w:tcW w:w="1079" w:type="pct"/>
            <w:shd w:val="clear" w:color="auto" w:fill="FFFFFF"/>
            <w:noWrap/>
            <w:hideMark/>
          </w:tcPr>
          <w:p w:rsidR="00EC2AD1" w:rsidRPr="00E95599" w:rsidRDefault="008422B5" w:rsidP="00EC2AD1">
            <w:pPr>
              <w:spacing w:after="0" w:line="240" w:lineRule="auto"/>
              <w:jc w:val="right"/>
            </w:pPr>
            <w:r w:rsidRPr="00E95599">
              <w:t>125,0</w:t>
            </w:r>
          </w:p>
        </w:tc>
      </w:tr>
    </w:tbl>
    <w:p w:rsidR="00AF504E" w:rsidRPr="00E95599" w:rsidRDefault="00AF504E" w:rsidP="00AF504E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</w:rPr>
        <w:t>Prameň: Štatistický úrad SR</w:t>
      </w:r>
    </w:p>
    <w:p w:rsidR="001116E7" w:rsidRPr="00E95599" w:rsidRDefault="001116E7" w:rsidP="00EC2AD1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  <w:vertAlign w:val="superscript"/>
        </w:rPr>
        <w:t>1)</w:t>
      </w:r>
      <w:r w:rsidRPr="00E95599">
        <w:rPr>
          <w:sz w:val="20"/>
          <w:szCs w:val="20"/>
        </w:rPr>
        <w:t xml:space="preserve">  Predbežné údaje (</w:t>
      </w:r>
      <w:r w:rsidR="00EC2AD1" w:rsidRPr="00E95599">
        <w:rPr>
          <w:sz w:val="20"/>
          <w:szCs w:val="20"/>
        </w:rPr>
        <w:t>marec</w:t>
      </w:r>
      <w:r w:rsidRPr="00E95599">
        <w:rPr>
          <w:sz w:val="20"/>
          <w:szCs w:val="20"/>
        </w:rPr>
        <w:t xml:space="preserve"> 201</w:t>
      </w:r>
      <w:r w:rsidR="008422B5" w:rsidRPr="00E95599">
        <w:rPr>
          <w:sz w:val="20"/>
          <w:szCs w:val="20"/>
        </w:rPr>
        <w:t>5</w:t>
      </w:r>
      <w:r w:rsidRPr="00E95599">
        <w:rPr>
          <w:sz w:val="20"/>
          <w:szCs w:val="20"/>
        </w:rPr>
        <w:t>)</w:t>
      </w:r>
    </w:p>
    <w:p w:rsidR="001116E7" w:rsidRPr="00E95599" w:rsidRDefault="001116E7" w:rsidP="000C0B00">
      <w:pPr>
        <w:pStyle w:val="Styl4"/>
        <w:widowControl/>
        <w:spacing w:after="0" w:line="240" w:lineRule="auto"/>
        <w:rPr>
          <w:sz w:val="20"/>
        </w:rPr>
      </w:pPr>
      <w:r w:rsidRPr="00E95599">
        <w:rPr>
          <w:sz w:val="20"/>
        </w:rPr>
        <w:t xml:space="preserve">Vypracoval: </w:t>
      </w:r>
      <w:r w:rsidR="00EC2AD1" w:rsidRPr="00E95599">
        <w:rPr>
          <w:sz w:val="20"/>
        </w:rPr>
        <w:t>NPPC-</w:t>
      </w:r>
      <w:r w:rsidRPr="00E95599">
        <w:rPr>
          <w:sz w:val="20"/>
        </w:rPr>
        <w:t>VÚEPP</w:t>
      </w:r>
    </w:p>
    <w:p w:rsidR="00EC2AD1" w:rsidRPr="00E95599" w:rsidRDefault="00EC2AD1" w:rsidP="00855194">
      <w:pPr>
        <w:pStyle w:val="Zkladntext"/>
        <w:ind w:firstLine="708"/>
        <w:jc w:val="both"/>
        <w:rPr>
          <w:szCs w:val="24"/>
        </w:rPr>
      </w:pPr>
    </w:p>
    <w:p w:rsidR="009C2AC5" w:rsidRPr="00E95599" w:rsidRDefault="009C2AC5" w:rsidP="009C2AC5">
      <w:pPr>
        <w:pStyle w:val="Zkladntext"/>
        <w:ind w:firstLine="708"/>
        <w:jc w:val="both"/>
        <w:rPr>
          <w:szCs w:val="24"/>
        </w:rPr>
      </w:pPr>
      <w:r w:rsidRPr="00E95599">
        <w:rPr>
          <w:szCs w:val="24"/>
        </w:rPr>
        <w:t>V roku 2014 bolo na Slovensko medziročne dovezených o 110,6 mil. € (2,8 %) menej poľnohospodárskych a potravinárskych výrobkov.</w:t>
      </w:r>
    </w:p>
    <w:p w:rsidR="009C2AC5" w:rsidRPr="00E95599" w:rsidRDefault="009C2AC5" w:rsidP="009C2AC5">
      <w:pPr>
        <w:pStyle w:val="Zkladntext"/>
        <w:ind w:firstLine="708"/>
        <w:jc w:val="both"/>
        <w:rPr>
          <w:szCs w:val="24"/>
        </w:rPr>
      </w:pPr>
      <w:r w:rsidRPr="00E95599">
        <w:rPr>
          <w:szCs w:val="24"/>
        </w:rPr>
        <w:t>Medziročne sa zvýšil dovoz kukurice o 16,0 mil. € (32,7%), múk, vločiek, granúl a </w:t>
      </w:r>
      <w:proofErr w:type="spellStart"/>
      <w:r w:rsidRPr="00E95599">
        <w:rPr>
          <w:szCs w:val="24"/>
        </w:rPr>
        <w:t>peliet</w:t>
      </w:r>
      <w:proofErr w:type="spellEnd"/>
      <w:r w:rsidRPr="00E95599">
        <w:rPr>
          <w:szCs w:val="24"/>
        </w:rPr>
        <w:t xml:space="preserve"> zo zemiakov o 14,1 mil. € (1710,0 %), čokolády o 11,9 mil. € (7,1 %), semien repky olejnej o 11,7 mil. € (85,4 %), cigariet o 11,6 mil. € (11,3 %), vína o 11,1 mil. € (15,6 %), sójových bôbov o 10,7 mil. € (106,9 %) a potravinových prípravkov o 10,4 mil. € (7,9 %).</w:t>
      </w:r>
    </w:p>
    <w:p w:rsidR="009C2AC5" w:rsidRPr="00E95599" w:rsidRDefault="009C2AC5" w:rsidP="009C2AC5">
      <w:pPr>
        <w:pStyle w:val="Zkladntext"/>
        <w:ind w:firstLine="708"/>
        <w:jc w:val="both"/>
        <w:rPr>
          <w:szCs w:val="24"/>
        </w:rPr>
      </w:pPr>
      <w:r w:rsidRPr="00E95599">
        <w:rPr>
          <w:szCs w:val="24"/>
        </w:rPr>
        <w:t>Na vývoj dovozu pozitívne vplýval najmä medziročný pokles importu repného cukru o 66,5 mil. € (57,6 %), živých ošípaných o 45,3 mil. € (54,1 %), bravčového mäsa o 37,2 mil. € (16,5 %), repkového oleja o 29,8 mil. € (22,2 %), slnečnicového oleja o 24,6 mil. € (30,2</w:t>
      </w:r>
      <w:r w:rsidR="003F07B8">
        <w:rPr>
          <w:szCs w:val="24"/>
        </w:rPr>
        <w:t> </w:t>
      </w:r>
      <w:r w:rsidRPr="00E95599">
        <w:rPr>
          <w:szCs w:val="24"/>
        </w:rPr>
        <w:t>%), kávy o 16,3 mil. € (9,4 %) a ostatných kvasných nápojov o 11,5 mil. € (59,4</w:t>
      </w:r>
      <w:r w:rsidR="0099194E">
        <w:rPr>
          <w:szCs w:val="24"/>
        </w:rPr>
        <w:t xml:space="preserve"> </w:t>
      </w:r>
      <w:r w:rsidRPr="00E95599">
        <w:rPr>
          <w:szCs w:val="24"/>
        </w:rPr>
        <w:t>%).</w:t>
      </w:r>
    </w:p>
    <w:p w:rsidR="009C2AC5" w:rsidRPr="00E95599" w:rsidRDefault="009C2AC5" w:rsidP="009C2AC5">
      <w:pPr>
        <w:pStyle w:val="Zkladntext"/>
        <w:ind w:firstLine="708"/>
        <w:jc w:val="both"/>
        <w:rPr>
          <w:szCs w:val="24"/>
        </w:rPr>
      </w:pPr>
      <w:r w:rsidRPr="00E95599">
        <w:rPr>
          <w:szCs w:val="24"/>
        </w:rPr>
        <w:t xml:space="preserve">Vo výrobkovej štruktúre slovenského dovozu poľnohospodárskych a potravinárskych výrobkov </w:t>
      </w:r>
      <w:r w:rsidRPr="00E95599">
        <w:t>mali prvenstvo finálne potravinárske výrobky a polotovary</w:t>
      </w:r>
      <w:r w:rsidRPr="00E95599">
        <w:rPr>
          <w:szCs w:val="24"/>
        </w:rPr>
        <w:t>, ktoré podľa poradia v roku 2014 obsadili trinásť z prvých pätnást</w:t>
      </w:r>
      <w:r w:rsidR="0099194E">
        <w:rPr>
          <w:szCs w:val="24"/>
        </w:rPr>
        <w:t>i</w:t>
      </w:r>
      <w:r w:rsidRPr="00E95599">
        <w:rPr>
          <w:szCs w:val="24"/>
        </w:rPr>
        <w:t>ch priečok: bravčové mäso so 5,0 %-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čokoláda so 4,7 %-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káva so 4,1 %-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pekársky tovar s</w:t>
      </w:r>
      <w:r w:rsidR="0099194E">
        <w:rPr>
          <w:szCs w:val="24"/>
        </w:rPr>
        <w:t>o</w:t>
      </w:r>
      <w:r w:rsidRPr="00E95599">
        <w:rPr>
          <w:szCs w:val="24"/>
        </w:rPr>
        <w:t> 4,0 %-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syry a tvaroh s 3,8 %-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ostatné potravinové prípravky s 3,7 %-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cigarety s 3,0 %-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hydinové mäso s 2,8 %-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repkový olej s 2,8 %-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sladené nealkoholické nápoje s 2,5 %-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krmivá s 2,5 %-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víno s 2,2 %-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párky, salámy s 2,2 %-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tekuté mlieko a smotana s 1,8 %-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a kukurica s 1,7 %-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na celkovom </w:t>
      </w:r>
      <w:proofErr w:type="spellStart"/>
      <w:r w:rsidRPr="00E95599">
        <w:rPr>
          <w:szCs w:val="24"/>
        </w:rPr>
        <w:t>agrodovoze</w:t>
      </w:r>
      <w:proofErr w:type="spellEnd"/>
      <w:r w:rsidRPr="00E95599">
        <w:rPr>
          <w:szCs w:val="24"/>
        </w:rPr>
        <w:t>.</w:t>
      </w:r>
    </w:p>
    <w:p w:rsidR="009C2AC5" w:rsidRPr="00E95599" w:rsidRDefault="009C2AC5" w:rsidP="009C2AC5">
      <w:pPr>
        <w:pStyle w:val="Zarkazkladnhotextu"/>
        <w:ind w:left="0" w:firstLine="720"/>
      </w:pPr>
      <w:r w:rsidRPr="00E95599">
        <w:t>Na obchodnú bilanciu v roku 2014 nepriaznivo vplýval výrazný medziročný pokles vývozu poľnohospodárskych a potravinárskych výrobkov až o 465,4 mil. € (14,5 %).</w:t>
      </w:r>
    </w:p>
    <w:p w:rsidR="009C2AC5" w:rsidRPr="00E95599" w:rsidRDefault="009C2AC5" w:rsidP="009C2AC5">
      <w:pPr>
        <w:ind w:firstLine="709"/>
        <w:jc w:val="both"/>
      </w:pPr>
      <w:r w:rsidRPr="00E95599">
        <w:t>Rozhodujúci podiel na medziročnom znížení agropotravinárskeho vývozu mal pokles exportu semien repky olejnej o 168,6 mil. € (71,8 %), repného cukru o 110,9 mil. € (57,0 %), slnečnicových semien o 46,0 mil. € (35,6 %), repkového oleja o 46,0 mil. € (31,7 %), slnečnicového oleja o 30,8 mil. € (55,2 %), bravčového mäsa o 27,1 mil. € (57,8 %), kávy o 20,2 mil. € (15,4 %) a ostatných cukrov o 16,5 mil. € (16,8 %).</w:t>
      </w:r>
    </w:p>
    <w:p w:rsidR="009C2AC5" w:rsidRPr="00E95599" w:rsidRDefault="009C2AC5" w:rsidP="009C2AC5">
      <w:pPr>
        <w:pStyle w:val="Zarkazkladnhotextu"/>
        <w:ind w:left="0" w:firstLine="720"/>
      </w:pPr>
      <w:r w:rsidRPr="00E95599">
        <w:t>Na druhej strane sa v roku 2014 zo SR medziročne vyviezlo viac konzervovaného mäsa o 16,7 mil. € (67,6 %), múk, vločiek, granúl a </w:t>
      </w:r>
      <w:proofErr w:type="spellStart"/>
      <w:r w:rsidRPr="00E95599">
        <w:t>peliet</w:t>
      </w:r>
      <w:proofErr w:type="spellEnd"/>
      <w:r w:rsidRPr="00E95599">
        <w:t xml:space="preserve"> zo zemiakov o 16,4 mil. € (23 657,5 %), čokolády o 14,0 mil. € (9,1 %), pšenice o 13,2 mil. € (9,7 %), pokrutín vznikajúcich extrahovaním sójového oleja o 12,3 mil. € (515,5 %), vtáčieho peria o 10,1 mil. € (51</w:t>
      </w:r>
      <w:r w:rsidR="0099194E">
        <w:t xml:space="preserve"> </w:t>
      </w:r>
      <w:r w:rsidRPr="00E95599">
        <w:t>577,5 %) a jačmeňa o 9,0 mil. € (77,7 %).</w:t>
      </w:r>
    </w:p>
    <w:p w:rsidR="009C2AC5" w:rsidRPr="00E95599" w:rsidRDefault="009C2AC5" w:rsidP="009C2AC5">
      <w:pPr>
        <w:pStyle w:val="Zkladntext"/>
        <w:ind w:firstLine="708"/>
        <w:jc w:val="both"/>
        <w:rPr>
          <w:szCs w:val="24"/>
        </w:rPr>
      </w:pPr>
      <w:r w:rsidRPr="00E95599">
        <w:rPr>
          <w:szCs w:val="24"/>
        </w:rPr>
        <w:lastRenderedPageBreak/>
        <w:t>V rámci výrobkovej štruktúry v roku 2014 najvýznamnejšou komoditou slovenského agrárneho vývozu, v dôsledku výrazného medziročného poklesu exportu cukru a hlavne repkových semien, so 6,1 %-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na celkovom vývoze bola čokoláda. Vďaka medziročnému zvýšeniu exportu o 9,7 % si pšenica s 5,4 %-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upevnila postavenie v štruktúre exportu SR. Napriek medziročnému poklesu exportu (9,6 %, resp. 15,4</w:t>
      </w:r>
      <w:r w:rsidR="003F07B8">
        <w:rPr>
          <w:szCs w:val="24"/>
        </w:rPr>
        <w:t> </w:t>
      </w:r>
      <w:r w:rsidRPr="00E95599">
        <w:rPr>
          <w:szCs w:val="24"/>
        </w:rPr>
        <w:t>%) si s identickým 4,1 %-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na celkovom vývoze upevnilo svoju pozíciu tekuté mlieko a smotana a káva. Kukurica a živé ošípané s 3,7 %-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>, resp. 3,6 %-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sa zaraďujú medzi najvýznamnejšie komodity v rámci štruktúry exportu SR. Medzi proexportne orientované komodity slovenského agropotravinárskeho vývozu v roku 2014 patrili aj syry a tvaroh s 3,6 %-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repkový olej s 3,6 %-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cukrovinky s 3,1 %-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repný cukor s 3,0 %-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slnečnicové semená s</w:t>
      </w:r>
      <w:r w:rsidR="003A5DD5">
        <w:rPr>
          <w:szCs w:val="24"/>
        </w:rPr>
        <w:t> </w:t>
      </w:r>
      <w:r w:rsidRPr="00E95599">
        <w:rPr>
          <w:szCs w:val="24"/>
        </w:rPr>
        <w:t>3,0 %-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rôzne potravinové prípravky s 3,0 %-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ostatné cukry s</w:t>
      </w:r>
      <w:r w:rsidR="006F79A5" w:rsidRPr="00E95599">
        <w:rPr>
          <w:szCs w:val="24"/>
        </w:rPr>
        <w:t> </w:t>
      </w:r>
      <w:r w:rsidRPr="00E95599">
        <w:rPr>
          <w:szCs w:val="24"/>
        </w:rPr>
        <w:t>3,0 %-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podielom, pekársky tovar s 2,9 %-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a hydinové mäso s 2,9 %-</w:t>
      </w:r>
      <w:proofErr w:type="spellStart"/>
      <w:r w:rsidRPr="00E95599">
        <w:rPr>
          <w:szCs w:val="24"/>
        </w:rPr>
        <w:t>ným</w:t>
      </w:r>
      <w:proofErr w:type="spellEnd"/>
      <w:r w:rsidRPr="00E95599">
        <w:rPr>
          <w:szCs w:val="24"/>
        </w:rPr>
        <w:t xml:space="preserve"> podielom na celkovom </w:t>
      </w:r>
      <w:proofErr w:type="spellStart"/>
      <w:r w:rsidRPr="00E95599">
        <w:rPr>
          <w:szCs w:val="24"/>
        </w:rPr>
        <w:t>agrovývoze</w:t>
      </w:r>
      <w:proofErr w:type="spellEnd"/>
      <w:r w:rsidRPr="00E95599">
        <w:rPr>
          <w:szCs w:val="24"/>
        </w:rPr>
        <w:t xml:space="preserve"> SR. Z uvedených pätnástich najvýznamnejších exportných komodít desať predstavuj</w:t>
      </w:r>
      <w:r w:rsidR="003A5DD5">
        <w:rPr>
          <w:szCs w:val="24"/>
        </w:rPr>
        <w:t xml:space="preserve">e </w:t>
      </w:r>
      <w:r w:rsidRPr="00E95599">
        <w:t>finálne potravinárske výrobky a polotovary (celkovo 35,3</w:t>
      </w:r>
      <w:r w:rsidR="006F79A5" w:rsidRPr="00E95599">
        <w:t xml:space="preserve">  </w:t>
      </w:r>
      <w:r w:rsidRPr="00E95599">
        <w:t>%-</w:t>
      </w:r>
      <w:proofErr w:type="spellStart"/>
      <w:r w:rsidRPr="00E95599">
        <w:t>ný</w:t>
      </w:r>
      <w:proofErr w:type="spellEnd"/>
      <w:r w:rsidRPr="00E95599">
        <w:t xml:space="preserve"> podiel na celkovom </w:t>
      </w:r>
      <w:proofErr w:type="spellStart"/>
      <w:r w:rsidRPr="00E95599">
        <w:t>agrovývoze</w:t>
      </w:r>
      <w:proofErr w:type="spellEnd"/>
      <w:r w:rsidRPr="00E95599">
        <w:t>), pričom ďalších päť s celkovým 19,9-ným podielom na</w:t>
      </w:r>
      <w:r w:rsidR="006F79A5" w:rsidRPr="00E95599">
        <w:t> </w:t>
      </w:r>
      <w:proofErr w:type="spellStart"/>
      <w:r w:rsidRPr="00E95599">
        <w:t>agrovývoze</w:t>
      </w:r>
      <w:proofErr w:type="spellEnd"/>
      <w:r w:rsidRPr="00E95599">
        <w:t xml:space="preserve"> SR predstavuj</w:t>
      </w:r>
      <w:r w:rsidR="003A5DD5">
        <w:t>e</w:t>
      </w:r>
      <w:r w:rsidRPr="00E95599">
        <w:t xml:space="preserve"> prvotné poľnohospodárske suroviny.</w:t>
      </w:r>
    </w:p>
    <w:p w:rsidR="009C2AC5" w:rsidRPr="00E95599" w:rsidRDefault="009C2AC5" w:rsidP="009C2AC5">
      <w:pPr>
        <w:ind w:firstLine="709"/>
        <w:jc w:val="both"/>
      </w:pPr>
      <w:r w:rsidRPr="00E95599">
        <w:t>Útlm tovarovej výmeny sa prejavil nielen vo vývoji zahraničného obchodu SR s poľnohospodárskymi, ale aj spracovanými potravinárskymi výrobkami.</w:t>
      </w:r>
    </w:p>
    <w:p w:rsidR="009C2AC5" w:rsidRPr="00E95599" w:rsidRDefault="009C2AC5" w:rsidP="009C2AC5">
      <w:pPr>
        <w:pStyle w:val="Zkladntext"/>
        <w:jc w:val="both"/>
        <w:rPr>
          <w:bCs/>
          <w:szCs w:val="24"/>
        </w:rPr>
      </w:pPr>
      <w:r w:rsidRPr="00E95599">
        <w:rPr>
          <w:bCs/>
          <w:szCs w:val="24"/>
        </w:rPr>
        <w:tab/>
        <w:t xml:space="preserve">V roku 2014 boli do SR dovezené poľnohospodárske výrobky v celkovej hodnote 821,2 mil. </w:t>
      </w:r>
      <w:r w:rsidRPr="00E95599">
        <w:rPr>
          <w:szCs w:val="24"/>
        </w:rPr>
        <w:t>€</w:t>
      </w:r>
      <w:r w:rsidRPr="00E95599">
        <w:rPr>
          <w:bCs/>
          <w:szCs w:val="24"/>
        </w:rPr>
        <w:t xml:space="preserve">, tzn. medziročný pokles o 11,5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(1,4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%). Z tejto hodnoty predstavoval dovoz nahraditeľných poľnohospodárskych výrobkov až 70,0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 (v roku 2013 ešte 71,8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 xml:space="preserve">%). V rovnakom období sme uvedené výrobky vyviezli za 883,4 mil. </w:t>
      </w:r>
      <w:r w:rsidRPr="00E95599">
        <w:rPr>
          <w:szCs w:val="24"/>
        </w:rPr>
        <w:t>€</w:t>
      </w:r>
      <w:r w:rsidRPr="00E95599">
        <w:rPr>
          <w:bCs/>
          <w:szCs w:val="24"/>
        </w:rPr>
        <w:t xml:space="preserve">, čo je až o 243,2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(21,6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 menej ako v roku 2013.</w:t>
      </w:r>
    </w:p>
    <w:p w:rsidR="009C2AC5" w:rsidRPr="00E95599" w:rsidRDefault="009C2AC5" w:rsidP="009C2AC5">
      <w:pPr>
        <w:pStyle w:val="Zkladntext"/>
        <w:ind w:firstLine="709"/>
        <w:jc w:val="both"/>
        <w:rPr>
          <w:bCs/>
          <w:szCs w:val="24"/>
        </w:rPr>
      </w:pPr>
      <w:r w:rsidRPr="00E95599">
        <w:rPr>
          <w:bCs/>
          <w:szCs w:val="24"/>
        </w:rPr>
        <w:t>Výrazne vyšší medziročný pokles exportu poľnohospodárskych výrobkov v porovnaní s importom sa premiet</w:t>
      </w:r>
      <w:r w:rsidR="003F07B8">
        <w:rPr>
          <w:bCs/>
          <w:szCs w:val="24"/>
        </w:rPr>
        <w:t>ol</w:t>
      </w:r>
      <w:r w:rsidRPr="00E95599">
        <w:rPr>
          <w:bCs/>
          <w:szCs w:val="24"/>
        </w:rPr>
        <w:t xml:space="preserve"> do poklesu kladného salda. Pokiaľ v roku 2013 zahraničná obchodná výmena s poľnohospodárskymi výrobkami vygenerovala prebytok 293,9 mil. </w:t>
      </w:r>
      <w:r w:rsidRPr="00E95599">
        <w:rPr>
          <w:szCs w:val="24"/>
        </w:rPr>
        <w:t>€</w:t>
      </w:r>
      <w:r w:rsidRPr="00E95599">
        <w:rPr>
          <w:bCs/>
          <w:szCs w:val="24"/>
        </w:rPr>
        <w:t xml:space="preserve">, v roku 2014 to bolo len na úrovni 62,2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(pokles o 78,8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%). V tovarovo-obchodnej výmene s</w:t>
      </w:r>
      <w:r w:rsidR="006F79A5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nahraditeľnými poľnohospodárskymi výrobkami dosiahla SR vysoko aktívnu obchodnú bilanciu; v roku 2013 na úrovni 440,3 mil. </w:t>
      </w:r>
      <w:r w:rsidRPr="00E95599">
        <w:rPr>
          <w:szCs w:val="24"/>
        </w:rPr>
        <w:t>€</w:t>
      </w:r>
      <w:r w:rsidRPr="00E95599">
        <w:rPr>
          <w:bCs/>
          <w:szCs w:val="24"/>
        </w:rPr>
        <w:t xml:space="preserve">, v roku 2014 len na úrovni 240,0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(celkový pokles až o 45,5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%). Napriek medziročnému poklesu vývozu sa zahraničný obchod s poľnohospodárskymi výrobkami vyvíja pre SR priaznivo, nakoľko export u nás pestovaných poľnohospodárskych komodít mierneho pásma dokázal nielen v plnej miere eliminovať negatívnu obchodnú bilanciu s tzv. nenahraditeľnými komoditami, ale aj vygenerovať významný prebytok bilancie.</w:t>
      </w:r>
    </w:p>
    <w:p w:rsidR="009C2AC5" w:rsidRPr="00E95599" w:rsidRDefault="009C2AC5" w:rsidP="009C2AC5">
      <w:pPr>
        <w:pStyle w:val="Zkladntext"/>
        <w:jc w:val="both"/>
        <w:rPr>
          <w:bCs/>
          <w:szCs w:val="24"/>
        </w:rPr>
      </w:pPr>
      <w:r w:rsidRPr="00E95599">
        <w:rPr>
          <w:bCs/>
          <w:szCs w:val="24"/>
        </w:rPr>
        <w:tab/>
        <w:t>Nepriaznivá situácia pretrváva v zahraničnom obchode SR s potravinárskymi výrobkami, nakoľko v roku 2014 až 106,0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 (v roku 2013 dokonca 143,0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 celkového agropotravinárskeho salda vygenerovali práve finálne potravinárske polotovary a</w:t>
      </w:r>
      <w:r w:rsidR="006F79A5" w:rsidRPr="00E95599">
        <w:t> </w:t>
      </w:r>
      <w:r w:rsidRPr="00E95599">
        <w:rPr>
          <w:bCs/>
          <w:szCs w:val="24"/>
        </w:rPr>
        <w:t xml:space="preserve">výrobky. V roku 2014 boli do SR dovezené </w:t>
      </w:r>
      <w:r w:rsidRPr="00E95599">
        <w:rPr>
          <w:iCs/>
          <w:szCs w:val="24"/>
        </w:rPr>
        <w:t>potravinárske výrobky</w:t>
      </w:r>
      <w:r w:rsidRPr="00E95599">
        <w:rPr>
          <w:bCs/>
          <w:szCs w:val="24"/>
        </w:rPr>
        <w:t xml:space="preserve"> celkovo za 2 966,2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</w:t>
      </w:r>
      <w:r w:rsidR="006F79A5" w:rsidRPr="00E95599">
        <w:rPr>
          <w:bCs/>
          <w:szCs w:val="24"/>
        </w:rPr>
        <w:t>medziročne pokles</w:t>
      </w:r>
      <w:r w:rsidRPr="00E95599">
        <w:rPr>
          <w:bCs/>
          <w:szCs w:val="24"/>
        </w:rPr>
        <w:t xml:space="preserve"> o 3,2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%), z čoho až 78,9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 (v roku 2013 79,8</w:t>
      </w:r>
      <w:r w:rsidR="003A5DD5">
        <w:rPr>
          <w:bCs/>
          <w:szCs w:val="24"/>
        </w:rPr>
        <w:t xml:space="preserve"> </w:t>
      </w:r>
      <w:r w:rsidRPr="00E95599">
        <w:rPr>
          <w:bCs/>
          <w:szCs w:val="24"/>
        </w:rPr>
        <w:t>%) predstavoval dovoz nahraditeľných potravinárskych výrobkov. V sledovanom období výrazne klesla hodnota vývozu potravinárskych výrobkov. V roku 2014 boli uvedené výrobky umiestnené na</w:t>
      </w:r>
      <w:r w:rsidR="006F79A5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zahraničných trhoch v celkovej hodnote 1 865,9 mil. </w:t>
      </w:r>
      <w:r w:rsidRPr="00E95599">
        <w:rPr>
          <w:szCs w:val="24"/>
        </w:rPr>
        <w:t>€</w:t>
      </w:r>
      <w:r w:rsidRPr="00E95599">
        <w:rPr>
          <w:bCs/>
          <w:szCs w:val="24"/>
        </w:rPr>
        <w:t>, čo je až o 10,6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 xml:space="preserve">% menej ako v roku </w:t>
      </w:r>
      <w:r w:rsidRPr="00E95599">
        <w:rPr>
          <w:bCs/>
          <w:szCs w:val="24"/>
        </w:rPr>
        <w:lastRenderedPageBreak/>
        <w:t>2013. Z uvedenej hodnoty až 87,0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 predstavoval vývoz nahraditeľných potravinárskych výrobkov (v roku 2013 88,1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 xml:space="preserve">%). Pokiaľ v roku 2013 spracovateľský priemysel vygeneroval negatívne saldo 977,2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(z toho 62,3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>% pripadá na nahraditeľné komodity), v roku 2014 v dôsledku výrazného poklesu hodnoty exportu sa negatívne saldo výrazne zvýšilo až</w:t>
      </w:r>
      <w:r w:rsidR="003F07B8">
        <w:rPr>
          <w:bCs/>
          <w:szCs w:val="24"/>
        </w:rPr>
        <w:t> </w:t>
      </w:r>
      <w:r w:rsidRPr="00E95599">
        <w:rPr>
          <w:bCs/>
          <w:szCs w:val="24"/>
        </w:rPr>
        <w:t>na</w:t>
      </w:r>
      <w:r w:rsidR="006F79A5" w:rsidRPr="00E95599">
        <w:rPr>
          <w:bCs/>
          <w:szCs w:val="24"/>
        </w:rPr>
        <w:t> </w:t>
      </w:r>
      <w:r w:rsidRPr="00E95599">
        <w:rPr>
          <w:bCs/>
          <w:szCs w:val="24"/>
        </w:rPr>
        <w:t xml:space="preserve">úroveň 1 100,3 mil. </w:t>
      </w:r>
      <w:r w:rsidRPr="00E95599">
        <w:rPr>
          <w:szCs w:val="24"/>
        </w:rPr>
        <w:t xml:space="preserve">€ </w:t>
      </w:r>
      <w:r w:rsidRPr="00E95599">
        <w:rPr>
          <w:bCs/>
          <w:szCs w:val="24"/>
        </w:rPr>
        <w:t>(z toho 65,1</w:t>
      </w:r>
      <w:r w:rsidR="006F79A5" w:rsidRPr="00E95599">
        <w:rPr>
          <w:bCs/>
          <w:szCs w:val="24"/>
        </w:rPr>
        <w:t xml:space="preserve"> </w:t>
      </w:r>
      <w:r w:rsidRPr="00E95599">
        <w:rPr>
          <w:bCs/>
          <w:szCs w:val="24"/>
        </w:rPr>
        <w:t xml:space="preserve">% pripadá na nahraditeľné výrobky). </w:t>
      </w:r>
    </w:p>
    <w:p w:rsidR="009C2AC5" w:rsidRPr="00E95599" w:rsidRDefault="009C2AC5" w:rsidP="009C2AC5">
      <w:pPr>
        <w:ind w:firstLine="709"/>
        <w:jc w:val="both"/>
      </w:pPr>
      <w:r w:rsidRPr="00E95599">
        <w:t>Z údajov vývoja agropotravinárskeho zahraničného obchodu SR je vo všeobecnosti možné odvodiť jeho základné charakteristiky: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 xml:space="preserve">exportná výkonnosť SR je do značnej miery závislá od reexportov agropotravinárskych komodít, čo potvrdzuje aj reexport k nám dovážaných nenahraditeľných komodít, 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 xml:space="preserve">útlm tovarovej obchodnej výmeny, hlavne na strane vývozu, sa v konečnom dôsledku prejavil vo výraznom medziročnom náraste negatívnej obchodnej bilancie až o 354,8 mil. € a celkové záporné saldo dosiahlo </w:t>
      </w:r>
      <w:r w:rsidR="006F79A5" w:rsidRPr="00E95599">
        <w:t>-</w:t>
      </w:r>
      <w:r w:rsidRPr="00E95599">
        <w:t>1 038,1 mil. €,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>napriek procesu rozširovania EÚ a</w:t>
      </w:r>
      <w:r w:rsidR="003A5DD5">
        <w:t xml:space="preserve"> </w:t>
      </w:r>
      <w:r w:rsidRPr="00E95599">
        <w:t xml:space="preserve">koncentrácii tovarov z tretích krajín v námorných prístavoch v západnej Európe s ich následnou </w:t>
      </w:r>
      <w:proofErr w:type="spellStart"/>
      <w:r w:rsidRPr="00E95599">
        <w:t>redistribúciou</w:t>
      </w:r>
      <w:proofErr w:type="spellEnd"/>
      <w:r w:rsidRPr="00E95599">
        <w:t xml:space="preserve"> do ostatných členských krajín EÚ, sa medziročne znížil podiel dovozu z členských krajín EÚ na celkovom agropotravinárskom dovoze SR o 0,2 </w:t>
      </w:r>
      <w:proofErr w:type="spellStart"/>
      <w:r w:rsidRPr="00E95599">
        <w:t>p.b</w:t>
      </w:r>
      <w:proofErr w:type="spellEnd"/>
      <w:r w:rsidRPr="00E95599">
        <w:t>. na 91,2</w:t>
      </w:r>
      <w:r w:rsidR="006F79A5" w:rsidRPr="00E95599">
        <w:t xml:space="preserve"> </w:t>
      </w:r>
      <w:r w:rsidRPr="00E95599">
        <w:t>%,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3F07B8">
        <w:rPr>
          <w:bCs/>
          <w:iCs/>
        </w:rPr>
        <w:t xml:space="preserve">z hľadiska komoditnej štruktúry sa slovenský vývoz dlhodobo </w:t>
      </w:r>
      <w:r w:rsidRPr="00E95599">
        <w:t xml:space="preserve">orientuje na prvotné poľnohospodárske suroviny </w:t>
      </w:r>
      <w:r w:rsidRPr="003F07B8">
        <w:rPr>
          <w:bCs/>
          <w:iCs/>
        </w:rPr>
        <w:t>(35,0</w:t>
      </w:r>
      <w:r w:rsidR="006F79A5" w:rsidRPr="003F07B8">
        <w:rPr>
          <w:bCs/>
          <w:iCs/>
        </w:rPr>
        <w:t xml:space="preserve"> </w:t>
      </w:r>
      <w:r w:rsidRPr="003F07B8">
        <w:rPr>
          <w:bCs/>
          <w:iCs/>
        </w:rPr>
        <w:t>% z celkového exportu v roku 2013 a 32,1</w:t>
      </w:r>
      <w:r w:rsidR="006F79A5" w:rsidRPr="003F07B8">
        <w:rPr>
          <w:bCs/>
          <w:iCs/>
        </w:rPr>
        <w:t xml:space="preserve"> </w:t>
      </w:r>
      <w:r w:rsidRPr="003F07B8">
        <w:rPr>
          <w:bCs/>
          <w:iCs/>
        </w:rPr>
        <w:t xml:space="preserve">% v roku 2014) a na strane dovozu dominujú </w:t>
      </w:r>
      <w:r w:rsidRPr="00E95599">
        <w:t xml:space="preserve">finálne potravinárske výrobky a polotovary s vyššou pridanou hodnotou </w:t>
      </w:r>
      <w:r w:rsidRPr="003F07B8">
        <w:rPr>
          <w:bCs/>
          <w:iCs/>
        </w:rPr>
        <w:t>(78,6</w:t>
      </w:r>
      <w:r w:rsidR="006F79A5" w:rsidRPr="003F07B8">
        <w:rPr>
          <w:bCs/>
          <w:iCs/>
        </w:rPr>
        <w:t xml:space="preserve"> </w:t>
      </w:r>
      <w:r w:rsidRPr="003F07B8">
        <w:rPr>
          <w:bCs/>
          <w:iCs/>
        </w:rPr>
        <w:t>% z celkového importu v roku 2013 a 78,3</w:t>
      </w:r>
      <w:r w:rsidR="006F79A5" w:rsidRPr="003F07B8">
        <w:rPr>
          <w:bCs/>
          <w:iCs/>
        </w:rPr>
        <w:t xml:space="preserve"> </w:t>
      </w:r>
      <w:r w:rsidRPr="003F07B8">
        <w:rPr>
          <w:bCs/>
          <w:iCs/>
        </w:rPr>
        <w:t>% v roku 2014),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3F07B8">
        <w:rPr>
          <w:bCs/>
        </w:rPr>
        <w:t>export u nás pestovaných poľnohospodárskych komodít mierneho pásma dokáže nielen v plnej miere eliminovať negatívnu obchodnú bilanciu s tzv. nenahraditeľnými komoditami, ale aj vygenerovať významný prebytok bilancie v obchode s poľnohospodárskymi výrobkami,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 xml:space="preserve">hodnota vývozu potravinárskych výrobkov je dlhodobo hlboko pod úrovňou hodnoty ich dovozu. V roku 2014 </w:t>
      </w:r>
      <w:r w:rsidRPr="003F07B8">
        <w:rPr>
          <w:bCs/>
        </w:rPr>
        <w:t>až 106,0</w:t>
      </w:r>
      <w:r w:rsidR="006F79A5" w:rsidRPr="003F07B8">
        <w:rPr>
          <w:bCs/>
        </w:rPr>
        <w:t xml:space="preserve"> </w:t>
      </w:r>
      <w:r w:rsidRPr="003F07B8">
        <w:rPr>
          <w:bCs/>
        </w:rPr>
        <w:t>% (v roku 2013 dokonca 143,0</w:t>
      </w:r>
      <w:r w:rsidR="006F79A5" w:rsidRPr="003F07B8">
        <w:rPr>
          <w:bCs/>
        </w:rPr>
        <w:t xml:space="preserve"> </w:t>
      </w:r>
      <w:r w:rsidRPr="003F07B8">
        <w:rPr>
          <w:bCs/>
        </w:rPr>
        <w:t>%) nášho celkového agropotravinárskeho salda vygenerovali práve finálne potravinárske polotovary a výrobky</w:t>
      </w:r>
      <w:r w:rsidRPr="00E95599">
        <w:t>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>v rámci hlavných výrobných vertikál nepriaznivý vývoj obchodnej výmeny – vývoz suroviny, dovoz finálnych potravinárskych výrobkov. U mäsa expo</w:t>
      </w:r>
      <w:r w:rsidR="003A5DD5">
        <w:t>rt živého hovädzieho dobytka a </w:t>
      </w:r>
      <w:r w:rsidRPr="00E95599">
        <w:t>masívny vývoz živých ošípaných a dovoz mäsa a mäsových výrobkov. V sektore mlieka export tekutého mlieka, import mliečnych výrobkov, hlavne syrov a masla. Vo vertikále olejnín export olejnatých semien a dovoz rastlinných olejov, a pod.,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 xml:space="preserve">na vývoj </w:t>
      </w:r>
      <w:proofErr w:type="spellStart"/>
      <w:r w:rsidRPr="00E95599">
        <w:t>agroobchodu</w:t>
      </w:r>
      <w:proofErr w:type="spellEnd"/>
      <w:r w:rsidRPr="00E95599">
        <w:t xml:space="preserve"> majú výrazný vplyv aj rozhodnutia zahraničných majiteľov výrobných investíci</w:t>
      </w:r>
      <w:r w:rsidR="003A5DD5">
        <w:t>í</w:t>
      </w:r>
      <w:r w:rsidRPr="00E95599">
        <w:t xml:space="preserve"> smerujúce k redukcii či až k likvidácii spracovateľských kapacít, výsledkom čoho je nedostatočná domáca produkcia, čo vyvoláva potrebu dovozu a tým k neustále vysoko negatívnej obchodnej bilancii finálnych potravinárskych výrobkov a polotovarov s vyššou pridanou hodnotou,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lastRenderedPageBreak/>
        <w:t>vysoká dovozná závislosť SR v sektore mäsa, hlavne pokiaľ ide o bravčové a</w:t>
      </w:r>
      <w:r w:rsidR="005D3F18" w:rsidRPr="00E95599">
        <w:t> </w:t>
      </w:r>
      <w:r w:rsidRPr="00E95599">
        <w:t>hydinové mäso, ako aj mäsové výrobky, čiastočne kompenzovaná vysokým exportom živých zvierat,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>vysoká dovozná závislosť SR v sektore ovocia a zeleniny, vrátane potravinárskych výro</w:t>
      </w:r>
      <w:r w:rsidR="003A5DD5">
        <w:t>b</w:t>
      </w:r>
      <w:r w:rsidRPr="00E95599">
        <w:t>kov z nich vyrábaných,</w:t>
      </w:r>
    </w:p>
    <w:p w:rsidR="009C2AC5" w:rsidRPr="00E95599" w:rsidRDefault="009C2AC5" w:rsidP="006E48C8">
      <w:pPr>
        <w:pStyle w:val="Odsekzoznamu"/>
        <w:numPr>
          <w:ilvl w:val="0"/>
          <w:numId w:val="17"/>
        </w:numPr>
        <w:jc w:val="both"/>
      </w:pPr>
      <w:r w:rsidRPr="00E95599">
        <w:t>z hľadiska miery krytia domácej spotreby domácou výrobou je najproblematickejším sektor čerstvého a spracovaného ovocia a zeleniny (HS 07, 08 a 20), sektor mäsa a mäsových výrobkov (HS 01, 02 a 16) a v dôsledku úplnej likvidácie celého spracovateľského odboru aj sektor tabakových výrobkov (HS 24), ktoré v roku 2014 spoločne vygenerovali 73,3</w:t>
      </w:r>
      <w:r w:rsidR="005D3F18" w:rsidRPr="00E95599">
        <w:t xml:space="preserve"> </w:t>
      </w:r>
      <w:r w:rsidRPr="00E95599">
        <w:t>% celkovej pasívnej obchodnej bilancie (44,2</w:t>
      </w:r>
      <w:r w:rsidR="005D3F18" w:rsidRPr="00E95599">
        <w:t xml:space="preserve"> </w:t>
      </w:r>
      <w:r w:rsidRPr="00E95599">
        <w:t>%, 18,1</w:t>
      </w:r>
      <w:r w:rsidR="005D3F18" w:rsidRPr="00E95599">
        <w:t xml:space="preserve"> </w:t>
      </w:r>
      <w:r w:rsidRPr="00E95599">
        <w:t>%, resp. 11,0</w:t>
      </w:r>
      <w:r w:rsidR="005D3F18" w:rsidRPr="00E95599">
        <w:t xml:space="preserve"> </w:t>
      </w:r>
      <w:r w:rsidRPr="00E95599">
        <w:t>%).</w:t>
      </w:r>
    </w:p>
    <w:p w:rsidR="009C2AC5" w:rsidRPr="00E95599" w:rsidRDefault="009C2AC5" w:rsidP="009C2AC5">
      <w:pPr>
        <w:pStyle w:val="Nadpis3"/>
        <w:spacing w:before="0"/>
        <w:jc w:val="both"/>
        <w:rPr>
          <w:b w:val="0"/>
          <w:color w:val="auto"/>
          <w:sz w:val="24"/>
          <w:szCs w:val="24"/>
        </w:rPr>
      </w:pPr>
    </w:p>
    <w:p w:rsidR="009C2AC5" w:rsidRPr="00E95599" w:rsidRDefault="009C2AC5" w:rsidP="009C2AC5">
      <w:pPr>
        <w:pStyle w:val="Nadpis3"/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bookmarkStart w:id="51" w:name="_Toc420503898"/>
      <w:r w:rsidRPr="00E95599">
        <w:rPr>
          <w:rFonts w:ascii="Times New Roman" w:hAnsi="Times New Roman"/>
          <w:color w:val="auto"/>
          <w:sz w:val="24"/>
          <w:szCs w:val="24"/>
        </w:rPr>
        <w:t xml:space="preserve">Teritoriálna štruktúra </w:t>
      </w:r>
      <w:proofErr w:type="spellStart"/>
      <w:r w:rsidRPr="00E95599">
        <w:rPr>
          <w:rFonts w:ascii="Times New Roman" w:hAnsi="Times New Roman"/>
          <w:color w:val="auto"/>
          <w:sz w:val="24"/>
          <w:szCs w:val="24"/>
        </w:rPr>
        <w:t>agroobchodu</w:t>
      </w:r>
      <w:proofErr w:type="spellEnd"/>
      <w:r w:rsidRPr="00E95599">
        <w:rPr>
          <w:rFonts w:ascii="Times New Roman" w:hAnsi="Times New Roman"/>
          <w:color w:val="auto"/>
          <w:sz w:val="24"/>
          <w:szCs w:val="24"/>
        </w:rPr>
        <w:t xml:space="preserve"> SR</w:t>
      </w:r>
      <w:bookmarkEnd w:id="51"/>
    </w:p>
    <w:p w:rsidR="009C2AC5" w:rsidRPr="00E95599" w:rsidRDefault="009C2AC5" w:rsidP="009C2AC5">
      <w:pPr>
        <w:pStyle w:val="Zkladntext"/>
        <w:tabs>
          <w:tab w:val="left" w:pos="0"/>
        </w:tabs>
        <w:jc w:val="both"/>
        <w:rPr>
          <w:szCs w:val="24"/>
        </w:rPr>
      </w:pPr>
      <w:r w:rsidRPr="00E95599">
        <w:rPr>
          <w:szCs w:val="24"/>
        </w:rPr>
        <w:tab/>
        <w:t xml:space="preserve">Agropotravinársky zahraničný obchod SR je jednoznačne </w:t>
      </w:r>
      <w:r w:rsidRPr="00E95599">
        <w:rPr>
          <w:b/>
          <w:i/>
          <w:szCs w:val="24"/>
        </w:rPr>
        <w:t>orientovaný na členské krajiny EÚ.</w:t>
      </w:r>
      <w:r w:rsidRPr="00E95599">
        <w:rPr>
          <w:szCs w:val="24"/>
        </w:rPr>
        <w:t xml:space="preserve"> Orientáciu zahraničného agropotravinárskeho obchodu SR na krajiny Európskej únie zvýrazňuje fakt, že dovoz z krajín EÚ-28 v roku 2014 dosiahol 91,2</w:t>
      </w:r>
      <w:r w:rsidR="005D3F18" w:rsidRPr="00E95599">
        <w:rPr>
          <w:szCs w:val="24"/>
        </w:rPr>
        <w:t xml:space="preserve"> </w:t>
      </w:r>
      <w:r w:rsidRPr="00E95599">
        <w:rPr>
          <w:szCs w:val="24"/>
        </w:rPr>
        <w:t>% (v roku 2013 91,4</w:t>
      </w:r>
      <w:r w:rsidR="005D3F18" w:rsidRPr="00E95599">
        <w:rPr>
          <w:szCs w:val="24"/>
        </w:rPr>
        <w:t> </w:t>
      </w:r>
      <w:r w:rsidRPr="00E95599">
        <w:rPr>
          <w:szCs w:val="24"/>
        </w:rPr>
        <w:t>%) z celkového dovozu SR a vývoz do krajín EÚ-28 sa podieľal na celkovom agropotravinárskom vývoze SR 96,0</w:t>
      </w:r>
      <w:r w:rsidR="005D3F18" w:rsidRPr="00E95599">
        <w:rPr>
          <w:szCs w:val="24"/>
        </w:rPr>
        <w:t xml:space="preserve"> </w:t>
      </w:r>
      <w:r w:rsidRPr="00E95599">
        <w:rPr>
          <w:szCs w:val="24"/>
        </w:rPr>
        <w:t>%-mi (v roku 2013 96,5%-mi).</w:t>
      </w:r>
    </w:p>
    <w:p w:rsidR="009C2AC5" w:rsidRPr="00E95599" w:rsidRDefault="009C2AC5" w:rsidP="009C2AC5">
      <w:pPr>
        <w:pStyle w:val="Zkladntext"/>
        <w:tabs>
          <w:tab w:val="left" w:pos="0"/>
        </w:tabs>
        <w:rPr>
          <w:szCs w:val="24"/>
        </w:rPr>
      </w:pPr>
    </w:p>
    <w:p w:rsidR="00C81E13" w:rsidRPr="00E95599" w:rsidRDefault="00C81E13" w:rsidP="00856D5D">
      <w:pPr>
        <w:spacing w:after="0" w:line="240" w:lineRule="auto"/>
        <w:jc w:val="both"/>
        <w:rPr>
          <w:b/>
        </w:rPr>
      </w:pPr>
      <w:r w:rsidRPr="00E95599">
        <w:rPr>
          <w:b/>
        </w:rPr>
        <w:t>Teritoriálna štruktúra agrárneho zahraničného obchodu</w:t>
      </w:r>
    </w:p>
    <w:p w:rsidR="00C81E13" w:rsidRPr="00E95599" w:rsidRDefault="00C81E13" w:rsidP="00856D5D">
      <w:pPr>
        <w:spacing w:after="0" w:line="240" w:lineRule="auto"/>
        <w:jc w:val="both"/>
      </w:pPr>
      <w:r w:rsidRPr="00E95599">
        <w:t xml:space="preserve"> v mil.  €</w:t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</w:r>
      <w:r w:rsidRPr="00E95599">
        <w:tab/>
        <w:t xml:space="preserve">  </w:t>
      </w:r>
      <w:r w:rsidR="00557685">
        <w:t xml:space="preserve">    </w:t>
      </w:r>
      <w:r w:rsidRPr="00E95599">
        <w:t xml:space="preserve">   Tabuľka </w:t>
      </w:r>
      <w:r w:rsidR="00EA3BA8">
        <w:t>32</w:t>
      </w:r>
    </w:p>
    <w:tbl>
      <w:tblPr>
        <w:tblpPr w:leftFromText="141" w:rightFromText="141" w:vertAnchor="text" w:horzAnchor="margin" w:tblpY="3"/>
        <w:tblW w:w="9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309"/>
        <w:gridCol w:w="1351"/>
        <w:gridCol w:w="992"/>
        <w:gridCol w:w="992"/>
        <w:gridCol w:w="993"/>
        <w:gridCol w:w="850"/>
        <w:gridCol w:w="918"/>
        <w:gridCol w:w="850"/>
        <w:gridCol w:w="992"/>
      </w:tblGrid>
      <w:tr w:rsidR="00643C85" w:rsidRPr="00E95599" w:rsidTr="003A5DD5">
        <w:trPr>
          <w:trHeight w:val="272"/>
        </w:trPr>
        <w:tc>
          <w:tcPr>
            <w:tcW w:w="1309" w:type="dxa"/>
            <w:vMerge w:val="restart"/>
            <w:tcBorders>
              <w:right w:val="single" w:sz="2" w:space="0" w:color="auto"/>
            </w:tcBorders>
            <w:shd w:val="clear" w:color="auto" w:fill="C2D69B"/>
            <w:noWrap/>
            <w:vAlign w:val="center"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Ukazovateľ</w:t>
            </w:r>
          </w:p>
        </w:tc>
        <w:tc>
          <w:tcPr>
            <w:tcW w:w="1351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vAlign w:val="center"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Obdobie</w:t>
            </w:r>
          </w:p>
        </w:tc>
        <w:tc>
          <w:tcPr>
            <w:tcW w:w="992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vAlign w:val="center"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EÚ-27</w:t>
            </w:r>
          </w:p>
        </w:tc>
        <w:tc>
          <w:tcPr>
            <w:tcW w:w="992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z toho ČR</w:t>
            </w:r>
          </w:p>
        </w:tc>
        <w:tc>
          <w:tcPr>
            <w:tcW w:w="993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Tretie krajiny</w:t>
            </w:r>
          </w:p>
        </w:tc>
        <w:tc>
          <w:tcPr>
            <w:tcW w:w="3610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lang w:eastAsia="sk-SK"/>
              </w:rPr>
              <w:t>z toho</w:t>
            </w:r>
          </w:p>
        </w:tc>
      </w:tr>
      <w:tr w:rsidR="00643C85" w:rsidRPr="00E95599" w:rsidTr="003A5DD5">
        <w:trPr>
          <w:trHeight w:val="288"/>
        </w:trPr>
        <w:tc>
          <w:tcPr>
            <w:tcW w:w="1309" w:type="dxa"/>
            <w:vMerge/>
            <w:tcBorders>
              <w:bottom w:val="single" w:sz="8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</w:p>
        </w:tc>
        <w:tc>
          <w:tcPr>
            <w:tcW w:w="1351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rPr>
                <w:rFonts w:eastAsia="Times New Roman"/>
                <w:b/>
                <w:sz w:val="22"/>
                <w:lang w:eastAsia="sk-SK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rPr>
                <w:rFonts w:eastAsia="Times New Roman"/>
                <w:b/>
                <w:sz w:val="22"/>
                <w:lang w:eastAsia="sk-SK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</w:p>
        </w:tc>
        <w:tc>
          <w:tcPr>
            <w:tcW w:w="993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sz w:val="22"/>
                <w:lang w:eastAsia="sk-SK"/>
              </w:rPr>
              <w:t>EFTA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sz w:val="22"/>
                <w:lang w:eastAsia="sk-SK"/>
              </w:rPr>
              <w:t>Balkán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sz w:val="22"/>
                <w:lang w:eastAsia="sk-SK"/>
              </w:rPr>
              <w:t>ACP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C2D69B"/>
            <w:noWrap/>
            <w:hideMark/>
          </w:tcPr>
          <w:p w:rsidR="00887E07" w:rsidRPr="00E95599" w:rsidRDefault="00887E07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sz w:val="22"/>
                <w:lang w:eastAsia="sk-SK"/>
              </w:rPr>
            </w:pPr>
            <w:r w:rsidRPr="00E95599">
              <w:rPr>
                <w:rFonts w:eastAsia="Times New Roman"/>
                <w:b/>
                <w:sz w:val="22"/>
                <w:lang w:eastAsia="sk-SK"/>
              </w:rPr>
              <w:t>SNŠ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bottom w:val="nil"/>
              <w:right w:val="single" w:sz="2" w:space="0" w:color="auto"/>
            </w:tcBorders>
            <w:shd w:val="clear" w:color="auto" w:fill="FFFFFF"/>
            <w:noWrap/>
            <w:hideMark/>
          </w:tcPr>
          <w:p w:rsidR="00016034" w:rsidRPr="00E95599" w:rsidRDefault="00016034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Obrat</w:t>
            </w: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2013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6 664,8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1 890,8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448,0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39,1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35,7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51,1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80,1</w:t>
            </w:r>
          </w:p>
        </w:tc>
      </w:tr>
      <w:tr w:rsidR="00016034" w:rsidRPr="00E95599" w:rsidTr="003A5DD5">
        <w:trPr>
          <w:trHeight w:val="336"/>
        </w:trPr>
        <w:tc>
          <w:tcPr>
            <w:tcW w:w="1309" w:type="dxa"/>
            <w:tcBorders>
              <w:top w:val="nil"/>
              <w:bottom w:val="nil"/>
              <w:right w:val="single" w:sz="2" w:space="0" w:color="auto"/>
            </w:tcBorders>
            <w:shd w:val="clear" w:color="auto" w:fill="FFFFFF"/>
            <w:noWrap/>
            <w:hideMark/>
          </w:tcPr>
          <w:p w:rsidR="00016034" w:rsidRPr="00E95599" w:rsidRDefault="00016034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2014</w:t>
            </w:r>
            <w:r w:rsidRPr="00E95599">
              <w:rPr>
                <w:rFonts w:eastAsia="Times New Roman"/>
                <w:sz w:val="22"/>
                <w:szCs w:val="20"/>
                <w:vertAlign w:val="superscript"/>
                <w:lang w:eastAsia="sk-SK"/>
              </w:rPr>
              <w:t>1)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6 094,0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1 714,4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442,8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38,6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28,7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53,2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75,2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top w:val="nil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hideMark/>
          </w:tcPr>
          <w:p w:rsidR="00016034" w:rsidRPr="00E95599" w:rsidRDefault="00016034" w:rsidP="00887E0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index 2014/13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91,4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90,7</w:t>
            </w:r>
          </w:p>
        </w:tc>
        <w:tc>
          <w:tcPr>
            <w:tcW w:w="993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98,8</w:t>
            </w:r>
          </w:p>
        </w:tc>
        <w:tc>
          <w:tcPr>
            <w:tcW w:w="850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98,9</w:t>
            </w:r>
          </w:p>
        </w:tc>
        <w:tc>
          <w:tcPr>
            <w:tcW w:w="91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80,3</w:t>
            </w:r>
          </w:p>
        </w:tc>
        <w:tc>
          <w:tcPr>
            <w:tcW w:w="850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104,1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93,9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Vývoz</w:t>
            </w: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2013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3 103,2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810,9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111,6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15,3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15,3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0,9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59,7</w:t>
            </w:r>
          </w:p>
        </w:tc>
      </w:tr>
      <w:tr w:rsidR="00016034" w:rsidRPr="00E95599" w:rsidTr="003A5DD5">
        <w:trPr>
          <w:trHeight w:val="336"/>
        </w:trPr>
        <w:tc>
          <w:tcPr>
            <w:tcW w:w="1309" w:type="dxa"/>
            <w:tcBorders>
              <w:top w:val="nil"/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2014</w:t>
            </w:r>
            <w:r w:rsidRPr="00E95599">
              <w:rPr>
                <w:rFonts w:eastAsia="Times New Roman"/>
                <w:sz w:val="22"/>
                <w:szCs w:val="20"/>
                <w:vertAlign w:val="superscript"/>
                <w:lang w:eastAsia="sk-SK"/>
              </w:rPr>
              <w:t>1)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2 640,2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689,2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109,1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16,6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13,3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1,1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48,9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top w:val="nil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index 2014/13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85,1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85,0</w:t>
            </w:r>
          </w:p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97,8</w:t>
            </w:r>
          </w:p>
        </w:tc>
        <w:tc>
          <w:tcPr>
            <w:tcW w:w="8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108,5</w:t>
            </w:r>
          </w:p>
        </w:tc>
        <w:tc>
          <w:tcPr>
            <w:tcW w:w="91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87,3</w:t>
            </w:r>
          </w:p>
        </w:tc>
        <w:tc>
          <w:tcPr>
            <w:tcW w:w="8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119,3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81,9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Dovoz</w:t>
            </w: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3 561,6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1 079,9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336,4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23,7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20,5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50,1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20,4</w:t>
            </w:r>
          </w:p>
        </w:tc>
      </w:tr>
      <w:tr w:rsidR="00016034" w:rsidRPr="00E95599" w:rsidTr="003A5DD5">
        <w:trPr>
          <w:trHeight w:val="336"/>
        </w:trPr>
        <w:tc>
          <w:tcPr>
            <w:tcW w:w="1309" w:type="dxa"/>
            <w:tcBorders>
              <w:top w:val="nil"/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2014</w:t>
            </w:r>
            <w:r w:rsidRPr="00E95599">
              <w:rPr>
                <w:rFonts w:eastAsia="Times New Roman"/>
                <w:sz w:val="22"/>
                <w:szCs w:val="20"/>
                <w:vertAlign w:val="superscript"/>
                <w:lang w:eastAsia="sk-SK"/>
              </w:rPr>
              <w:t>1)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3 453,8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1 025,3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333,6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22,0</w:t>
            </w:r>
          </w:p>
        </w:tc>
        <w:tc>
          <w:tcPr>
            <w:tcW w:w="9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15,3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52,1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26,3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top w:val="nil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78588C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index 2014/13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97,0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94,9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99,2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92,6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75,0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103,8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129,3</w:t>
            </w:r>
          </w:p>
        </w:tc>
      </w:tr>
      <w:tr w:rsidR="00016034" w:rsidRPr="00E95599" w:rsidTr="003A5DD5">
        <w:trPr>
          <w:trHeight w:val="272"/>
        </w:trPr>
        <w:tc>
          <w:tcPr>
            <w:tcW w:w="1309" w:type="dxa"/>
            <w:tcBorders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643C85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Saldo</w:t>
            </w: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2013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-458,4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-269,0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-224,8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-8,4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-5,2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-49,2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39,3</w:t>
            </w:r>
          </w:p>
        </w:tc>
      </w:tr>
      <w:tr w:rsidR="00016034" w:rsidRPr="00E95599" w:rsidTr="003A5DD5">
        <w:trPr>
          <w:trHeight w:val="336"/>
        </w:trPr>
        <w:tc>
          <w:tcPr>
            <w:tcW w:w="1309" w:type="dxa"/>
            <w:tcBorders>
              <w:top w:val="nil"/>
              <w:bottom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643C85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2014</w:t>
            </w:r>
            <w:r w:rsidRPr="00E95599">
              <w:rPr>
                <w:rFonts w:eastAsia="Times New Roman"/>
                <w:sz w:val="22"/>
                <w:szCs w:val="20"/>
                <w:vertAlign w:val="superscript"/>
                <w:lang w:eastAsia="sk-SK"/>
              </w:rPr>
              <w:t>1)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-813,6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-336,1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-224,5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-5,4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-2,0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-50,9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22,6</w:t>
            </w:r>
          </w:p>
        </w:tc>
      </w:tr>
      <w:tr w:rsidR="00016034" w:rsidRPr="00E95599" w:rsidTr="003A5DD5">
        <w:trPr>
          <w:trHeight w:val="288"/>
        </w:trPr>
        <w:tc>
          <w:tcPr>
            <w:tcW w:w="1309" w:type="dxa"/>
            <w:tcBorders>
              <w:top w:val="nil"/>
              <w:right w:val="single" w:sz="2" w:space="0" w:color="auto"/>
            </w:tcBorders>
            <w:shd w:val="clear" w:color="auto" w:fill="FFFFFF" w:themeFill="background1"/>
            <w:noWrap/>
            <w:hideMark/>
          </w:tcPr>
          <w:p w:rsidR="00016034" w:rsidRPr="00E95599" w:rsidRDefault="00016034" w:rsidP="00643C85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351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index 2014/13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177,5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125,0</w:t>
            </w:r>
          </w:p>
        </w:tc>
        <w:tc>
          <w:tcPr>
            <w:tcW w:w="993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99,9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63,7</w:t>
            </w:r>
          </w:p>
        </w:tc>
        <w:tc>
          <w:tcPr>
            <w:tcW w:w="918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38,8</w:t>
            </w:r>
          </w:p>
        </w:tc>
        <w:tc>
          <w:tcPr>
            <w:tcW w:w="85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103,6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16034" w:rsidRPr="00E95599" w:rsidRDefault="00016034" w:rsidP="003A5DD5">
            <w:pPr>
              <w:keepNext/>
              <w:spacing w:after="0" w:line="240" w:lineRule="auto"/>
              <w:jc w:val="right"/>
              <w:rPr>
                <w:rFonts w:eastAsia="Times New Roman"/>
                <w:sz w:val="22"/>
                <w:szCs w:val="20"/>
                <w:lang w:eastAsia="sk-SK"/>
              </w:rPr>
            </w:pPr>
            <w:r w:rsidRPr="00E95599">
              <w:rPr>
                <w:rFonts w:eastAsia="Times New Roman"/>
                <w:sz w:val="22"/>
                <w:szCs w:val="20"/>
                <w:lang w:eastAsia="sk-SK"/>
              </w:rPr>
              <w:t>57,3</w:t>
            </w:r>
          </w:p>
        </w:tc>
      </w:tr>
    </w:tbl>
    <w:p w:rsidR="003A5DD5" w:rsidRPr="00E95599" w:rsidRDefault="003A5DD5" w:rsidP="003A5DD5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</w:rPr>
        <w:t>Prameň: Štatistický úrad SR</w:t>
      </w:r>
    </w:p>
    <w:p w:rsidR="00F25BD5" w:rsidRPr="00E95599" w:rsidRDefault="00F25BD5" w:rsidP="00856D5D">
      <w:pPr>
        <w:spacing w:after="0" w:line="240" w:lineRule="auto"/>
        <w:rPr>
          <w:sz w:val="20"/>
          <w:szCs w:val="20"/>
        </w:rPr>
      </w:pPr>
      <w:r w:rsidRPr="00E95599">
        <w:rPr>
          <w:sz w:val="20"/>
          <w:szCs w:val="20"/>
          <w:vertAlign w:val="superscript"/>
        </w:rPr>
        <w:t>1)</w:t>
      </w:r>
      <w:r w:rsidRPr="00E95599">
        <w:rPr>
          <w:sz w:val="20"/>
          <w:szCs w:val="20"/>
        </w:rPr>
        <w:t xml:space="preserve">  Predbežné údaje (marec 201</w:t>
      </w:r>
      <w:r w:rsidR="002D63E0" w:rsidRPr="00E95599">
        <w:rPr>
          <w:sz w:val="20"/>
          <w:szCs w:val="20"/>
        </w:rPr>
        <w:t>5</w:t>
      </w:r>
      <w:r w:rsidRPr="00E95599">
        <w:rPr>
          <w:sz w:val="20"/>
          <w:szCs w:val="20"/>
        </w:rPr>
        <w:t>)</w:t>
      </w:r>
    </w:p>
    <w:p w:rsidR="00F25BD5" w:rsidRPr="00E95599" w:rsidRDefault="00F25BD5" w:rsidP="00856D5D">
      <w:pPr>
        <w:pStyle w:val="Styl4"/>
        <w:widowControl/>
        <w:spacing w:after="0" w:line="240" w:lineRule="auto"/>
        <w:rPr>
          <w:sz w:val="20"/>
        </w:rPr>
      </w:pPr>
      <w:r w:rsidRPr="00E95599">
        <w:rPr>
          <w:sz w:val="20"/>
        </w:rPr>
        <w:t xml:space="preserve">Vypracoval: </w:t>
      </w:r>
      <w:r w:rsidR="005707DA" w:rsidRPr="00E95599">
        <w:rPr>
          <w:sz w:val="20"/>
        </w:rPr>
        <w:t>NPPC-</w:t>
      </w:r>
      <w:r w:rsidRPr="00E95599">
        <w:rPr>
          <w:sz w:val="20"/>
        </w:rPr>
        <w:t>VÚEPP</w:t>
      </w:r>
    </w:p>
    <w:p w:rsidR="00F25BD5" w:rsidRPr="00E95599" w:rsidRDefault="00F25BD5" w:rsidP="00856D5D">
      <w:pPr>
        <w:pStyle w:val="Zkladntext"/>
        <w:tabs>
          <w:tab w:val="left" w:pos="851"/>
          <w:tab w:val="left" w:pos="1701"/>
        </w:tabs>
        <w:spacing w:after="0" w:line="240" w:lineRule="auto"/>
        <w:ind w:left="1701" w:hanging="1701"/>
        <w:rPr>
          <w:sz w:val="20"/>
        </w:rPr>
      </w:pPr>
      <w:r w:rsidRPr="00E95599">
        <w:rPr>
          <w:sz w:val="20"/>
        </w:rPr>
        <w:t xml:space="preserve">Pozn.: </w:t>
      </w:r>
      <w:r w:rsidRPr="00E95599">
        <w:rPr>
          <w:sz w:val="20"/>
        </w:rPr>
        <w:tab/>
        <w:t>EÚ-28</w:t>
      </w:r>
      <w:r w:rsidRPr="00E95599">
        <w:rPr>
          <w:sz w:val="20"/>
        </w:rPr>
        <w:tab/>
        <w:t>Belgicko, Dánsko, Francúzsko, Grécko, Holandsko, Írsko, Luxembursko, Nemecko, Portugalsko, Taliansko, Španielsko, Veľká Británia, Rakúsko, Švédsko, Fínsko, SR, ČR, Poľsko, Maďarsko, Slovinsko, Lotyšsko, Litva, Estónsko, Malta, Cyprus, Bulharsko, Rumunsko, Chorvátsko</w:t>
      </w:r>
    </w:p>
    <w:p w:rsidR="00F25BD5" w:rsidRPr="00E95599" w:rsidRDefault="00F25BD5" w:rsidP="00856D5D">
      <w:pPr>
        <w:pStyle w:val="Zkladntext"/>
        <w:tabs>
          <w:tab w:val="left" w:pos="851"/>
          <w:tab w:val="left" w:pos="1701"/>
        </w:tabs>
        <w:spacing w:after="0" w:line="240" w:lineRule="auto"/>
        <w:rPr>
          <w:sz w:val="20"/>
        </w:rPr>
      </w:pPr>
      <w:r w:rsidRPr="00E95599">
        <w:rPr>
          <w:sz w:val="20"/>
        </w:rPr>
        <w:tab/>
        <w:t>EFTA</w:t>
      </w:r>
      <w:r w:rsidRPr="00E95599">
        <w:rPr>
          <w:sz w:val="20"/>
        </w:rPr>
        <w:tab/>
        <w:t>Nórsko, Island, Švajčiarsko, Lichtenštajnsko</w:t>
      </w:r>
    </w:p>
    <w:p w:rsidR="00F25BD5" w:rsidRPr="00E95599" w:rsidRDefault="00F25BD5" w:rsidP="00856D5D">
      <w:pPr>
        <w:pStyle w:val="Zkladntext"/>
        <w:tabs>
          <w:tab w:val="left" w:pos="851"/>
          <w:tab w:val="left" w:pos="1701"/>
        </w:tabs>
        <w:spacing w:after="0" w:line="240" w:lineRule="auto"/>
        <w:rPr>
          <w:sz w:val="20"/>
        </w:rPr>
      </w:pPr>
      <w:r w:rsidRPr="00E95599">
        <w:rPr>
          <w:sz w:val="20"/>
        </w:rPr>
        <w:lastRenderedPageBreak/>
        <w:tab/>
        <w:t>Balkán</w:t>
      </w:r>
      <w:r w:rsidRPr="00E95599">
        <w:rPr>
          <w:sz w:val="20"/>
        </w:rPr>
        <w:tab/>
        <w:t xml:space="preserve">Albánsko, Macedónsko, Bosna a Hercegovina, Čierna Hora, Srbsko a </w:t>
      </w:r>
      <w:proofErr w:type="spellStart"/>
      <w:r w:rsidRPr="00E95599">
        <w:rPr>
          <w:sz w:val="20"/>
        </w:rPr>
        <w:t>Kosovo</w:t>
      </w:r>
      <w:proofErr w:type="spellEnd"/>
    </w:p>
    <w:p w:rsidR="00F25BD5" w:rsidRPr="00E95599" w:rsidRDefault="00F25BD5" w:rsidP="00856D5D">
      <w:pPr>
        <w:pStyle w:val="Zkladntext"/>
        <w:tabs>
          <w:tab w:val="left" w:pos="851"/>
          <w:tab w:val="left" w:pos="1701"/>
        </w:tabs>
        <w:spacing w:after="0" w:line="240" w:lineRule="auto"/>
        <w:rPr>
          <w:sz w:val="20"/>
        </w:rPr>
      </w:pPr>
      <w:r w:rsidRPr="00E95599">
        <w:rPr>
          <w:sz w:val="20"/>
        </w:rPr>
        <w:tab/>
        <w:t>ACP</w:t>
      </w:r>
      <w:r w:rsidRPr="00E95599">
        <w:rPr>
          <w:sz w:val="20"/>
        </w:rPr>
        <w:tab/>
        <w:t xml:space="preserve">Skupina krajín Afriky, Karibiku a </w:t>
      </w:r>
      <w:proofErr w:type="spellStart"/>
      <w:r w:rsidRPr="00E95599">
        <w:rPr>
          <w:sz w:val="20"/>
        </w:rPr>
        <w:t>Pacifiku</w:t>
      </w:r>
      <w:proofErr w:type="spellEnd"/>
    </w:p>
    <w:p w:rsidR="00F25BD5" w:rsidRPr="00E95599" w:rsidRDefault="00F25BD5" w:rsidP="00856D5D">
      <w:pPr>
        <w:pStyle w:val="Zkladntext"/>
        <w:tabs>
          <w:tab w:val="left" w:pos="851"/>
          <w:tab w:val="left" w:pos="1701"/>
        </w:tabs>
        <w:spacing w:after="0" w:line="240" w:lineRule="auto"/>
        <w:ind w:left="1701" w:hanging="1701"/>
        <w:rPr>
          <w:sz w:val="20"/>
        </w:rPr>
      </w:pPr>
      <w:r w:rsidRPr="00E95599">
        <w:rPr>
          <w:sz w:val="20"/>
        </w:rPr>
        <w:tab/>
        <w:t>SNŠ</w:t>
      </w:r>
      <w:r w:rsidRPr="00E95599">
        <w:rPr>
          <w:sz w:val="20"/>
        </w:rPr>
        <w:tab/>
        <w:t>Arménsko, Azerbajdžan, Bielorusko, Gruzínsko, Kazachstan, Kirgizsko, Moldavsko, Ruská federácia, Tadžikistan, Turkménsko, Ukrajina, Uzbekistan</w:t>
      </w:r>
    </w:p>
    <w:p w:rsidR="00203E22" w:rsidRPr="00E95599" w:rsidRDefault="00203E22" w:rsidP="00F25BD5">
      <w:pPr>
        <w:spacing w:after="0" w:line="240" w:lineRule="auto"/>
        <w:ind w:left="66"/>
        <w:jc w:val="both"/>
      </w:pPr>
    </w:p>
    <w:p w:rsidR="002D6CD2" w:rsidRPr="00E95599" w:rsidRDefault="00E01DF9" w:rsidP="002D6CD2">
      <w:pPr>
        <w:pStyle w:val="Zkladntext"/>
        <w:tabs>
          <w:tab w:val="left" w:pos="0"/>
        </w:tabs>
        <w:jc w:val="both"/>
        <w:rPr>
          <w:szCs w:val="24"/>
        </w:rPr>
      </w:pPr>
      <w:r w:rsidRPr="00E95599">
        <w:rPr>
          <w:szCs w:val="24"/>
        </w:rPr>
        <w:tab/>
      </w:r>
      <w:r w:rsidR="002D6CD2" w:rsidRPr="00E95599">
        <w:rPr>
          <w:b/>
          <w:szCs w:val="24"/>
        </w:rPr>
        <w:t>Saldo zahranično-obchodnej výmeny medzi SR a členskými krajinami EÚ (EÚ-28) za rok 2014 dosiahlo zápornú hodnotu -813,6 mil. €,</w:t>
      </w:r>
      <w:r w:rsidR="002D6CD2" w:rsidRPr="00E95599">
        <w:rPr>
          <w:szCs w:val="24"/>
        </w:rPr>
        <w:t xml:space="preserve"> čo v porovnaní s rokom 2013 predstavuje jeho výrazný nárast až o 355,1 mil. € (77,5 %). Negatívny a výrazný nárast záporného salda bol spôsobený výrazným medziročným znížením hodnoty vývozu poľnohospodárskych a potravinárskych výrobkov zo SR do krajín EÚ-28 až o 463,0 mil. € (14,9 %), pričom za rovnaké obdobie sa súčasne znížila aj hodnota dovozu, ale len o 107,8 mil. € (3,0 %).</w:t>
      </w:r>
    </w:p>
    <w:p w:rsidR="002D6CD2" w:rsidRPr="00E95599" w:rsidRDefault="002D6CD2" w:rsidP="002D6CD2">
      <w:pPr>
        <w:pStyle w:val="Zkladntext"/>
        <w:tabs>
          <w:tab w:val="left" w:pos="0"/>
        </w:tabs>
        <w:jc w:val="both"/>
        <w:rPr>
          <w:szCs w:val="24"/>
        </w:rPr>
      </w:pPr>
      <w:r w:rsidRPr="00E95599">
        <w:rPr>
          <w:szCs w:val="24"/>
        </w:rPr>
        <w:tab/>
        <w:t xml:space="preserve">V porovnaní s rokom 2013 v roku 2014 </w:t>
      </w:r>
      <w:r w:rsidR="003A5DD5">
        <w:rPr>
          <w:szCs w:val="24"/>
        </w:rPr>
        <w:t xml:space="preserve">sa </w:t>
      </w:r>
      <w:r w:rsidRPr="00E95599">
        <w:rPr>
          <w:szCs w:val="24"/>
        </w:rPr>
        <w:t>zo SR</w:t>
      </w:r>
      <w:r w:rsidR="003A5DD5">
        <w:rPr>
          <w:szCs w:val="24"/>
        </w:rPr>
        <w:t xml:space="preserve"> vyviezlo</w:t>
      </w:r>
      <w:r w:rsidRPr="00E95599">
        <w:rPr>
          <w:szCs w:val="24"/>
        </w:rPr>
        <w:t xml:space="preserve"> do krajín Európskej únie (EÚ-28) viac </w:t>
      </w:r>
      <w:r w:rsidRPr="00E95599">
        <w:t xml:space="preserve">konzervovaného mäsa o 18,6 mil. € (86,1 %), </w:t>
      </w:r>
      <w:r w:rsidRPr="00E95599">
        <w:rPr>
          <w:szCs w:val="24"/>
        </w:rPr>
        <w:t>múk, vločiek, granúl a </w:t>
      </w:r>
      <w:proofErr w:type="spellStart"/>
      <w:r w:rsidRPr="00E95599">
        <w:rPr>
          <w:szCs w:val="24"/>
        </w:rPr>
        <w:t>peliet</w:t>
      </w:r>
      <w:proofErr w:type="spellEnd"/>
      <w:r w:rsidRPr="00E95599">
        <w:rPr>
          <w:szCs w:val="24"/>
        </w:rPr>
        <w:t xml:space="preserve"> zo zemiakov o 1</w:t>
      </w:r>
      <w:r w:rsidRPr="00E95599">
        <w:t>6</w:t>
      </w:r>
      <w:r w:rsidRPr="00E95599">
        <w:rPr>
          <w:szCs w:val="24"/>
        </w:rPr>
        <w:t>,</w:t>
      </w:r>
      <w:r w:rsidRPr="00E95599">
        <w:t>4</w:t>
      </w:r>
      <w:r w:rsidRPr="00E95599">
        <w:rPr>
          <w:szCs w:val="24"/>
        </w:rPr>
        <w:t xml:space="preserve"> mil. € (</w:t>
      </w:r>
      <w:r w:rsidRPr="00E95599">
        <w:t>23 642</w:t>
      </w:r>
      <w:r w:rsidRPr="00E95599">
        <w:rPr>
          <w:szCs w:val="24"/>
        </w:rPr>
        <w:t>,9 %), čokolády o 1</w:t>
      </w:r>
      <w:r w:rsidRPr="00E95599">
        <w:t>4</w:t>
      </w:r>
      <w:r w:rsidRPr="00E95599">
        <w:rPr>
          <w:szCs w:val="24"/>
        </w:rPr>
        <w:t>,1 mil. € (</w:t>
      </w:r>
      <w:r w:rsidRPr="00E95599">
        <w:t>9</w:t>
      </w:r>
      <w:r w:rsidRPr="00E95599">
        <w:rPr>
          <w:szCs w:val="24"/>
        </w:rPr>
        <w:t>,9 %),</w:t>
      </w:r>
      <w:r w:rsidRPr="00E95599">
        <w:t xml:space="preserve"> pšenice o 12,5 mil. € (9,1 %), pokrutín vznikajúcich extrahovaním sójového oleja o 12,3 mil. € (519,9 %), vtáčieho peria o 10,0 mil. € (51 439,4 %), jačmeňa o 9,0 mil. € (78,6 %), </w:t>
      </w:r>
      <w:r w:rsidRPr="00E95599">
        <w:rPr>
          <w:szCs w:val="24"/>
        </w:rPr>
        <w:t>minerálnych vôd</w:t>
      </w:r>
      <w:r w:rsidRPr="00E95599">
        <w:t xml:space="preserve"> </w:t>
      </w:r>
      <w:r w:rsidRPr="00E95599">
        <w:rPr>
          <w:szCs w:val="24"/>
        </w:rPr>
        <w:t>o 7,7 mil. € (79,8 %) a banánov</w:t>
      </w:r>
      <w:r w:rsidRPr="00E95599">
        <w:t xml:space="preserve"> </w:t>
      </w:r>
      <w:r w:rsidRPr="00E95599">
        <w:rPr>
          <w:szCs w:val="24"/>
        </w:rPr>
        <w:t xml:space="preserve">o 7,5 mil. € (125,1 %). Na druhej strane sa medziročne znížil export </w:t>
      </w:r>
      <w:r w:rsidRPr="00E95599">
        <w:t xml:space="preserve">semien repky olejnej o 168,6 mil. € (71,8 %), repného cukru o 110,9 mil. € (57,0 %), repkového oleja o 46,0 mil. € (31,7 %), slnečnicových semien o 45,8 mil. € (35,5 %), slnečnicového oleja o 30,9 mil. € (55,2 %), bravčového mäsa o 27,1 mil. € (57,8 %), kávy o 20,2 mil. € (15,4 %), ostatných cukrov o 17,1 mil. € (17,9 %), </w:t>
      </w:r>
      <w:r w:rsidRPr="00E95599">
        <w:rPr>
          <w:szCs w:val="24"/>
        </w:rPr>
        <w:t>pšeničnej múky</w:t>
      </w:r>
      <w:r w:rsidRPr="00E95599">
        <w:t xml:space="preserve"> </w:t>
      </w:r>
      <w:r w:rsidRPr="00E95599">
        <w:rPr>
          <w:szCs w:val="24"/>
        </w:rPr>
        <w:t>o 14,1 mil. € (34,4 %), živých ošípaných</w:t>
      </w:r>
      <w:r w:rsidRPr="00E95599">
        <w:t xml:space="preserve"> </w:t>
      </w:r>
      <w:r w:rsidRPr="00E95599">
        <w:rPr>
          <w:szCs w:val="24"/>
        </w:rPr>
        <w:t>o 12,5 mil. € (11,1 %), konzervovaného ovocia</w:t>
      </w:r>
      <w:r w:rsidRPr="00E95599">
        <w:t xml:space="preserve"> </w:t>
      </w:r>
      <w:r w:rsidRPr="00E95599">
        <w:rPr>
          <w:szCs w:val="24"/>
        </w:rPr>
        <w:t xml:space="preserve">o 12,3 mil. € </w:t>
      </w:r>
      <w:r w:rsidRPr="00E95599">
        <w:t>(50</w:t>
      </w:r>
      <w:r w:rsidRPr="00E95599">
        <w:rPr>
          <w:szCs w:val="24"/>
        </w:rPr>
        <w:t>,3</w:t>
      </w:r>
      <w:r w:rsidR="003A5DD5">
        <w:rPr>
          <w:szCs w:val="24"/>
        </w:rPr>
        <w:t> </w:t>
      </w:r>
      <w:r w:rsidRPr="00E95599">
        <w:rPr>
          <w:szCs w:val="24"/>
        </w:rPr>
        <w:t>%) a tekutého mlieka a</w:t>
      </w:r>
      <w:r w:rsidRPr="00E95599">
        <w:t xml:space="preserve"> smotany o 11,4 mil. </w:t>
      </w:r>
      <w:r w:rsidRPr="00E95599">
        <w:rPr>
          <w:szCs w:val="24"/>
        </w:rPr>
        <w:t xml:space="preserve">€ </w:t>
      </w:r>
      <w:r w:rsidRPr="00E95599">
        <w:t>(9,3 %).</w:t>
      </w:r>
    </w:p>
    <w:p w:rsidR="002D6CD2" w:rsidRPr="00E95599" w:rsidRDefault="002D6CD2" w:rsidP="002D6CD2">
      <w:pPr>
        <w:pStyle w:val="Zkladntext"/>
        <w:tabs>
          <w:tab w:val="left" w:pos="0"/>
        </w:tabs>
        <w:jc w:val="both"/>
        <w:rPr>
          <w:szCs w:val="24"/>
        </w:rPr>
      </w:pPr>
      <w:r w:rsidRPr="00E95599">
        <w:rPr>
          <w:szCs w:val="24"/>
        </w:rPr>
        <w:tab/>
        <w:t>Z krajín Európskej únie (EÚ-28) bolo v roku 2014 do SR medziročne dovezenej viac kukurice o 16,2 mil. € (33,7 %), múk, vločiek, granúl a </w:t>
      </w:r>
      <w:proofErr w:type="spellStart"/>
      <w:r w:rsidRPr="00E95599">
        <w:rPr>
          <w:szCs w:val="24"/>
        </w:rPr>
        <w:t>peliet</w:t>
      </w:r>
      <w:proofErr w:type="spellEnd"/>
      <w:r w:rsidRPr="00E95599">
        <w:rPr>
          <w:szCs w:val="24"/>
        </w:rPr>
        <w:t xml:space="preserve"> zo zemiakov o 14,1 mil. € (1 710,0 %), čokolády o 12,7 mil. € (7,9 %), sójových bôbov o 12,6 mil. € (174,0 %), cigariet o 12,3 mil. € (12,2 %), semien repky olejnej o 11,4 mil. € (83,8 %), potravinových prípravkov o 11,4 mil. € (9,7 %) a vína o 11,3 mil. € (17,4 %), ale menej repného cukru o 66,7 mil. € (57,8 %), živých ošípaných o 45,3 mil. € (54,1 %), bravčového mäsa o 36,8 mil. € (16,3 %), repkového oleja o 29,8 mil. € (22,2 %), slnečnicového oleja o 16,4 mil. € (24,5 %), hydinového mäsa o 12,5 mil. € (11,9 %), ostatných kvasných nápojov o 11,4 mil. € (59,4 %) a kávy o 10,1 mil. € (6,3 %).</w:t>
      </w:r>
    </w:p>
    <w:p w:rsidR="002D6CD2" w:rsidRPr="00E95599" w:rsidRDefault="002D6CD2" w:rsidP="002D6CD2">
      <w:pPr>
        <w:jc w:val="both"/>
      </w:pPr>
      <w:r w:rsidRPr="00E95599">
        <w:tab/>
      </w:r>
      <w:r w:rsidRPr="00E95599">
        <w:rPr>
          <w:b/>
        </w:rPr>
        <w:t>S ostatnými, nečlenskými krajinami EÚ, tzv. tretími krajinami SR vyk</w:t>
      </w:r>
      <w:r w:rsidR="001A5B48">
        <w:rPr>
          <w:b/>
        </w:rPr>
        <w:t xml:space="preserve">ázala </w:t>
      </w:r>
      <w:r w:rsidRPr="00E95599">
        <w:rPr>
          <w:b/>
        </w:rPr>
        <w:t>za rok 2014 záporné saldo – 224,5 mil. €.</w:t>
      </w:r>
      <w:r w:rsidRPr="00E95599">
        <w:t xml:space="preserve"> Negatívne saldo SR s tretími krajinami, napriek negatívnemu zníženiu obchodného prebytku s krajinami SNŠ (o 16,8 mil. €), medziročne celkovo nepatrne kleslo o 0,3 mil. € (0,1 %). V roku 2014 boli do tretích krajín vyvezené poľnohospodárske a potravinárske výrobky v celkovej hodnote 109,1 mil. €, čo bolo o 2,4 mil. € (2,2 %) menej ako v predchádzajúcom roku. Na druhej strane boli dovezené do SR z nečlenských krajín EÚ agropotravinárske výrobky za 333,6 mil. €, čo v porovnaní s rokom 2013 bolo o 2,8 mil. € menej (0,8 %). </w:t>
      </w:r>
    </w:p>
    <w:p w:rsidR="002D6CD2" w:rsidRPr="00E95599" w:rsidRDefault="002D6CD2" w:rsidP="002D6CD2">
      <w:pPr>
        <w:ind w:firstLine="708"/>
        <w:jc w:val="both"/>
      </w:pPr>
      <w:r w:rsidRPr="00E95599">
        <w:t>V skladbe dovozu z tretích krajín prevládajú hlavne nenahraditeľné výrobky, ktoré v</w:t>
      </w:r>
      <w:r w:rsidR="001A5B48">
        <w:t> slovenských prírodných</w:t>
      </w:r>
      <w:r w:rsidRPr="00E95599">
        <w:t xml:space="preserve"> podmienkach nie je možné produkovať: jedlé ovocie a orechy, rôzne potravinové prípravky, prípravky zo zeleniny a ovocia, kakaové prípravky, zelenina, </w:t>
      </w:r>
      <w:r w:rsidRPr="00E95599">
        <w:lastRenderedPageBreak/>
        <w:t>nápoje a liehoviny, ryby a výrobky z rýb, mäso a káva, čaj a korenie. Vývoz SR do tretích krajín sa orientuje prevažne na potravinárske polotovary a výrobky: mlieko a mliečne výrobky, rôzne potravinové prípravky, kakaové prípravky, krmivá, prípravky z obilia a</w:t>
      </w:r>
      <w:r w:rsidR="001A5B48">
        <w:t> </w:t>
      </w:r>
      <w:r w:rsidRPr="00E95599">
        <w:t xml:space="preserve">mlieka, cukor a cukrovinky, mlynské výrobky a nápoje a liehoviny. </w:t>
      </w:r>
    </w:p>
    <w:p w:rsidR="002D6CD2" w:rsidRPr="00E95599" w:rsidRDefault="002D6CD2" w:rsidP="002D6CD2">
      <w:pPr>
        <w:ind w:firstLine="708"/>
        <w:jc w:val="both"/>
      </w:pPr>
      <w:r w:rsidRPr="00E95599">
        <w:t xml:space="preserve">Z trhov tretích krajín bola SR buď vytláčaná konkurenciou, alebo export bol nahradený licenčnou výrobou, príp. obmedzená domáca produkcia neumožnila našu expanziu. Avšak údaje colnej štatistiky nám neumožňujú exaktne identifikovať a kvantifikovať </w:t>
      </w:r>
      <w:proofErr w:type="spellStart"/>
      <w:r w:rsidRPr="00E95599">
        <w:t>reimporty</w:t>
      </w:r>
      <w:proofErr w:type="spellEnd"/>
      <w:r w:rsidRPr="00E95599">
        <w:t xml:space="preserve"> a reexporty poľnohospodárskych a potravinárskych výrobkov, či už vo vzťahu k EÚ alebo voči tretím krajinám.</w:t>
      </w:r>
    </w:p>
    <w:p w:rsidR="002D6CD2" w:rsidRPr="00E95599" w:rsidRDefault="002D6CD2" w:rsidP="002D6CD2">
      <w:pPr>
        <w:jc w:val="both"/>
      </w:pPr>
    </w:p>
    <w:p w:rsidR="00E355B9" w:rsidRPr="00E95599" w:rsidRDefault="00887E07" w:rsidP="002D6CD2">
      <w:pPr>
        <w:pStyle w:val="Zkladntext"/>
        <w:tabs>
          <w:tab w:val="left" w:pos="0"/>
        </w:tabs>
        <w:jc w:val="both"/>
      </w:pPr>
      <w:r w:rsidRPr="00E95599">
        <w:tab/>
      </w:r>
      <w:r w:rsidR="00E355B9" w:rsidRPr="00E95599">
        <w:t>Podrobnejšie údaje o zahraničnom obchode sú uvedené v tabuľkách 30 - 35 v prílohe 10.</w:t>
      </w:r>
    </w:p>
    <w:p w:rsidR="000431F9" w:rsidRDefault="000431F9" w:rsidP="005B09E0">
      <w:pPr>
        <w:pStyle w:val="1"/>
        <w:numPr>
          <w:ilvl w:val="0"/>
          <w:numId w:val="0"/>
        </w:numPr>
        <w:ind w:left="360" w:hanging="360"/>
      </w:pPr>
    </w:p>
    <w:p w:rsidR="00DD3088" w:rsidRDefault="00526DCD" w:rsidP="00BE1427">
      <w:pPr>
        <w:pStyle w:val="1"/>
      </w:pPr>
      <w:bookmarkStart w:id="52" w:name="_Toc322429969"/>
      <w:bookmarkStart w:id="53" w:name="_Toc322430034"/>
      <w:r>
        <w:rPr>
          <w:noProof/>
          <w:lang w:eastAsia="sk-SK"/>
        </w:rPr>
        <w:pict>
          <v:shape id="_x0000_s1616" type="#_x0000_t176" style="position:absolute;left:0;text-align:left;margin-left:-2.7pt;margin-top:1.6pt;width:453.5pt;height:43.15pt;z-index:-25156915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54" w:name="_Toc420503899"/>
      <w:r w:rsidR="005B09E0">
        <w:t>Výrobné vstupy do poľnohospodárstva a potravinárstva</w:t>
      </w:r>
      <w:bookmarkEnd w:id="52"/>
      <w:bookmarkEnd w:id="53"/>
      <w:bookmarkEnd w:id="54"/>
    </w:p>
    <w:p w:rsidR="005B09E0" w:rsidRDefault="005B09E0" w:rsidP="00632EBF">
      <w:pPr>
        <w:pStyle w:val="2"/>
        <w:tabs>
          <w:tab w:val="clear" w:pos="4118"/>
        </w:tabs>
        <w:spacing w:after="120"/>
        <w:ind w:left="567" w:hanging="567"/>
      </w:pPr>
      <w:bookmarkStart w:id="55" w:name="_Toc322429970"/>
      <w:bookmarkStart w:id="56" w:name="_Toc322430035"/>
      <w:bookmarkStart w:id="57" w:name="_Toc420503900"/>
      <w:r>
        <w:t>Vstupy do poľnohospodárstva</w:t>
      </w:r>
      <w:bookmarkEnd w:id="55"/>
      <w:bookmarkEnd w:id="56"/>
      <w:bookmarkEnd w:id="57"/>
    </w:p>
    <w:p w:rsidR="00B03623" w:rsidRDefault="00B03623" w:rsidP="00627F45">
      <w:pPr>
        <w:pStyle w:val="H4"/>
        <w:spacing w:before="0" w:after="120" w:line="320" w:lineRule="exact"/>
      </w:pPr>
    </w:p>
    <w:p w:rsidR="00BF64CA" w:rsidRPr="00B83C49" w:rsidRDefault="00354E01" w:rsidP="00632EBF">
      <w:pPr>
        <w:rPr>
          <w:b/>
        </w:rPr>
      </w:pPr>
      <w:r w:rsidRPr="00B83C49">
        <w:rPr>
          <w:b/>
        </w:rPr>
        <w:t xml:space="preserve">Fixný kapitál </w:t>
      </w:r>
      <w:r w:rsidR="00BF64CA" w:rsidRPr="00B83C49">
        <w:rPr>
          <w:b/>
        </w:rPr>
        <w:t>v poľnohospodárstve</w:t>
      </w:r>
    </w:p>
    <w:p w:rsidR="00BF64CA" w:rsidRPr="00B83C49" w:rsidRDefault="00BF64CA" w:rsidP="00627F45">
      <w:pPr>
        <w:spacing w:after="120"/>
        <w:ind w:firstLine="708"/>
        <w:jc w:val="both"/>
        <w:rPr>
          <w:szCs w:val="24"/>
        </w:rPr>
      </w:pPr>
      <w:r w:rsidRPr="00B83C49">
        <w:rPr>
          <w:szCs w:val="24"/>
        </w:rPr>
        <w:t xml:space="preserve"> Stav hrubého majetku sa medziročne zvýšil o 2,5 %, t.j. o 271 mil. €, čo bolo spôsobené  investovaním vo výške 311,4 mil. €. Napriek tomu medziročný vývoj tvorby hrubého fixného kapitálu (THFK) v poľnohospodárstve za ostatné dva roky bol degresívny.  Jeho úroveň medziročne klesla o 9,1 %, čo bolo o 31,3 mil. € menej ako pred rokom. Pokles investovania nastal vo všetkých rozhodujúcich zložkách hrubého fixného kapitálu. Medziročne sa menej investovalo najmä do budov a stavieb (34,2 %), dopravných zariadení (8,4 %), strojov a zariadení (5,4 %). Vzrástli len investície do kultivovaných biologických zdrojov (20,6 %) a produktov duševného vlastníctva (127,3 %). Posledná zložka sa na celkovom hrubom fixnom kapitále podieľa (1,1 %).  Najvyšší podiel tvorili stroje a zariadenia (41,2 %), kde smerovalo aj najviac investícií.   </w:t>
      </w:r>
    </w:p>
    <w:p w:rsidR="00BF64CA" w:rsidRPr="00B83C49" w:rsidRDefault="00BF64CA" w:rsidP="00627F45">
      <w:pPr>
        <w:spacing w:after="120"/>
        <w:ind w:firstLine="708"/>
        <w:jc w:val="both"/>
        <w:rPr>
          <w:szCs w:val="24"/>
        </w:rPr>
      </w:pPr>
      <w:r w:rsidRPr="00B83C49">
        <w:rPr>
          <w:szCs w:val="24"/>
        </w:rPr>
        <w:t>Čistý stav majetku sa zvýšil len mierne (0,8 %)  a jeho úroveň dosiahla 7 133 mil. €. Vývoj hrubého a čistého stavu majetku ako aj tvorba hrubého fixného kapitálu a jeho štruktúra v poľnohospodárstve sú uvedené v tabuľke  41 v prílohe 10.</w:t>
      </w:r>
    </w:p>
    <w:p w:rsidR="00B03623" w:rsidRDefault="00B03623" w:rsidP="00F73739">
      <w:pPr>
        <w:ind w:firstLine="360"/>
        <w:jc w:val="right"/>
      </w:pPr>
    </w:p>
    <w:p w:rsidR="00B03623" w:rsidRDefault="00B03623" w:rsidP="00F73739">
      <w:pPr>
        <w:ind w:firstLine="360"/>
        <w:jc w:val="right"/>
      </w:pPr>
    </w:p>
    <w:p w:rsidR="00B03623" w:rsidRDefault="00B03623" w:rsidP="00F73739">
      <w:pPr>
        <w:ind w:firstLine="360"/>
        <w:jc w:val="right"/>
      </w:pPr>
    </w:p>
    <w:p w:rsidR="00B03623" w:rsidRDefault="00B03623" w:rsidP="00F73739">
      <w:pPr>
        <w:ind w:firstLine="360"/>
        <w:jc w:val="right"/>
      </w:pPr>
    </w:p>
    <w:p w:rsidR="002D13A5" w:rsidRPr="00B83C49" w:rsidRDefault="00B03623" w:rsidP="00F73739">
      <w:pPr>
        <w:ind w:firstLine="360"/>
        <w:jc w:val="right"/>
      </w:pPr>
      <w:r w:rsidRPr="00DC0448">
        <w:rPr>
          <w:noProof/>
          <w:lang w:eastAsia="sk-SK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242570</wp:posOffset>
            </wp:positionV>
            <wp:extent cx="5247005" cy="2886710"/>
            <wp:effectExtent l="19050" t="0" r="0" b="0"/>
            <wp:wrapSquare wrapText="bothSides"/>
            <wp:docPr id="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3A5" w:rsidRPr="00DC0448">
        <w:t>Graf</w:t>
      </w:r>
      <w:r w:rsidR="007F4410" w:rsidRPr="00DC0448">
        <w:t xml:space="preserve"> </w:t>
      </w:r>
      <w:r w:rsidR="002D13A5" w:rsidRPr="00DC0448">
        <w:t xml:space="preserve"> </w:t>
      </w:r>
      <w:r w:rsidR="0084689D" w:rsidRPr="00DC0448">
        <w:t>26</w:t>
      </w:r>
    </w:p>
    <w:p w:rsidR="001A5B48" w:rsidRDefault="002D13A5" w:rsidP="003A5DD5">
      <w:pPr>
        <w:pStyle w:val="Pta"/>
        <w:keepNext/>
        <w:tabs>
          <w:tab w:val="clear" w:pos="4536"/>
          <w:tab w:val="left" w:pos="9072"/>
        </w:tabs>
        <w:ind w:left="426" w:hanging="6"/>
        <w:jc w:val="both"/>
        <w:rPr>
          <w:sz w:val="20"/>
          <w:szCs w:val="20"/>
        </w:rPr>
      </w:pPr>
      <w:r w:rsidRPr="008E1285">
        <w:rPr>
          <w:sz w:val="20"/>
          <w:szCs w:val="20"/>
        </w:rPr>
        <w:t xml:space="preserve">Prameň: </w:t>
      </w:r>
      <w:r>
        <w:rPr>
          <w:sz w:val="20"/>
          <w:szCs w:val="20"/>
        </w:rPr>
        <w:t>ŠÚ</w:t>
      </w:r>
      <w:r w:rsidRPr="008E1285">
        <w:rPr>
          <w:sz w:val="20"/>
          <w:szCs w:val="20"/>
        </w:rPr>
        <w:t xml:space="preserve"> SR</w:t>
      </w:r>
    </w:p>
    <w:p w:rsidR="001A5B48" w:rsidRDefault="001A5B48" w:rsidP="003A5DD5">
      <w:pPr>
        <w:pStyle w:val="Pta"/>
        <w:keepNext/>
        <w:tabs>
          <w:tab w:val="clear" w:pos="4536"/>
          <w:tab w:val="left" w:pos="9072"/>
        </w:tabs>
        <w:ind w:left="426" w:hanging="6"/>
        <w:rPr>
          <w:sz w:val="20"/>
        </w:rPr>
      </w:pPr>
      <w:r w:rsidRPr="005E082C">
        <w:rPr>
          <w:sz w:val="20"/>
        </w:rPr>
        <w:t>Poznámka: Od roku 2014 sa zmenila metodika vyčísľovania majetku  a bola aktualizovaná</w:t>
      </w:r>
      <w:r>
        <w:rPr>
          <w:sz w:val="20"/>
        </w:rPr>
        <w:t xml:space="preserve"> </w:t>
      </w:r>
      <w:r w:rsidRPr="005E082C">
        <w:rPr>
          <w:sz w:val="20"/>
        </w:rPr>
        <w:t>aj</w:t>
      </w:r>
    </w:p>
    <w:p w:rsidR="002D13A5" w:rsidRPr="008E1285" w:rsidRDefault="001A5B48" w:rsidP="003A5DD5">
      <w:pPr>
        <w:pStyle w:val="Pta"/>
        <w:keepNext/>
        <w:tabs>
          <w:tab w:val="clear" w:pos="4536"/>
          <w:tab w:val="left" w:pos="9072"/>
        </w:tabs>
        <w:ind w:left="426" w:hanging="6"/>
        <w:rPr>
          <w:sz w:val="20"/>
          <w:szCs w:val="20"/>
        </w:rPr>
      </w:pPr>
      <w:r w:rsidRPr="005E082C">
        <w:rPr>
          <w:sz w:val="20"/>
        </w:rPr>
        <w:t>na predchádzajúce roky, ŠÚ SR  disponuje</w:t>
      </w:r>
      <w:r>
        <w:rPr>
          <w:sz w:val="20"/>
        </w:rPr>
        <w:t xml:space="preserve"> </w:t>
      </w:r>
      <w:r w:rsidRPr="005E082C">
        <w:rPr>
          <w:sz w:val="20"/>
        </w:rPr>
        <w:t>údajmi o hrubom a čistom stave majetku len do roku 2013</w:t>
      </w:r>
    </w:p>
    <w:p w:rsidR="002D13A5" w:rsidRPr="008E1285" w:rsidRDefault="002D13A5" w:rsidP="003A5DD5">
      <w:pPr>
        <w:pStyle w:val="Zkladntext"/>
        <w:tabs>
          <w:tab w:val="left" w:pos="851"/>
          <w:tab w:val="left" w:pos="1701"/>
        </w:tabs>
        <w:spacing w:after="0" w:line="240" w:lineRule="auto"/>
        <w:ind w:left="426"/>
        <w:jc w:val="both"/>
        <w:rPr>
          <w:color w:val="000000"/>
          <w:sz w:val="20"/>
        </w:rPr>
      </w:pPr>
      <w:r w:rsidRPr="008E1285">
        <w:rPr>
          <w:sz w:val="20"/>
        </w:rPr>
        <w:t xml:space="preserve">Vypracoval: </w:t>
      </w:r>
      <w:r w:rsidR="00873CF0">
        <w:rPr>
          <w:sz w:val="20"/>
        </w:rPr>
        <w:t xml:space="preserve">NPPC - </w:t>
      </w:r>
      <w:r w:rsidRPr="008E1285">
        <w:rPr>
          <w:sz w:val="20"/>
        </w:rPr>
        <w:t>VÚEPP</w:t>
      </w:r>
    </w:p>
    <w:p w:rsidR="00D96E6A" w:rsidRDefault="00D96E6A" w:rsidP="00D96E6A">
      <w:pPr>
        <w:pStyle w:val="1"/>
        <w:numPr>
          <w:ilvl w:val="0"/>
          <w:numId w:val="0"/>
        </w:numPr>
        <w:ind w:left="360" w:hanging="360"/>
      </w:pPr>
    </w:p>
    <w:p w:rsidR="00F02CB7" w:rsidRPr="00943C6E" w:rsidRDefault="00F02CB7" w:rsidP="00F02CB7">
      <w:pPr>
        <w:jc w:val="both"/>
        <w:rPr>
          <w:b/>
          <w:szCs w:val="24"/>
        </w:rPr>
      </w:pPr>
      <w:r w:rsidRPr="00943C6E">
        <w:rPr>
          <w:b/>
          <w:szCs w:val="24"/>
        </w:rPr>
        <w:t>Spotreba vstupov</w:t>
      </w:r>
    </w:p>
    <w:p w:rsidR="00F02CB7" w:rsidRPr="0081678D" w:rsidRDefault="00F02CB7" w:rsidP="00F02CB7">
      <w:pPr>
        <w:ind w:firstLine="709"/>
        <w:jc w:val="both"/>
        <w:rPr>
          <w:szCs w:val="24"/>
        </w:rPr>
      </w:pPr>
      <w:r w:rsidRPr="00585C70">
        <w:t>Trh so vstupmi</w:t>
      </w:r>
      <w:r w:rsidRPr="00585C70">
        <w:rPr>
          <w:szCs w:val="24"/>
        </w:rPr>
        <w:t xml:space="preserve"> do poľnohospodárskej výroby sa v roku 201</w:t>
      </w:r>
      <w:r w:rsidR="0081678D" w:rsidRPr="00585C70">
        <w:rPr>
          <w:szCs w:val="24"/>
        </w:rPr>
        <w:t>4</w:t>
      </w:r>
      <w:r w:rsidRPr="00585C70">
        <w:rPr>
          <w:szCs w:val="24"/>
        </w:rPr>
        <w:t xml:space="preserve"> výrazne</w:t>
      </w:r>
      <w:r w:rsidR="00F17CF9" w:rsidRPr="00585C70">
        <w:rPr>
          <w:szCs w:val="24"/>
        </w:rPr>
        <w:t xml:space="preserve"> nezmenil</w:t>
      </w:r>
      <w:r w:rsidRPr="00585C70">
        <w:rPr>
          <w:szCs w:val="24"/>
        </w:rPr>
        <w:t xml:space="preserve">. </w:t>
      </w:r>
      <w:r w:rsidR="0081678D" w:rsidRPr="00585C70">
        <w:rPr>
          <w:szCs w:val="24"/>
        </w:rPr>
        <w:t xml:space="preserve">Znížila sa spotreba priemyselných hnojív a surovín na výrobu kompletných kŕmnych zmesí. Zvýšila sa spotreba </w:t>
      </w:r>
      <w:r w:rsidR="00585C70" w:rsidRPr="00585C70">
        <w:rPr>
          <w:szCs w:val="24"/>
        </w:rPr>
        <w:t xml:space="preserve">chemických ochranných prostriedkov a </w:t>
      </w:r>
      <w:r w:rsidR="0081678D" w:rsidRPr="00585C70">
        <w:rPr>
          <w:szCs w:val="24"/>
        </w:rPr>
        <w:t>komplexných kŕmnych zmesí a spotreba osív a sadív.</w:t>
      </w:r>
      <w:r w:rsidR="0081678D">
        <w:rPr>
          <w:szCs w:val="24"/>
        </w:rPr>
        <w:t xml:space="preserve"> </w:t>
      </w:r>
      <w:r w:rsidR="0081678D" w:rsidRPr="0081678D">
        <w:rPr>
          <w:szCs w:val="24"/>
        </w:rPr>
        <w:t xml:space="preserve"> </w:t>
      </w:r>
    </w:p>
    <w:p w:rsidR="00127E8A" w:rsidRPr="00EA5A1D" w:rsidRDefault="00127E8A" w:rsidP="004116C5">
      <w:pPr>
        <w:spacing w:after="120"/>
        <w:ind w:firstLine="709"/>
        <w:jc w:val="both"/>
      </w:pPr>
      <w:r>
        <w:t xml:space="preserve">V roku 2014 sa spotrebovalo 5 582 tis. t </w:t>
      </w:r>
      <w:r w:rsidRPr="006E264C">
        <w:rPr>
          <w:b/>
        </w:rPr>
        <w:t>priemyselných hnojív</w:t>
      </w:r>
      <w:r>
        <w:rPr>
          <w:b/>
        </w:rPr>
        <w:t xml:space="preserve">, </w:t>
      </w:r>
      <w:r w:rsidRPr="00EA5A1D">
        <w:t xml:space="preserve">čo </w:t>
      </w:r>
      <w:r>
        <w:t>bolo</w:t>
      </w:r>
      <w:r w:rsidRPr="00EA5A1D">
        <w:t xml:space="preserve"> o</w:t>
      </w:r>
      <w:r>
        <w:t> 237 tis. t (</w:t>
      </w:r>
      <w:r w:rsidRPr="00EA5A1D">
        <w:t>4,</w:t>
      </w:r>
      <w:r>
        <w:t>1 </w:t>
      </w:r>
      <w:r w:rsidRPr="00EA5A1D">
        <w:t>%</w:t>
      </w:r>
      <w:r>
        <w:t>)</w:t>
      </w:r>
      <w:r w:rsidRPr="00EA5A1D">
        <w:t xml:space="preserve"> menej ako v roku 2013. </w:t>
      </w:r>
      <w:r>
        <w:t>Spotreba čistých živín v prepočte na hektár poľnohospodárskej pôdy dosiahla 96,0 kg, teda o 0,4 kg/ha (0,4 %) viac ako v predchádzajúcom roku.</w:t>
      </w:r>
    </w:p>
    <w:p w:rsidR="00127E8A" w:rsidRDefault="00127E8A" w:rsidP="004116C5">
      <w:pPr>
        <w:spacing w:after="120"/>
        <w:ind w:firstLine="709"/>
        <w:jc w:val="both"/>
      </w:pPr>
      <w:r>
        <w:t xml:space="preserve">Priemyselnými hnojivami sa vyhnojilo 1 598 tis. ha poľnohospodárskej pôdy, čo predstavovalo takmer 100 % poľnohospodárskej pôdy. Väčšina hlavných plodín bola hnojená nedostatočne (ozimná pšenica, jarný jačmeň, ozimný jačmeň, ovos, </w:t>
      </w:r>
      <w:proofErr w:type="spellStart"/>
      <w:r>
        <w:t>triticale</w:t>
      </w:r>
      <w:proofErr w:type="spellEnd"/>
      <w:r>
        <w:t xml:space="preserve">, kukurica na zrno, cukrová repa, slnečnica, sója, ovocné sady, zelenina hlúbová, vinice a tabak). Dostatočne boli hnojené ostatné olejniny (horčica, mak, ľan), strukoviny (hrach, </w:t>
      </w:r>
      <w:proofErr w:type="spellStart"/>
      <w:r>
        <w:t>peluška</w:t>
      </w:r>
      <w:proofErr w:type="spellEnd"/>
      <w:r>
        <w:t>, bôb a ostatné strukoviny) a zelenina (koreňová, plodová a cibuľová).</w:t>
      </w:r>
    </w:p>
    <w:p w:rsidR="00584596" w:rsidRDefault="00127E8A" w:rsidP="00127E8A">
      <w:pPr>
        <w:ind w:firstLine="709"/>
        <w:jc w:val="both"/>
      </w:pPr>
      <w:r>
        <w:t>Spotreba priemyselných hnojív je uvedená v tabuľke  40 v prílohe 10.</w:t>
      </w:r>
    </w:p>
    <w:p w:rsidR="00B0732C" w:rsidRDefault="00584596" w:rsidP="00F02CB7">
      <w:pPr>
        <w:ind w:left="7079" w:firstLine="709"/>
        <w:jc w:val="both"/>
      </w:pPr>
      <w:r>
        <w:t xml:space="preserve">  </w:t>
      </w:r>
    </w:p>
    <w:p w:rsidR="00B0732C" w:rsidRDefault="00B0732C" w:rsidP="00F02CB7">
      <w:pPr>
        <w:ind w:left="7079" w:firstLine="709"/>
        <w:jc w:val="both"/>
      </w:pPr>
    </w:p>
    <w:p w:rsidR="00B77693" w:rsidRDefault="00B77693" w:rsidP="00F02CB7">
      <w:pPr>
        <w:ind w:left="7079" w:firstLine="709"/>
        <w:jc w:val="both"/>
      </w:pPr>
    </w:p>
    <w:p w:rsidR="00B77693" w:rsidRDefault="00B77693" w:rsidP="00F02CB7">
      <w:pPr>
        <w:ind w:left="7079" w:firstLine="709"/>
        <w:jc w:val="both"/>
      </w:pPr>
    </w:p>
    <w:p w:rsidR="00B77693" w:rsidRDefault="00B77693" w:rsidP="00F02CB7">
      <w:pPr>
        <w:ind w:left="7079" w:firstLine="709"/>
        <w:jc w:val="both"/>
      </w:pPr>
    </w:p>
    <w:p w:rsidR="00B77693" w:rsidRDefault="00B77693" w:rsidP="00F02CB7">
      <w:pPr>
        <w:ind w:left="7079" w:firstLine="709"/>
        <w:jc w:val="both"/>
      </w:pPr>
    </w:p>
    <w:p w:rsidR="00F02CB7" w:rsidRPr="00584596" w:rsidRDefault="001A0BA7" w:rsidP="00F02CB7">
      <w:pPr>
        <w:ind w:left="7079" w:firstLine="709"/>
        <w:jc w:val="both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242570</wp:posOffset>
            </wp:positionV>
            <wp:extent cx="5412105" cy="3011170"/>
            <wp:effectExtent l="19050" t="0" r="0" b="0"/>
            <wp:wrapSquare wrapText="bothSides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596">
        <w:t xml:space="preserve"> </w:t>
      </w:r>
      <w:r w:rsidR="00F02CB7" w:rsidRPr="00584596">
        <w:t xml:space="preserve">Graf </w:t>
      </w:r>
      <w:r w:rsidR="00B37796" w:rsidRPr="00584596">
        <w:t>2</w:t>
      </w:r>
      <w:r w:rsidR="0056182A">
        <w:t>7</w:t>
      </w:r>
    </w:p>
    <w:p w:rsidR="00CE0D8E" w:rsidRDefault="00F02CB7" w:rsidP="00337AAE">
      <w:pPr>
        <w:spacing w:after="0" w:line="240" w:lineRule="auto"/>
        <w:ind w:left="142" w:firstLine="142"/>
        <w:jc w:val="both"/>
        <w:rPr>
          <w:sz w:val="20"/>
          <w:szCs w:val="20"/>
        </w:rPr>
      </w:pPr>
      <w:r w:rsidRPr="00943C6E">
        <w:rPr>
          <w:sz w:val="20"/>
          <w:szCs w:val="20"/>
        </w:rPr>
        <w:t>Prameň: ÚKSÚP</w:t>
      </w:r>
      <w:r w:rsidR="007B058A" w:rsidRPr="00943C6E">
        <w:rPr>
          <w:sz w:val="20"/>
          <w:szCs w:val="20"/>
        </w:rPr>
        <w:t xml:space="preserve"> </w:t>
      </w:r>
    </w:p>
    <w:p w:rsidR="00F02CB7" w:rsidRPr="00943C6E" w:rsidRDefault="00F02CB7" w:rsidP="00337AAE">
      <w:pPr>
        <w:spacing w:after="0" w:line="240" w:lineRule="auto"/>
        <w:ind w:left="142" w:firstLine="142"/>
        <w:jc w:val="both"/>
        <w:rPr>
          <w:color w:val="000000"/>
          <w:sz w:val="20"/>
          <w:szCs w:val="20"/>
        </w:rPr>
      </w:pPr>
      <w:r w:rsidRPr="00943C6E">
        <w:rPr>
          <w:color w:val="000000"/>
          <w:sz w:val="20"/>
          <w:szCs w:val="20"/>
        </w:rPr>
        <w:t xml:space="preserve">Vypracoval: </w:t>
      </w:r>
      <w:r w:rsidR="00337AAE">
        <w:rPr>
          <w:color w:val="000000"/>
          <w:sz w:val="20"/>
          <w:szCs w:val="20"/>
        </w:rPr>
        <w:t xml:space="preserve">NPPC - </w:t>
      </w:r>
      <w:r w:rsidRPr="00943C6E">
        <w:rPr>
          <w:color w:val="000000"/>
          <w:sz w:val="20"/>
          <w:szCs w:val="20"/>
        </w:rPr>
        <w:t>VÚEPP</w:t>
      </w:r>
    </w:p>
    <w:p w:rsidR="00B0732C" w:rsidRPr="00B0732C" w:rsidRDefault="00FC3AA3" w:rsidP="00B0732C">
      <w:pPr>
        <w:pStyle w:val="Normlnywebov"/>
        <w:tabs>
          <w:tab w:val="left" w:pos="357"/>
        </w:tabs>
        <w:spacing w:before="0" w:beforeAutospacing="0" w:after="0" w:afterAutospacing="0" w:line="320" w:lineRule="exact"/>
        <w:jc w:val="both"/>
        <w:rPr>
          <w:lang w:val="sk-SK"/>
        </w:rPr>
      </w:pPr>
      <w:r w:rsidRPr="00943C6E">
        <w:tab/>
      </w:r>
      <w:r w:rsidRPr="00943C6E">
        <w:tab/>
      </w:r>
    </w:p>
    <w:p w:rsidR="00117891" w:rsidRDefault="00117891" w:rsidP="00117891">
      <w:pPr>
        <w:pStyle w:val="Normlnywebov"/>
        <w:spacing w:before="0" w:beforeAutospacing="0" w:after="0" w:afterAutospacing="0" w:line="320" w:lineRule="exact"/>
        <w:ind w:firstLine="720"/>
        <w:jc w:val="both"/>
        <w:rPr>
          <w:lang w:val="sk-SK"/>
        </w:rPr>
      </w:pPr>
      <w:r>
        <w:rPr>
          <w:lang w:val="sk-SK"/>
        </w:rPr>
        <w:t>Jarné suchšie počasie v roku 2014 prialo mnohým škodcom. Silný výskyt bol zaznamenaný u väčšiny vošiek, lokálne boli pozorované silné poškodenia kohútikmi na</w:t>
      </w:r>
      <w:r w:rsidR="00F209A2">
        <w:rPr>
          <w:lang w:val="sk-SK"/>
        </w:rPr>
        <w:t> </w:t>
      </w:r>
      <w:r>
        <w:rPr>
          <w:lang w:val="sk-SK"/>
        </w:rPr>
        <w:t>obilninách a blyskáčikom na repke. Bol  pozorovaný nárast škodlivosti roztočov a </w:t>
      </w:r>
      <w:proofErr w:type="spellStart"/>
      <w:r>
        <w:rPr>
          <w:lang w:val="sk-SK"/>
        </w:rPr>
        <w:t>roztočcov</w:t>
      </w:r>
      <w:proofErr w:type="spellEnd"/>
      <w:r>
        <w:rPr>
          <w:lang w:val="sk-SK"/>
        </w:rPr>
        <w:t xml:space="preserve"> na viacerých plodinách, napr. na ovocných stromoch, cukrovej repe a slnečnici. Takmer na celom území Slovenska boli silné výskyty hrdzí na obilninách. Druhá polovica vegetácie priala zasa vlhkomilným hubám, preto boli zistené zvýšené výskyty </w:t>
      </w:r>
      <w:proofErr w:type="spellStart"/>
      <w:r>
        <w:rPr>
          <w:lang w:val="sk-SK"/>
        </w:rPr>
        <w:t>septórií</w:t>
      </w:r>
      <w:proofErr w:type="spellEnd"/>
      <w:r>
        <w:rPr>
          <w:lang w:val="sk-SK"/>
        </w:rPr>
        <w:t xml:space="preserve"> a </w:t>
      </w:r>
      <w:proofErr w:type="spellStart"/>
      <w:r>
        <w:rPr>
          <w:lang w:val="sk-SK"/>
        </w:rPr>
        <w:t>fuzárií</w:t>
      </w:r>
      <w:proofErr w:type="spellEnd"/>
      <w:r>
        <w:rPr>
          <w:lang w:val="sk-SK"/>
        </w:rPr>
        <w:t xml:space="preserve"> na obilninách, najmä vo vyšších polohách. Druhá polovica žatvy vo vyšších polohách bola silne poznačená častými zrážkami, v silenejšej intenzite vyskytla chrastavitosť jabĺk a hrušiek. Jesenné intenzívne zrážky vyvolali takmer kalamitu vo výskyte plesni sivej (</w:t>
      </w:r>
      <w:proofErr w:type="spellStart"/>
      <w:r>
        <w:rPr>
          <w:lang w:val="sk-SK"/>
        </w:rPr>
        <w:t>botrytídy</w:t>
      </w:r>
      <w:proofErr w:type="spellEnd"/>
      <w:r>
        <w:rPr>
          <w:lang w:val="sk-SK"/>
        </w:rPr>
        <w:t>) vo vinohradoch, kde iba urýchlený zber pomohol znížiť straty. Rovnako sa</w:t>
      </w:r>
      <w:r w:rsidR="00F209A2">
        <w:rPr>
          <w:lang w:val="sk-SK"/>
        </w:rPr>
        <w:t> </w:t>
      </w:r>
      <w:r>
        <w:rPr>
          <w:lang w:val="sk-SK"/>
        </w:rPr>
        <w:t>vo</w:t>
      </w:r>
      <w:r w:rsidR="00F209A2">
        <w:rPr>
          <w:lang w:val="sk-SK"/>
        </w:rPr>
        <w:t> </w:t>
      </w:r>
      <w:r>
        <w:rPr>
          <w:lang w:val="sk-SK"/>
        </w:rPr>
        <w:t>viniciach na jeseň vyskytla v silnej miere múčnatka, ktorá zostala na jednoročnom dreve v podobe viditeľných príznakov</w:t>
      </w:r>
      <w:r w:rsidR="00F209A2">
        <w:rPr>
          <w:lang w:val="sk-SK"/>
        </w:rPr>
        <w:t>.</w:t>
      </w:r>
    </w:p>
    <w:p w:rsidR="00117891" w:rsidRPr="00AA1E6D" w:rsidRDefault="00117891" w:rsidP="00117891">
      <w:pPr>
        <w:pStyle w:val="Normlnywebov"/>
        <w:spacing w:before="0" w:beforeAutospacing="0" w:after="0" w:afterAutospacing="0" w:line="320" w:lineRule="exact"/>
        <w:ind w:firstLine="720"/>
        <w:jc w:val="both"/>
        <w:rPr>
          <w:lang w:val="sk-SK"/>
        </w:rPr>
      </w:pPr>
      <w:r>
        <w:rPr>
          <w:lang w:val="sk-SK"/>
        </w:rPr>
        <w:t xml:space="preserve"> Nepríjemným javom bol jarný silný výskyt </w:t>
      </w:r>
      <w:proofErr w:type="spellStart"/>
      <w:r>
        <w:rPr>
          <w:lang w:val="sk-SK"/>
        </w:rPr>
        <w:t>siatíc</w:t>
      </w:r>
      <w:proofErr w:type="spellEnd"/>
      <w:r>
        <w:rPr>
          <w:lang w:val="sk-SK"/>
        </w:rPr>
        <w:t xml:space="preserve"> z rodu </w:t>
      </w:r>
      <w:proofErr w:type="spellStart"/>
      <w:r w:rsidRPr="00FE64F7">
        <w:rPr>
          <w:i/>
          <w:lang w:val="sk-SK"/>
        </w:rPr>
        <w:t>Noctua</w:t>
      </w:r>
      <w:proofErr w:type="spellEnd"/>
      <w:r>
        <w:rPr>
          <w:lang w:val="sk-SK"/>
        </w:rPr>
        <w:t>, ktoré poškodili veľa viníc najmä na západnom Slovensku, kde dosiahli škody 10-80 % zožratých plodných púčikov. Pre poľné plodiny to bol zasa veľmi silný výskyt hraboša poľného najmä na</w:t>
      </w:r>
      <w:r w:rsidR="00F209A2">
        <w:rPr>
          <w:lang w:val="sk-SK"/>
        </w:rPr>
        <w:t> </w:t>
      </w:r>
      <w:r>
        <w:rPr>
          <w:lang w:val="sk-SK"/>
        </w:rPr>
        <w:t>západnom Slovensku, zvlášť v regiónoch Trnavy, Nitry a Levíc. Tu boli poškodenia zvlášť výrazné s potrebou viacnásobného opakovaného ošetrenia.</w:t>
      </w:r>
    </w:p>
    <w:p w:rsidR="00585C70" w:rsidRDefault="00F209A2" w:rsidP="00585C70">
      <w:pPr>
        <w:tabs>
          <w:tab w:val="left" w:pos="357"/>
        </w:tabs>
        <w:spacing w:after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585C70">
        <w:rPr>
          <w:szCs w:val="24"/>
        </w:rPr>
        <w:t xml:space="preserve">Spotreba </w:t>
      </w:r>
      <w:r w:rsidR="00585C70" w:rsidRPr="00911A25">
        <w:rPr>
          <w:b/>
          <w:szCs w:val="24"/>
        </w:rPr>
        <w:t xml:space="preserve">chemických ochranných prostriedkov </w:t>
      </w:r>
      <w:r w:rsidR="00585C70" w:rsidRPr="00911A25">
        <w:rPr>
          <w:szCs w:val="24"/>
        </w:rPr>
        <w:t xml:space="preserve">v roku 2014 </w:t>
      </w:r>
      <w:r w:rsidR="00585C70">
        <w:rPr>
          <w:szCs w:val="24"/>
        </w:rPr>
        <w:t xml:space="preserve">predstavovala 5 048 t, čo je nárast oproti roku 2013 o 1 052 t (26,3 %). Okrem ostatných prípravkov spolu, ktorých spotreba klesla o 18,6 %, sa spotreba všetkých druhov zvýšila: insekticídov o 16,7 %, herbicídov o 13,6 %,  </w:t>
      </w:r>
      <w:proofErr w:type="spellStart"/>
      <w:r w:rsidR="00585C70">
        <w:rPr>
          <w:szCs w:val="24"/>
        </w:rPr>
        <w:t>fungicídov</w:t>
      </w:r>
      <w:proofErr w:type="spellEnd"/>
      <w:r w:rsidR="00585C70">
        <w:rPr>
          <w:szCs w:val="24"/>
        </w:rPr>
        <w:t xml:space="preserve"> o 35,2 %.</w:t>
      </w:r>
    </w:p>
    <w:p w:rsidR="00585C70" w:rsidRDefault="00585C70" w:rsidP="00585C70">
      <w:pPr>
        <w:tabs>
          <w:tab w:val="left" w:pos="357"/>
        </w:tabs>
        <w:spacing w:after="0"/>
        <w:jc w:val="both"/>
        <w:rPr>
          <w:szCs w:val="24"/>
        </w:rPr>
      </w:pPr>
    </w:p>
    <w:p w:rsidR="00F02CB7" w:rsidRPr="00CE0D8E" w:rsidRDefault="00CE0D8E" w:rsidP="00CE0D8E">
      <w:pPr>
        <w:tabs>
          <w:tab w:val="left" w:pos="357"/>
        </w:tabs>
        <w:spacing w:after="0"/>
        <w:jc w:val="right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230505</wp:posOffset>
            </wp:positionV>
            <wp:extent cx="5568315" cy="3105150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CB7" w:rsidRPr="00CE0D8E">
        <w:t xml:space="preserve">Graf </w:t>
      </w:r>
      <w:r w:rsidR="00B37796" w:rsidRPr="00CE0D8E">
        <w:t>2</w:t>
      </w:r>
      <w:r w:rsidR="0056182A" w:rsidRPr="00CE0D8E">
        <w:t>8</w:t>
      </w:r>
    </w:p>
    <w:p w:rsidR="00CE0D8E" w:rsidRDefault="00337AAE" w:rsidP="00337AAE">
      <w:pPr>
        <w:spacing w:after="0" w:line="240" w:lineRule="auto"/>
        <w:ind w:left="142" w:firstLine="142"/>
        <w:jc w:val="both"/>
        <w:rPr>
          <w:sz w:val="20"/>
          <w:szCs w:val="20"/>
        </w:rPr>
      </w:pPr>
      <w:r w:rsidRPr="00CE0D8E">
        <w:rPr>
          <w:sz w:val="20"/>
          <w:szCs w:val="20"/>
        </w:rPr>
        <w:t>Prameň: ÚKSÚP</w:t>
      </w:r>
    </w:p>
    <w:p w:rsidR="00337AAE" w:rsidRPr="00943C6E" w:rsidRDefault="00337AAE" w:rsidP="00337AAE">
      <w:pPr>
        <w:spacing w:after="0" w:line="240" w:lineRule="auto"/>
        <w:ind w:left="142" w:firstLine="142"/>
        <w:jc w:val="both"/>
        <w:rPr>
          <w:color w:val="000000"/>
          <w:sz w:val="20"/>
          <w:szCs w:val="20"/>
        </w:rPr>
      </w:pPr>
      <w:r w:rsidRPr="00CE0D8E">
        <w:rPr>
          <w:color w:val="000000"/>
          <w:sz w:val="20"/>
          <w:szCs w:val="20"/>
        </w:rPr>
        <w:t>Vypracoval: NPPC - VÚEPP</w:t>
      </w:r>
    </w:p>
    <w:p w:rsidR="00F209A2" w:rsidRDefault="00FC3AA3" w:rsidP="00E86AC2">
      <w:pPr>
        <w:tabs>
          <w:tab w:val="left" w:pos="357"/>
        </w:tabs>
        <w:spacing w:after="0"/>
        <w:jc w:val="both"/>
        <w:rPr>
          <w:color w:val="E36C0A" w:themeColor="accent6" w:themeShade="BF"/>
          <w:szCs w:val="24"/>
        </w:rPr>
      </w:pPr>
      <w:r w:rsidRPr="00943C6E">
        <w:rPr>
          <w:szCs w:val="24"/>
        </w:rPr>
        <w:tab/>
      </w:r>
      <w:r w:rsidRPr="00E86AC2">
        <w:rPr>
          <w:color w:val="E36C0A" w:themeColor="accent6" w:themeShade="BF"/>
          <w:szCs w:val="24"/>
        </w:rPr>
        <w:tab/>
      </w:r>
    </w:p>
    <w:p w:rsidR="00E86AC2" w:rsidRPr="00287B1A" w:rsidRDefault="00F209A2" w:rsidP="00E86AC2">
      <w:pPr>
        <w:tabs>
          <w:tab w:val="left" w:pos="357"/>
        </w:tabs>
        <w:spacing w:after="0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1298575</wp:posOffset>
            </wp:positionV>
            <wp:extent cx="5739130" cy="3048000"/>
            <wp:effectExtent l="19050" t="0" r="0" b="0"/>
            <wp:wrapSquare wrapText="bothSides"/>
            <wp:docPr id="2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ab/>
      </w:r>
      <w:r>
        <w:rPr>
          <w:szCs w:val="24"/>
        </w:rPr>
        <w:tab/>
      </w:r>
      <w:r w:rsidR="00E86AC2" w:rsidRPr="00287B1A">
        <w:rPr>
          <w:szCs w:val="24"/>
        </w:rPr>
        <w:t>V roku 2014 sa obilie vysialo na ploche o 1,6 % väčšej ako v roku 2013. Spotreba</w:t>
      </w:r>
      <w:r w:rsidR="00E86AC2" w:rsidRPr="00287B1A">
        <w:rPr>
          <w:b/>
          <w:szCs w:val="24"/>
        </w:rPr>
        <w:t xml:space="preserve"> osív a sadív</w:t>
      </w:r>
      <w:r w:rsidR="00E86AC2" w:rsidRPr="00287B1A">
        <w:rPr>
          <w:szCs w:val="24"/>
        </w:rPr>
        <w:t xml:space="preserve"> u vybraných plodín sa zvýšila o 16,6 %. Najvýraznejšie spotreba osiva vzrástla u hrachu  o 41,7 %. Z obilia sa spotreba osiva zvýšila u jačmeňa (13,5 %), ovsa (13,4 %) a pšenice (3,2 %). Spotreba osiva raže klesla o 33, %. Pokles bol zaznamenaný aj u kukurice (5,1 %) a z olejnín u repky (8,3 %). Naopak, u sóji došlo k nárastu o 14,1 %.</w:t>
      </w:r>
    </w:p>
    <w:p w:rsidR="00F02CB7" w:rsidRPr="00287B1A" w:rsidRDefault="00F02CB7" w:rsidP="002E3468">
      <w:pPr>
        <w:spacing w:after="120"/>
        <w:ind w:firstLine="709"/>
        <w:jc w:val="right"/>
        <w:rPr>
          <w:noProof/>
          <w:szCs w:val="24"/>
          <w:lang w:eastAsia="sk-SK"/>
        </w:rPr>
      </w:pPr>
      <w:r w:rsidRPr="00E86AC2">
        <w:rPr>
          <w:noProof/>
          <w:color w:val="E36C0A" w:themeColor="accent6" w:themeShade="BF"/>
          <w:szCs w:val="24"/>
          <w:lang w:eastAsia="sk-SK"/>
        </w:rPr>
        <w:t xml:space="preserve">   </w:t>
      </w:r>
      <w:r w:rsidRPr="00287B1A">
        <w:rPr>
          <w:noProof/>
          <w:szCs w:val="24"/>
          <w:lang w:eastAsia="sk-SK"/>
        </w:rPr>
        <w:t>Graf</w:t>
      </w:r>
      <w:r w:rsidR="00D114EE" w:rsidRPr="00287B1A">
        <w:rPr>
          <w:noProof/>
          <w:szCs w:val="24"/>
          <w:lang w:eastAsia="sk-SK"/>
        </w:rPr>
        <w:t xml:space="preserve"> </w:t>
      </w:r>
      <w:r w:rsidR="0056182A" w:rsidRPr="00287B1A">
        <w:rPr>
          <w:noProof/>
          <w:szCs w:val="24"/>
          <w:lang w:eastAsia="sk-SK"/>
        </w:rPr>
        <w:t>29</w:t>
      </w:r>
    </w:p>
    <w:p w:rsidR="00337AAE" w:rsidRDefault="00F02CB7" w:rsidP="00E86AC2">
      <w:pPr>
        <w:spacing w:after="0" w:line="240" w:lineRule="auto"/>
        <w:ind w:left="142"/>
        <w:jc w:val="both"/>
        <w:rPr>
          <w:sz w:val="20"/>
          <w:szCs w:val="20"/>
        </w:rPr>
      </w:pPr>
      <w:r w:rsidRPr="00DE34D9">
        <w:rPr>
          <w:sz w:val="20"/>
          <w:szCs w:val="20"/>
        </w:rPr>
        <w:t>Prameň: ŠÚ SR</w:t>
      </w:r>
      <w:r w:rsidR="003A5DD5">
        <w:rPr>
          <w:sz w:val="20"/>
          <w:szCs w:val="20"/>
        </w:rPr>
        <w:t>, Poznámka: spotrebu pšenice a jačmeňa zobrazuje pravá os</w:t>
      </w:r>
      <w:r w:rsidR="00A915DC">
        <w:rPr>
          <w:sz w:val="20"/>
          <w:szCs w:val="20"/>
        </w:rPr>
        <w:t xml:space="preserve"> </w:t>
      </w:r>
    </w:p>
    <w:p w:rsidR="00F02CB7" w:rsidRDefault="00F02CB7" w:rsidP="00E86AC2">
      <w:pPr>
        <w:spacing w:after="0" w:line="240" w:lineRule="auto"/>
        <w:ind w:left="142"/>
        <w:jc w:val="both"/>
        <w:rPr>
          <w:sz w:val="20"/>
          <w:szCs w:val="20"/>
        </w:rPr>
      </w:pPr>
      <w:r w:rsidRPr="00F02CB7">
        <w:rPr>
          <w:sz w:val="20"/>
          <w:szCs w:val="20"/>
        </w:rPr>
        <w:t xml:space="preserve">Vypracoval: </w:t>
      </w:r>
      <w:r w:rsidR="00A915DC">
        <w:rPr>
          <w:sz w:val="20"/>
          <w:szCs w:val="20"/>
        </w:rPr>
        <w:t xml:space="preserve">NPPC </w:t>
      </w:r>
      <w:r w:rsidR="00337AAE">
        <w:rPr>
          <w:sz w:val="20"/>
          <w:szCs w:val="20"/>
        </w:rPr>
        <w:t>–</w:t>
      </w:r>
      <w:r w:rsidR="00A915DC">
        <w:rPr>
          <w:sz w:val="20"/>
          <w:szCs w:val="20"/>
        </w:rPr>
        <w:t xml:space="preserve"> </w:t>
      </w:r>
      <w:r w:rsidRPr="00F02CB7">
        <w:rPr>
          <w:sz w:val="20"/>
          <w:szCs w:val="20"/>
        </w:rPr>
        <w:t>VÚEPP</w:t>
      </w:r>
    </w:p>
    <w:p w:rsidR="00337AAE" w:rsidRDefault="00337AAE" w:rsidP="00F02CB7">
      <w:pPr>
        <w:spacing w:after="0" w:line="240" w:lineRule="auto"/>
        <w:ind w:left="142" w:firstLine="142"/>
        <w:jc w:val="both"/>
        <w:rPr>
          <w:sz w:val="20"/>
          <w:szCs w:val="20"/>
        </w:rPr>
      </w:pPr>
    </w:p>
    <w:p w:rsidR="00E86AC2" w:rsidRPr="004116C5" w:rsidRDefault="00E86AC2" w:rsidP="00E86AC2">
      <w:pPr>
        <w:tabs>
          <w:tab w:val="left" w:pos="357"/>
        </w:tabs>
        <w:spacing w:after="0"/>
        <w:jc w:val="both"/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</w:r>
      <w:r w:rsidR="008408BF" w:rsidRPr="004116C5">
        <w:rPr>
          <w:szCs w:val="24"/>
        </w:rPr>
        <w:t xml:space="preserve">Napriek poklesu počtu všetkých </w:t>
      </w:r>
      <w:r w:rsidRPr="004116C5">
        <w:rPr>
          <w:szCs w:val="24"/>
        </w:rPr>
        <w:t xml:space="preserve">hospodárskych zvierat </w:t>
      </w:r>
      <w:r w:rsidR="008408BF" w:rsidRPr="004116C5">
        <w:rPr>
          <w:szCs w:val="24"/>
        </w:rPr>
        <w:t xml:space="preserve">s výnimkou </w:t>
      </w:r>
      <w:r w:rsidR="004116C5" w:rsidRPr="004116C5">
        <w:rPr>
          <w:szCs w:val="24"/>
        </w:rPr>
        <w:t xml:space="preserve">ošípaných a hydiny </w:t>
      </w:r>
      <w:r w:rsidR="008408BF" w:rsidRPr="004116C5">
        <w:rPr>
          <w:szCs w:val="24"/>
        </w:rPr>
        <w:t>v roku 2014, spotreba</w:t>
      </w:r>
      <w:r w:rsidRPr="004116C5">
        <w:rPr>
          <w:szCs w:val="24"/>
        </w:rPr>
        <w:t xml:space="preserve"> </w:t>
      </w:r>
      <w:r w:rsidRPr="004116C5">
        <w:rPr>
          <w:b/>
          <w:szCs w:val="24"/>
        </w:rPr>
        <w:t>kompletných kŕmnych zmesí</w:t>
      </w:r>
      <w:r w:rsidRPr="004116C5">
        <w:rPr>
          <w:szCs w:val="24"/>
        </w:rPr>
        <w:t xml:space="preserve"> vzrástla u všetkých druho</w:t>
      </w:r>
      <w:r w:rsidR="0062170B">
        <w:rPr>
          <w:szCs w:val="24"/>
        </w:rPr>
        <w:t>v</w:t>
      </w:r>
      <w:r w:rsidRPr="004116C5">
        <w:rPr>
          <w:szCs w:val="24"/>
        </w:rPr>
        <w:t xml:space="preserve"> </w:t>
      </w:r>
      <w:r w:rsidR="008408BF" w:rsidRPr="004116C5">
        <w:rPr>
          <w:szCs w:val="24"/>
        </w:rPr>
        <w:t xml:space="preserve">zvierat okrem </w:t>
      </w:r>
      <w:r w:rsidRPr="004116C5">
        <w:rPr>
          <w:szCs w:val="24"/>
        </w:rPr>
        <w:t xml:space="preserve">hydiny. </w:t>
      </w:r>
    </w:p>
    <w:p w:rsidR="00F02CB7" w:rsidRPr="00287B1A" w:rsidRDefault="00C72831" w:rsidP="00F02CB7">
      <w:pPr>
        <w:ind w:left="7079" w:firstLine="709"/>
        <w:jc w:val="both"/>
        <w:rPr>
          <w:noProof/>
          <w:szCs w:val="24"/>
          <w:lang w:eastAsia="sk-SK"/>
        </w:rPr>
      </w:pPr>
      <w:r w:rsidRPr="00287B1A">
        <w:rPr>
          <w:noProof/>
          <w:szCs w:val="24"/>
          <w:lang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269875</wp:posOffset>
            </wp:positionV>
            <wp:extent cx="5586730" cy="2907665"/>
            <wp:effectExtent l="19050" t="0" r="0" b="0"/>
            <wp:wrapSquare wrapText="bothSides"/>
            <wp:docPr id="2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4A0" w:rsidRPr="00287B1A">
        <w:rPr>
          <w:noProof/>
          <w:szCs w:val="24"/>
          <w:lang w:eastAsia="sk-SK"/>
        </w:rPr>
        <w:t xml:space="preserve">    </w:t>
      </w:r>
      <w:r w:rsidR="00F02CB7" w:rsidRPr="00287B1A">
        <w:rPr>
          <w:noProof/>
          <w:szCs w:val="24"/>
          <w:lang w:eastAsia="sk-SK"/>
        </w:rPr>
        <w:t xml:space="preserve"> Graf </w:t>
      </w:r>
      <w:r w:rsidR="0056182A" w:rsidRPr="00287B1A">
        <w:rPr>
          <w:noProof/>
          <w:szCs w:val="24"/>
          <w:lang w:eastAsia="sk-SK"/>
        </w:rPr>
        <w:t>30</w:t>
      </w:r>
    </w:p>
    <w:p w:rsidR="008408BF" w:rsidRDefault="008408BF" w:rsidP="00337AAE">
      <w:pPr>
        <w:spacing w:after="0" w:line="240" w:lineRule="auto"/>
        <w:ind w:left="142" w:firstLine="142"/>
        <w:jc w:val="both"/>
        <w:rPr>
          <w:sz w:val="20"/>
          <w:szCs w:val="20"/>
        </w:rPr>
      </w:pPr>
    </w:p>
    <w:p w:rsidR="008408BF" w:rsidRDefault="00C72831" w:rsidP="008408B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408BF">
        <w:rPr>
          <w:sz w:val="20"/>
          <w:szCs w:val="20"/>
        </w:rPr>
        <w:t xml:space="preserve"> Prameň: MPRV SR</w:t>
      </w:r>
      <w:r w:rsidR="00CE0D8E">
        <w:rPr>
          <w:sz w:val="20"/>
          <w:szCs w:val="20"/>
        </w:rPr>
        <w:t>,</w:t>
      </w:r>
      <w:r w:rsidR="008408BF">
        <w:rPr>
          <w:sz w:val="20"/>
          <w:szCs w:val="20"/>
        </w:rPr>
        <w:t xml:space="preserve"> </w:t>
      </w:r>
      <w:r w:rsidR="008408BF" w:rsidRPr="00F02CB7">
        <w:rPr>
          <w:sz w:val="20"/>
          <w:szCs w:val="20"/>
        </w:rPr>
        <w:t xml:space="preserve">Vypracoval: </w:t>
      </w:r>
      <w:r w:rsidR="008408BF">
        <w:rPr>
          <w:sz w:val="20"/>
          <w:szCs w:val="20"/>
        </w:rPr>
        <w:t xml:space="preserve">NPPC - </w:t>
      </w:r>
      <w:r w:rsidR="008408BF" w:rsidRPr="00F02CB7">
        <w:rPr>
          <w:sz w:val="20"/>
          <w:szCs w:val="20"/>
        </w:rPr>
        <w:t>VÚEPP</w:t>
      </w:r>
    </w:p>
    <w:p w:rsidR="008408BF" w:rsidRPr="00287B1A" w:rsidRDefault="00C72831" w:rsidP="00584596">
      <w:pPr>
        <w:spacing w:after="120"/>
        <w:ind w:firstLine="709"/>
        <w:jc w:val="both"/>
        <w:rPr>
          <w:szCs w:val="24"/>
        </w:rPr>
      </w:pPr>
      <w:r w:rsidRPr="00287B1A">
        <w:rPr>
          <w:szCs w:val="24"/>
        </w:rPr>
        <w:t xml:space="preserve">Najviac vzrástla spotreba u ostatných zvierat (16,9 %), najmä u bažantov (18,0 %). U oviec </w:t>
      </w:r>
      <w:r w:rsidR="00CE0D8E">
        <w:rPr>
          <w:szCs w:val="24"/>
        </w:rPr>
        <w:t>sa</w:t>
      </w:r>
      <w:r w:rsidRPr="00287B1A">
        <w:rPr>
          <w:szCs w:val="24"/>
        </w:rPr>
        <w:t xml:space="preserve"> zvýš</w:t>
      </w:r>
      <w:r w:rsidR="00CE0D8E">
        <w:rPr>
          <w:szCs w:val="24"/>
        </w:rPr>
        <w:t>ila</w:t>
      </w:r>
      <w:r w:rsidRPr="00287B1A">
        <w:rPr>
          <w:szCs w:val="24"/>
        </w:rPr>
        <w:t xml:space="preserve"> spotreb</w:t>
      </w:r>
      <w:r w:rsidR="00CE0D8E">
        <w:rPr>
          <w:szCs w:val="24"/>
        </w:rPr>
        <w:t>a</w:t>
      </w:r>
      <w:r w:rsidRPr="00287B1A">
        <w:rPr>
          <w:szCs w:val="24"/>
        </w:rPr>
        <w:t xml:space="preserve"> KKZ o10 %, u bahníc a baranov o 24,5 %, ale u jahniat klesla spotreba o 13,7 %. Hovädzí dobytok spotreboval medziročne o 7,0 % viac KKZ. U dojníc sa</w:t>
      </w:r>
      <w:r w:rsidR="00CE0D8E">
        <w:rPr>
          <w:szCs w:val="24"/>
        </w:rPr>
        <w:t> </w:t>
      </w:r>
      <w:r w:rsidRPr="00287B1A">
        <w:rPr>
          <w:szCs w:val="24"/>
        </w:rPr>
        <w:t xml:space="preserve">zvýšila spotreba o 7,6 %, u teliat o 0,1 % a u mladého HD o 1,9 %. U ošípaných sa zvýšila spotreba KKZ o 3,4 % </w:t>
      </w:r>
      <w:r w:rsidR="00CE0D8E">
        <w:rPr>
          <w:szCs w:val="24"/>
        </w:rPr>
        <w:t xml:space="preserve">a </w:t>
      </w:r>
      <w:r w:rsidRPr="00287B1A">
        <w:rPr>
          <w:szCs w:val="24"/>
        </w:rPr>
        <w:t>takmer dvojnásobne u chovných ošípaných. U prasníc došlo k zvýšeniu o 8,4 %, u prasiatok do 20 kg o 5,1 %. K zníženiu spotreby o 1,6 % došlo u ošípaných vo výkrme. Spotreba KKZ pre hydinu celkom klesla o 4,6 %. V tejto kategórii nosnice spotrebovali o 5,9 % krmiva menej a vo výkrme brojlerov sa znížila spotreba krmiva o 13,1 %.</w:t>
      </w:r>
    </w:p>
    <w:p w:rsidR="00D66350" w:rsidRPr="00287B1A" w:rsidRDefault="00D66350" w:rsidP="00D66350">
      <w:pPr>
        <w:tabs>
          <w:tab w:val="left" w:pos="357"/>
        </w:tabs>
        <w:spacing w:after="0"/>
        <w:jc w:val="both"/>
        <w:rPr>
          <w:szCs w:val="24"/>
        </w:rPr>
      </w:pPr>
      <w:r w:rsidRPr="00287B1A">
        <w:rPr>
          <w:szCs w:val="24"/>
        </w:rPr>
        <w:tab/>
      </w:r>
      <w:r w:rsidRPr="00287B1A">
        <w:rPr>
          <w:szCs w:val="24"/>
        </w:rPr>
        <w:tab/>
        <w:t>Spotreba</w:t>
      </w:r>
      <w:r w:rsidRPr="00287B1A">
        <w:rPr>
          <w:b/>
          <w:szCs w:val="24"/>
        </w:rPr>
        <w:t xml:space="preserve"> kŕmnych surovín na výrobu KKZ </w:t>
      </w:r>
      <w:r w:rsidRPr="00287B1A">
        <w:rPr>
          <w:szCs w:val="24"/>
        </w:rPr>
        <w:t>spolu</w:t>
      </w:r>
      <w:r w:rsidRPr="00287B1A">
        <w:rPr>
          <w:b/>
          <w:szCs w:val="24"/>
        </w:rPr>
        <w:t xml:space="preserve"> </w:t>
      </w:r>
      <w:r w:rsidRPr="00287B1A">
        <w:rPr>
          <w:szCs w:val="24"/>
        </w:rPr>
        <w:t xml:space="preserve">v roku 2014 medziročne klesla o 2,7 %. O viac ako polovicu (54,8 %) sa znížila spotreba ostatných kŕmnych surovín, z toho spotreba ďatelinových a lucernových </w:t>
      </w:r>
      <w:proofErr w:type="spellStart"/>
      <w:r w:rsidRPr="00287B1A">
        <w:rPr>
          <w:szCs w:val="24"/>
        </w:rPr>
        <w:t>úsuškov</w:t>
      </w:r>
      <w:proofErr w:type="spellEnd"/>
      <w:r w:rsidRPr="00287B1A">
        <w:rPr>
          <w:szCs w:val="24"/>
        </w:rPr>
        <w:t xml:space="preserve"> o 42,9 %. Spotreba sušených produktov potravinárskeho priemyslu celkom klesla o 16,7 %, z toho spotreba pivovarského mláta o 48,9</w:t>
      </w:r>
      <w:r w:rsidR="00CE0D8E">
        <w:rPr>
          <w:szCs w:val="24"/>
        </w:rPr>
        <w:t> </w:t>
      </w:r>
      <w:r w:rsidRPr="00287B1A">
        <w:rPr>
          <w:szCs w:val="24"/>
        </w:rPr>
        <w:t xml:space="preserve">% a kukuričného mláta o 28,7 %. Z tejto skupiny sa zvýšila spotreba cukrovarských rezkov </w:t>
      </w:r>
      <w:r w:rsidR="00CE0D8E">
        <w:rPr>
          <w:szCs w:val="24"/>
        </w:rPr>
        <w:t>(</w:t>
      </w:r>
      <w:r w:rsidRPr="00287B1A">
        <w:rPr>
          <w:szCs w:val="24"/>
        </w:rPr>
        <w:t>23,9 %</w:t>
      </w:r>
      <w:r w:rsidR="00CE0D8E">
        <w:rPr>
          <w:szCs w:val="24"/>
        </w:rPr>
        <w:t>)</w:t>
      </w:r>
      <w:r w:rsidRPr="00287B1A">
        <w:rPr>
          <w:szCs w:val="24"/>
        </w:rPr>
        <w:t xml:space="preserve"> a sladového kvetu </w:t>
      </w:r>
      <w:r w:rsidR="00CE0D8E">
        <w:rPr>
          <w:szCs w:val="24"/>
        </w:rPr>
        <w:t>(</w:t>
      </w:r>
      <w:r w:rsidRPr="00287B1A">
        <w:rPr>
          <w:szCs w:val="24"/>
        </w:rPr>
        <w:t>1,2 %</w:t>
      </w:r>
      <w:r w:rsidR="00CE0D8E">
        <w:rPr>
          <w:szCs w:val="24"/>
        </w:rPr>
        <w:t>)</w:t>
      </w:r>
      <w:r w:rsidRPr="00287B1A">
        <w:rPr>
          <w:szCs w:val="24"/>
        </w:rPr>
        <w:t xml:space="preserve">. Pokles spotreby zaznamenali mlynské krmivá (16,6 %), kde spotreba pšeničnej múky kŕmnej klesla o 2,6 % a otrúb o 17,7 %. Ďalšou skupinou so zníženou spotrebou boli minerálne doplnky (7,8 %) a </w:t>
      </w:r>
      <w:proofErr w:type="spellStart"/>
      <w:r w:rsidRPr="00287B1A">
        <w:rPr>
          <w:szCs w:val="24"/>
        </w:rPr>
        <w:t>premixy</w:t>
      </w:r>
      <w:proofErr w:type="spellEnd"/>
      <w:r w:rsidRPr="00287B1A">
        <w:rPr>
          <w:szCs w:val="24"/>
        </w:rPr>
        <w:t xml:space="preserve"> (2,9 %). Znížila sa</w:t>
      </w:r>
      <w:r w:rsidR="00CE0D8E">
        <w:rPr>
          <w:szCs w:val="24"/>
        </w:rPr>
        <w:t> </w:t>
      </w:r>
      <w:r w:rsidRPr="00287B1A">
        <w:rPr>
          <w:szCs w:val="24"/>
        </w:rPr>
        <w:t xml:space="preserve">aj spotreba </w:t>
      </w:r>
      <w:r w:rsidRPr="00287B1A">
        <w:rPr>
          <w:szCs w:val="24"/>
          <w:vertAlign w:val="subscript"/>
        </w:rPr>
        <w:t xml:space="preserve"> </w:t>
      </w:r>
      <w:r w:rsidRPr="00287B1A">
        <w:rPr>
          <w:szCs w:val="24"/>
        </w:rPr>
        <w:t>extrahovaných šrotov a výliskov (1,7 %)</w:t>
      </w:r>
      <w:r w:rsidR="00C72831" w:rsidRPr="00287B1A">
        <w:rPr>
          <w:szCs w:val="24"/>
        </w:rPr>
        <w:t xml:space="preserve"> a to</w:t>
      </w:r>
      <w:r w:rsidRPr="00287B1A">
        <w:rPr>
          <w:szCs w:val="24"/>
        </w:rPr>
        <w:t xml:space="preserve"> slnečnicových </w:t>
      </w:r>
      <w:r w:rsidR="00CE0D8E">
        <w:rPr>
          <w:szCs w:val="24"/>
        </w:rPr>
        <w:t>(</w:t>
      </w:r>
      <w:r w:rsidRPr="00287B1A">
        <w:rPr>
          <w:szCs w:val="24"/>
        </w:rPr>
        <w:t>2,9 %</w:t>
      </w:r>
      <w:r w:rsidR="00CE0D8E">
        <w:rPr>
          <w:szCs w:val="24"/>
        </w:rPr>
        <w:t>)</w:t>
      </w:r>
      <w:r w:rsidRPr="00287B1A">
        <w:rPr>
          <w:szCs w:val="24"/>
        </w:rPr>
        <w:t xml:space="preserve"> a</w:t>
      </w:r>
      <w:r w:rsidR="00CE0D8E">
        <w:rPr>
          <w:szCs w:val="24"/>
        </w:rPr>
        <w:t> </w:t>
      </w:r>
      <w:r w:rsidRPr="00287B1A">
        <w:rPr>
          <w:szCs w:val="24"/>
        </w:rPr>
        <w:t xml:space="preserve">repkových </w:t>
      </w:r>
      <w:r w:rsidR="00CE0D8E">
        <w:rPr>
          <w:szCs w:val="24"/>
        </w:rPr>
        <w:t>(</w:t>
      </w:r>
      <w:r w:rsidRPr="00287B1A">
        <w:rPr>
          <w:szCs w:val="24"/>
        </w:rPr>
        <w:t>3,6 %</w:t>
      </w:r>
      <w:r w:rsidR="00CE0D8E">
        <w:rPr>
          <w:szCs w:val="24"/>
        </w:rPr>
        <w:t>)</w:t>
      </w:r>
      <w:r w:rsidRPr="00287B1A">
        <w:rPr>
          <w:szCs w:val="24"/>
        </w:rPr>
        <w:t xml:space="preserve">. Spotreba sójových šrotov ostala na rovnakej úrovni ako v roku 2013. Spotreba zrnín celkom sa zvýšila nepatrne (0,5 %). </w:t>
      </w:r>
      <w:r w:rsidR="00CE0D8E">
        <w:rPr>
          <w:szCs w:val="24"/>
        </w:rPr>
        <w:t>Najviac sa z</w:t>
      </w:r>
      <w:r w:rsidRPr="00287B1A">
        <w:rPr>
          <w:szCs w:val="24"/>
        </w:rPr>
        <w:t xml:space="preserve">výšila spotreba raže </w:t>
      </w:r>
      <w:r w:rsidR="00CE0D8E">
        <w:rPr>
          <w:szCs w:val="24"/>
        </w:rPr>
        <w:t>(</w:t>
      </w:r>
      <w:r w:rsidRPr="00287B1A">
        <w:rPr>
          <w:szCs w:val="24"/>
        </w:rPr>
        <w:t>46,7</w:t>
      </w:r>
      <w:r w:rsidR="00CE0D8E">
        <w:rPr>
          <w:szCs w:val="24"/>
        </w:rPr>
        <w:t> </w:t>
      </w:r>
      <w:r w:rsidRPr="00287B1A">
        <w:rPr>
          <w:szCs w:val="24"/>
        </w:rPr>
        <w:t>%</w:t>
      </w:r>
      <w:r w:rsidR="00CE0D8E">
        <w:rPr>
          <w:szCs w:val="24"/>
        </w:rPr>
        <w:t xml:space="preserve">) a </w:t>
      </w:r>
      <w:proofErr w:type="spellStart"/>
      <w:r w:rsidRPr="00287B1A">
        <w:rPr>
          <w:szCs w:val="24"/>
        </w:rPr>
        <w:t>tritikale</w:t>
      </w:r>
      <w:proofErr w:type="spellEnd"/>
      <w:r w:rsidRPr="00287B1A">
        <w:rPr>
          <w:szCs w:val="24"/>
        </w:rPr>
        <w:t xml:space="preserve"> </w:t>
      </w:r>
      <w:r w:rsidR="00CE0D8E">
        <w:rPr>
          <w:szCs w:val="24"/>
        </w:rPr>
        <w:t>(</w:t>
      </w:r>
      <w:r w:rsidRPr="00287B1A">
        <w:rPr>
          <w:szCs w:val="24"/>
        </w:rPr>
        <w:t>70,6 %</w:t>
      </w:r>
      <w:r w:rsidR="00CE0D8E">
        <w:rPr>
          <w:szCs w:val="24"/>
        </w:rPr>
        <w:t xml:space="preserve">) </w:t>
      </w:r>
      <w:r w:rsidRPr="00287B1A">
        <w:rPr>
          <w:szCs w:val="24"/>
        </w:rPr>
        <w:t>a</w:t>
      </w:r>
      <w:r w:rsidR="00CE0D8E">
        <w:rPr>
          <w:szCs w:val="24"/>
        </w:rPr>
        <w:t xml:space="preserve"> menej </w:t>
      </w:r>
      <w:r w:rsidRPr="00287B1A">
        <w:rPr>
          <w:szCs w:val="24"/>
        </w:rPr>
        <w:t>pšenice o 7,4 %. Spotreba ostatných obilnín klesla</w:t>
      </w:r>
      <w:r w:rsidR="00C72831" w:rsidRPr="00287B1A">
        <w:rPr>
          <w:szCs w:val="24"/>
        </w:rPr>
        <w:t xml:space="preserve"> a</w:t>
      </w:r>
      <w:r w:rsidR="00CE0D8E">
        <w:rPr>
          <w:szCs w:val="24"/>
        </w:rPr>
        <w:t> </w:t>
      </w:r>
      <w:r w:rsidR="00C72831" w:rsidRPr="00287B1A">
        <w:rPr>
          <w:szCs w:val="24"/>
        </w:rPr>
        <w:t>to</w:t>
      </w:r>
      <w:r w:rsidR="00CE0D8E">
        <w:rPr>
          <w:szCs w:val="24"/>
        </w:rPr>
        <w:t> </w:t>
      </w:r>
      <w:r w:rsidR="0062170B">
        <w:rPr>
          <w:szCs w:val="24"/>
        </w:rPr>
        <w:t xml:space="preserve">pri </w:t>
      </w:r>
      <w:r w:rsidRPr="00287B1A">
        <w:rPr>
          <w:szCs w:val="24"/>
        </w:rPr>
        <w:t>ovs</w:t>
      </w:r>
      <w:r w:rsidR="0062170B">
        <w:rPr>
          <w:szCs w:val="24"/>
        </w:rPr>
        <w:t>e</w:t>
      </w:r>
      <w:r w:rsidRPr="00287B1A">
        <w:rPr>
          <w:szCs w:val="24"/>
        </w:rPr>
        <w:t xml:space="preserve"> o 12,5 </w:t>
      </w:r>
      <w:r w:rsidR="0062170B">
        <w:rPr>
          <w:szCs w:val="24"/>
        </w:rPr>
        <w:t>%, jačmeni</w:t>
      </w:r>
      <w:r w:rsidRPr="00287B1A">
        <w:rPr>
          <w:szCs w:val="24"/>
        </w:rPr>
        <w:t xml:space="preserve"> o 6,9 %, a kukuric</w:t>
      </w:r>
      <w:r w:rsidR="0062170B">
        <w:rPr>
          <w:szCs w:val="24"/>
        </w:rPr>
        <w:t>i</w:t>
      </w:r>
      <w:r w:rsidRPr="00287B1A">
        <w:rPr>
          <w:szCs w:val="24"/>
        </w:rPr>
        <w:t xml:space="preserve"> o 6,5 %. Spotreba strukovín celkom klesla o 40,0 %, z toho spotreba hrachu o 58,8 %.</w:t>
      </w:r>
    </w:p>
    <w:p w:rsidR="00336D5A" w:rsidRPr="00287B1A" w:rsidRDefault="00336D5A" w:rsidP="00336D5A">
      <w:pPr>
        <w:spacing w:after="0" w:line="240" w:lineRule="auto"/>
        <w:jc w:val="right"/>
        <w:rPr>
          <w:szCs w:val="20"/>
        </w:rPr>
      </w:pPr>
      <w:r w:rsidRPr="00287B1A">
        <w:rPr>
          <w:szCs w:val="20"/>
        </w:rPr>
        <w:lastRenderedPageBreak/>
        <w:t xml:space="preserve">Graf </w:t>
      </w:r>
      <w:r w:rsidR="0056182A" w:rsidRPr="00287B1A">
        <w:rPr>
          <w:szCs w:val="20"/>
        </w:rPr>
        <w:t>31</w:t>
      </w:r>
    </w:p>
    <w:p w:rsidR="00F209A2" w:rsidRDefault="00F209A2" w:rsidP="00337AAE">
      <w:pPr>
        <w:spacing w:after="0" w:line="240" w:lineRule="auto"/>
        <w:ind w:left="284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60960</wp:posOffset>
            </wp:positionV>
            <wp:extent cx="5505450" cy="2904490"/>
            <wp:effectExtent l="19050" t="0" r="0" b="0"/>
            <wp:wrapSquare wrapText="bothSides"/>
            <wp:docPr id="2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D5A" w:rsidRPr="00287B1A">
        <w:rPr>
          <w:sz w:val="20"/>
          <w:szCs w:val="20"/>
        </w:rPr>
        <w:t>Prameň: KRMZ (MPRV SR) 1-04</w:t>
      </w:r>
    </w:p>
    <w:p w:rsidR="00337AAE" w:rsidRPr="00287B1A" w:rsidRDefault="00337AAE" w:rsidP="00337AAE">
      <w:pPr>
        <w:spacing w:after="0" w:line="240" w:lineRule="auto"/>
        <w:ind w:left="284"/>
        <w:jc w:val="both"/>
        <w:rPr>
          <w:sz w:val="20"/>
          <w:szCs w:val="20"/>
        </w:rPr>
      </w:pPr>
      <w:r w:rsidRPr="00287B1A">
        <w:rPr>
          <w:sz w:val="20"/>
          <w:szCs w:val="20"/>
        </w:rPr>
        <w:t xml:space="preserve">Vypracoval: NPPC </w:t>
      </w:r>
      <w:r w:rsidR="000923D4" w:rsidRPr="00287B1A">
        <w:rPr>
          <w:sz w:val="20"/>
          <w:szCs w:val="20"/>
        </w:rPr>
        <w:t>–</w:t>
      </w:r>
      <w:r w:rsidRPr="00287B1A">
        <w:rPr>
          <w:sz w:val="20"/>
          <w:szCs w:val="20"/>
        </w:rPr>
        <w:t>VÚEPP</w:t>
      </w:r>
    </w:p>
    <w:p w:rsidR="000923D4" w:rsidRPr="00287B1A" w:rsidRDefault="000923D4" w:rsidP="005E2318">
      <w:pPr>
        <w:spacing w:line="240" w:lineRule="auto"/>
        <w:ind w:left="284"/>
        <w:jc w:val="both"/>
        <w:rPr>
          <w:sz w:val="20"/>
          <w:szCs w:val="20"/>
        </w:rPr>
      </w:pPr>
    </w:p>
    <w:p w:rsidR="008258BC" w:rsidRPr="00287B1A" w:rsidRDefault="008258BC" w:rsidP="005E2318">
      <w:pPr>
        <w:rPr>
          <w:b/>
          <w:szCs w:val="24"/>
        </w:rPr>
      </w:pPr>
      <w:r w:rsidRPr="00287B1A">
        <w:rPr>
          <w:b/>
          <w:szCs w:val="24"/>
        </w:rPr>
        <w:t>Kapacity poľnohospodárskych objektov a mechanizácia</w:t>
      </w:r>
    </w:p>
    <w:p w:rsidR="008258BC" w:rsidRPr="00583E6C" w:rsidRDefault="008258BC" w:rsidP="005E2318">
      <w:pPr>
        <w:jc w:val="both"/>
        <w:rPr>
          <w:szCs w:val="24"/>
        </w:rPr>
      </w:pPr>
      <w:r w:rsidRPr="00287B1A">
        <w:rPr>
          <w:szCs w:val="24"/>
        </w:rPr>
        <w:tab/>
        <w:t>Podľa  ŠÚ SR za obdobie rokov 2012 - 2014 počet hovädzieho dobytka mierne klesol (o 1,2 %)</w:t>
      </w:r>
      <w:r w:rsidR="00875E1D">
        <w:rPr>
          <w:szCs w:val="24"/>
        </w:rPr>
        <w:t xml:space="preserve">, čo sa prejavilo aj v poklese počtu </w:t>
      </w:r>
      <w:r w:rsidRPr="00287B1A">
        <w:rPr>
          <w:szCs w:val="24"/>
        </w:rPr>
        <w:t xml:space="preserve">ustajňovacích priestorov pre hovädzí dobytok </w:t>
      </w:r>
      <w:r w:rsidR="00875E1D">
        <w:rPr>
          <w:szCs w:val="24"/>
        </w:rPr>
        <w:t>(</w:t>
      </w:r>
      <w:r w:rsidRPr="00287B1A">
        <w:rPr>
          <w:szCs w:val="24"/>
        </w:rPr>
        <w:t> 5,5 %</w:t>
      </w:r>
      <w:r w:rsidR="00875E1D">
        <w:rPr>
          <w:szCs w:val="24"/>
        </w:rPr>
        <w:t>)</w:t>
      </w:r>
      <w:r w:rsidRPr="00287B1A">
        <w:rPr>
          <w:szCs w:val="24"/>
        </w:rPr>
        <w:t xml:space="preserve">. Priemerný počet HD na 1 objekt sa zvýšil o 0,4 </w:t>
      </w:r>
      <w:r w:rsidRPr="00583E6C">
        <w:rPr>
          <w:szCs w:val="24"/>
        </w:rPr>
        <w:t>%. Aj u</w:t>
      </w:r>
      <w:r w:rsidR="00376ED3" w:rsidRPr="00583E6C">
        <w:rPr>
          <w:szCs w:val="24"/>
        </w:rPr>
        <w:t> kráv spolu</w:t>
      </w:r>
      <w:r w:rsidRPr="00583E6C">
        <w:rPr>
          <w:szCs w:val="24"/>
        </w:rPr>
        <w:t xml:space="preserve"> došlo v sledovanom období k čiastočnému poklesu ich počtu (o 0,4 %), ale počet ustajňovacích objektov mierne narástol (o 3,</w:t>
      </w:r>
      <w:r w:rsidR="00376ED3" w:rsidRPr="00583E6C">
        <w:rPr>
          <w:szCs w:val="24"/>
        </w:rPr>
        <w:t>0</w:t>
      </w:r>
      <w:r w:rsidRPr="00583E6C">
        <w:rPr>
          <w:szCs w:val="24"/>
        </w:rPr>
        <w:t xml:space="preserve"> %)</w:t>
      </w:r>
      <w:r w:rsidR="0062170B" w:rsidRPr="00583E6C">
        <w:rPr>
          <w:szCs w:val="24"/>
        </w:rPr>
        <w:t>,</w:t>
      </w:r>
      <w:r w:rsidRPr="00583E6C">
        <w:rPr>
          <w:szCs w:val="24"/>
        </w:rPr>
        <w:t xml:space="preserve"> a tak klesol priemerný počet </w:t>
      </w:r>
      <w:r w:rsidR="00376ED3" w:rsidRPr="00583E6C">
        <w:rPr>
          <w:szCs w:val="24"/>
        </w:rPr>
        <w:t>kráv</w:t>
      </w:r>
      <w:r w:rsidRPr="00583E6C">
        <w:rPr>
          <w:szCs w:val="24"/>
        </w:rPr>
        <w:t xml:space="preserve"> na jeden objekt (</w:t>
      </w:r>
      <w:r w:rsidR="00376ED3" w:rsidRPr="00583E6C">
        <w:rPr>
          <w:szCs w:val="24"/>
        </w:rPr>
        <w:t>3</w:t>
      </w:r>
      <w:r w:rsidRPr="00583E6C">
        <w:rPr>
          <w:szCs w:val="24"/>
        </w:rPr>
        <w:t xml:space="preserve">,3 %). Pri malom náraste počtu ošípaných </w:t>
      </w:r>
      <w:r w:rsidR="00C15013" w:rsidRPr="00583E6C">
        <w:rPr>
          <w:szCs w:val="24"/>
        </w:rPr>
        <w:t>(</w:t>
      </w:r>
      <w:r w:rsidRPr="00583E6C">
        <w:rPr>
          <w:szCs w:val="24"/>
        </w:rPr>
        <w:t>1,6 %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 xml:space="preserve"> klesol počet objektov na ich ustajnenie (12,2 %)</w:t>
      </w:r>
      <w:r w:rsidR="00C15013" w:rsidRPr="00583E6C">
        <w:rPr>
          <w:szCs w:val="24"/>
        </w:rPr>
        <w:t xml:space="preserve"> </w:t>
      </w:r>
      <w:r w:rsidRPr="00583E6C">
        <w:rPr>
          <w:szCs w:val="24"/>
        </w:rPr>
        <w:t xml:space="preserve">a celková kapacita ustajnenia (20 %) a zvýšila sa využiteľnosť objektov.  Stav hydiny sa oproti roku 2012 zvýšil </w:t>
      </w:r>
      <w:r w:rsidR="00C15013" w:rsidRPr="00583E6C">
        <w:rPr>
          <w:szCs w:val="24"/>
        </w:rPr>
        <w:t>(</w:t>
      </w:r>
      <w:r w:rsidRPr="00583E6C">
        <w:rPr>
          <w:szCs w:val="24"/>
        </w:rPr>
        <w:t>5,4 %</w:t>
      </w:r>
      <w:r w:rsidR="00C15013" w:rsidRPr="00583E6C">
        <w:rPr>
          <w:szCs w:val="24"/>
        </w:rPr>
        <w:t>), ale</w:t>
      </w:r>
      <w:r w:rsidRPr="00583E6C">
        <w:rPr>
          <w:szCs w:val="24"/>
        </w:rPr>
        <w:t xml:space="preserve"> celkovo </w:t>
      </w:r>
      <w:r w:rsidR="00C15013" w:rsidRPr="00583E6C">
        <w:rPr>
          <w:szCs w:val="24"/>
        </w:rPr>
        <w:t xml:space="preserve">sa </w:t>
      </w:r>
      <w:r w:rsidRPr="00583E6C">
        <w:rPr>
          <w:szCs w:val="24"/>
        </w:rPr>
        <w:t xml:space="preserve">znížil počet objektov pre jej chov </w:t>
      </w:r>
      <w:r w:rsidR="00C15013" w:rsidRPr="00583E6C">
        <w:rPr>
          <w:szCs w:val="24"/>
        </w:rPr>
        <w:t xml:space="preserve">a </w:t>
      </w:r>
      <w:r w:rsidRPr="00583E6C">
        <w:rPr>
          <w:szCs w:val="24"/>
        </w:rPr>
        <w:t>likvidácia malých a budovanie nových väčších objektov prinieslo celkové zvýšenie kapacity</w:t>
      </w:r>
      <w:r w:rsidR="00C15013" w:rsidRPr="00583E6C">
        <w:rPr>
          <w:szCs w:val="24"/>
        </w:rPr>
        <w:t xml:space="preserve"> (</w:t>
      </w:r>
      <w:r w:rsidRPr="00583E6C">
        <w:rPr>
          <w:szCs w:val="24"/>
        </w:rPr>
        <w:t>10,9 %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>. Chov oviec zaznamenal za posledné dva roky pokles všetkých ukazovateľov, či už počtu chovaných zvierat, počtu objektov, ich kapacity aj využiteľnosti.</w:t>
      </w:r>
    </w:p>
    <w:p w:rsidR="005E2318" w:rsidRPr="00287B1A" w:rsidRDefault="005E2318" w:rsidP="005E2318">
      <w:pPr>
        <w:spacing w:after="0"/>
        <w:jc w:val="both"/>
        <w:rPr>
          <w:szCs w:val="24"/>
        </w:rPr>
      </w:pPr>
      <w:r w:rsidRPr="00583E6C">
        <w:rPr>
          <w:szCs w:val="24"/>
        </w:rPr>
        <w:tab/>
        <w:t xml:space="preserve">V roku 2014 klesol oproti roku 2012 počet objektov na skladovanie obilia </w:t>
      </w:r>
      <w:r w:rsidR="00C15013" w:rsidRPr="00583E6C">
        <w:rPr>
          <w:szCs w:val="24"/>
        </w:rPr>
        <w:t>(</w:t>
      </w:r>
      <w:r w:rsidRPr="00583E6C">
        <w:rPr>
          <w:szCs w:val="24"/>
        </w:rPr>
        <w:t>5,4 %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 xml:space="preserve">, ale pravdepodobne prírastkom väčších skladovacích priestorov sa zvýšila ich kapacita </w:t>
      </w:r>
      <w:r w:rsidR="00C15013" w:rsidRPr="00583E6C">
        <w:rPr>
          <w:szCs w:val="24"/>
        </w:rPr>
        <w:t>(</w:t>
      </w:r>
      <w:r w:rsidRPr="00583E6C">
        <w:rPr>
          <w:szCs w:val="24"/>
        </w:rPr>
        <w:t>4,7 %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 xml:space="preserve">. Podobne </w:t>
      </w:r>
      <w:r w:rsidR="00C15013" w:rsidRPr="00583E6C">
        <w:rPr>
          <w:szCs w:val="24"/>
        </w:rPr>
        <w:t>to bolo a</w:t>
      </w:r>
      <w:r w:rsidRPr="00583E6C">
        <w:rPr>
          <w:szCs w:val="24"/>
        </w:rPr>
        <w:t xml:space="preserve">j pri skladoch ovocia, kde pri znížení celkového počtu skladovacích objektov </w:t>
      </w:r>
      <w:r w:rsidR="00C15013" w:rsidRPr="00583E6C">
        <w:rPr>
          <w:szCs w:val="24"/>
        </w:rPr>
        <w:t>(</w:t>
      </w:r>
      <w:r w:rsidRPr="00583E6C">
        <w:rPr>
          <w:szCs w:val="24"/>
        </w:rPr>
        <w:t> 20,7 %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 xml:space="preserve"> sa zvýšila ich celková kapacita (33,5 %) a priemerná kapacita na jeden skladovací objekt (68, </w:t>
      </w:r>
      <w:r w:rsidR="001B0AC2" w:rsidRPr="00583E6C">
        <w:rPr>
          <w:szCs w:val="24"/>
        </w:rPr>
        <w:t>6</w:t>
      </w:r>
      <w:r w:rsidRPr="00583E6C">
        <w:rPr>
          <w:szCs w:val="24"/>
        </w:rPr>
        <w:t xml:space="preserve"> %). Zníž</w:t>
      </w:r>
      <w:r w:rsidR="00C15013" w:rsidRPr="00583E6C">
        <w:rPr>
          <w:szCs w:val="24"/>
        </w:rPr>
        <w:t xml:space="preserve">il sa </w:t>
      </w:r>
      <w:r w:rsidRPr="00583E6C">
        <w:rPr>
          <w:szCs w:val="24"/>
        </w:rPr>
        <w:t>počet skladov zemiakov (5,5 %) aj ich celková kapacita</w:t>
      </w:r>
      <w:r w:rsidR="00C15013" w:rsidRPr="00583E6C">
        <w:rPr>
          <w:szCs w:val="24"/>
        </w:rPr>
        <w:t xml:space="preserve"> (</w:t>
      </w:r>
      <w:r w:rsidRPr="00583E6C">
        <w:rPr>
          <w:szCs w:val="24"/>
        </w:rPr>
        <w:t>10,7 %</w:t>
      </w:r>
      <w:r w:rsidR="00C15013" w:rsidRPr="00583E6C">
        <w:rPr>
          <w:szCs w:val="24"/>
        </w:rPr>
        <w:t>)</w:t>
      </w:r>
      <w:r w:rsidRPr="00583E6C">
        <w:rPr>
          <w:szCs w:val="24"/>
        </w:rPr>
        <w:t xml:space="preserve">. Kapacita skladov zeleniny sa znížila o necelé percento a ich počet o 13,2 %. </w:t>
      </w:r>
      <w:r w:rsidR="00C15013" w:rsidRPr="00583E6C">
        <w:rPr>
          <w:szCs w:val="24"/>
        </w:rPr>
        <w:t>K</w:t>
      </w:r>
      <w:r w:rsidRPr="00583E6C">
        <w:rPr>
          <w:szCs w:val="24"/>
        </w:rPr>
        <w:t>apacity silážnych priestorov</w:t>
      </w:r>
      <w:r w:rsidR="00C15013" w:rsidRPr="00583E6C">
        <w:rPr>
          <w:szCs w:val="24"/>
        </w:rPr>
        <w:t xml:space="preserve"> vzrástli</w:t>
      </w:r>
      <w:r w:rsidRPr="00583E6C">
        <w:rPr>
          <w:szCs w:val="24"/>
        </w:rPr>
        <w:t xml:space="preserve"> o 3,7 %.</w:t>
      </w:r>
    </w:p>
    <w:p w:rsidR="005E2318" w:rsidRPr="00287B1A" w:rsidRDefault="005E2318" w:rsidP="008258BC">
      <w:pPr>
        <w:spacing w:after="0"/>
        <w:jc w:val="both"/>
        <w:rPr>
          <w:szCs w:val="24"/>
        </w:rPr>
      </w:pPr>
    </w:p>
    <w:p w:rsidR="005E2318" w:rsidRPr="00287B1A" w:rsidRDefault="005E2318" w:rsidP="005E2318">
      <w:pPr>
        <w:spacing w:after="0"/>
        <w:jc w:val="both"/>
        <w:rPr>
          <w:b/>
          <w:szCs w:val="24"/>
        </w:rPr>
      </w:pPr>
      <w:r w:rsidRPr="00287B1A">
        <w:rPr>
          <w:b/>
          <w:szCs w:val="24"/>
        </w:rPr>
        <w:t>Ustajňovacie objekty a sklady</w:t>
      </w:r>
    </w:p>
    <w:p w:rsidR="005E2318" w:rsidRPr="00287B1A" w:rsidRDefault="005E2318" w:rsidP="005E2318">
      <w:pPr>
        <w:spacing w:after="0"/>
        <w:jc w:val="both"/>
        <w:rPr>
          <w:szCs w:val="24"/>
        </w:rPr>
      </w:pP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</w:r>
      <w:r w:rsidRPr="00287B1A">
        <w:rPr>
          <w:szCs w:val="24"/>
        </w:rPr>
        <w:tab/>
        <w:t xml:space="preserve">                   Tabuľka </w:t>
      </w:r>
      <w:r w:rsidR="00557685" w:rsidRPr="00287B1A">
        <w:rPr>
          <w:szCs w:val="24"/>
        </w:rPr>
        <w:t>33</w:t>
      </w:r>
    </w:p>
    <w:tbl>
      <w:tblPr>
        <w:tblStyle w:val="Mriekatabuky"/>
        <w:tblW w:w="0" w:type="auto"/>
        <w:tblLook w:val="04A0"/>
      </w:tblPr>
      <w:tblGrid>
        <w:gridCol w:w="1842"/>
        <w:gridCol w:w="1842"/>
        <w:gridCol w:w="1842"/>
        <w:gridCol w:w="1842"/>
        <w:gridCol w:w="1842"/>
      </w:tblGrid>
      <w:tr w:rsidR="008258BC" w:rsidRPr="00287B1A" w:rsidTr="005E2318"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Ustajňovacie objekty pre: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 xml:space="preserve">Počet objektov 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Kapacita (ks)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hovädzí dobytok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6 799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94,54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692 773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95,97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ošípané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2 888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87,78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969 123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80,05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lastRenderedPageBreak/>
              <w:t>hydinu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983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95,53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14 928 720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110,88</w:t>
            </w:r>
          </w:p>
        </w:tc>
      </w:tr>
      <w:tr w:rsidR="008258BC" w:rsidRPr="00287B1A" w:rsidTr="005E2318"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ovce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1 721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99,59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469 882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77,63</w:t>
            </w:r>
          </w:p>
        </w:tc>
      </w:tr>
      <w:tr w:rsidR="008258BC" w:rsidRPr="00287B1A" w:rsidTr="005E2318"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Sklady pre: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 xml:space="preserve">Počet objektov 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Kapacita (t)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obilniny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4 896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94,55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3 545 654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104,67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zemiaky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563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94,46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155 776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89,33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ovocie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96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79,34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41 250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133,46</w:t>
            </w:r>
          </w:p>
        </w:tc>
      </w:tr>
      <w:tr w:rsidR="008258BC" w:rsidRPr="00287B1A" w:rsidTr="005E2318"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zeleninu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112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86,82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58 990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99,07</w:t>
            </w:r>
          </w:p>
        </w:tc>
      </w:tr>
      <w:tr w:rsidR="008258BC" w:rsidRPr="00287B1A" w:rsidTr="005E2318"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 xml:space="preserve">Počet objektov 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Kapacita (m</w:t>
            </w:r>
            <w:r w:rsidRPr="00287B1A">
              <w:rPr>
                <w:rFonts w:eastAsia="Times New Roman"/>
                <w:b/>
                <w:bCs/>
                <w:vertAlign w:val="superscript"/>
                <w:lang w:eastAsia="sk-SK"/>
              </w:rPr>
              <w:t>3</w:t>
            </w:r>
            <w:r w:rsidRPr="00287B1A">
              <w:rPr>
                <w:rFonts w:eastAsia="Times New Roman"/>
                <w:b/>
                <w:bCs/>
                <w:lang w:eastAsia="sk-SK"/>
              </w:rPr>
              <w:t>)</w:t>
            </w:r>
          </w:p>
        </w:tc>
        <w:tc>
          <w:tcPr>
            <w:tcW w:w="1842" w:type="dxa"/>
            <w:shd w:val="clear" w:color="auto" w:fill="D6E3BC" w:themeFill="accent3" w:themeFillTint="66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287B1A">
              <w:rPr>
                <w:rFonts w:eastAsia="Times New Roman"/>
                <w:b/>
                <w:bCs/>
                <w:lang w:eastAsia="sk-SK"/>
              </w:rPr>
              <w:t>Index 2014/2012</w:t>
            </w:r>
          </w:p>
        </w:tc>
      </w:tr>
      <w:tr w:rsidR="008258BC" w:rsidRPr="00287B1A" w:rsidTr="00E037CA"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 xml:space="preserve">Silážne priestory 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2 436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95,75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5 497 510</w:t>
            </w:r>
          </w:p>
        </w:tc>
        <w:tc>
          <w:tcPr>
            <w:tcW w:w="1842" w:type="dxa"/>
            <w:vAlign w:val="bottom"/>
          </w:tcPr>
          <w:p w:rsidR="008258BC" w:rsidRPr="00287B1A" w:rsidRDefault="008258BC" w:rsidP="00E037C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87B1A">
              <w:rPr>
                <w:rFonts w:eastAsia="Times New Roman"/>
                <w:lang w:eastAsia="sk-SK"/>
              </w:rPr>
              <w:t>103,71</w:t>
            </w:r>
          </w:p>
        </w:tc>
      </w:tr>
    </w:tbl>
    <w:p w:rsidR="005E2318" w:rsidRPr="00287B1A" w:rsidRDefault="005E2318" w:rsidP="005E2318">
      <w:pPr>
        <w:pStyle w:val="Zarkazkladnhotextu"/>
        <w:spacing w:after="0" w:line="240" w:lineRule="exact"/>
        <w:ind w:hanging="397"/>
        <w:rPr>
          <w:bCs/>
          <w:sz w:val="20"/>
        </w:rPr>
      </w:pPr>
      <w:r w:rsidRPr="00287B1A">
        <w:rPr>
          <w:bCs/>
          <w:sz w:val="20"/>
        </w:rPr>
        <w:t>Prameň: ŠÚ SR – Súpis hospodárskych zvierat, strojov a zariadení v poľnohospodárstve</w:t>
      </w:r>
    </w:p>
    <w:p w:rsidR="005E2318" w:rsidRPr="00287B1A" w:rsidRDefault="005E2318" w:rsidP="005E2318">
      <w:pPr>
        <w:pStyle w:val="Zarkazkladnhotextu"/>
        <w:spacing w:after="0" w:line="240" w:lineRule="exact"/>
        <w:ind w:hanging="397"/>
        <w:rPr>
          <w:bCs/>
          <w:i/>
          <w:sz w:val="20"/>
        </w:rPr>
      </w:pPr>
      <w:r w:rsidRPr="00287B1A">
        <w:rPr>
          <w:bCs/>
          <w:sz w:val="20"/>
        </w:rPr>
        <w:t>Vypracoval: NPPC-VÚEPP</w:t>
      </w:r>
    </w:p>
    <w:p w:rsidR="008258BC" w:rsidRPr="00287B1A" w:rsidRDefault="008258BC" w:rsidP="00F02CB7">
      <w:pPr>
        <w:pStyle w:val="Zkladntext"/>
        <w:jc w:val="both"/>
        <w:rPr>
          <w:b/>
          <w:szCs w:val="24"/>
        </w:rPr>
      </w:pPr>
    </w:p>
    <w:p w:rsidR="005E2318" w:rsidRPr="00287B1A" w:rsidRDefault="005E2318" w:rsidP="005E2318">
      <w:pPr>
        <w:spacing w:after="0"/>
        <w:ind w:firstLine="708"/>
        <w:jc w:val="both"/>
        <w:rPr>
          <w:szCs w:val="24"/>
        </w:rPr>
      </w:pPr>
      <w:r w:rsidRPr="00287B1A">
        <w:rPr>
          <w:szCs w:val="24"/>
        </w:rPr>
        <w:t xml:space="preserve">Vybrané typy poľnohospodárskych strojov za hodnotené obdobie (2012-2014) sumárne </w:t>
      </w:r>
      <w:r w:rsidR="00C15013">
        <w:rPr>
          <w:szCs w:val="24"/>
        </w:rPr>
        <w:t>vzrástli</w:t>
      </w:r>
      <w:r w:rsidRPr="00287B1A">
        <w:rPr>
          <w:szCs w:val="24"/>
        </w:rPr>
        <w:t xml:space="preserve"> o 11,9 %</w:t>
      </w:r>
      <w:r w:rsidR="00C15013">
        <w:rPr>
          <w:szCs w:val="24"/>
        </w:rPr>
        <w:t xml:space="preserve">, najmä pod vplyvom nárastu </w:t>
      </w:r>
      <w:r w:rsidRPr="00287B1A">
        <w:rPr>
          <w:szCs w:val="24"/>
        </w:rPr>
        <w:t>počtu traktorov</w:t>
      </w:r>
      <w:r w:rsidR="00C15013">
        <w:rPr>
          <w:szCs w:val="24"/>
        </w:rPr>
        <w:t xml:space="preserve"> (</w:t>
      </w:r>
      <w:r w:rsidRPr="00287B1A">
        <w:rPr>
          <w:szCs w:val="24"/>
        </w:rPr>
        <w:t>40,3 %</w:t>
      </w:r>
      <w:r w:rsidR="00C15013">
        <w:rPr>
          <w:szCs w:val="24"/>
        </w:rPr>
        <w:t>)</w:t>
      </w:r>
      <w:r w:rsidRPr="00287B1A">
        <w:rPr>
          <w:szCs w:val="24"/>
        </w:rPr>
        <w:t xml:space="preserve">. V dvojročnom období </w:t>
      </w:r>
      <w:r w:rsidR="00662623">
        <w:rPr>
          <w:szCs w:val="24"/>
        </w:rPr>
        <w:t xml:space="preserve">sa </w:t>
      </w:r>
      <w:r w:rsidRPr="00287B1A">
        <w:rPr>
          <w:szCs w:val="24"/>
        </w:rPr>
        <w:t>okrem traktorov zvýš</w:t>
      </w:r>
      <w:r w:rsidR="00662623">
        <w:rPr>
          <w:szCs w:val="24"/>
        </w:rPr>
        <w:t>il</w:t>
      </w:r>
      <w:r w:rsidRPr="00287B1A">
        <w:rPr>
          <w:szCs w:val="24"/>
        </w:rPr>
        <w:t xml:space="preserve"> ti</w:t>
      </w:r>
      <w:r w:rsidR="00662623">
        <w:rPr>
          <w:szCs w:val="24"/>
        </w:rPr>
        <w:t>ež počet sejačiek na kukuricu (</w:t>
      </w:r>
      <w:r w:rsidRPr="00287B1A">
        <w:rPr>
          <w:szCs w:val="24"/>
        </w:rPr>
        <w:t xml:space="preserve">1 %). Počty ostatných vybraných typov poľnohospodárskych strojov </w:t>
      </w:r>
      <w:r w:rsidR="00662623">
        <w:rPr>
          <w:szCs w:val="24"/>
        </w:rPr>
        <w:t xml:space="preserve">sa </w:t>
      </w:r>
      <w:r w:rsidRPr="00287B1A">
        <w:rPr>
          <w:szCs w:val="24"/>
        </w:rPr>
        <w:t>zníž</w:t>
      </w:r>
      <w:r w:rsidR="00662623">
        <w:rPr>
          <w:szCs w:val="24"/>
        </w:rPr>
        <w:t>ili</w:t>
      </w:r>
      <w:r w:rsidRPr="00287B1A">
        <w:rPr>
          <w:szCs w:val="24"/>
        </w:rPr>
        <w:t xml:space="preserve">. Najväčšie zníženie </w:t>
      </w:r>
      <w:r w:rsidR="00662623">
        <w:rPr>
          <w:szCs w:val="24"/>
        </w:rPr>
        <w:t>bolo u </w:t>
      </w:r>
      <w:r w:rsidRPr="00287B1A">
        <w:rPr>
          <w:szCs w:val="24"/>
        </w:rPr>
        <w:t>traktorov</w:t>
      </w:r>
      <w:r w:rsidR="00662623">
        <w:rPr>
          <w:szCs w:val="24"/>
        </w:rPr>
        <w:t xml:space="preserve">ých </w:t>
      </w:r>
      <w:r w:rsidRPr="00287B1A">
        <w:rPr>
          <w:szCs w:val="24"/>
        </w:rPr>
        <w:t>pluh</w:t>
      </w:r>
      <w:r w:rsidR="00662623">
        <w:rPr>
          <w:szCs w:val="24"/>
        </w:rPr>
        <w:t>ov</w:t>
      </w:r>
      <w:r w:rsidRPr="00287B1A">
        <w:rPr>
          <w:szCs w:val="24"/>
        </w:rPr>
        <w:t xml:space="preserve"> (19,3 %) a zberač</w:t>
      </w:r>
      <w:r w:rsidR="00662623">
        <w:rPr>
          <w:szCs w:val="24"/>
        </w:rPr>
        <w:t>ov</w:t>
      </w:r>
      <w:r w:rsidRPr="00287B1A">
        <w:rPr>
          <w:szCs w:val="24"/>
        </w:rPr>
        <w:t xml:space="preserve"> zemiakov (17,3 %).</w:t>
      </w:r>
    </w:p>
    <w:p w:rsidR="00662623" w:rsidRPr="00287B1A" w:rsidRDefault="00662623" w:rsidP="00F02CB7">
      <w:pPr>
        <w:pStyle w:val="Zkladntext"/>
        <w:jc w:val="both"/>
        <w:rPr>
          <w:b/>
          <w:szCs w:val="24"/>
        </w:rPr>
      </w:pPr>
    </w:p>
    <w:p w:rsidR="005E2318" w:rsidRPr="005E2318" w:rsidRDefault="005E2318" w:rsidP="005E2318">
      <w:pPr>
        <w:spacing w:after="0"/>
        <w:jc w:val="both"/>
        <w:rPr>
          <w:b/>
          <w:szCs w:val="24"/>
        </w:rPr>
      </w:pPr>
      <w:r w:rsidRPr="005E2318">
        <w:rPr>
          <w:b/>
          <w:szCs w:val="24"/>
        </w:rPr>
        <w:t>Počty vybraných typov poľnohospodárskych strojov</w:t>
      </w:r>
    </w:p>
    <w:p w:rsidR="005E2318" w:rsidRDefault="005E2318" w:rsidP="005E2318">
      <w:pPr>
        <w:spacing w:after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Tabuľka </w:t>
      </w:r>
      <w:r w:rsidR="00557685">
        <w:rPr>
          <w:szCs w:val="24"/>
        </w:rPr>
        <w:t>34</w:t>
      </w:r>
    </w:p>
    <w:tbl>
      <w:tblPr>
        <w:tblStyle w:val="Mriekatabuky"/>
        <w:tblW w:w="0" w:type="auto"/>
        <w:tblLook w:val="04A0"/>
      </w:tblPr>
      <w:tblGrid>
        <w:gridCol w:w="3085"/>
        <w:gridCol w:w="992"/>
        <w:gridCol w:w="851"/>
        <w:gridCol w:w="992"/>
        <w:gridCol w:w="992"/>
        <w:gridCol w:w="1089"/>
        <w:gridCol w:w="1285"/>
      </w:tblGrid>
      <w:tr w:rsidR="005E2318" w:rsidTr="005E2318">
        <w:tc>
          <w:tcPr>
            <w:tcW w:w="3085" w:type="dxa"/>
            <w:vMerge w:val="restart"/>
            <w:shd w:val="clear" w:color="auto" w:fill="D6E3BC" w:themeFill="accent3" w:themeFillTint="66"/>
            <w:vAlign w:val="center"/>
          </w:tcPr>
          <w:p w:rsidR="005E2318" w:rsidRDefault="005E2318" w:rsidP="005E2318">
            <w:pPr>
              <w:pStyle w:val="Zkladntext"/>
              <w:rPr>
                <w:b/>
                <w:szCs w:val="24"/>
              </w:rPr>
            </w:pPr>
            <w:r>
              <w:rPr>
                <w:b/>
                <w:szCs w:val="24"/>
              </w:rPr>
              <w:t>Typ stroja</w:t>
            </w:r>
          </w:p>
        </w:tc>
        <w:tc>
          <w:tcPr>
            <w:tcW w:w="1843" w:type="dxa"/>
            <w:gridSpan w:val="2"/>
            <w:shd w:val="clear" w:color="auto" w:fill="D6E3BC" w:themeFill="accent3" w:themeFillTint="66"/>
          </w:tcPr>
          <w:p w:rsidR="005E2318" w:rsidRDefault="005E2318" w:rsidP="005E2318">
            <w:pPr>
              <w:pStyle w:val="Zkladntex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2012</w:t>
            </w:r>
          </w:p>
        </w:tc>
        <w:tc>
          <w:tcPr>
            <w:tcW w:w="1984" w:type="dxa"/>
            <w:gridSpan w:val="2"/>
            <w:shd w:val="clear" w:color="auto" w:fill="D6E3BC" w:themeFill="accent3" w:themeFillTint="66"/>
          </w:tcPr>
          <w:p w:rsidR="005E2318" w:rsidRDefault="005E2318" w:rsidP="005E2318">
            <w:pPr>
              <w:pStyle w:val="Zkladntex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2014</w:t>
            </w:r>
          </w:p>
        </w:tc>
        <w:tc>
          <w:tcPr>
            <w:tcW w:w="1089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Index 2014/12</w:t>
            </w:r>
          </w:p>
        </w:tc>
        <w:tc>
          <w:tcPr>
            <w:tcW w:w="1285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Index 2014/12</w:t>
            </w:r>
          </w:p>
        </w:tc>
      </w:tr>
      <w:tr w:rsidR="005E2318" w:rsidTr="005E2318">
        <w:tc>
          <w:tcPr>
            <w:tcW w:w="3085" w:type="dxa"/>
            <w:vMerge/>
            <w:shd w:val="clear" w:color="auto" w:fill="D6E3BC" w:themeFill="accent3" w:themeFillTint="66"/>
          </w:tcPr>
          <w:p w:rsidR="005E2318" w:rsidRDefault="005E2318" w:rsidP="005E2318">
            <w:pPr>
              <w:pStyle w:val="Zkladntext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851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nové</w:t>
            </w: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992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nové</w:t>
            </w:r>
          </w:p>
        </w:tc>
        <w:tc>
          <w:tcPr>
            <w:tcW w:w="1089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285" w:type="dxa"/>
            <w:shd w:val="clear" w:color="auto" w:fill="D6E3BC" w:themeFill="accent3" w:themeFillTint="66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nové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Traktory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19 651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809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27 579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852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140,3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105,3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Traktorové pluhy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7 995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159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6 454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146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80,7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91,8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Sejačky</w:t>
            </w:r>
            <w:r>
              <w:rPr>
                <w:rFonts w:eastAsia="Times New Roman"/>
                <w:color w:val="000000"/>
                <w:lang w:eastAsia="sk-SK"/>
              </w:rPr>
              <w:t xml:space="preserve"> na </w:t>
            </w:r>
            <w:r w:rsidRPr="00695386">
              <w:rPr>
                <w:rFonts w:eastAsia="Times New Roman"/>
                <w:color w:val="000000"/>
                <w:lang w:eastAsia="sk-SK"/>
              </w:rPr>
              <w:t>obilie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3 671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136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3 428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102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93,4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75,0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Sejačky</w:t>
            </w:r>
            <w:r>
              <w:rPr>
                <w:rFonts w:eastAsia="Times New Roman"/>
                <w:color w:val="000000"/>
                <w:lang w:eastAsia="sk-SK"/>
              </w:rPr>
              <w:t xml:space="preserve"> na presný výsev </w:t>
            </w:r>
            <w:r w:rsidRPr="00695386">
              <w:rPr>
                <w:rFonts w:eastAsia="Times New Roman"/>
                <w:color w:val="000000"/>
                <w:lang w:eastAsia="sk-SK"/>
              </w:rPr>
              <w:t>rep</w:t>
            </w:r>
            <w:r>
              <w:rPr>
                <w:rFonts w:eastAsia="Times New Roman"/>
                <w:color w:val="000000"/>
                <w:lang w:eastAsia="sk-SK"/>
              </w:rPr>
              <w:t>y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345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27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310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15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89,9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55,6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Sejačky</w:t>
            </w:r>
            <w:r>
              <w:rPr>
                <w:rFonts w:eastAsia="Times New Roman"/>
                <w:color w:val="000000"/>
                <w:lang w:eastAsia="sk-SK"/>
              </w:rPr>
              <w:t xml:space="preserve"> na </w:t>
            </w:r>
            <w:r w:rsidRPr="00695386">
              <w:rPr>
                <w:rFonts w:eastAsia="Times New Roman"/>
                <w:color w:val="000000"/>
                <w:lang w:eastAsia="sk-SK"/>
              </w:rPr>
              <w:t>kukuric</w:t>
            </w:r>
            <w:r>
              <w:rPr>
                <w:rFonts w:eastAsia="Times New Roman"/>
                <w:color w:val="000000"/>
                <w:lang w:eastAsia="sk-SK"/>
              </w:rPr>
              <w:t>u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1 337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79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1 351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70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101,0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88,6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Vysadzovače</w:t>
            </w:r>
            <w:r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Pr="00695386">
              <w:rPr>
                <w:rFonts w:eastAsia="Times New Roman"/>
                <w:color w:val="000000"/>
                <w:lang w:eastAsia="sk-SK"/>
              </w:rPr>
              <w:t>zemiak</w:t>
            </w:r>
            <w:r>
              <w:rPr>
                <w:rFonts w:eastAsia="Times New Roman"/>
                <w:color w:val="000000"/>
                <w:lang w:eastAsia="sk-SK"/>
              </w:rPr>
              <w:t>ov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883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10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822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14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93,1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140,0</w:t>
            </w:r>
          </w:p>
        </w:tc>
      </w:tr>
      <w:tr w:rsidR="005E2318" w:rsidTr="003B4F9F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Vysadzovače</w:t>
            </w:r>
            <w:r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Pr="00695386">
              <w:rPr>
                <w:rFonts w:eastAsia="Times New Roman"/>
                <w:color w:val="000000"/>
                <w:lang w:eastAsia="sk-SK"/>
              </w:rPr>
              <w:t>zelenin</w:t>
            </w:r>
            <w:r>
              <w:rPr>
                <w:rFonts w:eastAsia="Times New Roman"/>
                <w:color w:val="000000"/>
                <w:lang w:eastAsia="sk-SK"/>
              </w:rPr>
              <w:t>y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126</w:t>
            </w:r>
          </w:p>
        </w:tc>
        <w:tc>
          <w:tcPr>
            <w:tcW w:w="851" w:type="dxa"/>
            <w:vAlign w:val="center"/>
          </w:tcPr>
          <w:p w:rsidR="005E2318" w:rsidRPr="00695386" w:rsidRDefault="003B4F9F" w:rsidP="003B4F9F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124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7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98,4</w:t>
            </w:r>
          </w:p>
        </w:tc>
        <w:tc>
          <w:tcPr>
            <w:tcW w:w="1285" w:type="dxa"/>
            <w:vAlign w:val="bottom"/>
          </w:tcPr>
          <w:p w:rsidR="005E2318" w:rsidRPr="00695386" w:rsidRDefault="003B4F9F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 xml:space="preserve">Rozhadzovače </w:t>
            </w:r>
            <w:proofErr w:type="spellStart"/>
            <w:r w:rsidRPr="00695386">
              <w:rPr>
                <w:rFonts w:eastAsia="Times New Roman"/>
                <w:color w:val="000000"/>
                <w:lang w:eastAsia="sk-SK"/>
              </w:rPr>
              <w:t>mašt</w:t>
            </w:r>
            <w:proofErr w:type="spellEnd"/>
            <w:r w:rsidRPr="00695386">
              <w:rPr>
                <w:rFonts w:eastAsia="Times New Roman"/>
                <w:color w:val="000000"/>
                <w:lang w:eastAsia="sk-SK"/>
              </w:rPr>
              <w:t>.</w:t>
            </w:r>
            <w:r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Pr="00695386">
              <w:rPr>
                <w:rFonts w:eastAsia="Times New Roman"/>
                <w:color w:val="000000"/>
                <w:lang w:eastAsia="sk-SK"/>
              </w:rPr>
              <w:t>hnoja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2 617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90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2 345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53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89,6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58,9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Rozhadzovače priem.</w:t>
            </w:r>
            <w:r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Pr="00695386">
              <w:rPr>
                <w:rFonts w:eastAsia="Times New Roman"/>
                <w:color w:val="000000"/>
                <w:lang w:eastAsia="sk-SK"/>
              </w:rPr>
              <w:t>hnojív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3 037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138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2 596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89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85,5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64,5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Kombajny</w:t>
            </w:r>
            <w:r>
              <w:rPr>
                <w:rFonts w:eastAsia="Times New Roman"/>
                <w:color w:val="000000"/>
                <w:lang w:eastAsia="sk-SK"/>
              </w:rPr>
              <w:t xml:space="preserve"> na zber </w:t>
            </w:r>
            <w:r w:rsidRPr="00695386">
              <w:rPr>
                <w:rFonts w:eastAsia="Times New Roman"/>
                <w:color w:val="000000"/>
                <w:lang w:eastAsia="sk-SK"/>
              </w:rPr>
              <w:t>obiln</w:t>
            </w:r>
            <w:r>
              <w:rPr>
                <w:rFonts w:eastAsia="Times New Roman"/>
                <w:color w:val="000000"/>
                <w:lang w:eastAsia="sk-SK"/>
              </w:rPr>
              <w:t>í</w:t>
            </w:r>
            <w:r w:rsidRPr="00695386">
              <w:rPr>
                <w:rFonts w:eastAsia="Times New Roman"/>
                <w:color w:val="000000"/>
                <w:lang w:eastAsia="sk-SK"/>
              </w:rPr>
              <w:t>n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2 435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126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2 280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68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93,6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54,0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5E2318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Zberače zemiakov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693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573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9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82,7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695386">
              <w:rPr>
                <w:rFonts w:eastAsia="Times New Roman"/>
                <w:color w:val="000000"/>
                <w:lang w:eastAsia="sk-SK"/>
              </w:rPr>
              <w:t>180,0</w:t>
            </w:r>
          </w:p>
        </w:tc>
      </w:tr>
      <w:tr w:rsidR="005E2318" w:rsidTr="005E2318">
        <w:tc>
          <w:tcPr>
            <w:tcW w:w="3085" w:type="dxa"/>
            <w:vAlign w:val="bottom"/>
          </w:tcPr>
          <w:p w:rsidR="005E2318" w:rsidRPr="00695386" w:rsidRDefault="005E2318" w:rsidP="004116C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Stroje spolu: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42 790</w:t>
            </w:r>
          </w:p>
        </w:tc>
        <w:tc>
          <w:tcPr>
            <w:tcW w:w="851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1 579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47 862</w:t>
            </w:r>
          </w:p>
        </w:tc>
        <w:tc>
          <w:tcPr>
            <w:tcW w:w="992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1 425</w:t>
            </w:r>
          </w:p>
        </w:tc>
        <w:tc>
          <w:tcPr>
            <w:tcW w:w="1089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111,9</w:t>
            </w:r>
          </w:p>
        </w:tc>
        <w:tc>
          <w:tcPr>
            <w:tcW w:w="1285" w:type="dxa"/>
            <w:vAlign w:val="bottom"/>
          </w:tcPr>
          <w:p w:rsidR="005E2318" w:rsidRPr="00695386" w:rsidRDefault="005E2318" w:rsidP="00E037C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695386">
              <w:rPr>
                <w:rFonts w:eastAsia="Times New Roman"/>
                <w:b/>
                <w:bCs/>
                <w:color w:val="000000"/>
                <w:lang w:eastAsia="sk-SK"/>
              </w:rPr>
              <w:t>90,2</w:t>
            </w:r>
          </w:p>
        </w:tc>
      </w:tr>
    </w:tbl>
    <w:p w:rsidR="005E2318" w:rsidRPr="00DE710B" w:rsidRDefault="005E2318" w:rsidP="005E2318">
      <w:pPr>
        <w:pStyle w:val="Zarkazkladnhotextu"/>
        <w:spacing w:after="0" w:line="240" w:lineRule="exact"/>
        <w:ind w:hanging="397"/>
        <w:rPr>
          <w:bCs/>
          <w:sz w:val="20"/>
        </w:rPr>
      </w:pPr>
      <w:r w:rsidRPr="00DE710B">
        <w:rPr>
          <w:bCs/>
          <w:sz w:val="20"/>
        </w:rPr>
        <w:t>Prameň: Š</w:t>
      </w:r>
      <w:r>
        <w:rPr>
          <w:bCs/>
          <w:sz w:val="20"/>
        </w:rPr>
        <w:t>Ú</w:t>
      </w:r>
      <w:r w:rsidRPr="00DE710B">
        <w:rPr>
          <w:bCs/>
          <w:sz w:val="20"/>
        </w:rPr>
        <w:t xml:space="preserve"> SR</w:t>
      </w:r>
      <w:r>
        <w:rPr>
          <w:bCs/>
          <w:sz w:val="20"/>
        </w:rPr>
        <w:t xml:space="preserve"> – Súpis hospodárskych zvierat, strojov a zariadení v poľnohospodárstve</w:t>
      </w:r>
    </w:p>
    <w:p w:rsidR="005E2318" w:rsidRPr="00DE710B" w:rsidRDefault="005E2318" w:rsidP="005E2318">
      <w:pPr>
        <w:pStyle w:val="Zarkazkladnhotextu"/>
        <w:spacing w:after="0" w:line="240" w:lineRule="exact"/>
        <w:ind w:hanging="397"/>
        <w:rPr>
          <w:bCs/>
          <w:i/>
          <w:sz w:val="20"/>
        </w:rPr>
      </w:pPr>
      <w:r w:rsidRPr="00DE710B">
        <w:rPr>
          <w:bCs/>
          <w:sz w:val="20"/>
        </w:rPr>
        <w:t xml:space="preserve">Vypracoval: </w:t>
      </w:r>
      <w:r>
        <w:rPr>
          <w:bCs/>
          <w:sz w:val="20"/>
        </w:rPr>
        <w:t>NPPC-</w:t>
      </w:r>
      <w:r w:rsidRPr="00DE710B">
        <w:rPr>
          <w:bCs/>
          <w:sz w:val="20"/>
        </w:rPr>
        <w:t>VÚEPP</w:t>
      </w:r>
    </w:p>
    <w:p w:rsidR="00AB2925" w:rsidRDefault="00AB2925" w:rsidP="00AB2925">
      <w:pPr>
        <w:spacing w:after="0"/>
        <w:ind w:firstLine="708"/>
        <w:jc w:val="both"/>
        <w:rPr>
          <w:szCs w:val="24"/>
        </w:rPr>
      </w:pPr>
    </w:p>
    <w:p w:rsidR="00AB2925" w:rsidRPr="005E082C" w:rsidRDefault="00AB2925" w:rsidP="00AB2925">
      <w:pPr>
        <w:spacing w:after="0"/>
        <w:ind w:firstLine="708"/>
        <w:jc w:val="both"/>
        <w:rPr>
          <w:szCs w:val="24"/>
        </w:rPr>
      </w:pPr>
      <w:r w:rsidRPr="005E082C">
        <w:rPr>
          <w:szCs w:val="24"/>
        </w:rPr>
        <w:t xml:space="preserve">Z novokúpených poľnohospodárskych strojov v roku 2014 najväčší podiel </w:t>
      </w:r>
      <w:r w:rsidR="00662623">
        <w:rPr>
          <w:szCs w:val="24"/>
        </w:rPr>
        <w:t>mali</w:t>
      </w:r>
      <w:r w:rsidRPr="005E082C">
        <w:rPr>
          <w:szCs w:val="24"/>
        </w:rPr>
        <w:t xml:space="preserve"> traktory (59,8 %),</w:t>
      </w:r>
      <w:r w:rsidR="00662623">
        <w:rPr>
          <w:szCs w:val="24"/>
        </w:rPr>
        <w:t xml:space="preserve"> menší</w:t>
      </w:r>
      <w:r w:rsidRPr="005E082C">
        <w:rPr>
          <w:szCs w:val="24"/>
        </w:rPr>
        <w:t xml:space="preserve"> traktorové pluhy (10,2 %), sejačky na obilie (7,2 %) a rozhadzovače priemyselných hnojív (6,2 %). Celkový počet nových poľnohospodárskych strojov (vybraných typov) </w:t>
      </w:r>
      <w:r w:rsidR="00662623">
        <w:rPr>
          <w:szCs w:val="24"/>
        </w:rPr>
        <w:t>sa oproti roku 2012 znížil</w:t>
      </w:r>
      <w:r w:rsidRPr="005E082C">
        <w:rPr>
          <w:szCs w:val="24"/>
        </w:rPr>
        <w:t xml:space="preserve"> </w:t>
      </w:r>
      <w:r w:rsidR="00322C0D">
        <w:rPr>
          <w:szCs w:val="24"/>
        </w:rPr>
        <w:t>(</w:t>
      </w:r>
      <w:r w:rsidRPr="005E082C">
        <w:rPr>
          <w:szCs w:val="24"/>
        </w:rPr>
        <w:t>9,8 %</w:t>
      </w:r>
      <w:r w:rsidR="00322C0D">
        <w:rPr>
          <w:szCs w:val="24"/>
        </w:rPr>
        <w:t>)</w:t>
      </w:r>
      <w:r w:rsidRPr="005E082C">
        <w:rPr>
          <w:szCs w:val="24"/>
        </w:rPr>
        <w:t>. Znížený bol predovšetkým počet obilných kombajnov, sejačiek na repu a rozhadzovačov maštaľného hnoja i priemyselných hnojív. Naopak nárast bol zaznamenaný pri nových traktoroch, vysadzovačoch zeleniny, vysadzovačoch a zberačoch zemiakov.</w:t>
      </w:r>
    </w:p>
    <w:p w:rsidR="00AB2925" w:rsidRPr="005E082C" w:rsidRDefault="00AB2925" w:rsidP="00AB2925">
      <w:pPr>
        <w:spacing w:after="0"/>
        <w:jc w:val="both"/>
        <w:rPr>
          <w:szCs w:val="24"/>
        </w:rPr>
      </w:pPr>
      <w:r w:rsidRPr="005E082C">
        <w:rPr>
          <w:szCs w:val="24"/>
        </w:rPr>
        <w:lastRenderedPageBreak/>
        <w:tab/>
        <w:t>Hodnota medziročného porovnania podielu nových strojov v poľnohospodárstve k ich celkovému počtu (ukazovateľ obnovy techniky) bola záporná u väčšiny vybraných typov strojov aj za celý súbor vybraných strojov. Kladná hodnota bola pri vysadzovačoch zeleniny, vysadzovačoch a zberačoch zemiakov, čo znamená, že u tejto techniky počet nových kusov v roku 2014 vzrástol.</w:t>
      </w:r>
    </w:p>
    <w:p w:rsidR="008258BC" w:rsidRPr="005E082C" w:rsidRDefault="008258BC" w:rsidP="00F02CB7">
      <w:pPr>
        <w:pStyle w:val="Zkladntext"/>
        <w:jc w:val="both"/>
        <w:rPr>
          <w:b/>
          <w:szCs w:val="24"/>
        </w:rPr>
      </w:pPr>
    </w:p>
    <w:p w:rsidR="00F02CB7" w:rsidRPr="005E082C" w:rsidRDefault="00F02CB7" w:rsidP="00F02CB7">
      <w:pPr>
        <w:pStyle w:val="Zkladntext"/>
        <w:jc w:val="both"/>
        <w:rPr>
          <w:b/>
          <w:szCs w:val="24"/>
        </w:rPr>
      </w:pPr>
      <w:r w:rsidRPr="005E082C">
        <w:rPr>
          <w:b/>
          <w:szCs w:val="24"/>
        </w:rPr>
        <w:t>Štátne závlahové systémy</w:t>
      </w:r>
    </w:p>
    <w:p w:rsidR="000311E2" w:rsidRPr="005E082C" w:rsidRDefault="000311E2" w:rsidP="000311E2">
      <w:pPr>
        <w:spacing w:after="0"/>
        <w:ind w:firstLine="708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>Vysokotlakové závlahy poľnohospodárskej pôdy aktuálne technicky predstavuje 485 čerpacích staníc a  9 576 km podzemnej tlakovej rúrkovej siete vyústenej hydrantmi na úrovni poľnohospodárskej pôdy. Súčasný technický a technologický stav a  prevádzkyschopnosť týchto štátnych zariadení sú ovplyvnené skutočnosťou, že tieto závlahové stavby boli vybudované pred niekoľkými desaťročiami, pričom ich údržba, opravy,  prevádzka a využívanie boli v uplynulých obdobiach zabezpečované u viacerých správcov a rôznymi spôsobmi v rámci celého radu zmluvných vzťahov. Za posledné obdobie bolo nedostatočné predovšetkým finančné zabezpečenie starostlivosti o tento majetok štátu. Negatívny vplyv mali aj postupne sa znižujúce požiadavky na rozsah zavlažovania poľnohospodárskych kultúr.</w:t>
      </w:r>
    </w:p>
    <w:p w:rsidR="00C30272" w:rsidRPr="005E082C" w:rsidRDefault="000311E2" w:rsidP="000311E2">
      <w:pPr>
        <w:spacing w:after="0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 xml:space="preserve">   </w:t>
      </w:r>
    </w:p>
    <w:p w:rsidR="000311E2" w:rsidRPr="005E082C" w:rsidRDefault="000311E2" w:rsidP="000311E2">
      <w:pPr>
        <w:spacing w:after="0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 xml:space="preserve">Z  vybudovaných kapacít je v súčasnosti: </w:t>
      </w:r>
    </w:p>
    <w:p w:rsidR="000311E2" w:rsidRPr="005E082C" w:rsidRDefault="000311E2" w:rsidP="000311E2">
      <w:pPr>
        <w:spacing w:after="0"/>
        <w:jc w:val="both"/>
        <w:outlineLvl w:val="0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ab/>
      </w:r>
      <w:r w:rsidRPr="005E082C">
        <w:rPr>
          <w:rFonts w:eastAsia="Times New Roman"/>
          <w:szCs w:val="24"/>
          <w:lang w:eastAsia="sk-SK"/>
        </w:rPr>
        <w:tab/>
      </w:r>
      <w:r w:rsidRPr="005E082C">
        <w:rPr>
          <w:rFonts w:eastAsia="Times New Roman"/>
          <w:szCs w:val="24"/>
          <w:lang w:eastAsia="sk-SK"/>
        </w:rPr>
        <w:tab/>
        <w:t xml:space="preserve">              Výmera      </w:t>
      </w:r>
      <w:r w:rsidRPr="005E082C">
        <w:rPr>
          <w:rFonts w:eastAsia="Times New Roman"/>
          <w:szCs w:val="24"/>
          <w:lang w:eastAsia="sk-SK"/>
        </w:rPr>
        <w:tab/>
        <w:t xml:space="preserve">    Počet ČS</w:t>
      </w:r>
      <w:r w:rsidRPr="005E082C">
        <w:rPr>
          <w:rFonts w:eastAsia="Times New Roman"/>
          <w:szCs w:val="24"/>
          <w:lang w:eastAsia="sk-SK"/>
        </w:rPr>
        <w:tab/>
      </w:r>
      <w:r w:rsidRPr="005E082C">
        <w:rPr>
          <w:rFonts w:eastAsia="Times New Roman"/>
          <w:szCs w:val="24"/>
          <w:lang w:eastAsia="sk-SK"/>
        </w:rPr>
        <w:tab/>
      </w:r>
    </w:p>
    <w:p w:rsidR="000311E2" w:rsidRPr="005E082C" w:rsidRDefault="000311E2" w:rsidP="000311E2">
      <w:pPr>
        <w:spacing w:after="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-  funkčných                           53 tis. ha     </w:t>
      </w:r>
      <w:r w:rsidRPr="005E082C">
        <w:rPr>
          <w:szCs w:val="24"/>
          <w:lang w:eastAsia="sk-SK"/>
        </w:rPr>
        <w:tab/>
        <w:t xml:space="preserve">   69 čerpacích staníc</w:t>
      </w:r>
    </w:p>
    <w:p w:rsidR="000311E2" w:rsidRPr="005E082C" w:rsidRDefault="000311E2" w:rsidP="000311E2">
      <w:pPr>
        <w:spacing w:after="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-  obmedzene funkčných        118 tis. ha    </w:t>
      </w:r>
      <w:r w:rsidRPr="005E082C">
        <w:rPr>
          <w:szCs w:val="24"/>
          <w:lang w:eastAsia="sk-SK"/>
        </w:rPr>
        <w:tab/>
        <w:t xml:space="preserve"> 133 čerpacích staníc</w:t>
      </w:r>
    </w:p>
    <w:p w:rsidR="000311E2" w:rsidRPr="005E082C" w:rsidRDefault="000311E2" w:rsidP="000311E2">
      <w:pPr>
        <w:spacing w:after="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-  nefunkčných                       150 tis. ha    </w:t>
      </w:r>
      <w:r w:rsidRPr="005E082C">
        <w:rPr>
          <w:szCs w:val="24"/>
          <w:lang w:eastAsia="sk-SK"/>
        </w:rPr>
        <w:tab/>
        <w:t xml:space="preserve"> 283 čerpacích staníc</w:t>
      </w:r>
    </w:p>
    <w:p w:rsidR="000311E2" w:rsidRPr="005E082C" w:rsidRDefault="000311E2" w:rsidP="000311E2">
      <w:pPr>
        <w:spacing w:after="0"/>
        <w:jc w:val="both"/>
        <w:rPr>
          <w:szCs w:val="24"/>
          <w:lang w:eastAsia="sk-SK"/>
        </w:rPr>
      </w:pPr>
    </w:p>
    <w:p w:rsidR="000311E2" w:rsidRPr="005E082C" w:rsidRDefault="000311E2" w:rsidP="000311E2">
      <w:pPr>
        <w:spacing w:after="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          Od  roku 2007 bolo možné využívať štátne závlahové zariadenia len formou prenájmu. Tieto kapacity boli ponúknuté záujemcom do prenájmu za symbolickú cenu: 1,- Sk (0,0332 €) </w:t>
      </w:r>
      <w:r w:rsidRPr="005E082C">
        <w:rPr>
          <w:szCs w:val="24"/>
          <w:lang w:eastAsia="sk-SK"/>
        </w:rPr>
        <w:br/>
        <w:t xml:space="preserve">za hektár zabudovanej </w:t>
      </w:r>
      <w:proofErr w:type="spellStart"/>
      <w:r w:rsidRPr="005E082C">
        <w:rPr>
          <w:szCs w:val="24"/>
          <w:lang w:eastAsia="sk-SK"/>
        </w:rPr>
        <w:t>zavlažiteľnej</w:t>
      </w:r>
      <w:proofErr w:type="spellEnd"/>
      <w:r w:rsidRPr="005E082C">
        <w:rPr>
          <w:szCs w:val="24"/>
          <w:lang w:eastAsia="sk-SK"/>
        </w:rPr>
        <w:t xml:space="preserve"> plochy s podmienkou, že nájomca ich bude v rámci zmluvne dohodnutého spôsobu udržiavať a chrániť na vlastné náklady a taktiež z vlastných zdrojov si hradiť náklady na dodávku závlahovej vody. Napriek tomu, že toto riešenie malo mať dočasný charakter, východiskové podmienky využívania a prevádzkovania závlahových systémov stanovené pre rok 2007 zostali pre väčšinu užívateľov rovnaké aj pre závlahovú sezónu roku 2014. </w:t>
      </w:r>
    </w:p>
    <w:p w:rsidR="000311E2" w:rsidRPr="005E082C" w:rsidRDefault="000311E2" w:rsidP="000311E2">
      <w:pPr>
        <w:spacing w:after="0"/>
        <w:ind w:firstLine="66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V roku 2014 bola schválená Koncepcia revitalizácie </w:t>
      </w:r>
      <w:proofErr w:type="spellStart"/>
      <w:r w:rsidRPr="005E082C">
        <w:rPr>
          <w:szCs w:val="24"/>
          <w:lang w:eastAsia="sk-SK"/>
        </w:rPr>
        <w:t>hydromelioračných</w:t>
      </w:r>
      <w:proofErr w:type="spellEnd"/>
      <w:r w:rsidRPr="005E082C">
        <w:rPr>
          <w:szCs w:val="24"/>
          <w:lang w:eastAsia="sk-SK"/>
        </w:rPr>
        <w:t xml:space="preserve"> sústav na Slovensku, ktorá vnáša do využívania štátneho závlahového </w:t>
      </w:r>
      <w:proofErr w:type="spellStart"/>
      <w:r w:rsidRPr="005E082C">
        <w:rPr>
          <w:szCs w:val="24"/>
          <w:lang w:eastAsia="sk-SK"/>
        </w:rPr>
        <w:t>hydromelioračného</w:t>
      </w:r>
      <w:proofErr w:type="spellEnd"/>
      <w:r w:rsidRPr="005E082C">
        <w:rPr>
          <w:szCs w:val="24"/>
          <w:lang w:eastAsia="sk-SK"/>
        </w:rPr>
        <w:t xml:space="preserve"> majetku novú úroveň vzťahov a možnosti finančnej podpory obnovy a revitalizácie týchto zariadení. Významnou zmenou  je kvalitatívny prínos nových nájomných a iných zmluvných vzťahov pri využívaní potenciálu vodohospodárskych služieb závlahových </w:t>
      </w:r>
      <w:proofErr w:type="spellStart"/>
      <w:r w:rsidRPr="005E082C">
        <w:rPr>
          <w:szCs w:val="24"/>
          <w:lang w:eastAsia="sk-SK"/>
        </w:rPr>
        <w:t>technicko</w:t>
      </w:r>
      <w:proofErr w:type="spellEnd"/>
      <w:r w:rsidRPr="005E082C">
        <w:rPr>
          <w:szCs w:val="24"/>
          <w:lang w:eastAsia="sk-SK"/>
        </w:rPr>
        <w:t xml:space="preserve"> – prevádzkových celkov, aj spoločných a špeciálnych objektov. Nové zmluvné vzťahy sa začali realizovať už v priebehu roka 2014.</w:t>
      </w:r>
    </w:p>
    <w:p w:rsidR="000311E2" w:rsidRPr="005E082C" w:rsidRDefault="000311E2" w:rsidP="000311E2">
      <w:pPr>
        <w:spacing w:after="0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 xml:space="preserve">          </w:t>
      </w:r>
      <w:proofErr w:type="spellStart"/>
      <w:r w:rsidRPr="005E082C">
        <w:rPr>
          <w:rFonts w:eastAsia="Times New Roman"/>
          <w:szCs w:val="24"/>
          <w:lang w:eastAsia="sk-SK"/>
        </w:rPr>
        <w:t>Hydromelioračný</w:t>
      </w:r>
      <w:proofErr w:type="spellEnd"/>
      <w:r w:rsidRPr="005E082C">
        <w:rPr>
          <w:rFonts w:eastAsia="Times New Roman"/>
          <w:szCs w:val="24"/>
          <w:lang w:eastAsia="sk-SK"/>
        </w:rPr>
        <w:t xml:space="preserve"> majetok závlah vo vlastníctve štátu má špecifický charakter. Na jednej strane je potrebné akceptovať požiadavku, aby bol permanentne udržiavaný v potrebnom prevádzkyschopnom stave, rekonštruovaný a modernizovaný a na druhej strane by bolo optimálne jeho minimálne použitie z titulu dostatočného vývoja prirodzených zrážok v jednotlivých regiónoch a lokalitách a jednotlivých fázach vegetačného obdobia podľa </w:t>
      </w:r>
      <w:r w:rsidRPr="005E082C">
        <w:rPr>
          <w:rFonts w:eastAsia="Times New Roman"/>
          <w:szCs w:val="24"/>
          <w:lang w:eastAsia="sk-SK"/>
        </w:rPr>
        <w:lastRenderedPageBreak/>
        <w:t xml:space="preserve">potrieb poľnohospodárskych plodín, nakoľko každá dodávka závlahovej vody predstavuje svojou cenou ďalšiu nákladovú položku na pestovanú plodinu, a tým aj na ekonomiku jej výroby. </w:t>
      </w:r>
    </w:p>
    <w:p w:rsidR="000311E2" w:rsidRPr="005E082C" w:rsidRDefault="000311E2" w:rsidP="000311E2">
      <w:pPr>
        <w:spacing w:after="0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ab/>
        <w:t>Východiská a podmienky využitia štátnych závlah vyúsťujúce do ekonomického efektu z ich používania, určujú každoročne aj počet poľnohospodárskych subjektov, ktoré ich využívajú a tiež úroveň a rozsah využitia u jednotlivých subjektov.</w:t>
      </w:r>
    </w:p>
    <w:p w:rsidR="000311E2" w:rsidRPr="005E082C" w:rsidRDefault="000311E2" w:rsidP="00441DC8">
      <w:pPr>
        <w:keepNext/>
        <w:spacing w:after="120" w:line="240" w:lineRule="auto"/>
        <w:rPr>
          <w:b/>
          <w:lang w:eastAsia="sk-SK"/>
        </w:rPr>
      </w:pPr>
    </w:p>
    <w:p w:rsidR="00441DC8" w:rsidRPr="00AA603F" w:rsidRDefault="000923D4" w:rsidP="00441DC8">
      <w:pPr>
        <w:keepNext/>
        <w:spacing w:after="120" w:line="240" w:lineRule="auto"/>
      </w:pPr>
      <w:r>
        <w:rPr>
          <w:b/>
          <w:color w:val="000000"/>
          <w:lang w:eastAsia="sk-SK"/>
        </w:rPr>
        <w:t>P</w:t>
      </w:r>
      <w:r w:rsidRPr="00AA603F">
        <w:rPr>
          <w:b/>
          <w:color w:val="000000"/>
          <w:lang w:eastAsia="sk-SK"/>
        </w:rPr>
        <w:t>renajat</w:t>
      </w:r>
      <w:r>
        <w:rPr>
          <w:b/>
          <w:color w:val="000000"/>
          <w:lang w:eastAsia="sk-SK"/>
        </w:rPr>
        <w:t xml:space="preserve">é  </w:t>
      </w:r>
      <w:r w:rsidRPr="00AA603F">
        <w:rPr>
          <w:b/>
          <w:color w:val="000000"/>
          <w:lang w:eastAsia="sk-SK"/>
        </w:rPr>
        <w:t>závlah</w:t>
      </w:r>
      <w:r>
        <w:rPr>
          <w:b/>
          <w:color w:val="000000"/>
          <w:lang w:eastAsia="sk-SK"/>
        </w:rPr>
        <w:t>y</w:t>
      </w:r>
      <w:r w:rsidRPr="00AA603F">
        <w:rPr>
          <w:b/>
          <w:color w:val="000000"/>
          <w:lang w:eastAsia="sk-SK"/>
        </w:rPr>
        <w:t xml:space="preserve"> a odbery závlahovej vody podľa regiónov SR</w:t>
      </w:r>
      <w:r w:rsidR="00441DC8">
        <w:rPr>
          <w:b/>
          <w:color w:val="000000"/>
          <w:lang w:eastAsia="sk-SK"/>
        </w:rPr>
        <w:t xml:space="preserve">                   </w:t>
      </w:r>
      <w:r w:rsidR="00441DC8" w:rsidRPr="00AA603F">
        <w:t xml:space="preserve">Tabuľka </w:t>
      </w:r>
      <w:r w:rsidR="00441DC8">
        <w:t xml:space="preserve"> </w:t>
      </w:r>
      <w:r w:rsidR="00557685">
        <w:t>35</w:t>
      </w:r>
    </w:p>
    <w:tbl>
      <w:tblPr>
        <w:tblpPr w:leftFromText="141" w:rightFromText="141" w:vertAnchor="text" w:horzAnchor="margin" w:tblpY="39"/>
        <w:tblW w:w="93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09"/>
        <w:gridCol w:w="911"/>
        <w:gridCol w:w="880"/>
        <w:gridCol w:w="950"/>
        <w:gridCol w:w="661"/>
        <w:gridCol w:w="709"/>
        <w:gridCol w:w="992"/>
        <w:gridCol w:w="851"/>
        <w:gridCol w:w="709"/>
        <w:gridCol w:w="916"/>
      </w:tblGrid>
      <w:tr w:rsidR="00441DC8" w:rsidRPr="001E172D" w:rsidTr="0062170B">
        <w:trPr>
          <w:trHeight w:val="630"/>
        </w:trPr>
        <w:tc>
          <w:tcPr>
            <w:tcW w:w="1809" w:type="dxa"/>
            <w:vMerge w:val="restart"/>
            <w:shd w:val="clear" w:color="auto" w:fill="C2D69B"/>
            <w:vAlign w:val="center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 xml:space="preserve">Región  </w:t>
            </w:r>
            <w:r w:rsidRPr="007E57F8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 xml:space="preserve">     </w:t>
            </w:r>
          </w:p>
        </w:tc>
        <w:tc>
          <w:tcPr>
            <w:tcW w:w="1791" w:type="dxa"/>
            <w:gridSpan w:val="2"/>
            <w:shd w:val="clear" w:color="auto" w:fill="C2D69B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 xml:space="preserve">Výmera </w:t>
            </w:r>
          </w:p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v ha</w:t>
            </w:r>
          </w:p>
        </w:tc>
        <w:tc>
          <w:tcPr>
            <w:tcW w:w="950" w:type="dxa"/>
            <w:shd w:val="clear" w:color="auto" w:fill="C2D69B"/>
            <w:vAlign w:val="center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Index</w:t>
            </w:r>
          </w:p>
        </w:tc>
        <w:tc>
          <w:tcPr>
            <w:tcW w:w="1370" w:type="dxa"/>
            <w:gridSpan w:val="2"/>
            <w:shd w:val="clear" w:color="auto" w:fill="C2D69B"/>
            <w:vAlign w:val="center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Počet ČS</w:t>
            </w:r>
          </w:p>
        </w:tc>
        <w:tc>
          <w:tcPr>
            <w:tcW w:w="992" w:type="dxa"/>
            <w:shd w:val="clear" w:color="auto" w:fill="C2D69B"/>
            <w:vAlign w:val="center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Index</w:t>
            </w:r>
          </w:p>
        </w:tc>
        <w:tc>
          <w:tcPr>
            <w:tcW w:w="1560" w:type="dxa"/>
            <w:gridSpan w:val="2"/>
            <w:shd w:val="clear" w:color="auto" w:fill="C2D69B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Odbery vody  v tis. m</w:t>
            </w:r>
            <w:r w:rsidRPr="007E57F8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sk-SK"/>
              </w:rPr>
              <w:t>3</w:t>
            </w:r>
          </w:p>
        </w:tc>
        <w:tc>
          <w:tcPr>
            <w:tcW w:w="916" w:type="dxa"/>
            <w:shd w:val="clear" w:color="auto" w:fill="C2D69B"/>
            <w:vAlign w:val="center"/>
            <w:hideMark/>
          </w:tcPr>
          <w:p w:rsidR="00441DC8" w:rsidRPr="007E57F8" w:rsidRDefault="00441DC8" w:rsidP="00441DC8">
            <w:pPr>
              <w:keepNext/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 xml:space="preserve">Index </w:t>
            </w:r>
          </w:p>
          <w:p w:rsidR="00441DC8" w:rsidRPr="007E57F8" w:rsidRDefault="00441DC8" w:rsidP="00441DC8">
            <w:pPr>
              <w:keepNext/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</w:p>
        </w:tc>
      </w:tr>
      <w:tr w:rsidR="000311E2" w:rsidRPr="001E172D" w:rsidTr="0062170B">
        <w:trPr>
          <w:trHeight w:val="315"/>
        </w:trPr>
        <w:tc>
          <w:tcPr>
            <w:tcW w:w="1809" w:type="dxa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0311E2" w:rsidRPr="007E57F8" w:rsidRDefault="000311E2" w:rsidP="00441DC8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911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950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2014/13</w:t>
            </w:r>
          </w:p>
        </w:tc>
        <w:tc>
          <w:tcPr>
            <w:tcW w:w="661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2014/13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916" w:type="dxa"/>
            <w:tcBorders>
              <w:bottom w:val="single" w:sz="8" w:space="0" w:color="auto"/>
            </w:tcBorders>
            <w:shd w:val="clear" w:color="auto" w:fill="C2D69B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2014/13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Záhorie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10 514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10 514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686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699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101,9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 xml:space="preserve">Podunajsko 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54 610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46 960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86,0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90,3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2 828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2 158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76,3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Dolné Považie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49 094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43 165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87,9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93,5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6 961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6 968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100,1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Horné Považie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33 761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33 761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3 404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3 918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115,1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Ponitrie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8 871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8 871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230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84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36,5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Pohronie a </w:t>
            </w:r>
            <w:proofErr w:type="spellStart"/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Poiplie</w:t>
            </w:r>
            <w:proofErr w:type="spellEnd"/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10 819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10 819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1 732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526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30,4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1C754E" w:rsidRDefault="000311E2" w:rsidP="00441DC8">
            <w:pPr>
              <w:keepNext/>
              <w:spacing w:after="0" w:line="240" w:lineRule="auto"/>
              <w:rPr>
                <w:rFonts w:eastAsia="Times New Roman"/>
                <w:bCs/>
                <w:color w:val="000000"/>
                <w:sz w:val="20"/>
                <w:lang w:eastAsia="sk-SK"/>
              </w:rPr>
            </w:pPr>
            <w:r w:rsidRPr="001C754E">
              <w:rPr>
                <w:rFonts w:eastAsia="Times New Roman"/>
                <w:bCs/>
                <w:color w:val="000000"/>
                <w:sz w:val="20"/>
                <w:lang w:eastAsia="sk-SK"/>
              </w:rPr>
              <w:t>Bodrog a Hornád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608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608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63,2</w:t>
            </w:r>
          </w:p>
        </w:tc>
      </w:tr>
      <w:tr w:rsidR="000311E2" w:rsidRPr="001E172D" w:rsidTr="0062170B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0311E2" w:rsidRPr="007E57F8" w:rsidRDefault="000311E2" w:rsidP="00441DC8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7E57F8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Spolu:</w:t>
            </w:r>
          </w:p>
        </w:tc>
        <w:tc>
          <w:tcPr>
            <w:tcW w:w="91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168 277</w:t>
            </w:r>
          </w:p>
        </w:tc>
        <w:tc>
          <w:tcPr>
            <w:tcW w:w="88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154 698</w:t>
            </w:r>
          </w:p>
        </w:tc>
        <w:tc>
          <w:tcPr>
            <w:tcW w:w="950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91,9</w:t>
            </w:r>
          </w:p>
        </w:tc>
        <w:tc>
          <w:tcPr>
            <w:tcW w:w="66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193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184</w:t>
            </w: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95,3</w:t>
            </w:r>
          </w:p>
        </w:tc>
        <w:tc>
          <w:tcPr>
            <w:tcW w:w="851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15 860</w:t>
            </w:r>
          </w:p>
        </w:tc>
        <w:tc>
          <w:tcPr>
            <w:tcW w:w="709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14 366</w:t>
            </w:r>
          </w:p>
        </w:tc>
        <w:tc>
          <w:tcPr>
            <w:tcW w:w="916" w:type="dxa"/>
            <w:shd w:val="clear" w:color="auto" w:fill="FFFFFF" w:themeFill="background1"/>
            <w:vAlign w:val="bottom"/>
            <w:hideMark/>
          </w:tcPr>
          <w:p w:rsidR="000311E2" w:rsidRPr="007265A1" w:rsidRDefault="000311E2" w:rsidP="00E23B7C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</w:pPr>
            <w:r w:rsidRPr="007265A1">
              <w:rPr>
                <w:rFonts w:eastAsia="Times New Roman"/>
                <w:b/>
                <w:color w:val="000000"/>
                <w:sz w:val="20"/>
                <w:szCs w:val="20"/>
                <w:lang w:eastAsia="sk-SK"/>
              </w:rPr>
              <w:t>90,6</w:t>
            </w:r>
          </w:p>
        </w:tc>
      </w:tr>
    </w:tbl>
    <w:p w:rsidR="00F02CB7" w:rsidRPr="001907F2" w:rsidRDefault="00F02CB7" w:rsidP="00441DC8">
      <w:pPr>
        <w:spacing w:after="0" w:line="240" w:lineRule="auto"/>
        <w:jc w:val="both"/>
        <w:rPr>
          <w:sz w:val="20"/>
          <w:szCs w:val="16"/>
        </w:rPr>
      </w:pPr>
      <w:r w:rsidRPr="001907F2">
        <w:rPr>
          <w:sz w:val="20"/>
          <w:szCs w:val="16"/>
        </w:rPr>
        <w:t>Prameň: MPRV SR</w:t>
      </w:r>
      <w:r w:rsidR="00441DC8">
        <w:rPr>
          <w:sz w:val="20"/>
          <w:szCs w:val="16"/>
        </w:rPr>
        <w:t xml:space="preserve">, </w:t>
      </w:r>
      <w:r w:rsidRPr="001907F2">
        <w:rPr>
          <w:sz w:val="20"/>
          <w:szCs w:val="16"/>
        </w:rPr>
        <w:t>Vypracoval:</w:t>
      </w:r>
      <w:r w:rsidR="007358C4" w:rsidRPr="001907F2">
        <w:rPr>
          <w:sz w:val="20"/>
          <w:szCs w:val="16"/>
        </w:rPr>
        <w:t xml:space="preserve"> </w:t>
      </w:r>
      <w:r w:rsidR="00EA10E0">
        <w:rPr>
          <w:sz w:val="20"/>
          <w:szCs w:val="16"/>
        </w:rPr>
        <w:t xml:space="preserve">NPPC - </w:t>
      </w:r>
      <w:r w:rsidRPr="001907F2">
        <w:rPr>
          <w:sz w:val="20"/>
          <w:szCs w:val="16"/>
        </w:rPr>
        <w:t>VÚEPP</w:t>
      </w:r>
    </w:p>
    <w:p w:rsidR="000311E2" w:rsidRDefault="000311E2" w:rsidP="00337AAE">
      <w:pPr>
        <w:spacing w:after="120"/>
        <w:ind w:firstLine="720"/>
        <w:jc w:val="both"/>
        <w:rPr>
          <w:rFonts w:eastAsia="Times New Roman"/>
          <w:szCs w:val="24"/>
          <w:lang w:eastAsia="sk-SK"/>
        </w:rPr>
      </w:pPr>
    </w:p>
    <w:p w:rsidR="000311E2" w:rsidRPr="005A2C9A" w:rsidRDefault="000311E2" w:rsidP="0062170B">
      <w:pPr>
        <w:pStyle w:val="Zarkazkladnhotextu"/>
        <w:spacing w:after="120"/>
        <w:ind w:left="0"/>
        <w:rPr>
          <w:bCs/>
        </w:rPr>
      </w:pPr>
      <w:r w:rsidRPr="005A2C9A">
        <w:rPr>
          <w:bCs/>
        </w:rPr>
        <w:t xml:space="preserve">V roku 2014 </w:t>
      </w:r>
      <w:r>
        <w:rPr>
          <w:bCs/>
        </w:rPr>
        <w:t>z</w:t>
      </w:r>
      <w:r w:rsidRPr="005A2C9A">
        <w:rPr>
          <w:bCs/>
        </w:rPr>
        <w:t>o</w:t>
      </w:r>
      <w:r>
        <w:rPr>
          <w:bCs/>
        </w:rPr>
        <w:t>sta</w:t>
      </w:r>
      <w:r w:rsidRPr="005A2C9A">
        <w:rPr>
          <w:bCs/>
        </w:rPr>
        <w:t xml:space="preserve">l rozsah prenajatej výmery závlah aj počet prenajatých čerpacích staníc vo väčšine regiónov oproti predošlému roku nezmenený. V dvoch regiónoch došlo k zníženiu prenajatých závlah a čerpacích staníc. Odber závlahovej vody sa v troch regiónoch nepatrne zvýšil, v ďalších dvoch klesol a v dvoch regiónoch </w:t>
      </w:r>
      <w:r>
        <w:rPr>
          <w:bCs/>
        </w:rPr>
        <w:t xml:space="preserve">bol </w:t>
      </w:r>
      <w:r w:rsidRPr="005A2C9A">
        <w:rPr>
          <w:bCs/>
        </w:rPr>
        <w:t>pokles značn</w:t>
      </w:r>
      <w:r>
        <w:rPr>
          <w:bCs/>
        </w:rPr>
        <w:t>ý</w:t>
      </w:r>
      <w:r w:rsidRPr="005A2C9A">
        <w:rPr>
          <w:bCs/>
        </w:rPr>
        <w:t xml:space="preserve">. Celkový odber závlahovej vody </w:t>
      </w:r>
      <w:r>
        <w:rPr>
          <w:bCs/>
        </w:rPr>
        <w:t xml:space="preserve">klesol </w:t>
      </w:r>
      <w:r w:rsidRPr="005A2C9A">
        <w:rPr>
          <w:bCs/>
        </w:rPr>
        <w:t xml:space="preserve">oproti </w:t>
      </w:r>
      <w:r>
        <w:rPr>
          <w:bCs/>
        </w:rPr>
        <w:t xml:space="preserve">dvom predchádzajúcim </w:t>
      </w:r>
      <w:r w:rsidRPr="005A2C9A">
        <w:rPr>
          <w:bCs/>
        </w:rPr>
        <w:t>rokom.</w:t>
      </w:r>
    </w:p>
    <w:p w:rsidR="000311E2" w:rsidRPr="005A2C9A" w:rsidRDefault="000311E2" w:rsidP="0062170B">
      <w:pPr>
        <w:spacing w:after="120"/>
        <w:jc w:val="both"/>
        <w:rPr>
          <w:szCs w:val="24"/>
          <w:lang w:eastAsia="sk-SK"/>
        </w:rPr>
      </w:pPr>
      <w:r w:rsidRPr="005A2C9A">
        <w:rPr>
          <w:szCs w:val="24"/>
          <w:lang w:eastAsia="sk-SK"/>
        </w:rPr>
        <w:tab/>
        <w:t>Porovnanie  postupného vývoja rozsahu prenajatých závlah v období rokov 2007-2014 poukazuje na postupný pokles záujmu o ich prenájom. Za uvedené obdobie sa výmera prenajatých závlah znížila o </w:t>
      </w:r>
      <w:r w:rsidR="00560E70">
        <w:rPr>
          <w:szCs w:val="24"/>
          <w:lang w:eastAsia="sk-SK"/>
        </w:rPr>
        <w:t>približne</w:t>
      </w:r>
      <w:r w:rsidRPr="005A2C9A">
        <w:rPr>
          <w:szCs w:val="24"/>
          <w:lang w:eastAsia="sk-SK"/>
        </w:rPr>
        <w:t xml:space="preserve"> 72 tisíc ha, čo predstavuje oproti východiskovému stavu </w:t>
      </w:r>
      <w:r>
        <w:rPr>
          <w:szCs w:val="24"/>
          <w:lang w:eastAsia="sk-SK"/>
        </w:rPr>
        <w:t>(</w:t>
      </w:r>
      <w:r w:rsidRPr="005A2C9A">
        <w:rPr>
          <w:szCs w:val="24"/>
          <w:lang w:eastAsia="sk-SK"/>
        </w:rPr>
        <w:t>rok 2007</w:t>
      </w:r>
      <w:r>
        <w:rPr>
          <w:szCs w:val="24"/>
          <w:lang w:eastAsia="sk-SK"/>
        </w:rPr>
        <w:t>)</w:t>
      </w:r>
      <w:r w:rsidRPr="005A2C9A">
        <w:rPr>
          <w:szCs w:val="24"/>
          <w:lang w:eastAsia="sk-SK"/>
        </w:rPr>
        <w:t xml:space="preserve"> zníženie o 32 %. </w:t>
      </w:r>
    </w:p>
    <w:p w:rsidR="000311E2" w:rsidRPr="005A2C9A" w:rsidRDefault="000311E2" w:rsidP="0062170B">
      <w:pPr>
        <w:spacing w:after="120"/>
        <w:ind w:firstLine="708"/>
        <w:jc w:val="both"/>
        <w:rPr>
          <w:szCs w:val="24"/>
          <w:lang w:eastAsia="sk-SK"/>
        </w:rPr>
      </w:pPr>
      <w:r w:rsidRPr="005A2C9A">
        <w:rPr>
          <w:szCs w:val="24"/>
          <w:lang w:eastAsia="sk-SK"/>
        </w:rPr>
        <w:t xml:space="preserve">Jedným z rozhodujúcich ukazovateľov využitia prenajatých štátnych závlah je skutočný odber závlahovej vody týmito zariadeniami. Najvyššie odbery závlahovej vody v sezóne 2014 boli v regiónoch Horné a Dolné Považie. Najvyššie využitie závlah na základe skutočnej výmery zavlažovanej plochy boli v roku 2014 v regiónoch </w:t>
      </w:r>
      <w:r w:rsidRPr="005A2C9A">
        <w:rPr>
          <w:rFonts w:eastAsia="Times New Roman"/>
          <w:szCs w:val="24"/>
          <w:lang w:eastAsia="sk-SK"/>
        </w:rPr>
        <w:t>Pohronie a</w:t>
      </w:r>
      <w:r>
        <w:rPr>
          <w:rFonts w:eastAsia="Times New Roman"/>
          <w:szCs w:val="24"/>
          <w:lang w:eastAsia="sk-SK"/>
        </w:rPr>
        <w:t> </w:t>
      </w:r>
      <w:proofErr w:type="spellStart"/>
      <w:r w:rsidRPr="005A2C9A">
        <w:rPr>
          <w:rFonts w:eastAsia="Times New Roman"/>
          <w:szCs w:val="24"/>
          <w:lang w:eastAsia="sk-SK"/>
        </w:rPr>
        <w:t>Poiplie</w:t>
      </w:r>
      <w:proofErr w:type="spellEnd"/>
      <w:r>
        <w:rPr>
          <w:rFonts w:eastAsia="Times New Roman"/>
          <w:szCs w:val="24"/>
          <w:lang w:eastAsia="sk-SK"/>
        </w:rPr>
        <w:t>,</w:t>
      </w:r>
      <w:r w:rsidRPr="005A2C9A">
        <w:rPr>
          <w:rFonts w:eastAsia="Times New Roman"/>
          <w:szCs w:val="24"/>
          <w:lang w:eastAsia="sk-SK"/>
        </w:rPr>
        <w:t> Bodrog a</w:t>
      </w:r>
      <w:r>
        <w:rPr>
          <w:rFonts w:eastAsia="Times New Roman"/>
          <w:szCs w:val="24"/>
          <w:lang w:eastAsia="sk-SK"/>
        </w:rPr>
        <w:t> </w:t>
      </w:r>
      <w:r w:rsidRPr="005A2C9A">
        <w:rPr>
          <w:rFonts w:eastAsia="Times New Roman"/>
          <w:szCs w:val="24"/>
          <w:lang w:eastAsia="sk-SK"/>
        </w:rPr>
        <w:t>Hornád</w:t>
      </w:r>
      <w:r>
        <w:rPr>
          <w:rFonts w:eastAsia="Times New Roman"/>
          <w:szCs w:val="24"/>
          <w:lang w:eastAsia="sk-SK"/>
        </w:rPr>
        <w:t xml:space="preserve"> aj Ponitrie.</w:t>
      </w:r>
      <w:r w:rsidRPr="005A2C9A">
        <w:rPr>
          <w:rFonts w:eastAsia="Times New Roman"/>
          <w:szCs w:val="24"/>
          <w:lang w:eastAsia="sk-SK"/>
        </w:rPr>
        <w:t xml:space="preserve"> Celkovo však využitie </w:t>
      </w:r>
      <w:r w:rsidRPr="005A2C9A">
        <w:rPr>
          <w:szCs w:val="24"/>
          <w:lang w:eastAsia="sk-SK"/>
        </w:rPr>
        <w:t>prenajatých závlah v roku 2014 bolo nižšie oproti predchádzajúcej závlahovej sezóne.</w:t>
      </w:r>
    </w:p>
    <w:p w:rsidR="001C754E" w:rsidRDefault="001C754E" w:rsidP="0062170B">
      <w:pPr>
        <w:spacing w:after="120"/>
        <w:jc w:val="both"/>
        <w:rPr>
          <w:szCs w:val="24"/>
        </w:rPr>
      </w:pPr>
      <w:r w:rsidRPr="001907F2">
        <w:rPr>
          <w:szCs w:val="24"/>
        </w:rPr>
        <w:t xml:space="preserve"> </w:t>
      </w:r>
    </w:p>
    <w:p w:rsidR="00F209A2" w:rsidRDefault="00F209A2" w:rsidP="0062170B">
      <w:pPr>
        <w:spacing w:after="120"/>
        <w:jc w:val="both"/>
        <w:rPr>
          <w:szCs w:val="24"/>
        </w:rPr>
      </w:pPr>
    </w:p>
    <w:p w:rsidR="00F209A2" w:rsidRPr="001907F2" w:rsidRDefault="00F209A2" w:rsidP="00337AAE">
      <w:pPr>
        <w:spacing w:after="120"/>
        <w:jc w:val="both"/>
        <w:rPr>
          <w:szCs w:val="24"/>
        </w:rPr>
      </w:pPr>
    </w:p>
    <w:p w:rsidR="003A1150" w:rsidRPr="005E082C" w:rsidRDefault="003A1150" w:rsidP="003A1150">
      <w:pPr>
        <w:keepNext/>
        <w:spacing w:after="0" w:line="240" w:lineRule="auto"/>
        <w:rPr>
          <w:b/>
          <w:lang w:eastAsia="sk-SK"/>
        </w:rPr>
      </w:pPr>
      <w:r w:rsidRPr="005E082C">
        <w:rPr>
          <w:b/>
          <w:lang w:eastAsia="sk-SK"/>
        </w:rPr>
        <w:lastRenderedPageBreak/>
        <w:t>Využitie prenajatých závlah v SR</w:t>
      </w:r>
    </w:p>
    <w:p w:rsidR="003A1150" w:rsidRPr="005E082C" w:rsidRDefault="0062170B" w:rsidP="003A1150">
      <w:pPr>
        <w:keepNext/>
        <w:spacing w:after="0" w:line="240" w:lineRule="auto"/>
        <w:jc w:val="right"/>
      </w:pPr>
      <w:r>
        <w:rPr>
          <w:lang w:eastAsia="sk-SK"/>
        </w:rPr>
        <w:t>T</w:t>
      </w:r>
      <w:r w:rsidR="003A1150" w:rsidRPr="005E082C">
        <w:t xml:space="preserve">abuľka </w:t>
      </w:r>
      <w:r w:rsidR="00D03A07" w:rsidRPr="005E082C">
        <w:t>3</w:t>
      </w:r>
      <w:r w:rsidR="00557685" w:rsidRPr="005E082C">
        <w:t>6</w:t>
      </w:r>
    </w:p>
    <w:tbl>
      <w:tblPr>
        <w:tblW w:w="90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09"/>
        <w:gridCol w:w="2410"/>
        <w:gridCol w:w="1701"/>
        <w:gridCol w:w="3119"/>
      </w:tblGrid>
      <w:tr w:rsidR="003A1150" w:rsidRPr="005E082C" w:rsidTr="000311E2">
        <w:trPr>
          <w:trHeight w:val="315"/>
        </w:trPr>
        <w:tc>
          <w:tcPr>
            <w:tcW w:w="1809" w:type="dxa"/>
            <w:shd w:val="clear" w:color="auto" w:fill="C2D69B"/>
            <w:vAlign w:val="center"/>
            <w:hideMark/>
          </w:tcPr>
          <w:p w:rsidR="003A1150" w:rsidRPr="005E082C" w:rsidRDefault="003A1150" w:rsidP="003A1150">
            <w:pPr>
              <w:spacing w:after="0" w:line="240" w:lineRule="auto"/>
              <w:rPr>
                <w:rFonts w:eastAsia="Times New Roman"/>
                <w:b/>
                <w:sz w:val="22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sz w:val="22"/>
                <w:szCs w:val="20"/>
                <w:lang w:eastAsia="sk-SK"/>
              </w:rPr>
              <w:t>Región</w:t>
            </w:r>
          </w:p>
        </w:tc>
        <w:tc>
          <w:tcPr>
            <w:tcW w:w="2410" w:type="dxa"/>
            <w:shd w:val="clear" w:color="auto" w:fill="C2D69B"/>
            <w:vAlign w:val="bottom"/>
            <w:hideMark/>
          </w:tcPr>
          <w:p w:rsidR="003A1150" w:rsidRPr="005E082C" w:rsidRDefault="003A1150" w:rsidP="003A1150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sz w:val="22"/>
                <w:szCs w:val="20"/>
                <w:lang w:eastAsia="sk-SK"/>
              </w:rPr>
              <w:t xml:space="preserve">Prenajatá výmera štátnych závlah (ha) </w:t>
            </w:r>
          </w:p>
        </w:tc>
        <w:tc>
          <w:tcPr>
            <w:tcW w:w="1701" w:type="dxa"/>
            <w:shd w:val="clear" w:color="auto" w:fill="C2D69B"/>
            <w:vAlign w:val="bottom"/>
            <w:hideMark/>
          </w:tcPr>
          <w:p w:rsidR="003A1150" w:rsidRPr="005E082C" w:rsidRDefault="003A1150" w:rsidP="003A1150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sz w:val="22"/>
                <w:szCs w:val="20"/>
                <w:lang w:eastAsia="sk-SK"/>
              </w:rPr>
              <w:t>Zavlažovaná plocha  (ha)</w:t>
            </w:r>
          </w:p>
        </w:tc>
        <w:tc>
          <w:tcPr>
            <w:tcW w:w="3119" w:type="dxa"/>
            <w:shd w:val="clear" w:color="auto" w:fill="C2D69B"/>
            <w:vAlign w:val="bottom"/>
            <w:hideMark/>
          </w:tcPr>
          <w:p w:rsidR="003A1150" w:rsidRPr="005E082C" w:rsidRDefault="003A1150" w:rsidP="003A1150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sz w:val="22"/>
                <w:szCs w:val="20"/>
                <w:lang w:eastAsia="sk-SK"/>
              </w:rPr>
              <w:t>Využitie prenajatej výmery závlah (%)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tcBorders>
              <w:bottom w:val="single" w:sz="8" w:space="0" w:color="auto"/>
            </w:tcBorders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Záhorie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5 494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703</w:t>
            </w:r>
          </w:p>
        </w:tc>
        <w:tc>
          <w:tcPr>
            <w:tcW w:w="3119" w:type="dxa"/>
            <w:tcBorders>
              <w:bottom w:val="single" w:sz="8" w:space="0" w:color="auto"/>
            </w:tcBorders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12,80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 xml:space="preserve">Podunajsko 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20 739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5 431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26,19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Dolné Považie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27 639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6 976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25,24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Horné Považie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19 279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3 711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19,25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Ponitrie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1 967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531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27,00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Pohronie a </w:t>
            </w:r>
            <w:proofErr w:type="spellStart"/>
            <w:r w:rsidRPr="005E082C">
              <w:rPr>
                <w:rFonts w:eastAsia="Times New Roman"/>
                <w:bCs/>
                <w:sz w:val="20"/>
                <w:lang w:eastAsia="sk-SK"/>
              </w:rPr>
              <w:t>Poiplie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3 196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1 351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42,27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Cs/>
                <w:sz w:val="20"/>
                <w:lang w:eastAsia="sk-SK"/>
              </w:rPr>
              <w:t>Bodrog a Hornád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167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sz w:val="20"/>
                <w:szCs w:val="20"/>
                <w:lang w:eastAsia="sk-SK"/>
              </w:rPr>
              <w:t>29,34</w:t>
            </w:r>
          </w:p>
        </w:tc>
      </w:tr>
      <w:tr w:rsidR="00560E70" w:rsidRPr="005E082C" w:rsidTr="00E23B7C">
        <w:trPr>
          <w:trHeight w:val="285"/>
        </w:trPr>
        <w:tc>
          <w:tcPr>
            <w:tcW w:w="1809" w:type="dxa"/>
            <w:shd w:val="clear" w:color="auto" w:fill="FFFFFF" w:themeFill="background1"/>
            <w:hideMark/>
          </w:tcPr>
          <w:p w:rsidR="00560E70" w:rsidRPr="005E082C" w:rsidRDefault="00560E70" w:rsidP="003A1150">
            <w:pPr>
              <w:keepNext/>
              <w:spacing w:after="0" w:line="240" w:lineRule="auto"/>
              <w:rPr>
                <w:rFonts w:eastAsia="Times New Roman"/>
                <w:b/>
                <w:bCs/>
                <w:sz w:val="20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0"/>
                <w:lang w:eastAsia="sk-SK"/>
              </w:rPr>
              <w:t>Spolu:</w:t>
            </w:r>
          </w:p>
        </w:tc>
        <w:tc>
          <w:tcPr>
            <w:tcW w:w="2410" w:type="dxa"/>
            <w:shd w:val="clear" w:color="auto" w:fill="FFFFFF" w:themeFill="background1"/>
            <w:vAlign w:val="center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78 481</w:t>
            </w:r>
          </w:p>
        </w:tc>
        <w:tc>
          <w:tcPr>
            <w:tcW w:w="1701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18 752</w:t>
            </w:r>
          </w:p>
        </w:tc>
        <w:tc>
          <w:tcPr>
            <w:tcW w:w="3119" w:type="dxa"/>
            <w:shd w:val="clear" w:color="auto" w:fill="FFFFFF" w:themeFill="background1"/>
            <w:vAlign w:val="bottom"/>
            <w:hideMark/>
          </w:tcPr>
          <w:p w:rsidR="00560E70" w:rsidRPr="005E082C" w:rsidRDefault="00560E70" w:rsidP="00E23B7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0"/>
                <w:szCs w:val="20"/>
                <w:lang w:eastAsia="sk-SK"/>
              </w:rPr>
              <w:t>23,89</w:t>
            </w:r>
          </w:p>
        </w:tc>
      </w:tr>
    </w:tbl>
    <w:p w:rsidR="003A1150" w:rsidRPr="005E082C" w:rsidRDefault="003A1150" w:rsidP="003A1150">
      <w:pPr>
        <w:spacing w:after="0" w:line="240" w:lineRule="auto"/>
        <w:jc w:val="both"/>
        <w:rPr>
          <w:sz w:val="20"/>
          <w:szCs w:val="16"/>
        </w:rPr>
      </w:pPr>
      <w:r w:rsidRPr="005E082C">
        <w:rPr>
          <w:sz w:val="20"/>
          <w:szCs w:val="16"/>
        </w:rPr>
        <w:t>Prameň: MPRV SR</w:t>
      </w:r>
    </w:p>
    <w:p w:rsidR="003A1150" w:rsidRPr="005E082C" w:rsidRDefault="003A1150" w:rsidP="003A1150">
      <w:pPr>
        <w:spacing w:after="0" w:line="240" w:lineRule="auto"/>
        <w:jc w:val="both"/>
        <w:rPr>
          <w:sz w:val="20"/>
          <w:szCs w:val="16"/>
        </w:rPr>
      </w:pPr>
      <w:r w:rsidRPr="005E082C">
        <w:rPr>
          <w:sz w:val="20"/>
          <w:szCs w:val="16"/>
        </w:rPr>
        <w:t>Vypracoval: NPPC – VÚEPP</w:t>
      </w:r>
    </w:p>
    <w:p w:rsidR="003A1150" w:rsidRPr="005E082C" w:rsidRDefault="003A1150" w:rsidP="003A1150">
      <w:pPr>
        <w:spacing w:after="0" w:line="240" w:lineRule="auto"/>
        <w:jc w:val="both"/>
        <w:rPr>
          <w:sz w:val="20"/>
          <w:szCs w:val="16"/>
        </w:rPr>
      </w:pPr>
    </w:p>
    <w:p w:rsidR="00560E70" w:rsidRPr="005E082C" w:rsidRDefault="00560E70" w:rsidP="00560E70">
      <w:pPr>
        <w:spacing w:after="0"/>
        <w:ind w:firstLine="72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>V  časovom horizonte posledných 10-15 rokov došlo k výrazným kvalitatívnym aj</w:t>
      </w:r>
      <w:r w:rsidR="00966128">
        <w:rPr>
          <w:szCs w:val="24"/>
          <w:lang w:eastAsia="sk-SK"/>
        </w:rPr>
        <w:t> </w:t>
      </w:r>
      <w:r w:rsidRPr="005E082C">
        <w:rPr>
          <w:szCs w:val="24"/>
          <w:lang w:eastAsia="sk-SK"/>
        </w:rPr>
        <w:t xml:space="preserve">kvantitatívnym zmenám v druhoch a rozsahu zavlažovaných plodín. </w:t>
      </w:r>
      <w:r w:rsidR="00966128">
        <w:rPr>
          <w:szCs w:val="24"/>
          <w:lang w:eastAsia="sk-SK"/>
        </w:rPr>
        <w:t>K</w:t>
      </w:r>
      <w:r w:rsidRPr="005E082C">
        <w:rPr>
          <w:szCs w:val="24"/>
          <w:lang w:eastAsia="sk-SK"/>
        </w:rPr>
        <w:t>lesli plochy krmovín na ornej pôde a aj tie, ktoré sa zachovali, sa zavlažujú v minimálnom rozsahu. To platí aj</w:t>
      </w:r>
      <w:r w:rsidR="00966128">
        <w:rPr>
          <w:szCs w:val="24"/>
          <w:lang w:eastAsia="sk-SK"/>
        </w:rPr>
        <w:t> </w:t>
      </w:r>
      <w:r w:rsidRPr="005E082C">
        <w:rPr>
          <w:szCs w:val="24"/>
          <w:lang w:eastAsia="sk-SK"/>
        </w:rPr>
        <w:t>o technických plodinách, kukurici a ostatných poľných plodinách. Vývoj naznačuje</w:t>
      </w:r>
      <w:r w:rsidR="00966128">
        <w:rPr>
          <w:szCs w:val="24"/>
          <w:lang w:eastAsia="sk-SK"/>
        </w:rPr>
        <w:t>,</w:t>
      </w:r>
      <w:r w:rsidRPr="005E082C">
        <w:rPr>
          <w:szCs w:val="24"/>
          <w:lang w:eastAsia="sk-SK"/>
        </w:rPr>
        <w:t xml:space="preserve"> že</w:t>
      </w:r>
      <w:r w:rsidR="00966128">
        <w:rPr>
          <w:szCs w:val="24"/>
          <w:lang w:eastAsia="sk-SK"/>
        </w:rPr>
        <w:t> </w:t>
      </w:r>
      <w:r w:rsidRPr="005E082C">
        <w:rPr>
          <w:szCs w:val="24"/>
          <w:lang w:eastAsia="sk-SK"/>
        </w:rPr>
        <w:t>závlahy využívajú v posledných rokoch predovšetkým pestovatelia intenzívnych plodín, ktoré sú na trhu oceňované v takej výške, že do tvorby ceny je možné zahrnúť aj značné náklady na závlahovú vodu.</w:t>
      </w:r>
    </w:p>
    <w:p w:rsidR="00560E70" w:rsidRPr="005E082C" w:rsidRDefault="00560E70" w:rsidP="00560E70">
      <w:pPr>
        <w:spacing w:after="0"/>
        <w:ind w:firstLine="72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 Dotácia na správu </w:t>
      </w:r>
      <w:proofErr w:type="spellStart"/>
      <w:r w:rsidRPr="005E082C">
        <w:rPr>
          <w:szCs w:val="24"/>
          <w:lang w:eastAsia="sk-SK"/>
        </w:rPr>
        <w:t>hydromelioračného</w:t>
      </w:r>
      <w:proofErr w:type="spellEnd"/>
      <w:r w:rsidRPr="005E082C">
        <w:rPr>
          <w:szCs w:val="24"/>
          <w:lang w:eastAsia="sk-SK"/>
        </w:rPr>
        <w:t xml:space="preserve"> majetku vo vlastníctve štátu bola štátnemu podniku </w:t>
      </w:r>
      <w:proofErr w:type="spellStart"/>
      <w:r w:rsidRPr="005E082C">
        <w:rPr>
          <w:szCs w:val="24"/>
          <w:lang w:eastAsia="sk-SK"/>
        </w:rPr>
        <w:t>Hydromeliorácie</w:t>
      </w:r>
      <w:proofErr w:type="spellEnd"/>
      <w:r w:rsidRPr="005E082C">
        <w:rPr>
          <w:szCs w:val="24"/>
          <w:lang w:eastAsia="sk-SK"/>
        </w:rPr>
        <w:t xml:space="preserve"> na rok 2014 poskytnutá vo výške 1 286 000 €  na údržbu, opravy a prevádzku funkčného </w:t>
      </w:r>
      <w:proofErr w:type="spellStart"/>
      <w:r w:rsidRPr="005E082C">
        <w:rPr>
          <w:szCs w:val="24"/>
          <w:lang w:eastAsia="sk-SK"/>
        </w:rPr>
        <w:t>hydromelioračného</w:t>
      </w:r>
      <w:proofErr w:type="spellEnd"/>
      <w:r w:rsidRPr="005E082C">
        <w:rPr>
          <w:szCs w:val="24"/>
          <w:lang w:eastAsia="sk-SK"/>
        </w:rPr>
        <w:t xml:space="preserve"> majetku a údržbu a opravy nefunkčného </w:t>
      </w:r>
      <w:proofErr w:type="spellStart"/>
      <w:r w:rsidRPr="005E082C">
        <w:rPr>
          <w:szCs w:val="24"/>
          <w:lang w:eastAsia="sk-SK"/>
        </w:rPr>
        <w:t>hydromelioračného</w:t>
      </w:r>
      <w:proofErr w:type="spellEnd"/>
      <w:r w:rsidRPr="005E082C">
        <w:rPr>
          <w:szCs w:val="24"/>
          <w:lang w:eastAsia="sk-SK"/>
        </w:rPr>
        <w:t xml:space="preserve"> majetku. Na likvidáciu nefunkčných častí neboli použité žiadne dotačné prostriedky.</w:t>
      </w:r>
    </w:p>
    <w:p w:rsidR="00560E70" w:rsidRPr="005E082C" w:rsidRDefault="00560E70" w:rsidP="00560E70">
      <w:pPr>
        <w:spacing w:after="0"/>
        <w:jc w:val="both"/>
        <w:rPr>
          <w:szCs w:val="24"/>
        </w:rPr>
      </w:pPr>
      <w:r w:rsidRPr="005E082C">
        <w:rPr>
          <w:rFonts w:eastAsia="Times New Roman"/>
          <w:szCs w:val="24"/>
          <w:lang w:eastAsia="sk-SK"/>
        </w:rPr>
        <w:t xml:space="preserve">          </w:t>
      </w:r>
      <w:r w:rsidRPr="005E082C">
        <w:rPr>
          <w:szCs w:val="24"/>
        </w:rPr>
        <w:t xml:space="preserve">Celkový vývoj dotácií  z rozpočtovej kapitoly MPRV SR v posledných rokoch neumožňuje  podporovať starostlivosť o prenajaté závlahové systémy. Nájomcovia závlahových zariadení v tejto situácii spravidla odmietajú investovať vlastné finančné prostriedky do zásadnejších a rozsiahlejších opráv prenajatých závlahových systémov. </w:t>
      </w:r>
      <w:r w:rsidRPr="005E082C">
        <w:rPr>
          <w:szCs w:val="24"/>
          <w:lang w:eastAsia="sk-SK"/>
        </w:rPr>
        <w:t>Dôsledkom toho je prehlbujúci sa technický úpadok závlahových zariadení.</w:t>
      </w:r>
    </w:p>
    <w:p w:rsidR="00560E70" w:rsidRPr="005E082C" w:rsidRDefault="00560E70" w:rsidP="00560E70">
      <w:pPr>
        <w:spacing w:after="0"/>
        <w:jc w:val="both"/>
        <w:rPr>
          <w:szCs w:val="24"/>
          <w:lang w:eastAsia="sk-SK"/>
        </w:rPr>
      </w:pPr>
      <w:r w:rsidRPr="005E082C">
        <w:rPr>
          <w:szCs w:val="24"/>
          <w:lang w:eastAsia="sk-SK"/>
        </w:rPr>
        <w:t xml:space="preserve">           </w:t>
      </w:r>
      <w:r w:rsidRPr="005E082C">
        <w:rPr>
          <w:rFonts w:eastAsia="Times New Roman"/>
          <w:szCs w:val="24"/>
          <w:lang w:eastAsia="sk-SK"/>
        </w:rPr>
        <w:t xml:space="preserve">   </w:t>
      </w:r>
      <w:r w:rsidRPr="005E082C">
        <w:rPr>
          <w:szCs w:val="24"/>
          <w:lang w:eastAsia="sk-SK"/>
        </w:rPr>
        <w:t xml:space="preserve">Vládou schválená Koncepcia revitalizácie </w:t>
      </w:r>
      <w:proofErr w:type="spellStart"/>
      <w:r w:rsidRPr="005E082C">
        <w:rPr>
          <w:szCs w:val="24"/>
          <w:lang w:eastAsia="sk-SK"/>
        </w:rPr>
        <w:t>hydromelioračných</w:t>
      </w:r>
      <w:proofErr w:type="spellEnd"/>
      <w:r w:rsidRPr="005E082C">
        <w:rPr>
          <w:szCs w:val="24"/>
          <w:lang w:eastAsia="sk-SK"/>
        </w:rPr>
        <w:t xml:space="preserve"> sústav na Slovensku vytvára priestor na vyčlenenie reálne potrebného rozsahu  existujúcich závlahových stavieb, tvorbu nových dlhodobejších zmluvných vzťahov pri ich využívaní a tiež finančnú pomoc pri</w:t>
      </w:r>
      <w:r w:rsidR="00FF100A">
        <w:rPr>
          <w:szCs w:val="24"/>
          <w:lang w:eastAsia="sk-SK"/>
        </w:rPr>
        <w:t> </w:t>
      </w:r>
      <w:r w:rsidRPr="005E082C">
        <w:rPr>
          <w:szCs w:val="24"/>
          <w:lang w:eastAsia="sk-SK"/>
        </w:rPr>
        <w:t xml:space="preserve">ich obnove a modernizácii s účasťou  Programu rozvoja vidieka. </w:t>
      </w:r>
    </w:p>
    <w:p w:rsidR="001C754E" w:rsidRPr="005E082C" w:rsidRDefault="001C754E" w:rsidP="003A1150">
      <w:pPr>
        <w:spacing w:after="0" w:line="240" w:lineRule="auto"/>
        <w:ind w:firstLine="360"/>
        <w:jc w:val="both"/>
        <w:rPr>
          <w:b/>
        </w:rPr>
      </w:pPr>
    </w:p>
    <w:p w:rsidR="003E2BB1" w:rsidRPr="005E082C" w:rsidRDefault="003E2BB1" w:rsidP="005B3CCB">
      <w:pPr>
        <w:jc w:val="both"/>
        <w:rPr>
          <w:b/>
        </w:rPr>
      </w:pPr>
      <w:r w:rsidRPr="005E082C">
        <w:rPr>
          <w:b/>
        </w:rPr>
        <w:t>Vývoj vstupov do poľnohospodárstva</w:t>
      </w:r>
    </w:p>
    <w:p w:rsidR="00280D1F" w:rsidRPr="005E082C" w:rsidRDefault="00280D1F" w:rsidP="00280D1F">
      <w:pPr>
        <w:ind w:firstLine="708"/>
        <w:jc w:val="both"/>
      </w:pPr>
      <w:r w:rsidRPr="005E082C">
        <w:t>Ceny dodávok výrobkov a služieb v roku 2014 medziročne klesli o 6,3 %. Výrazne klesli ceny krmív pre zvieratá (15,2 %), čo ovplyvnilo najmä zníženie cien otrúb (26,5 %) a melasy (26,3 %). Medziročne klesli aj ceny elektriny (9,5 %), motorovej nafty (8 %) a benzínu (2,6 %). Ceny hnojív a </w:t>
      </w:r>
      <w:proofErr w:type="spellStart"/>
      <w:r w:rsidRPr="005E082C">
        <w:t>zlepšovadiel</w:t>
      </w:r>
      <w:proofErr w:type="spellEnd"/>
      <w:r w:rsidRPr="005E082C">
        <w:t xml:space="preserve"> pôdy klesli o 6,5 %, na čom mal podiel najmä </w:t>
      </w:r>
      <w:r w:rsidR="00FF100A">
        <w:t>pokles</w:t>
      </w:r>
      <w:r w:rsidRPr="005E082C">
        <w:t xml:space="preserve"> cien fosforečných hnojív</w:t>
      </w:r>
      <w:r w:rsidR="00FF100A">
        <w:t xml:space="preserve"> (</w:t>
      </w:r>
      <w:r w:rsidRPr="005E082C">
        <w:t>9,4 %</w:t>
      </w:r>
      <w:r w:rsidR="00FF100A">
        <w:t>)</w:t>
      </w:r>
      <w:r w:rsidRPr="005E082C">
        <w:t>. Ceny draselných a kombinovaných hnojív klesli v rozmedzí 7</w:t>
      </w:r>
      <w:r w:rsidR="00FF100A">
        <w:t>,0</w:t>
      </w:r>
      <w:r w:rsidRPr="005E082C">
        <w:t xml:space="preserve"> – 7,4 %. Pokles cien bol aj u osív kŕmnej repy (3,3 %) a osív krmovín (3,1 %). </w:t>
      </w:r>
    </w:p>
    <w:p w:rsidR="00280D1F" w:rsidRPr="005E082C" w:rsidRDefault="00280D1F" w:rsidP="00280D1F">
      <w:pPr>
        <w:ind w:firstLine="708"/>
        <w:jc w:val="both"/>
      </w:pPr>
      <w:r w:rsidRPr="005E082C">
        <w:lastRenderedPageBreak/>
        <w:t xml:space="preserve">Ceny osív obilnín medziročne mierne </w:t>
      </w:r>
      <w:r w:rsidR="00FF100A">
        <w:t>vzrástli</w:t>
      </w:r>
      <w:r w:rsidRPr="005E082C">
        <w:t xml:space="preserve"> (1,7 %). Ovplyvnil to rast cien osív hybridnej kukurice na zrno (7,7 %), </w:t>
      </w:r>
      <w:r w:rsidR="00FF100A">
        <w:t xml:space="preserve">ale </w:t>
      </w:r>
      <w:r w:rsidRPr="005E082C">
        <w:t>ceny osív ostatných obilnín klesli. Medziročný pokles bol zaznamenaný najmä u osív ozimných obilnín - raži (7,2 %), jačmeňa (6,6 %) a pšenice (3,6 %). Mierne klesli aj ceny osív jarných obilnín (1,1 – 2,8 %). Naopak stúpli ceny sadby zemiakov (5,1 %), osív repky olejnej (5,9 %) a strukovín (4,2 %). Ceny veterinárnych a</w:t>
      </w:r>
      <w:r w:rsidR="00FF100A">
        <w:t> </w:t>
      </w:r>
      <w:r w:rsidRPr="005E082C">
        <w:t>plemenárskych služieb stúpli v rozmedzí 5</w:t>
      </w:r>
      <w:r w:rsidR="00FF100A">
        <w:t>,0</w:t>
      </w:r>
      <w:r w:rsidRPr="005E082C">
        <w:t xml:space="preserve"> – 5,5 %, </w:t>
      </w:r>
      <w:r w:rsidR="00FF100A">
        <w:t xml:space="preserve">ale </w:t>
      </w:r>
      <w:r w:rsidRPr="005E082C">
        <w:t xml:space="preserve">ceny služieb v rastlinnej výrobe medziročne klesli </w:t>
      </w:r>
      <w:r w:rsidR="00FF100A">
        <w:t>(</w:t>
      </w:r>
      <w:r w:rsidRPr="005E082C">
        <w:t>1,4 %</w:t>
      </w:r>
      <w:r w:rsidR="00FF100A">
        <w:t>)</w:t>
      </w:r>
      <w:r w:rsidRPr="005E082C">
        <w:t>.</w:t>
      </w:r>
    </w:p>
    <w:p w:rsidR="00FC737B" w:rsidRPr="005E082C" w:rsidRDefault="00FC737B" w:rsidP="00F612E2">
      <w:pPr>
        <w:spacing w:after="0"/>
        <w:ind w:firstLine="708"/>
        <w:jc w:val="both"/>
      </w:pPr>
    </w:p>
    <w:p w:rsidR="003E2BB1" w:rsidRPr="005E082C" w:rsidRDefault="003E2BB1" w:rsidP="00F612E2">
      <w:pPr>
        <w:spacing w:after="0" w:line="240" w:lineRule="auto"/>
        <w:rPr>
          <w:b/>
        </w:rPr>
      </w:pPr>
      <w:r w:rsidRPr="005E082C">
        <w:rPr>
          <w:b/>
        </w:rPr>
        <w:t>Vývoj cenových indexov hlavných vstupov do poľnohospodárstva</w:t>
      </w:r>
    </w:p>
    <w:p w:rsidR="003E2BB1" w:rsidRPr="005E082C" w:rsidRDefault="003E2BB1" w:rsidP="00F612E2">
      <w:pPr>
        <w:spacing w:after="0" w:line="240" w:lineRule="auto"/>
      </w:pP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  <w:t xml:space="preserve">      </w:t>
      </w:r>
      <w:r w:rsidR="00D03A07" w:rsidRPr="005E082C">
        <w:t xml:space="preserve">   </w:t>
      </w:r>
      <w:r w:rsidRPr="005E082C">
        <w:t xml:space="preserve"> Tabuľka  </w:t>
      </w:r>
      <w:r w:rsidR="00557685" w:rsidRPr="005E082C">
        <w:t>37</w:t>
      </w:r>
    </w:p>
    <w:tbl>
      <w:tblPr>
        <w:tblW w:w="932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4786"/>
        <w:gridCol w:w="2268"/>
        <w:gridCol w:w="2268"/>
      </w:tblGrid>
      <w:tr w:rsidR="003E2BB1" w:rsidRPr="005E082C" w:rsidTr="00280D1F">
        <w:tc>
          <w:tcPr>
            <w:tcW w:w="4786" w:type="dxa"/>
            <w:vMerge w:val="restart"/>
            <w:shd w:val="clear" w:color="auto" w:fill="C2D69B"/>
          </w:tcPr>
          <w:p w:rsidR="003E2BB1" w:rsidRPr="005E082C" w:rsidRDefault="003E2BB1" w:rsidP="00F612E2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  <w:p w:rsidR="003E2BB1" w:rsidRPr="005E082C" w:rsidRDefault="003E2BB1" w:rsidP="00F612E2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4536" w:type="dxa"/>
            <w:gridSpan w:val="2"/>
            <w:shd w:val="clear" w:color="auto" w:fill="C2D69B"/>
          </w:tcPr>
          <w:p w:rsidR="003E2BB1" w:rsidRPr="005E082C" w:rsidRDefault="003E2BB1" w:rsidP="00F612E2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cs-CZ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cs-CZ"/>
              </w:rPr>
              <w:t>Rovnaké obdobie minulého roka = 100</w:t>
            </w:r>
          </w:p>
        </w:tc>
      </w:tr>
      <w:tr w:rsidR="003E2BB1" w:rsidRPr="005E082C" w:rsidTr="00280D1F">
        <w:tc>
          <w:tcPr>
            <w:tcW w:w="4786" w:type="dxa"/>
            <w:vMerge/>
            <w:tcBorders>
              <w:bottom w:val="single" w:sz="8" w:space="0" w:color="000000" w:themeColor="text1"/>
            </w:tcBorders>
            <w:shd w:val="clear" w:color="auto" w:fill="C2D69B"/>
          </w:tcPr>
          <w:p w:rsidR="003E2BB1" w:rsidRPr="005E082C" w:rsidRDefault="003E2BB1" w:rsidP="00F612E2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2268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3E2BB1" w:rsidRPr="005E082C" w:rsidRDefault="003E2BB1" w:rsidP="00F612E2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cs-CZ"/>
              </w:rPr>
            </w:pPr>
            <w:r w:rsidRPr="005E082C">
              <w:rPr>
                <w:rFonts w:eastAsia="Times New Roman"/>
                <w:bCs/>
                <w:szCs w:val="24"/>
                <w:lang w:eastAsia="cs-CZ"/>
              </w:rPr>
              <w:t>201</w:t>
            </w:r>
            <w:r w:rsidR="00280D1F" w:rsidRPr="005E082C">
              <w:rPr>
                <w:rFonts w:eastAsia="Times New Roman"/>
                <w:bCs/>
                <w:szCs w:val="24"/>
                <w:lang w:eastAsia="cs-CZ"/>
              </w:rPr>
              <w:t>3</w:t>
            </w:r>
          </w:p>
        </w:tc>
        <w:tc>
          <w:tcPr>
            <w:tcW w:w="2268" w:type="dxa"/>
            <w:tcBorders>
              <w:bottom w:val="single" w:sz="8" w:space="0" w:color="000000" w:themeColor="text1"/>
            </w:tcBorders>
            <w:shd w:val="clear" w:color="auto" w:fill="C2D69B"/>
          </w:tcPr>
          <w:p w:rsidR="003E2BB1" w:rsidRPr="005E082C" w:rsidRDefault="003E2BB1" w:rsidP="00F612E2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cs-CZ"/>
              </w:rPr>
            </w:pPr>
            <w:r w:rsidRPr="005E082C">
              <w:rPr>
                <w:rFonts w:eastAsia="Times New Roman"/>
                <w:bCs/>
                <w:szCs w:val="24"/>
                <w:lang w:eastAsia="cs-CZ"/>
              </w:rPr>
              <w:t>201</w:t>
            </w:r>
            <w:r w:rsidR="00280D1F" w:rsidRPr="005E082C">
              <w:rPr>
                <w:rFonts w:eastAsia="Times New Roman"/>
                <w:bCs/>
                <w:szCs w:val="24"/>
                <w:lang w:eastAsia="cs-CZ"/>
              </w:rPr>
              <w:t>4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keepNext/>
              <w:spacing w:after="0" w:line="240" w:lineRule="auto"/>
              <w:rPr>
                <w:rFonts w:eastAsia="Times New Roman"/>
                <w:b/>
                <w:bCs/>
              </w:rPr>
            </w:pPr>
            <w:r w:rsidRPr="005E082C">
              <w:rPr>
                <w:rFonts w:eastAsia="Times New Roman"/>
                <w:b/>
                <w:bCs/>
                <w:lang w:eastAsia="cs-CZ"/>
              </w:rPr>
              <w:t>Ceny</w:t>
            </w:r>
            <w:r w:rsidRPr="005E082C">
              <w:rPr>
                <w:rFonts w:eastAsia="Times New Roman"/>
                <w:b/>
                <w:bCs/>
              </w:rPr>
              <w:t xml:space="preserve"> dodávok do poľnohospodárstva celkom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103,6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93,7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>Z toho: Osivá a sadba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98,1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101,7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Motorová nafta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83,4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92,0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Benzín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82,9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97,4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Elektrina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100,8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90,5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Hnojivá a </w:t>
            </w:r>
            <w:proofErr w:type="spellStart"/>
            <w:r w:rsidRPr="005E082C">
              <w:rPr>
                <w:bCs/>
                <w:sz w:val="24"/>
              </w:rPr>
              <w:t>zlepšovadlá</w:t>
            </w:r>
            <w:proofErr w:type="spellEnd"/>
            <w:r w:rsidRPr="005E082C">
              <w:rPr>
                <w:bCs/>
                <w:sz w:val="24"/>
              </w:rPr>
              <w:t xml:space="preserve"> pôdy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98,9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93,5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Produkty na ochranu rastlín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102,3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103,1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Krmivá pre zvieratá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103,7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84,8</w:t>
            </w:r>
          </w:p>
        </w:tc>
      </w:tr>
      <w:tr w:rsidR="00280D1F" w:rsidRPr="005E082C" w:rsidTr="00280D1F">
        <w:tc>
          <w:tcPr>
            <w:tcW w:w="4786" w:type="dxa"/>
            <w:shd w:val="clear" w:color="auto" w:fill="auto"/>
          </w:tcPr>
          <w:p w:rsidR="00280D1F" w:rsidRPr="005E082C" w:rsidRDefault="00280D1F" w:rsidP="00F612E2">
            <w:pPr>
              <w:pStyle w:val="Styl4"/>
              <w:keepNext/>
              <w:widowControl/>
              <w:spacing w:after="0" w:line="240" w:lineRule="auto"/>
              <w:rPr>
                <w:bCs/>
                <w:sz w:val="24"/>
              </w:rPr>
            </w:pPr>
            <w:r w:rsidRPr="005E082C">
              <w:rPr>
                <w:bCs/>
                <w:sz w:val="24"/>
              </w:rPr>
              <w:t xml:space="preserve">             Stroje a ostatné zariadenia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109,7</w:t>
            </w:r>
          </w:p>
        </w:tc>
        <w:tc>
          <w:tcPr>
            <w:tcW w:w="2268" w:type="dxa"/>
            <w:shd w:val="clear" w:color="auto" w:fill="auto"/>
          </w:tcPr>
          <w:p w:rsidR="00280D1F" w:rsidRPr="005E082C" w:rsidRDefault="00280D1F" w:rsidP="00F612E2">
            <w:pPr>
              <w:spacing w:after="0" w:line="240" w:lineRule="auto"/>
              <w:jc w:val="right"/>
            </w:pPr>
            <w:r w:rsidRPr="005E082C">
              <w:t>101,3</w:t>
            </w:r>
          </w:p>
        </w:tc>
      </w:tr>
    </w:tbl>
    <w:p w:rsidR="003E2BB1" w:rsidRPr="005E082C" w:rsidRDefault="003E2BB1" w:rsidP="00F612E2">
      <w:pPr>
        <w:spacing w:after="0" w:line="240" w:lineRule="auto"/>
        <w:ind w:left="-142" w:firstLine="142"/>
        <w:rPr>
          <w:sz w:val="20"/>
        </w:rPr>
      </w:pPr>
      <w:r w:rsidRPr="005E082C">
        <w:rPr>
          <w:sz w:val="20"/>
        </w:rPr>
        <w:t>Prameň: ŠÚ SR</w:t>
      </w:r>
    </w:p>
    <w:p w:rsidR="003E2BB1" w:rsidRDefault="003E2BB1" w:rsidP="00F612E2">
      <w:pPr>
        <w:spacing w:after="0" w:line="240" w:lineRule="auto"/>
        <w:ind w:left="-142" w:firstLine="142"/>
        <w:rPr>
          <w:sz w:val="20"/>
        </w:rPr>
      </w:pPr>
      <w:r w:rsidRPr="005E082C">
        <w:rPr>
          <w:sz w:val="20"/>
        </w:rPr>
        <w:t xml:space="preserve">Vypracoval: </w:t>
      </w:r>
      <w:r w:rsidR="00D266B8" w:rsidRPr="005E082C">
        <w:rPr>
          <w:sz w:val="20"/>
        </w:rPr>
        <w:t xml:space="preserve">NPPC </w:t>
      </w:r>
      <w:r w:rsidR="006A7C31">
        <w:rPr>
          <w:sz w:val="20"/>
        </w:rPr>
        <w:t>–</w:t>
      </w:r>
      <w:r w:rsidR="00D266B8" w:rsidRPr="005E082C">
        <w:rPr>
          <w:sz w:val="20"/>
        </w:rPr>
        <w:t xml:space="preserve"> </w:t>
      </w:r>
      <w:r w:rsidRPr="005E082C">
        <w:rPr>
          <w:sz w:val="20"/>
        </w:rPr>
        <w:t>VÚEPP</w:t>
      </w:r>
    </w:p>
    <w:p w:rsidR="006A7C31" w:rsidRPr="005E082C" w:rsidRDefault="006A7C31" w:rsidP="00F612E2">
      <w:pPr>
        <w:spacing w:after="0" w:line="240" w:lineRule="auto"/>
        <w:ind w:left="-142" w:firstLine="142"/>
        <w:rPr>
          <w:sz w:val="20"/>
        </w:rPr>
      </w:pPr>
    </w:p>
    <w:p w:rsidR="005B09E0" w:rsidRDefault="00526DCD" w:rsidP="00C30272">
      <w:pPr>
        <w:pStyle w:val="2"/>
        <w:tabs>
          <w:tab w:val="clear" w:pos="4118"/>
        </w:tabs>
        <w:ind w:left="567" w:hanging="567"/>
      </w:pPr>
      <w:bookmarkStart w:id="58" w:name="_Toc322429971"/>
      <w:bookmarkStart w:id="59" w:name="_Toc322430036"/>
      <w:r>
        <w:rPr>
          <w:noProof/>
          <w:lang w:eastAsia="sk-SK"/>
        </w:rPr>
        <w:pict>
          <v:shape id="_x0000_s1619" type="#_x0000_t176" style="position:absolute;left:0;text-align:left;margin-left:-2pt;margin-top:3pt;width:453.5pt;height:37.75pt;z-index:-251564032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60" w:name="_Toc420503901"/>
      <w:r w:rsidR="005B09E0">
        <w:t>Investície do potravinárskeho priemyslu</w:t>
      </w:r>
      <w:bookmarkEnd w:id="58"/>
      <w:bookmarkEnd w:id="59"/>
      <w:bookmarkEnd w:id="60"/>
    </w:p>
    <w:p w:rsidR="00D3206A" w:rsidRPr="00D3206A" w:rsidRDefault="00C30272" w:rsidP="00C30272">
      <w:pPr>
        <w:ind w:left="567" w:hanging="567"/>
        <w:rPr>
          <w:b/>
        </w:rPr>
      </w:pPr>
      <w:bookmarkStart w:id="61" w:name="_Toc105217168"/>
      <w:bookmarkStart w:id="62" w:name="_Toc137359582"/>
      <w:bookmarkStart w:id="63" w:name="_Toc168288176"/>
      <w:bookmarkStart w:id="64" w:name="_Toc169514748"/>
      <w:r>
        <w:rPr>
          <w:b/>
        </w:rPr>
        <w:t xml:space="preserve">          </w:t>
      </w:r>
      <w:r w:rsidR="00D3206A" w:rsidRPr="00D3206A">
        <w:rPr>
          <w:b/>
        </w:rPr>
        <w:t>Fixný kapitál v potravinárskom priemysl</w:t>
      </w:r>
      <w:bookmarkEnd w:id="61"/>
      <w:bookmarkEnd w:id="62"/>
      <w:r w:rsidR="00D3206A" w:rsidRPr="00D3206A">
        <w:rPr>
          <w:b/>
        </w:rPr>
        <w:t>e</w:t>
      </w:r>
      <w:bookmarkEnd w:id="63"/>
      <w:bookmarkEnd w:id="64"/>
    </w:p>
    <w:p w:rsidR="00D53B91" w:rsidRDefault="00D53B91" w:rsidP="00255EBD">
      <w:pPr>
        <w:ind w:firstLine="567"/>
        <w:jc w:val="both"/>
        <w:rPr>
          <w:lang w:eastAsia="sk-SK"/>
        </w:rPr>
      </w:pPr>
    </w:p>
    <w:p w:rsidR="00CA6584" w:rsidRPr="00255EBD" w:rsidRDefault="00CA6584" w:rsidP="00255EBD">
      <w:pPr>
        <w:ind w:firstLine="567"/>
        <w:jc w:val="both"/>
        <w:rPr>
          <w:lang w:eastAsia="sk-SK"/>
        </w:rPr>
      </w:pPr>
      <w:r w:rsidRPr="00255EBD">
        <w:rPr>
          <w:lang w:eastAsia="sk-SK"/>
        </w:rPr>
        <w:t>Tvorba hrubého fixného kapitálu vo výrobe potravín, nápojov a tabakových výrobkov medziročne výrazne vzrástla (5,3</w:t>
      </w:r>
      <w:r w:rsidRPr="00255EBD">
        <w:rPr>
          <w:lang w:eastAsia="sk-SK"/>
        </w:rPr>
        <w:noBreakHyphen/>
        <w:t xml:space="preserve">násobne) na 274,9 mil. €, čo bolo stále menej ako v roku 2009. Úroveň THFK mala od roku 2009 klesajúcu tendenciu. Nárast THFK v roku 2013 bol spôsobený zvýšením  investovania najmä do strojov a zariadení (5,8 násobne), budov a stavieb a do dopravných zariadení.  V štruktúre hrubého fixného kapitálu najvyšší podiel tvorili investície do strojov a zariadení (79 %) menej do budov a stavieb (8,7 %) a do dopravných zariadení (8,2 %). </w:t>
      </w:r>
    </w:p>
    <w:p w:rsidR="00CA6584" w:rsidRPr="005E082C" w:rsidRDefault="00CA6584" w:rsidP="00B522DA">
      <w:pPr>
        <w:ind w:firstLine="567"/>
        <w:jc w:val="both"/>
      </w:pPr>
      <w:r w:rsidRPr="005E082C">
        <w:t>Medziročne sa zvýšil stav hrubého majetku o 2,6 % (o 191,6 mil. €) a jeho hodnota dosiahla 7 509 mil. €. Čistý majetok sa zvýšil o 0,7 % (o 32 mil. €) na úroveň 4 392 mil. €.</w:t>
      </w:r>
    </w:p>
    <w:p w:rsidR="00754707" w:rsidRPr="005E082C" w:rsidRDefault="00754707" w:rsidP="00CA6584">
      <w:pPr>
        <w:spacing w:after="120"/>
        <w:ind w:firstLine="708"/>
        <w:jc w:val="both"/>
      </w:pPr>
      <w:r w:rsidRPr="005E082C">
        <w:t xml:space="preserve">Vývoj dlhodobého hmotného a nehmotného majetku ako aj tvorba hrubého fixného kapitálu v potravinárstve sú uvedené v tabuľke  41 v prílohe 10.   </w:t>
      </w:r>
    </w:p>
    <w:p w:rsidR="00D3206A" w:rsidRPr="005E082C" w:rsidRDefault="00322A6F" w:rsidP="002E2C44">
      <w:pPr>
        <w:spacing w:after="0" w:line="240" w:lineRule="auto"/>
        <w:rPr>
          <w:sz w:val="20"/>
          <w:szCs w:val="20"/>
        </w:rPr>
      </w:pPr>
      <w:r w:rsidRPr="005E082C">
        <w:rPr>
          <w:noProof/>
          <w:lang w:eastAsia="sk-SK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220980</wp:posOffset>
            </wp:positionV>
            <wp:extent cx="2766060" cy="2962910"/>
            <wp:effectExtent l="19050" t="0" r="0" b="0"/>
            <wp:wrapSquare wrapText="bothSides"/>
            <wp:docPr id="48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82C">
        <w:rPr>
          <w:noProof/>
          <w:lang w:eastAsia="sk-SK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220980</wp:posOffset>
            </wp:positionV>
            <wp:extent cx="2732405" cy="2962910"/>
            <wp:effectExtent l="19050" t="0" r="0" b="0"/>
            <wp:wrapSquare wrapText="bothSides"/>
            <wp:docPr id="48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18" w:rsidRPr="005E082C">
        <w:t xml:space="preserve"> </w:t>
      </w:r>
      <w:r w:rsidR="00D3206A" w:rsidRPr="005E082C">
        <w:t xml:space="preserve">         </w:t>
      </w:r>
      <w:r w:rsidR="007F0347" w:rsidRPr="005E082C">
        <w:t xml:space="preserve">                                     </w:t>
      </w:r>
      <w:r w:rsidR="007F4410" w:rsidRPr="005E082C">
        <w:t xml:space="preserve">                 </w:t>
      </w:r>
      <w:r w:rsidR="00D3206A" w:rsidRPr="005E082C">
        <w:t xml:space="preserve">Graf </w:t>
      </w:r>
      <w:r w:rsidR="00735CAE" w:rsidRPr="005E082C">
        <w:t>3</w:t>
      </w:r>
      <w:r w:rsidR="0056182A">
        <w:t>2</w:t>
      </w:r>
      <w:r w:rsidR="00D3206A" w:rsidRPr="005E082C">
        <w:t xml:space="preserve">                                        </w:t>
      </w:r>
      <w:r w:rsidR="00FC737B" w:rsidRPr="005E082C">
        <w:t xml:space="preserve">       </w:t>
      </w:r>
      <w:r w:rsidR="00D3206A" w:rsidRPr="005E082C">
        <w:t xml:space="preserve">           Graf 3</w:t>
      </w:r>
      <w:r w:rsidR="0056182A">
        <w:t>3</w:t>
      </w:r>
    </w:p>
    <w:p w:rsidR="0003562D" w:rsidRPr="005E082C" w:rsidRDefault="007F0347" w:rsidP="00CA6584">
      <w:pPr>
        <w:pStyle w:val="Pta"/>
        <w:keepNext/>
        <w:tabs>
          <w:tab w:val="clear" w:pos="4536"/>
          <w:tab w:val="left" w:pos="9072"/>
        </w:tabs>
        <w:ind w:left="3" w:hanging="6"/>
        <w:rPr>
          <w:sz w:val="20"/>
        </w:rPr>
      </w:pPr>
      <w:r w:rsidRPr="005E082C">
        <w:rPr>
          <w:sz w:val="20"/>
        </w:rPr>
        <w:t xml:space="preserve">   </w:t>
      </w:r>
      <w:r w:rsidR="00D3206A" w:rsidRPr="005E082C">
        <w:rPr>
          <w:sz w:val="20"/>
        </w:rPr>
        <w:t xml:space="preserve">Prameň: ŠÚ </w:t>
      </w:r>
      <w:r w:rsidR="0003562D" w:rsidRPr="005E082C">
        <w:rPr>
          <w:sz w:val="20"/>
        </w:rPr>
        <w:t>SR</w:t>
      </w:r>
      <w:r w:rsidR="003842F5" w:rsidRPr="005E082C">
        <w:rPr>
          <w:sz w:val="20"/>
        </w:rPr>
        <w:t xml:space="preserve">              </w:t>
      </w:r>
      <w:r w:rsidR="0003562D" w:rsidRPr="005E082C">
        <w:rPr>
          <w:sz w:val="20"/>
        </w:rPr>
        <w:t xml:space="preserve">                                          </w:t>
      </w:r>
      <w:r w:rsidRPr="005E082C">
        <w:rPr>
          <w:sz w:val="20"/>
        </w:rPr>
        <w:t xml:space="preserve">     </w:t>
      </w:r>
      <w:r w:rsidR="0003562D" w:rsidRPr="005E082C">
        <w:rPr>
          <w:sz w:val="20"/>
        </w:rPr>
        <w:t xml:space="preserve"> Prameň: </w:t>
      </w:r>
      <w:proofErr w:type="spellStart"/>
      <w:r w:rsidR="0003562D" w:rsidRPr="005E082C">
        <w:rPr>
          <w:sz w:val="20"/>
        </w:rPr>
        <w:t>Potrav</w:t>
      </w:r>
      <w:proofErr w:type="spellEnd"/>
      <w:r w:rsidR="0003562D" w:rsidRPr="005E082C">
        <w:rPr>
          <w:sz w:val="20"/>
        </w:rPr>
        <w:t xml:space="preserve"> (MPRV SR),</w:t>
      </w:r>
      <w:r w:rsidR="003842F5" w:rsidRPr="005E082C">
        <w:rPr>
          <w:sz w:val="20"/>
        </w:rPr>
        <w:t xml:space="preserve"> </w:t>
      </w:r>
      <w:r w:rsidR="0003562D" w:rsidRPr="005E082C">
        <w:rPr>
          <w:sz w:val="20"/>
        </w:rPr>
        <w:t xml:space="preserve">prepočty </w:t>
      </w:r>
      <w:r w:rsidR="00322A6F" w:rsidRPr="005E082C">
        <w:rPr>
          <w:sz w:val="20"/>
        </w:rPr>
        <w:t>NPPC -</w:t>
      </w:r>
      <w:r w:rsidR="0003562D" w:rsidRPr="005E082C">
        <w:rPr>
          <w:sz w:val="20"/>
        </w:rPr>
        <w:t>VÚEPP</w:t>
      </w:r>
    </w:p>
    <w:p w:rsidR="0003562D" w:rsidRPr="005E082C" w:rsidRDefault="0003562D" w:rsidP="00CA6584">
      <w:pPr>
        <w:pStyle w:val="Pta"/>
        <w:keepNext/>
        <w:tabs>
          <w:tab w:val="clear" w:pos="4536"/>
          <w:tab w:val="left" w:pos="9072"/>
        </w:tabs>
        <w:ind w:left="3" w:hanging="6"/>
        <w:rPr>
          <w:rFonts w:eastAsia="Times New Roman"/>
          <w:sz w:val="20"/>
          <w:szCs w:val="20"/>
        </w:rPr>
      </w:pPr>
      <w:r w:rsidRPr="005E082C">
        <w:rPr>
          <w:rFonts w:eastAsia="Times New Roman"/>
          <w:sz w:val="20"/>
          <w:szCs w:val="20"/>
        </w:rPr>
        <w:t xml:space="preserve">   Vypracoval: NPPC-VÚEPP  </w:t>
      </w:r>
      <w:r w:rsidR="003842F5" w:rsidRPr="005E082C">
        <w:rPr>
          <w:rFonts w:eastAsia="Times New Roman"/>
          <w:sz w:val="20"/>
          <w:szCs w:val="20"/>
        </w:rPr>
        <w:t xml:space="preserve">                                     </w:t>
      </w:r>
      <w:r w:rsidR="001D14A9" w:rsidRPr="005E082C">
        <w:rPr>
          <w:rFonts w:eastAsia="Times New Roman"/>
          <w:sz w:val="20"/>
          <w:szCs w:val="20"/>
        </w:rPr>
        <w:t xml:space="preserve"> </w:t>
      </w:r>
      <w:r w:rsidR="003842F5" w:rsidRPr="005E082C">
        <w:rPr>
          <w:rFonts w:eastAsia="Times New Roman"/>
          <w:sz w:val="20"/>
          <w:szCs w:val="20"/>
        </w:rPr>
        <w:t xml:space="preserve">   </w:t>
      </w:r>
      <w:r w:rsidRPr="005E082C">
        <w:rPr>
          <w:rFonts w:eastAsia="Times New Roman"/>
          <w:sz w:val="20"/>
          <w:szCs w:val="20"/>
        </w:rPr>
        <w:t>Vypracoval: NPPC-VÚEPP</w:t>
      </w:r>
    </w:p>
    <w:p w:rsidR="00322A6F" w:rsidRPr="005E082C" w:rsidRDefault="00322A6F" w:rsidP="00CA6584">
      <w:pPr>
        <w:pStyle w:val="Pta"/>
        <w:keepNext/>
        <w:tabs>
          <w:tab w:val="clear" w:pos="4536"/>
          <w:tab w:val="left" w:pos="9072"/>
        </w:tabs>
        <w:ind w:left="142" w:hanging="6"/>
        <w:rPr>
          <w:sz w:val="20"/>
        </w:rPr>
      </w:pPr>
      <w:r w:rsidRPr="005E082C">
        <w:rPr>
          <w:sz w:val="20"/>
        </w:rPr>
        <w:t xml:space="preserve">Poznámka: Od roku 2014 sa zmenila metodika </w:t>
      </w:r>
    </w:p>
    <w:p w:rsidR="00322A6F" w:rsidRPr="005E082C" w:rsidRDefault="00322A6F" w:rsidP="00CA6584">
      <w:pPr>
        <w:pStyle w:val="Pta"/>
        <w:keepNext/>
        <w:tabs>
          <w:tab w:val="clear" w:pos="4536"/>
          <w:tab w:val="left" w:pos="9072"/>
        </w:tabs>
        <w:ind w:left="142" w:hanging="6"/>
        <w:rPr>
          <w:sz w:val="20"/>
        </w:rPr>
      </w:pPr>
      <w:r w:rsidRPr="005E082C">
        <w:rPr>
          <w:sz w:val="20"/>
        </w:rPr>
        <w:t>vyčísľovania majetku  a bola aktualizovaná</w:t>
      </w:r>
    </w:p>
    <w:p w:rsidR="00322A6F" w:rsidRPr="005E082C" w:rsidRDefault="00322A6F" w:rsidP="00CA6584">
      <w:pPr>
        <w:pStyle w:val="Pta"/>
        <w:keepNext/>
        <w:tabs>
          <w:tab w:val="clear" w:pos="4536"/>
          <w:tab w:val="left" w:pos="9072"/>
        </w:tabs>
        <w:ind w:left="142" w:hanging="6"/>
        <w:rPr>
          <w:sz w:val="20"/>
        </w:rPr>
      </w:pPr>
      <w:r w:rsidRPr="005E082C">
        <w:rPr>
          <w:sz w:val="20"/>
        </w:rPr>
        <w:t>aj na predchádzajúce roky, ŠÚ SR  disponuje</w:t>
      </w:r>
    </w:p>
    <w:p w:rsidR="00322A6F" w:rsidRPr="005E082C" w:rsidRDefault="00322A6F" w:rsidP="00CA6584">
      <w:pPr>
        <w:pStyle w:val="Pta"/>
        <w:keepNext/>
        <w:tabs>
          <w:tab w:val="clear" w:pos="4536"/>
          <w:tab w:val="left" w:pos="9072"/>
        </w:tabs>
        <w:ind w:left="142" w:hanging="6"/>
        <w:rPr>
          <w:sz w:val="20"/>
        </w:rPr>
      </w:pPr>
      <w:r w:rsidRPr="005E082C">
        <w:rPr>
          <w:sz w:val="20"/>
        </w:rPr>
        <w:t>údajmi o hrubom a čistom stave majetku len do</w:t>
      </w:r>
    </w:p>
    <w:p w:rsidR="0003562D" w:rsidRPr="005E082C" w:rsidRDefault="00322A6F" w:rsidP="00CA6584">
      <w:pPr>
        <w:pStyle w:val="Pta"/>
        <w:keepNext/>
        <w:tabs>
          <w:tab w:val="clear" w:pos="4536"/>
          <w:tab w:val="left" w:pos="9072"/>
        </w:tabs>
        <w:ind w:left="142" w:hanging="6"/>
        <w:rPr>
          <w:sz w:val="20"/>
        </w:rPr>
      </w:pPr>
      <w:r w:rsidRPr="005E082C">
        <w:rPr>
          <w:sz w:val="20"/>
        </w:rPr>
        <w:t>roku 2013</w:t>
      </w:r>
    </w:p>
    <w:p w:rsidR="00322A6F" w:rsidRPr="005E082C" w:rsidRDefault="00322A6F" w:rsidP="00322A6F">
      <w:pPr>
        <w:pStyle w:val="Pta"/>
        <w:keepNext/>
        <w:tabs>
          <w:tab w:val="clear" w:pos="4536"/>
          <w:tab w:val="left" w:pos="9072"/>
        </w:tabs>
        <w:ind w:left="3" w:hanging="3"/>
      </w:pPr>
    </w:p>
    <w:p w:rsidR="00E90B84" w:rsidRPr="005E082C" w:rsidRDefault="003A44D7" w:rsidP="00E90B84">
      <w:pPr>
        <w:pStyle w:val="Pta"/>
        <w:tabs>
          <w:tab w:val="clear" w:pos="4536"/>
          <w:tab w:val="clear" w:pos="9072"/>
        </w:tabs>
        <w:spacing w:after="60" w:line="320" w:lineRule="exact"/>
        <w:ind w:firstLine="709"/>
        <w:jc w:val="both"/>
      </w:pPr>
      <w:bookmarkStart w:id="65" w:name="_Toc42046251"/>
      <w:bookmarkStart w:id="66" w:name="_Toc42046826"/>
      <w:bookmarkStart w:id="67" w:name="_Toc231806188"/>
      <w:r>
        <w:t>P</w:t>
      </w:r>
      <w:r w:rsidR="00E90B84" w:rsidRPr="005E082C">
        <w:t>otravinársk</w:t>
      </w:r>
      <w:r>
        <w:t>y</w:t>
      </w:r>
      <w:r w:rsidR="00E90B84" w:rsidRPr="005E082C">
        <w:t xml:space="preserve"> priemys</w:t>
      </w:r>
      <w:r>
        <w:t>el</w:t>
      </w:r>
      <w:r w:rsidR="00E90B84" w:rsidRPr="005E082C">
        <w:t xml:space="preserve"> SR disponova</w:t>
      </w:r>
      <w:r>
        <w:t>l</w:t>
      </w:r>
      <w:r w:rsidR="00E90B84" w:rsidRPr="005E082C">
        <w:t xml:space="preserve"> dostatočným objemom výrobných kapacít. Využitie hlavných kapacít bolo diferencované podľa jednotlivých výrobkov výrobných potravinárskych odborov a pohybovalo sa v nasledovných intervaloch: </w:t>
      </w:r>
    </w:p>
    <w:p w:rsidR="00E90B84" w:rsidRPr="005E082C" w:rsidRDefault="00E90B84" w:rsidP="006E48C8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spacing w:after="60" w:line="320" w:lineRule="exact"/>
        <w:jc w:val="both"/>
      </w:pPr>
      <w:r w:rsidRPr="005E082C">
        <w:t xml:space="preserve">v intervale 100,00  – 90,00 %: výroba hydinových výrobkov, výroba kvasenej kapusty, výroba rafinovaného liehu, </w:t>
      </w:r>
    </w:p>
    <w:p w:rsidR="00E90B84" w:rsidRPr="005E082C" w:rsidRDefault="00E90B84" w:rsidP="006E48C8">
      <w:pPr>
        <w:numPr>
          <w:ilvl w:val="0"/>
          <w:numId w:val="6"/>
        </w:numPr>
        <w:jc w:val="both"/>
      </w:pPr>
      <w:r w:rsidRPr="005E082C">
        <w:t>v intervale 89,99 – 80,00 %: výroba trvanlivého pečiva,</w:t>
      </w:r>
      <w:r w:rsidRPr="005E082C">
        <w:rPr>
          <w:strike/>
        </w:rPr>
        <w:t xml:space="preserve"> </w:t>
      </w:r>
    </w:p>
    <w:p w:rsidR="00E90B84" w:rsidRPr="005E082C" w:rsidRDefault="00E90B84" w:rsidP="006E48C8">
      <w:pPr>
        <w:numPr>
          <w:ilvl w:val="0"/>
          <w:numId w:val="6"/>
        </w:numPr>
        <w:jc w:val="both"/>
      </w:pPr>
      <w:r w:rsidRPr="005E082C">
        <w:t xml:space="preserve">v intervale 79,99 – 70,00 %: výroba nečokoládových cukroviniek, výroba mäsových výrobkov, sterilizovaných kompótov, </w:t>
      </w:r>
      <w:proofErr w:type="spellStart"/>
      <w:r w:rsidRPr="005E082C">
        <w:t>zomelku</w:t>
      </w:r>
      <w:proofErr w:type="spellEnd"/>
      <w:r w:rsidRPr="005E082C">
        <w:t xml:space="preserve"> pšenice, výroba piva, výroba sladu,</w:t>
      </w:r>
    </w:p>
    <w:p w:rsidR="00E90B84" w:rsidRPr="005E082C" w:rsidRDefault="00E90B84" w:rsidP="006E48C8">
      <w:pPr>
        <w:numPr>
          <w:ilvl w:val="0"/>
          <w:numId w:val="6"/>
        </w:numPr>
        <w:jc w:val="both"/>
      </w:pPr>
      <w:r w:rsidRPr="005E082C">
        <w:t>v intervale 69,99 – 60,00 %: výroba stolovej minerálnej vody, jatočnej hydiny, čokoládových cukroviniek a čokolády, nealkoholických sladených sýtených nápojov, prírodných a ostatných syrov,</w:t>
      </w:r>
    </w:p>
    <w:p w:rsidR="00E90B84" w:rsidRPr="005E082C" w:rsidRDefault="00E90B84" w:rsidP="006E48C8">
      <w:pPr>
        <w:pStyle w:val="Pta"/>
        <w:numPr>
          <w:ilvl w:val="0"/>
          <w:numId w:val="6"/>
        </w:numPr>
        <w:tabs>
          <w:tab w:val="clear" w:pos="4536"/>
          <w:tab w:val="clear" w:pos="9072"/>
          <w:tab w:val="left" w:pos="426"/>
        </w:tabs>
        <w:spacing w:after="60" w:line="320" w:lineRule="exact"/>
        <w:jc w:val="both"/>
      </w:pPr>
      <w:r w:rsidRPr="005E082C">
        <w:t xml:space="preserve">v intervale 59,99 </w:t>
      </w:r>
      <w:r w:rsidRPr="005E082C">
        <w:noBreakHyphen/>
        <w:t xml:space="preserve"> 50,00 %: výroba tavených syrov, cestovín, čerstvého pečiva, sterilizovanej zeleniny vrátane sterilizovaných uhoriek,</w:t>
      </w:r>
    </w:p>
    <w:p w:rsidR="00E90B84" w:rsidRPr="005E082C" w:rsidRDefault="00E90B84" w:rsidP="006E48C8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spacing w:after="60" w:line="320" w:lineRule="exact"/>
        <w:jc w:val="both"/>
      </w:pPr>
      <w:r w:rsidRPr="005E082C">
        <w:t>pod 50 %:  výroba hroznového vína (45,9 %),  konzumného baleného mlieka (42,7 %), chleba (42,2 %), liehovín (41,3 %), kyslomliečnych výrobkov vrátane jogurtov (38,9 %), octu  (34,2 %), mliekarenského masla (31,1 %), jatočných ošípaných (26,1 %), </w:t>
      </w:r>
      <w:proofErr w:type="spellStart"/>
      <w:r w:rsidRPr="005E082C">
        <w:t>zomelku</w:t>
      </w:r>
      <w:proofErr w:type="spellEnd"/>
      <w:r w:rsidRPr="005E082C">
        <w:t xml:space="preserve"> raže (24,9 %), jatočného hovädzieho dobytka (21,7 %).</w:t>
      </w:r>
    </w:p>
    <w:p w:rsidR="00E90B84" w:rsidRPr="005E082C" w:rsidRDefault="00E90B84" w:rsidP="00E90B84">
      <w:pPr>
        <w:ind w:firstLine="708"/>
        <w:jc w:val="both"/>
      </w:pPr>
      <w:r w:rsidRPr="005E082C">
        <w:rPr>
          <w:b/>
        </w:rPr>
        <w:t>Najvyššie zvýšenie</w:t>
      </w:r>
      <w:r w:rsidRPr="005E082C">
        <w:t xml:space="preserve"> využitia výrobných potravinárskych kapacít sa dosiahlo vo výrobe hydinových výrobkov (16,8 </w:t>
      </w:r>
      <w:proofErr w:type="spellStart"/>
      <w:r w:rsidRPr="005E082C">
        <w:t>p.b</w:t>
      </w:r>
      <w:proofErr w:type="spellEnd"/>
      <w:r w:rsidRPr="005E082C">
        <w:t xml:space="preserve">.), čokoládových cukroviniek a čokolády (16,0 </w:t>
      </w:r>
      <w:proofErr w:type="spellStart"/>
      <w:r w:rsidRPr="005E082C">
        <w:t>p.b</w:t>
      </w:r>
      <w:proofErr w:type="spellEnd"/>
      <w:r w:rsidRPr="005E082C">
        <w:t xml:space="preserve">.), </w:t>
      </w:r>
      <w:proofErr w:type="spellStart"/>
      <w:r w:rsidRPr="005E082C">
        <w:t>rafinovanéh</w:t>
      </w:r>
      <w:proofErr w:type="spellEnd"/>
      <w:r w:rsidRPr="005E082C">
        <w:t xml:space="preserve"> liehu (15,7 </w:t>
      </w:r>
      <w:proofErr w:type="spellStart"/>
      <w:r w:rsidRPr="005E082C">
        <w:t>p.b</w:t>
      </w:r>
      <w:proofErr w:type="spellEnd"/>
      <w:r w:rsidRPr="005E082C">
        <w:t xml:space="preserve">.) a sterilizovaných kompótov (15,0 </w:t>
      </w:r>
      <w:proofErr w:type="spellStart"/>
      <w:r w:rsidRPr="005E082C">
        <w:t>p.b</w:t>
      </w:r>
      <w:proofErr w:type="spellEnd"/>
      <w:r w:rsidRPr="005E082C">
        <w:t>.).</w:t>
      </w:r>
    </w:p>
    <w:p w:rsidR="00E90B84" w:rsidRPr="005E082C" w:rsidRDefault="00E90B84" w:rsidP="00E90B84">
      <w:pPr>
        <w:ind w:firstLine="708"/>
        <w:jc w:val="both"/>
      </w:pPr>
      <w:r w:rsidRPr="005E082C">
        <w:rPr>
          <w:b/>
        </w:rPr>
        <w:lastRenderedPageBreak/>
        <w:t xml:space="preserve">Najvyšší pokles </w:t>
      </w:r>
      <w:r w:rsidRPr="005E082C">
        <w:t xml:space="preserve">využitia kapacít nastal vo výrobe sladu (15,9 </w:t>
      </w:r>
      <w:proofErr w:type="spellStart"/>
      <w:r w:rsidRPr="005E082C">
        <w:t>p.b</w:t>
      </w:r>
      <w:proofErr w:type="spellEnd"/>
      <w:r w:rsidRPr="005E082C">
        <w:t>.), jatočných ošípaných (9,6 </w:t>
      </w:r>
      <w:proofErr w:type="spellStart"/>
      <w:r w:rsidRPr="005E082C">
        <w:t>p.b</w:t>
      </w:r>
      <w:proofErr w:type="spellEnd"/>
      <w:r w:rsidRPr="005E082C">
        <w:t xml:space="preserve">.), konzumného baleného mlieka (9,0 </w:t>
      </w:r>
      <w:proofErr w:type="spellStart"/>
      <w:r w:rsidRPr="005E082C">
        <w:t>p.b</w:t>
      </w:r>
      <w:proofErr w:type="spellEnd"/>
      <w:r w:rsidRPr="005E082C">
        <w:t xml:space="preserve">.), hroznového vína (8,3 </w:t>
      </w:r>
      <w:proofErr w:type="spellStart"/>
      <w:r w:rsidRPr="005E082C">
        <w:t>p.b</w:t>
      </w:r>
      <w:proofErr w:type="spellEnd"/>
      <w:r w:rsidRPr="005E082C">
        <w:t xml:space="preserve">.), jatočnej hydiny (8,2 </w:t>
      </w:r>
      <w:proofErr w:type="spellStart"/>
      <w:r w:rsidRPr="005E082C">
        <w:t>p.b</w:t>
      </w:r>
      <w:proofErr w:type="spellEnd"/>
      <w:r w:rsidRPr="005E082C">
        <w:t xml:space="preserve">.) a vo výrobe nealkoholických sladených sýtených nápojov (5,4 </w:t>
      </w:r>
      <w:proofErr w:type="spellStart"/>
      <w:r w:rsidRPr="005E082C">
        <w:t>p.b</w:t>
      </w:r>
      <w:proofErr w:type="spellEnd"/>
      <w:r w:rsidRPr="005E082C">
        <w:t>.).</w:t>
      </w:r>
    </w:p>
    <w:bookmarkEnd w:id="65"/>
    <w:bookmarkEnd w:id="66"/>
    <w:bookmarkEnd w:id="67"/>
    <w:p w:rsidR="00AF2F65" w:rsidRPr="005E082C" w:rsidRDefault="00AF2F65" w:rsidP="00AF2F65">
      <w:pPr>
        <w:ind w:firstLine="397"/>
      </w:pPr>
      <w:r w:rsidRPr="005E082C">
        <w:tab/>
        <w:t>Podrobnejšie údaje o výrobných kapacitách a ich využití sú v tabuľke 42 v prílohe 10.</w:t>
      </w:r>
    </w:p>
    <w:p w:rsidR="003759AF" w:rsidRDefault="00526DCD" w:rsidP="001F4D89">
      <w:pPr>
        <w:ind w:firstLine="397"/>
      </w:pPr>
      <w:r>
        <w:rPr>
          <w:noProof/>
          <w:lang w:eastAsia="sk-SK"/>
        </w:rPr>
        <w:pict>
          <v:shape id="_x0000_s1617" type="#_x0000_t176" style="position:absolute;left:0;text-align:left;margin-left:-6.75pt;margin-top:16.45pt;width:453.5pt;height:44pt;z-index:-251568128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BE1427" w:rsidRDefault="005B09E0" w:rsidP="00BE1427">
      <w:pPr>
        <w:pStyle w:val="1"/>
      </w:pPr>
      <w:bookmarkStart w:id="68" w:name="_Toc322429972"/>
      <w:bookmarkStart w:id="69" w:name="_Toc322430037"/>
      <w:bookmarkStart w:id="70" w:name="_Toc420503902"/>
      <w:r>
        <w:t>Štrukturálne zmeny a vlastnícke vzťahy</w:t>
      </w:r>
      <w:bookmarkEnd w:id="68"/>
      <w:bookmarkEnd w:id="69"/>
      <w:bookmarkEnd w:id="70"/>
    </w:p>
    <w:p w:rsidR="00DD3088" w:rsidRPr="009F339C" w:rsidRDefault="005B09E0" w:rsidP="009F339C">
      <w:pPr>
        <w:pStyle w:val="2"/>
        <w:tabs>
          <w:tab w:val="clear" w:pos="4118"/>
          <w:tab w:val="num" w:pos="792"/>
          <w:tab w:val="num" w:pos="1567"/>
        </w:tabs>
        <w:ind w:left="0" w:firstLine="0"/>
      </w:pPr>
      <w:bookmarkStart w:id="71" w:name="_Toc322429973"/>
      <w:bookmarkStart w:id="72" w:name="_Toc322430038"/>
      <w:bookmarkStart w:id="73" w:name="_Toc420503903"/>
      <w:r w:rsidRPr="009F339C">
        <w:t>Podnikateľská štruktúra</w:t>
      </w:r>
      <w:bookmarkEnd w:id="71"/>
      <w:bookmarkEnd w:id="72"/>
      <w:bookmarkEnd w:id="73"/>
    </w:p>
    <w:p w:rsidR="00144451" w:rsidRDefault="00144451" w:rsidP="00446D4C">
      <w:pPr>
        <w:ind w:firstLine="708"/>
        <w:jc w:val="both"/>
        <w:rPr>
          <w:szCs w:val="24"/>
        </w:rPr>
      </w:pPr>
    </w:p>
    <w:p w:rsidR="007439E5" w:rsidRPr="00816696" w:rsidRDefault="007439E5" w:rsidP="00EB05C2">
      <w:pPr>
        <w:spacing w:after="120"/>
        <w:ind w:firstLine="709"/>
        <w:jc w:val="both"/>
      </w:pPr>
      <w:r>
        <w:t xml:space="preserve">Štruktúru podnikateľskej sféry v poľnohospodárstve, v službách pre poľnohospodárstvo a v potravinárstve tvorí široká škála podnikateľských subjektov. Ich početnosť, zastúpenie na obhospodarovanej výmere pôdy a veľkostná štruktúra sú v neustálom pohybe. </w:t>
      </w:r>
      <w:r w:rsidRPr="00816696">
        <w:t>Na podnikateľské prostredie agrárneho sektora vplýva vnútorný spoločensko-politický vývoj s dôrazom na štátnu pomoc, legislatív</w:t>
      </w:r>
      <w:r w:rsidR="003A44D7">
        <w:t>u</w:t>
      </w:r>
      <w:r w:rsidRPr="00816696">
        <w:t>, ekonomické nástroje, politik</w:t>
      </w:r>
      <w:r w:rsidR="003A44D7">
        <w:t>u</w:t>
      </w:r>
      <w:r w:rsidRPr="00816696">
        <w:t xml:space="preserve"> finančného sektora a vo významnej miere SPP EÚ. </w:t>
      </w:r>
    </w:p>
    <w:p w:rsidR="007439E5" w:rsidRDefault="007439E5" w:rsidP="00EB05C2">
      <w:pPr>
        <w:spacing w:after="120"/>
        <w:ind w:firstLine="709"/>
        <w:jc w:val="both"/>
      </w:pPr>
      <w:r>
        <w:t>Počet a štruktúru fariem v </w:t>
      </w:r>
      <w:r w:rsidRPr="00816696">
        <w:rPr>
          <w:b/>
        </w:rPr>
        <w:t>poľnohospodárskej prvovýrobe</w:t>
      </w:r>
      <w:r>
        <w:rPr>
          <w:b/>
        </w:rPr>
        <w:t xml:space="preserve"> </w:t>
      </w:r>
      <w:r>
        <w:t xml:space="preserve">je možné sledovať na základe </w:t>
      </w:r>
      <w:r w:rsidRPr="00816696">
        <w:t>existujúceho systému štatistického zisťovania stavu podnikateľskej štruktúry v poľnohospodárskej prvovýrobe</w:t>
      </w:r>
      <w:r>
        <w:t xml:space="preserve"> v trojročných intervaloch</w:t>
      </w:r>
      <w:r>
        <w:rPr>
          <w:rStyle w:val="Odkaznapoznmkupodiarou"/>
        </w:rPr>
        <w:footnoteReference w:id="12"/>
      </w:r>
      <w:r>
        <w:t xml:space="preserve">. Podľa výsledkov </w:t>
      </w:r>
      <w:r w:rsidRPr="00DC6823">
        <w:t xml:space="preserve">Štrukturálneho cenzu fariem, </w:t>
      </w:r>
      <w:r>
        <w:t xml:space="preserve">trend klesania </w:t>
      </w:r>
      <w:r w:rsidRPr="00DC6823">
        <w:t>poč</w:t>
      </w:r>
      <w:r>
        <w:t>tu</w:t>
      </w:r>
      <w:r w:rsidRPr="00DC6823">
        <w:t xml:space="preserve"> registrovaných fariem v poľnohospodárskej prvovýrobe</w:t>
      </w:r>
      <w:r>
        <w:t xml:space="preserve"> v roku 2013 pokračoval, a</w:t>
      </w:r>
      <w:r w:rsidRPr="00DC6823">
        <w:t xml:space="preserve"> v porovnaní s rokom 2010</w:t>
      </w:r>
      <w:r>
        <w:t xml:space="preserve"> klesol počet podnikov v poľnohospodárstve o 2</w:t>
      </w:r>
      <w:r w:rsidRPr="00DC6823">
        <w:t> %.</w:t>
      </w:r>
    </w:p>
    <w:p w:rsidR="007439E5" w:rsidRDefault="003A44D7" w:rsidP="00EB05C2">
      <w:pPr>
        <w:spacing w:after="120"/>
        <w:ind w:firstLine="709"/>
        <w:jc w:val="both"/>
      </w:pPr>
      <w:r>
        <w:t>N</w:t>
      </w:r>
      <w:r w:rsidR="007439E5">
        <w:t xml:space="preserve">ajvýraznejší pohyb u podnikov v poľnohospodárskej prvovýrobe </w:t>
      </w:r>
      <w:r>
        <w:t>bol</w:t>
      </w:r>
      <w:r w:rsidR="007439E5">
        <w:t xml:space="preserve"> u obchodných spoločností, ktorých počet v porovnaní s rokom 2010 vzrástol o 29,6 %. Zvýšenie počtu obchodných spoločností ovplyvnil najmä nárast spoločností s ručením obmedzeným, ktorých bolo v roku 2013 viac o 444 podnikov (32 %). Obchodným spoločnostiam dlhodobo ustupujú poľnohospodárske družstvá, ktorých počet bol v poslednom hodnotenom roku nižší o 17 (2,9 %). Nárast počtu podnikov bol aj u ostatných právnických osôb (22,9 %). Vplyvom rastu obchodných spoločností sa celkový počet právnických osôb (PO) zvýšil o 20,7 %. Na celkovom znížení počtu podnikov v poľnohospodárskej prvovýrobe sa podieľali najmä registrované fyzické osoby (FO), ktorých počet sa v priebehu troch rokov znížil o 619 subjektov (10,3 %). </w:t>
      </w:r>
    </w:p>
    <w:p w:rsidR="007439E5" w:rsidRDefault="007439E5" w:rsidP="00EB05C2">
      <w:pPr>
        <w:spacing w:after="120"/>
        <w:ind w:firstLine="709"/>
        <w:jc w:val="both"/>
      </w:pPr>
      <w:r>
        <w:t>Dominantnou právnou formou hospodáriacou na pôde boli v roku 2013 poľnohospodárske družstvá, ktoré hospodárili na 36,8 % z celkovej obhospodarovanej poľnohospodárskej pôdy. V poslednom období majú takmer rovnaký podiel na obhospodarovanej poľnohospodárskej pôde ako družstvá, spoločnosti s ručením obmedzeným (</w:t>
      </w:r>
      <w:proofErr w:type="spellStart"/>
      <w:r>
        <w:t>s.r.o</w:t>
      </w:r>
      <w:proofErr w:type="spellEnd"/>
      <w:r>
        <w:t>), ktoré v roku 2013 hospodárili na 35,6 % z celkovej výmery obhospodarovanej pôdy. Obchodné spoločnosti spolu (</w:t>
      </w:r>
      <w:proofErr w:type="spellStart"/>
      <w:r>
        <w:t>v.o.s</w:t>
      </w:r>
      <w:proofErr w:type="spellEnd"/>
      <w:r>
        <w:t xml:space="preserve">, </w:t>
      </w:r>
      <w:proofErr w:type="spellStart"/>
      <w:r>
        <w:t>s.r.o</w:t>
      </w:r>
      <w:proofErr w:type="spellEnd"/>
      <w:r>
        <w:t>, a.s. a </w:t>
      </w:r>
      <w:proofErr w:type="spellStart"/>
      <w:r>
        <w:t>k.s</w:t>
      </w:r>
      <w:proofErr w:type="spellEnd"/>
      <w:r>
        <w:t>) hospodárili na 816 570,97 ha pôdy čo je 42,9 % z celkovej výmery obhospodarovanej poľnohospodárskej pôdy v SR.</w:t>
      </w:r>
    </w:p>
    <w:p w:rsidR="007439E5" w:rsidRPr="00ED5121" w:rsidRDefault="007439E5" w:rsidP="007439E5">
      <w:pPr>
        <w:keepNext/>
        <w:spacing w:after="0" w:line="240" w:lineRule="auto"/>
        <w:rPr>
          <w:b/>
        </w:rPr>
      </w:pPr>
      <w:r w:rsidRPr="006D5C11">
        <w:rPr>
          <w:b/>
        </w:rPr>
        <w:lastRenderedPageBreak/>
        <w:t>Počet podnikov podľa odvetví a právnych foriem</w:t>
      </w:r>
    </w:p>
    <w:p w:rsidR="007439E5" w:rsidRPr="00ED5121" w:rsidRDefault="007439E5" w:rsidP="007439E5">
      <w:pPr>
        <w:keepNext/>
        <w:spacing w:after="0" w:line="240" w:lineRule="auto"/>
        <w:jc w:val="right"/>
      </w:pPr>
      <w:r w:rsidRPr="00ED5121">
        <w:t xml:space="preserve">Tabuľka </w:t>
      </w:r>
      <w:r w:rsidR="005E082C">
        <w:t>38</w:t>
      </w:r>
      <w:r w:rsidRPr="00ED5121">
        <w:t xml:space="preserve"> </w:t>
      </w:r>
    </w:p>
    <w:tbl>
      <w:tblPr>
        <w:tblW w:w="9419" w:type="dxa"/>
        <w:tblInd w:w="-15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D6E3BC" w:themeFill="accent3" w:themeFillTint="66"/>
        <w:tblLayout w:type="fixed"/>
        <w:tblCellMar>
          <w:left w:w="0" w:type="dxa"/>
          <w:right w:w="0" w:type="dxa"/>
        </w:tblCellMar>
        <w:tblLook w:val="0000"/>
      </w:tblPr>
      <w:tblGrid>
        <w:gridCol w:w="2709"/>
        <w:gridCol w:w="866"/>
        <w:gridCol w:w="800"/>
        <w:gridCol w:w="800"/>
        <w:gridCol w:w="683"/>
        <w:gridCol w:w="683"/>
        <w:gridCol w:w="683"/>
        <w:gridCol w:w="731"/>
        <w:gridCol w:w="732"/>
        <w:gridCol w:w="732"/>
      </w:tblGrid>
      <w:tr w:rsidR="007439E5" w:rsidRPr="00254130" w:rsidTr="0044772B">
        <w:trPr>
          <w:cantSplit/>
          <w:trHeight w:val="255"/>
        </w:trPr>
        <w:tc>
          <w:tcPr>
            <w:tcW w:w="2709" w:type="dxa"/>
            <w:vMerge w:val="restart"/>
            <w:shd w:val="clear" w:color="auto" w:fill="D6E3BC" w:themeFill="accent3" w:themeFillTint="66"/>
            <w:vAlign w:val="center"/>
          </w:tcPr>
          <w:p w:rsidR="007439E5" w:rsidRPr="0044772B" w:rsidRDefault="007439E5" w:rsidP="0044772B">
            <w:pPr>
              <w:keepNext/>
              <w:spacing w:after="0" w:line="240" w:lineRule="auto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Právna forma</w:t>
            </w:r>
          </w:p>
        </w:tc>
        <w:tc>
          <w:tcPr>
            <w:tcW w:w="2466" w:type="dxa"/>
            <w:gridSpan w:val="3"/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Poľnohospodárstvo</w:t>
            </w:r>
          </w:p>
        </w:tc>
        <w:tc>
          <w:tcPr>
            <w:tcW w:w="2049" w:type="dxa"/>
            <w:gridSpan w:val="3"/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Poľnohospodárske služby</w:t>
            </w:r>
          </w:p>
        </w:tc>
        <w:tc>
          <w:tcPr>
            <w:tcW w:w="2195" w:type="dxa"/>
            <w:gridSpan w:val="3"/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Potravinársky priemysel</w:t>
            </w:r>
          </w:p>
        </w:tc>
      </w:tr>
      <w:tr w:rsidR="007439E5" w:rsidRPr="00254130" w:rsidTr="0044772B">
        <w:trPr>
          <w:cantSplit/>
          <w:trHeight w:val="270"/>
        </w:trPr>
        <w:tc>
          <w:tcPr>
            <w:tcW w:w="2709" w:type="dxa"/>
            <w:vMerge/>
            <w:tcBorders>
              <w:bottom w:val="single" w:sz="2" w:space="0" w:color="000000" w:themeColor="text1"/>
            </w:tcBorders>
            <w:shd w:val="clear" w:color="auto" w:fill="D6E3BC" w:themeFill="accent3" w:themeFillTint="66"/>
            <w:vAlign w:val="center"/>
          </w:tcPr>
          <w:p w:rsidR="007439E5" w:rsidRPr="0044772B" w:rsidRDefault="007439E5" w:rsidP="00C30272">
            <w:pPr>
              <w:keepNext/>
              <w:spacing w:after="0" w:line="240" w:lineRule="auto"/>
              <w:rPr>
                <w:rFonts w:eastAsia="Arial Unicode MS"/>
                <w:b/>
                <w:sz w:val="20"/>
              </w:rPr>
            </w:pPr>
          </w:p>
        </w:tc>
        <w:tc>
          <w:tcPr>
            <w:tcW w:w="866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2010</w:t>
            </w:r>
          </w:p>
        </w:tc>
        <w:tc>
          <w:tcPr>
            <w:tcW w:w="800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rFonts w:eastAsia="Arial Unicode MS"/>
                <w:b/>
                <w:sz w:val="20"/>
              </w:rPr>
              <w:t>2013</w:t>
            </w:r>
          </w:p>
        </w:tc>
        <w:tc>
          <w:tcPr>
            <w:tcW w:w="800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0"/>
              </w:rPr>
            </w:pPr>
            <w:r w:rsidRPr="0044772B">
              <w:rPr>
                <w:b/>
                <w:sz w:val="20"/>
              </w:rPr>
              <w:t>13/10</w:t>
            </w:r>
          </w:p>
        </w:tc>
        <w:tc>
          <w:tcPr>
            <w:tcW w:w="683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 w:rsidRPr="0044772B">
              <w:rPr>
                <w:b/>
                <w:sz w:val="20"/>
              </w:rPr>
              <w:t>2013</w:t>
            </w:r>
          </w:p>
        </w:tc>
        <w:tc>
          <w:tcPr>
            <w:tcW w:w="683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 w:rsidRPr="0044772B">
              <w:rPr>
                <w:b/>
                <w:sz w:val="20"/>
              </w:rPr>
              <w:t>2014</w:t>
            </w:r>
          </w:p>
        </w:tc>
        <w:tc>
          <w:tcPr>
            <w:tcW w:w="683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681D67" w:rsidP="00C30272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14/13</w:t>
            </w:r>
          </w:p>
        </w:tc>
        <w:tc>
          <w:tcPr>
            <w:tcW w:w="731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 w:rsidRPr="0044772B">
              <w:rPr>
                <w:b/>
                <w:sz w:val="20"/>
              </w:rPr>
              <w:t>2013</w:t>
            </w:r>
          </w:p>
        </w:tc>
        <w:tc>
          <w:tcPr>
            <w:tcW w:w="732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C30272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 w:rsidRPr="0044772B">
              <w:rPr>
                <w:b/>
                <w:sz w:val="20"/>
              </w:rPr>
              <w:t>2014</w:t>
            </w:r>
          </w:p>
        </w:tc>
        <w:tc>
          <w:tcPr>
            <w:tcW w:w="732" w:type="dxa"/>
            <w:tcBorders>
              <w:bottom w:val="single" w:sz="2" w:space="0" w:color="000000" w:themeColor="text1"/>
            </w:tcBorders>
            <w:shd w:val="clear" w:color="auto" w:fill="D6E3BC" w:themeFill="accent3" w:themeFillTint="66"/>
          </w:tcPr>
          <w:p w:rsidR="007439E5" w:rsidRPr="0044772B" w:rsidRDefault="007439E5" w:rsidP="00681D67">
            <w:pPr>
              <w:keepNext/>
              <w:spacing w:after="0" w:line="240" w:lineRule="auto"/>
              <w:jc w:val="center"/>
              <w:rPr>
                <w:b/>
                <w:sz w:val="20"/>
              </w:rPr>
            </w:pPr>
            <w:r w:rsidRPr="0044772B">
              <w:rPr>
                <w:b/>
                <w:sz w:val="20"/>
              </w:rPr>
              <w:t>14/</w:t>
            </w:r>
            <w:r w:rsidR="00681D67">
              <w:rPr>
                <w:b/>
                <w:sz w:val="20"/>
              </w:rPr>
              <w:t>13</w:t>
            </w:r>
          </w:p>
        </w:tc>
      </w:tr>
      <w:tr w:rsidR="0044772B" w:rsidRPr="00254130" w:rsidTr="0044772B">
        <w:trPr>
          <w:trHeight w:val="270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Štát. podniky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5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 w:rsidRPr="008C24C6">
              <w:rPr>
                <w:rFonts w:eastAsia="Arial Unicode MS"/>
                <w:sz w:val="20"/>
                <w:szCs w:val="20"/>
              </w:rPr>
              <w:t>100,0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100,0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0,0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Družstvá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584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567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97,1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23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23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100,0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100,0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Obchodné spoločnosti spolu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1 520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1 970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129,6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525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605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115,2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451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326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72,3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 xml:space="preserve">z toho: verejné obchod. </w:t>
            </w:r>
            <w:proofErr w:type="spellStart"/>
            <w:r w:rsidRPr="008C24C6">
              <w:rPr>
                <w:sz w:val="20"/>
              </w:rPr>
              <w:t>spoloč</w:t>
            </w:r>
            <w:proofErr w:type="spellEnd"/>
            <w:r w:rsidRPr="008C24C6">
              <w:rPr>
                <w:sz w:val="20"/>
              </w:rPr>
              <w:t>..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1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300,0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0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200,0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 xml:space="preserve">            spol. s ručením obmedz.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1 389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1 833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132,0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511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593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116,0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369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247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66,9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 xml:space="preserve">            akciové spoločnosti.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128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131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102,3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14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12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85,7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81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77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95,1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sz w:val="20"/>
              </w:rPr>
            </w:pPr>
            <w:r w:rsidRPr="008C24C6">
              <w:rPr>
                <w:sz w:val="20"/>
              </w:rPr>
              <w:t xml:space="preserve">            komanditné spoločnosti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 w:rsidRPr="008C24C6">
              <w:rPr>
                <w:sz w:val="20"/>
              </w:rPr>
              <w:t>2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150,0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Ostatné právnické osoby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166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204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122,9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141,2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6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9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150,0</w:t>
            </w:r>
          </w:p>
        </w:tc>
      </w:tr>
      <w:tr w:rsidR="0044772B" w:rsidRPr="00254130" w:rsidTr="0044772B">
        <w:trPr>
          <w:trHeight w:val="152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Právnické osoby spolu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2 275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2 746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120,7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566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653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115,4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460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338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73,5</w:t>
            </w:r>
          </w:p>
        </w:tc>
      </w:tr>
      <w:tr w:rsidR="0044772B" w:rsidRPr="00254130" w:rsidTr="0044772B">
        <w:trPr>
          <w:trHeight w:val="255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Registrované fyzické osoby*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6 008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5 389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89,7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2 604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2 449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94,0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1 837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1 840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100,2</w:t>
            </w:r>
          </w:p>
        </w:tc>
      </w:tr>
      <w:tr w:rsidR="0044772B" w:rsidRPr="00254130" w:rsidTr="0044772B">
        <w:trPr>
          <w:trHeight w:val="270"/>
        </w:trPr>
        <w:tc>
          <w:tcPr>
            <w:tcW w:w="2709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rPr>
                <w:rFonts w:eastAsia="Arial Unicode MS"/>
                <w:sz w:val="20"/>
              </w:rPr>
            </w:pPr>
            <w:r w:rsidRPr="008C24C6">
              <w:rPr>
                <w:sz w:val="20"/>
              </w:rPr>
              <w:t>Celkom</w:t>
            </w:r>
          </w:p>
        </w:tc>
        <w:tc>
          <w:tcPr>
            <w:tcW w:w="866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 w:rsidRPr="008C24C6">
              <w:rPr>
                <w:rFonts w:eastAsia="Arial Unicode MS"/>
                <w:sz w:val="20"/>
              </w:rPr>
              <w:t>8 283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8 135</w:t>
            </w:r>
          </w:p>
        </w:tc>
        <w:tc>
          <w:tcPr>
            <w:tcW w:w="800" w:type="dxa"/>
            <w:shd w:val="clear" w:color="auto" w:fill="FFFFFF" w:themeFill="background1"/>
          </w:tcPr>
          <w:p w:rsidR="007439E5" w:rsidRPr="008C24C6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98,2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3 170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3 102</w:t>
            </w:r>
          </w:p>
        </w:tc>
        <w:tc>
          <w:tcPr>
            <w:tcW w:w="683" w:type="dxa"/>
            <w:shd w:val="clear" w:color="auto" w:fill="FFFFFF" w:themeFill="background1"/>
          </w:tcPr>
          <w:p w:rsidR="007439E5" w:rsidRPr="009E24A8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97,9</w:t>
            </w:r>
          </w:p>
        </w:tc>
        <w:tc>
          <w:tcPr>
            <w:tcW w:w="731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2 297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ind w:right="113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2 178</w:t>
            </w:r>
          </w:p>
        </w:tc>
        <w:tc>
          <w:tcPr>
            <w:tcW w:w="732" w:type="dxa"/>
            <w:shd w:val="clear" w:color="auto" w:fill="FFFFFF" w:themeFill="background1"/>
          </w:tcPr>
          <w:p w:rsidR="007439E5" w:rsidRPr="00254130" w:rsidRDefault="007439E5" w:rsidP="00C30272">
            <w:pPr>
              <w:keepNext/>
              <w:spacing w:after="0" w:line="240" w:lineRule="auto"/>
              <w:jc w:val="right"/>
              <w:rPr>
                <w:rFonts w:eastAsia="Arial Unicode MS"/>
                <w:sz w:val="20"/>
              </w:rPr>
            </w:pPr>
            <w:r>
              <w:rPr>
                <w:rFonts w:eastAsia="Arial Unicode MS"/>
                <w:sz w:val="20"/>
              </w:rPr>
              <w:t>94,8</w:t>
            </w:r>
          </w:p>
        </w:tc>
      </w:tr>
    </w:tbl>
    <w:p w:rsidR="007439E5" w:rsidRPr="00254130" w:rsidRDefault="007439E5" w:rsidP="007439E5">
      <w:pPr>
        <w:keepNext/>
        <w:spacing w:after="0" w:line="240" w:lineRule="auto"/>
        <w:rPr>
          <w:sz w:val="20"/>
          <w:szCs w:val="20"/>
        </w:rPr>
      </w:pPr>
      <w:r w:rsidRPr="00254130">
        <w:rPr>
          <w:sz w:val="18"/>
        </w:rPr>
        <w:t>Prameň: Poľnohospodárstvo: ŠÚ SR- Štrukturálny cenzus fariem 2010</w:t>
      </w:r>
      <w:r>
        <w:rPr>
          <w:sz w:val="18"/>
        </w:rPr>
        <w:t xml:space="preserve">, </w:t>
      </w:r>
      <w:r w:rsidRPr="00254130">
        <w:rPr>
          <w:sz w:val="18"/>
        </w:rPr>
        <w:t>Štrukturálne zisťovanie fariem 20</w:t>
      </w:r>
      <w:r>
        <w:rPr>
          <w:sz w:val="18"/>
        </w:rPr>
        <w:t>13</w:t>
      </w:r>
    </w:p>
    <w:p w:rsidR="007439E5" w:rsidRDefault="007439E5" w:rsidP="007439E5">
      <w:pPr>
        <w:keepNext/>
        <w:spacing w:after="0" w:line="240" w:lineRule="auto"/>
        <w:rPr>
          <w:sz w:val="18"/>
        </w:rPr>
      </w:pPr>
      <w:r w:rsidRPr="00254130">
        <w:rPr>
          <w:sz w:val="18"/>
        </w:rPr>
        <w:t xml:space="preserve">Poľnohospodárske služby: ŠÚ SR </w:t>
      </w:r>
    </w:p>
    <w:p w:rsidR="007439E5" w:rsidRDefault="007439E5" w:rsidP="007439E5">
      <w:pPr>
        <w:keepNext/>
        <w:spacing w:after="0" w:line="240" w:lineRule="auto"/>
        <w:rPr>
          <w:sz w:val="18"/>
        </w:rPr>
      </w:pPr>
      <w:r w:rsidRPr="00254130">
        <w:rPr>
          <w:sz w:val="18"/>
        </w:rPr>
        <w:t xml:space="preserve">Potravinársky priemysel: CD MPRV SR (PROD 3-04, </w:t>
      </w:r>
      <w:proofErr w:type="spellStart"/>
      <w:r w:rsidRPr="00254130">
        <w:rPr>
          <w:sz w:val="18"/>
        </w:rPr>
        <w:t>Roč</w:t>
      </w:r>
      <w:proofErr w:type="spellEnd"/>
      <w:r w:rsidRPr="00254130">
        <w:rPr>
          <w:sz w:val="18"/>
        </w:rPr>
        <w:t xml:space="preserve"> 2-01), ŠÚ SR (fyzické osoby</w:t>
      </w:r>
      <w:r>
        <w:rPr>
          <w:sz w:val="18"/>
        </w:rPr>
        <w:t xml:space="preserve"> – r.2013</w:t>
      </w:r>
      <w:r w:rsidRPr="00254130">
        <w:rPr>
          <w:sz w:val="18"/>
        </w:rPr>
        <w:t>)</w:t>
      </w:r>
    </w:p>
    <w:p w:rsidR="00B522DA" w:rsidRPr="00254130" w:rsidRDefault="00B522DA" w:rsidP="007439E5">
      <w:pPr>
        <w:keepNext/>
        <w:spacing w:after="0" w:line="240" w:lineRule="auto"/>
      </w:pPr>
      <w:r>
        <w:rPr>
          <w:sz w:val="18"/>
        </w:rPr>
        <w:t>*Fyzické osoby nezapísané do Obchodného registra</w:t>
      </w:r>
    </w:p>
    <w:p w:rsidR="007439E5" w:rsidRPr="00254130" w:rsidRDefault="007439E5" w:rsidP="007439E5">
      <w:pPr>
        <w:spacing w:after="0" w:line="240" w:lineRule="auto"/>
        <w:rPr>
          <w:sz w:val="18"/>
        </w:rPr>
      </w:pPr>
      <w:r w:rsidRPr="00254130">
        <w:rPr>
          <w:sz w:val="18"/>
        </w:rPr>
        <w:t xml:space="preserve">Vypracoval: </w:t>
      </w:r>
      <w:r w:rsidR="00B522DA">
        <w:rPr>
          <w:sz w:val="18"/>
        </w:rPr>
        <w:t>NPPC-</w:t>
      </w:r>
      <w:r w:rsidRPr="00254130">
        <w:rPr>
          <w:sz w:val="18"/>
        </w:rPr>
        <w:t>VÚEPP</w:t>
      </w:r>
    </w:p>
    <w:p w:rsidR="007439E5" w:rsidRPr="006D5C11" w:rsidRDefault="007439E5" w:rsidP="007439E5">
      <w:pPr>
        <w:spacing w:after="0" w:line="240" w:lineRule="auto"/>
        <w:rPr>
          <w:sz w:val="18"/>
        </w:rPr>
      </w:pPr>
    </w:p>
    <w:p w:rsidR="007439E5" w:rsidRDefault="007439E5" w:rsidP="00EB05C2">
      <w:pPr>
        <w:spacing w:after="120"/>
        <w:ind w:firstLine="708"/>
        <w:jc w:val="both"/>
      </w:pPr>
      <w:r w:rsidRPr="001118C7">
        <w:t xml:space="preserve">V </w:t>
      </w:r>
      <w:r w:rsidRPr="001118C7">
        <w:rPr>
          <w:b/>
        </w:rPr>
        <w:t xml:space="preserve">poľnohospodárskych službách </w:t>
      </w:r>
      <w:r w:rsidRPr="001118C7">
        <w:t>podľa údajov</w:t>
      </w:r>
      <w:r>
        <w:t xml:space="preserve"> ŠÚ SR</w:t>
      </w:r>
      <w:r w:rsidRPr="001118C7">
        <w:t xml:space="preserve"> </w:t>
      </w:r>
      <w:r>
        <w:t>v roku 2014</w:t>
      </w:r>
      <w:r w:rsidRPr="001118C7">
        <w:t xml:space="preserve"> počet</w:t>
      </w:r>
      <w:r w:rsidRPr="001118C7">
        <w:rPr>
          <w:b/>
        </w:rPr>
        <w:t xml:space="preserve"> </w:t>
      </w:r>
      <w:r w:rsidRPr="001118C7">
        <w:t xml:space="preserve">podnikajúcich subjektov medziročne </w:t>
      </w:r>
      <w:r>
        <w:t>klesol</w:t>
      </w:r>
      <w:r w:rsidRPr="001118C7">
        <w:t xml:space="preserve"> </w:t>
      </w:r>
      <w:r w:rsidR="00EB05C2">
        <w:t>(</w:t>
      </w:r>
      <w:r>
        <w:t>2,1</w:t>
      </w:r>
      <w:r w:rsidRPr="001118C7">
        <w:t> %</w:t>
      </w:r>
      <w:r w:rsidR="00EB05C2">
        <w:t>) pod vplyvom</w:t>
      </w:r>
      <w:r>
        <w:t xml:space="preserve"> pokles</w:t>
      </w:r>
      <w:r w:rsidR="00EB05C2">
        <w:t>u</w:t>
      </w:r>
      <w:r>
        <w:t xml:space="preserve"> fyzických osôb v službách súvisiacich s pestovaním plodín (7,7 %). Celkový počet registrovaných FO sa</w:t>
      </w:r>
      <w:r w:rsidR="00EB05C2">
        <w:t> </w:t>
      </w:r>
      <w:r>
        <w:t xml:space="preserve">v poľnohospodárskych službách medziročne znížil o 6 %. Právnické osoby zaznamenali takmer vo všetkých triedach služieb nárast počtu podnikov. V poslednom hodnotenom roku sa medziročne zvýšil počet PO v poľnohospodárskych službách o 15,4 %. Počet štátnych podnikov a poľnohospodárskych družstiev zostal stabilizovaný. Zvýšil sa počet obchodných spoločností (15,2 %), ktoré tvorili 92,6 % z celkového počtu právnických osôb v poľnohospodárskych službách. Podobne, ako v ostatných odvetviach </w:t>
      </w:r>
      <w:proofErr w:type="spellStart"/>
      <w:r>
        <w:t>agrorezortu</w:t>
      </w:r>
      <w:proofErr w:type="spellEnd"/>
      <w:r>
        <w:t>, aj</w:t>
      </w:r>
      <w:r w:rsidR="00EB05C2">
        <w:t> v </w:t>
      </w:r>
      <w:r>
        <w:t>poľnohospodárskych službách tvorili najväčší podiel na obchodných spoločnostiach spoločnosti s ručením obmedzeným (</w:t>
      </w:r>
      <w:proofErr w:type="spellStart"/>
      <w:r>
        <w:t>s.r.o</w:t>
      </w:r>
      <w:proofErr w:type="spellEnd"/>
      <w:r>
        <w:t>). O 7 podnikov sa zvýšil počet ostatných PO, čo</w:t>
      </w:r>
      <w:r w:rsidR="00EB05C2">
        <w:t> </w:t>
      </w:r>
      <w:r>
        <w:t>bolo v percentuálnom vyjadrení 41,2 %. Najvýraznejší podiel na celkovom počte podnikov služieb v poľnohospodárstve mali podniky poskytujúce služby súvisiace s pestovaním plodín (77,8 %) a</w:t>
      </w:r>
      <w:r w:rsidR="00B522DA">
        <w:t xml:space="preserve"> </w:t>
      </w:r>
      <w:r>
        <w:t>s</w:t>
      </w:r>
      <w:r w:rsidR="00B522DA">
        <w:t xml:space="preserve"> </w:t>
      </w:r>
      <w:r>
        <w:t>chovom zvierat (20,1 %). Podniky v</w:t>
      </w:r>
      <w:r w:rsidR="00B522DA">
        <w:t xml:space="preserve"> </w:t>
      </w:r>
      <w:r>
        <w:t xml:space="preserve">ostatných službách (zber úrody a spracovanie semien na sadenie), tvorili iba malé percento z celkového počtu podnikov (2,1 %). </w:t>
      </w:r>
    </w:p>
    <w:p w:rsidR="007439E5" w:rsidRPr="0044772B" w:rsidRDefault="007439E5" w:rsidP="00EB05C2">
      <w:pPr>
        <w:spacing w:after="120"/>
        <w:ind w:firstLine="709"/>
        <w:jc w:val="both"/>
      </w:pPr>
      <w:r w:rsidRPr="0044772B">
        <w:t>Celkový počet podnikov v </w:t>
      </w:r>
      <w:r w:rsidRPr="0044772B">
        <w:rPr>
          <w:b/>
        </w:rPr>
        <w:t>potravinárskom priemysle</w:t>
      </w:r>
      <w:r w:rsidRPr="0044772B">
        <w:t xml:space="preserve"> sa medziročne znížil o 5,2 %. V roku 2014 pokračoval trend znižovania počtu podnikajúcich právnických osôb v potravinárskom sektore z predchádzajúceho obdobia. Počet PO v potravinárstve medziročne klesol o 26,5 %. Tento vývoj ovplyvnil najmä výrazný pokles spoločností s ručením obmedzeným (33,1 %), ktoré majú dlhodobo najvyšší podiel na podnikajúcich právnických osobách. </w:t>
      </w:r>
      <w:r w:rsidR="00EB05C2">
        <w:t>Z</w:t>
      </w:r>
      <w:r w:rsidRPr="0044772B">
        <w:t xml:space="preserve">nížil aj počet akciových spoločností (4,9 %). Počet družstiev v potravinárskom sektore zostal stabilizovaný, štátny podnik zanikol v roku 2013. Percentuálne zníženie počtu podnikajúcich právnických osôb v potravinárstve ovplyvnil najmä výrazný pokles spracovateľov tabaku, rýb a rybacích výrobkov, ovocia, zeleniny, zemiakov, výrobcov rastlinných a živočíšnych olejov a tukov, ktorých medziročný pokles sa pohyboval </w:t>
      </w:r>
      <w:r w:rsidRPr="0044772B">
        <w:lastRenderedPageBreak/>
        <w:t>v rozmedzí 43,9 – 57,1 %. Počet fyzických osôb v potravinárskom priemysle bol podľa údajov ŠÚ SR v hodnotenom období stabilizovaný. V roku 2014 podnikalo v potravinárstve 1 840 registrovaných fyzických osôb.</w:t>
      </w:r>
    </w:p>
    <w:p w:rsidR="00517DDA" w:rsidRPr="00B90AE6" w:rsidRDefault="00B90AE6" w:rsidP="00413F81">
      <w:pPr>
        <w:ind w:right="423" w:firstLine="708"/>
        <w:jc w:val="right"/>
      </w:pPr>
      <w:r>
        <w:t xml:space="preserve"> </w:t>
      </w:r>
      <w:r w:rsidR="00413F81">
        <w:t>Gra</w:t>
      </w:r>
      <w:r w:rsidR="00517DDA" w:rsidRPr="00B90AE6">
        <w:t>f</w:t>
      </w:r>
      <w:r w:rsidR="007F4410">
        <w:t xml:space="preserve"> </w:t>
      </w:r>
      <w:r w:rsidR="009C0E30" w:rsidRPr="00B90AE6">
        <w:t>3</w:t>
      </w:r>
      <w:r w:rsidR="0056182A">
        <w:t>4</w:t>
      </w:r>
      <w:r w:rsidR="00517DDA" w:rsidRPr="00B90AE6">
        <w:t xml:space="preserve"> </w:t>
      </w:r>
    </w:p>
    <w:p w:rsidR="0025165D" w:rsidRDefault="0044772B" w:rsidP="00413F81">
      <w:pPr>
        <w:spacing w:after="0" w:line="240" w:lineRule="auto"/>
        <w:ind w:left="709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31750</wp:posOffset>
            </wp:positionV>
            <wp:extent cx="5357495" cy="3239770"/>
            <wp:effectExtent l="19050" t="0" r="0" b="0"/>
            <wp:wrapSquare wrapText="bothSides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65D" w:rsidRPr="00B90AE6">
        <w:rPr>
          <w:sz w:val="20"/>
          <w:szCs w:val="20"/>
        </w:rPr>
        <w:t>Prameň: Štrukturálny cenzus fariem 201</w:t>
      </w:r>
      <w:r w:rsidR="00B522DA">
        <w:rPr>
          <w:sz w:val="20"/>
          <w:szCs w:val="20"/>
        </w:rPr>
        <w:t>3</w:t>
      </w:r>
      <w:r w:rsidR="0025165D" w:rsidRPr="00B90AE6">
        <w:rPr>
          <w:sz w:val="20"/>
          <w:szCs w:val="20"/>
        </w:rPr>
        <w:t>, ŠÚ SR</w:t>
      </w:r>
    </w:p>
    <w:p w:rsidR="00517DDA" w:rsidRDefault="0044772B" w:rsidP="00413F81">
      <w:pPr>
        <w:spacing w:after="0" w:line="240" w:lineRule="auto"/>
        <w:ind w:left="709"/>
        <w:rPr>
          <w:sz w:val="20"/>
          <w:szCs w:val="20"/>
        </w:rPr>
      </w:pPr>
      <w:r>
        <w:rPr>
          <w:sz w:val="20"/>
          <w:szCs w:val="20"/>
        </w:rPr>
        <w:t>Vypracoval: NPPC-</w:t>
      </w:r>
      <w:r w:rsidR="00517DDA" w:rsidRPr="00B90AE6">
        <w:rPr>
          <w:sz w:val="20"/>
          <w:szCs w:val="20"/>
        </w:rPr>
        <w:t>VÚEPP</w:t>
      </w:r>
    </w:p>
    <w:p w:rsidR="00EB05C2" w:rsidRDefault="00EB05C2" w:rsidP="00413F81">
      <w:pPr>
        <w:spacing w:after="0" w:line="240" w:lineRule="auto"/>
        <w:ind w:left="709"/>
        <w:rPr>
          <w:sz w:val="20"/>
          <w:szCs w:val="20"/>
        </w:rPr>
      </w:pPr>
    </w:p>
    <w:p w:rsidR="00EB05C2" w:rsidRDefault="00EB05C2" w:rsidP="00413F81">
      <w:pPr>
        <w:spacing w:after="0" w:line="240" w:lineRule="auto"/>
        <w:ind w:left="709"/>
        <w:rPr>
          <w:sz w:val="20"/>
          <w:szCs w:val="20"/>
        </w:rPr>
      </w:pPr>
    </w:p>
    <w:p w:rsidR="00EB05C2" w:rsidRDefault="00EB05C2" w:rsidP="00413F81">
      <w:pPr>
        <w:spacing w:after="0" w:line="240" w:lineRule="auto"/>
        <w:ind w:left="709"/>
        <w:rPr>
          <w:sz w:val="20"/>
          <w:szCs w:val="20"/>
        </w:rPr>
      </w:pPr>
    </w:p>
    <w:p w:rsidR="005B09E0" w:rsidRDefault="00526DCD" w:rsidP="00C30272">
      <w:pPr>
        <w:pStyle w:val="2"/>
        <w:tabs>
          <w:tab w:val="clear" w:pos="4118"/>
          <w:tab w:val="num" w:pos="567"/>
          <w:tab w:val="num" w:pos="1567"/>
        </w:tabs>
        <w:ind w:left="0" w:firstLine="0"/>
      </w:pPr>
      <w:r>
        <w:pict>
          <v:shape id="_x0000_s1611" type="#_x0000_t176" style="position:absolute;left:0;text-align:left;margin-left:-1.15pt;margin-top:-12pt;width:453.5pt;height:32pt;z-index:-251576320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74" w:name="_Toc322429974"/>
      <w:bookmarkStart w:id="75" w:name="_Toc322430039"/>
      <w:bookmarkStart w:id="76" w:name="_Toc420503904"/>
      <w:r w:rsidR="005B09E0">
        <w:t>Štruktúra poľnohospodárskej pôdy a trh s</w:t>
      </w:r>
      <w:r w:rsidR="008276C0">
        <w:t> </w:t>
      </w:r>
      <w:r w:rsidR="005B09E0">
        <w:t>pôdou</w:t>
      </w:r>
      <w:bookmarkEnd w:id="74"/>
      <w:bookmarkEnd w:id="75"/>
      <w:bookmarkEnd w:id="76"/>
    </w:p>
    <w:p w:rsidR="00051C2F" w:rsidRPr="005E082C" w:rsidRDefault="00051C2F" w:rsidP="00E43679">
      <w:pPr>
        <w:spacing w:after="0"/>
        <w:ind w:firstLine="708"/>
        <w:jc w:val="both"/>
        <w:rPr>
          <w:szCs w:val="24"/>
        </w:rPr>
      </w:pPr>
      <w:r w:rsidRPr="005E082C">
        <w:rPr>
          <w:szCs w:val="24"/>
        </w:rPr>
        <w:t>Výmera využitej poľnohospodárskej pôdy v roku 2014 činila 1 921 157 ha a</w:t>
      </w:r>
      <w:r w:rsidR="00E43679" w:rsidRPr="005E082C">
        <w:rPr>
          <w:szCs w:val="24"/>
        </w:rPr>
        <w:t xml:space="preserve"> medziročne mierne </w:t>
      </w:r>
      <w:r w:rsidRPr="005E082C">
        <w:rPr>
          <w:szCs w:val="24"/>
        </w:rPr>
        <w:t>klesla o 7 351 ha (0,38 %). Na celkovom poklese výmery využitej pôdy sa podieľali všetky druhy pozemkov. Orná pôda klesla o 2 911 ha (0,21 %). Najnižší pokles výmery bol pri domácich záhradkách (o 0,07 %). U trvalých lúk a pasienkov činil pokles 0,57</w:t>
      </w:r>
      <w:r w:rsidR="00EB05C2">
        <w:rPr>
          <w:szCs w:val="24"/>
        </w:rPr>
        <w:t> </w:t>
      </w:r>
      <w:r w:rsidRPr="005E082C">
        <w:rPr>
          <w:szCs w:val="24"/>
        </w:rPr>
        <w:t xml:space="preserve">%. </w:t>
      </w:r>
      <w:r w:rsidR="00E43679" w:rsidRPr="005E082C">
        <w:rPr>
          <w:szCs w:val="24"/>
        </w:rPr>
        <w:t>V</w:t>
      </w:r>
      <w:r w:rsidRPr="005E082C">
        <w:rPr>
          <w:szCs w:val="24"/>
        </w:rPr>
        <w:t>ýmer</w:t>
      </w:r>
      <w:r w:rsidR="00E43679" w:rsidRPr="005E082C">
        <w:rPr>
          <w:szCs w:val="24"/>
        </w:rPr>
        <w:t>a</w:t>
      </w:r>
      <w:r w:rsidRPr="005E082C">
        <w:rPr>
          <w:szCs w:val="24"/>
        </w:rPr>
        <w:t xml:space="preserve"> trvalých porastov kles</w:t>
      </w:r>
      <w:r w:rsidR="00E43679" w:rsidRPr="005E082C">
        <w:rPr>
          <w:szCs w:val="24"/>
        </w:rPr>
        <w:t>la najvýraznejšie</w:t>
      </w:r>
      <w:r w:rsidRPr="005E082C">
        <w:rPr>
          <w:szCs w:val="24"/>
        </w:rPr>
        <w:t xml:space="preserve"> (8,09 %), vo výmere tejto kultúry </w:t>
      </w:r>
      <w:r w:rsidR="00E43679" w:rsidRPr="005E082C">
        <w:rPr>
          <w:szCs w:val="24"/>
        </w:rPr>
        <w:t>ale</w:t>
      </w:r>
      <w:r w:rsidR="00EB05C2">
        <w:rPr>
          <w:szCs w:val="24"/>
        </w:rPr>
        <w:t> </w:t>
      </w:r>
      <w:r w:rsidRPr="005E082C">
        <w:rPr>
          <w:szCs w:val="24"/>
        </w:rPr>
        <w:t xml:space="preserve">nie je zohľadnená výmera chmeľníc, ktorá v roku 2014 nebola zverejnená. </w:t>
      </w:r>
    </w:p>
    <w:p w:rsidR="00440244" w:rsidRPr="005E082C" w:rsidRDefault="00440244" w:rsidP="009309DC">
      <w:pPr>
        <w:jc w:val="both"/>
        <w:rPr>
          <w:b/>
        </w:rPr>
      </w:pPr>
    </w:p>
    <w:p w:rsidR="009309DC" w:rsidRPr="005E082C" w:rsidRDefault="009309DC" w:rsidP="009309DC">
      <w:pPr>
        <w:jc w:val="both"/>
        <w:rPr>
          <w:sz w:val="20"/>
        </w:rPr>
      </w:pPr>
      <w:r w:rsidRPr="005E082C">
        <w:rPr>
          <w:b/>
        </w:rPr>
        <w:t xml:space="preserve">Výmera pôdy v SR, v ha                                                             </w:t>
      </w:r>
      <w:r w:rsidRPr="005E082C">
        <w:tab/>
        <w:t xml:space="preserve">              </w:t>
      </w:r>
      <w:r w:rsidRPr="005E082C">
        <w:rPr>
          <w:sz w:val="22"/>
        </w:rPr>
        <w:t xml:space="preserve">Tabuľka </w:t>
      </w:r>
      <w:r w:rsidR="00557685" w:rsidRPr="005E082C">
        <w:rPr>
          <w:sz w:val="22"/>
        </w:rPr>
        <w:t>39</w:t>
      </w:r>
    </w:p>
    <w:tbl>
      <w:tblPr>
        <w:tblW w:w="9179" w:type="dxa"/>
        <w:tblBorders>
          <w:top w:val="single" w:sz="8" w:space="0" w:color="auto"/>
          <w:left w:val="single" w:sz="8" w:space="0" w:color="auto"/>
          <w:bottom w:val="single" w:sz="2" w:space="0" w:color="auto"/>
          <w:right w:val="single" w:sz="8" w:space="0" w:color="auto"/>
          <w:insideH w:val="single" w:sz="8" w:space="0" w:color="auto"/>
          <w:insideV w:val="single" w:sz="2" w:space="0" w:color="auto"/>
        </w:tblBorders>
        <w:tblLayout w:type="fixed"/>
        <w:tblLook w:val="0000"/>
      </w:tblPr>
      <w:tblGrid>
        <w:gridCol w:w="4819"/>
        <w:gridCol w:w="1559"/>
        <w:gridCol w:w="1418"/>
        <w:gridCol w:w="1383"/>
      </w:tblGrid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C2D69B"/>
            <w:vAlign w:val="center"/>
          </w:tcPr>
          <w:p w:rsidR="00E43679" w:rsidRPr="005E082C" w:rsidRDefault="00E43679" w:rsidP="002C150C">
            <w:pPr>
              <w:rPr>
                <w:b/>
                <w:sz w:val="22"/>
              </w:rPr>
            </w:pPr>
            <w:r w:rsidRPr="005E082C">
              <w:rPr>
                <w:b/>
                <w:sz w:val="22"/>
              </w:rPr>
              <w:t>Ukazovateľ</w:t>
            </w:r>
          </w:p>
        </w:tc>
        <w:tc>
          <w:tcPr>
            <w:tcW w:w="1559" w:type="dxa"/>
            <w:shd w:val="clear" w:color="auto" w:fill="C2D69B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5E082C">
              <w:rPr>
                <w:rFonts w:eastAsia="Times New Roman"/>
                <w:b/>
                <w:bCs/>
                <w:lang w:eastAsia="sk-SK"/>
              </w:rPr>
              <w:t>2013</w:t>
            </w:r>
          </w:p>
        </w:tc>
        <w:tc>
          <w:tcPr>
            <w:tcW w:w="1418" w:type="dxa"/>
            <w:shd w:val="clear" w:color="auto" w:fill="C2D69B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5E082C">
              <w:rPr>
                <w:rFonts w:eastAsia="Times New Roman"/>
                <w:b/>
                <w:bCs/>
                <w:lang w:eastAsia="sk-SK"/>
              </w:rPr>
              <w:t>2014</w:t>
            </w:r>
          </w:p>
        </w:tc>
        <w:tc>
          <w:tcPr>
            <w:tcW w:w="1383" w:type="dxa"/>
            <w:shd w:val="clear" w:color="auto" w:fill="C2D69B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5E082C">
              <w:rPr>
                <w:rFonts w:eastAsia="Times New Roman"/>
                <w:b/>
                <w:bCs/>
                <w:lang w:eastAsia="sk-SK"/>
              </w:rPr>
              <w:t>Index 2014/2013</w:t>
            </w:r>
          </w:p>
        </w:tc>
      </w:tr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E43679" w:rsidRPr="005E082C" w:rsidRDefault="00E43679" w:rsidP="007E57F8">
            <w:pPr>
              <w:jc w:val="both"/>
              <w:rPr>
                <w:sz w:val="22"/>
              </w:rPr>
            </w:pPr>
            <w:r w:rsidRPr="005E082C">
              <w:rPr>
                <w:sz w:val="22"/>
              </w:rPr>
              <w:t>Využitá poľnohospodárska pôda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1 928 508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1 921 157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99,62</w:t>
            </w:r>
          </w:p>
        </w:tc>
      </w:tr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E43679" w:rsidRPr="005E082C" w:rsidRDefault="00E43679" w:rsidP="007E57F8">
            <w:pPr>
              <w:jc w:val="both"/>
              <w:rPr>
                <w:sz w:val="22"/>
              </w:rPr>
            </w:pPr>
            <w:r w:rsidRPr="005E082C">
              <w:rPr>
                <w:sz w:val="22"/>
              </w:rPr>
              <w:t>v tom: orná pôda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1 362 002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1 359 091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99,79</w:t>
            </w:r>
          </w:p>
        </w:tc>
      </w:tr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E43679" w:rsidRPr="005E082C" w:rsidRDefault="00E43679" w:rsidP="00F61DC2">
            <w:pPr>
              <w:spacing w:after="0" w:line="240" w:lineRule="auto"/>
              <w:jc w:val="both"/>
              <w:rPr>
                <w:sz w:val="22"/>
              </w:rPr>
            </w:pPr>
            <w:r w:rsidRPr="005E082C">
              <w:rPr>
                <w:sz w:val="22"/>
              </w:rPr>
              <w:t xml:space="preserve">           trvalé porasty</w:t>
            </w:r>
            <w:r w:rsidRPr="005E082C">
              <w:rPr>
                <w:sz w:val="22"/>
                <w:vertAlign w:val="superscript"/>
              </w:rPr>
              <w:t>1)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20 463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18 807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91,91</w:t>
            </w:r>
          </w:p>
        </w:tc>
      </w:tr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E43679" w:rsidRPr="005E082C" w:rsidRDefault="00E43679" w:rsidP="00F61DC2">
            <w:pPr>
              <w:spacing w:after="0" w:line="240" w:lineRule="auto"/>
              <w:jc w:val="both"/>
              <w:rPr>
                <w:sz w:val="22"/>
              </w:rPr>
            </w:pPr>
            <w:r w:rsidRPr="005E082C">
              <w:rPr>
                <w:sz w:val="22"/>
              </w:rPr>
              <w:t xml:space="preserve">           domáce záhradky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32 339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32 318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99,93</w:t>
            </w:r>
          </w:p>
        </w:tc>
      </w:tr>
      <w:tr w:rsidR="00E43679" w:rsidRPr="005E082C" w:rsidTr="00B522DA">
        <w:trPr>
          <w:trHeight w:val="284"/>
        </w:trPr>
        <w:tc>
          <w:tcPr>
            <w:tcW w:w="4819" w:type="dxa"/>
            <w:shd w:val="clear" w:color="auto" w:fill="FFFFFF" w:themeFill="background1"/>
          </w:tcPr>
          <w:p w:rsidR="00E43679" w:rsidRPr="005E082C" w:rsidRDefault="00E43679" w:rsidP="007E57F8">
            <w:pPr>
              <w:jc w:val="both"/>
              <w:rPr>
                <w:sz w:val="22"/>
              </w:rPr>
            </w:pPr>
            <w:r w:rsidRPr="005E082C">
              <w:rPr>
                <w:sz w:val="22"/>
              </w:rPr>
              <w:t xml:space="preserve">           trvalé lúky a pasienky</w:t>
            </w:r>
          </w:p>
        </w:tc>
        <w:tc>
          <w:tcPr>
            <w:tcW w:w="1559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513 704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510 801</w:t>
            </w:r>
          </w:p>
        </w:tc>
        <w:tc>
          <w:tcPr>
            <w:tcW w:w="1383" w:type="dxa"/>
            <w:shd w:val="clear" w:color="auto" w:fill="FFFFFF" w:themeFill="background1"/>
            <w:vAlign w:val="bottom"/>
          </w:tcPr>
          <w:p w:rsidR="00E43679" w:rsidRPr="005E082C" w:rsidRDefault="00E4367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99,43</w:t>
            </w:r>
          </w:p>
        </w:tc>
      </w:tr>
    </w:tbl>
    <w:p w:rsidR="00B522DA" w:rsidRPr="00B522DA" w:rsidRDefault="00B522DA" w:rsidP="00FE1785">
      <w:pPr>
        <w:spacing w:after="0" w:line="240" w:lineRule="auto"/>
        <w:jc w:val="both"/>
        <w:rPr>
          <w:sz w:val="20"/>
          <w:szCs w:val="20"/>
        </w:rPr>
      </w:pPr>
      <w:r w:rsidRPr="00B522DA">
        <w:rPr>
          <w:sz w:val="20"/>
          <w:szCs w:val="20"/>
        </w:rPr>
        <w:t>Prameň: Štatistický úrad SR</w:t>
      </w:r>
    </w:p>
    <w:p w:rsidR="009309DC" w:rsidRPr="00B522DA" w:rsidRDefault="00FE1785" w:rsidP="00C30272">
      <w:pPr>
        <w:spacing w:after="0" w:line="240" w:lineRule="auto"/>
        <w:jc w:val="both"/>
        <w:rPr>
          <w:sz w:val="20"/>
          <w:szCs w:val="20"/>
        </w:rPr>
      </w:pPr>
      <w:r w:rsidRPr="00B522DA">
        <w:rPr>
          <w:sz w:val="20"/>
          <w:szCs w:val="20"/>
        </w:rPr>
        <w:t xml:space="preserve">Poznámka: </w:t>
      </w:r>
      <w:r w:rsidRPr="00B522DA">
        <w:rPr>
          <w:sz w:val="20"/>
          <w:szCs w:val="20"/>
          <w:vertAlign w:val="superscript"/>
        </w:rPr>
        <w:t>1)</w:t>
      </w:r>
      <w:r w:rsidRPr="00B522DA">
        <w:rPr>
          <w:sz w:val="20"/>
          <w:szCs w:val="20"/>
        </w:rPr>
        <w:t xml:space="preserve"> vinohrady, vinohradnícke plochy v rekultivácií, ovocné sady, chmeľnice, iné trvalé plodiny</w:t>
      </w:r>
      <w:r w:rsidR="00B522DA" w:rsidRPr="00B522DA">
        <w:rPr>
          <w:sz w:val="20"/>
          <w:szCs w:val="20"/>
        </w:rPr>
        <w:t xml:space="preserve">, </w:t>
      </w:r>
      <w:r w:rsidR="009309DC" w:rsidRPr="00B522DA">
        <w:rPr>
          <w:sz w:val="20"/>
          <w:szCs w:val="20"/>
        </w:rPr>
        <w:t xml:space="preserve">Vypracoval: </w:t>
      </w:r>
      <w:r w:rsidR="00C30272" w:rsidRPr="00B522DA">
        <w:rPr>
          <w:sz w:val="20"/>
          <w:szCs w:val="20"/>
        </w:rPr>
        <w:t xml:space="preserve">NPPC - </w:t>
      </w:r>
      <w:r w:rsidR="009309DC" w:rsidRPr="00B522DA">
        <w:rPr>
          <w:sz w:val="20"/>
          <w:szCs w:val="20"/>
        </w:rPr>
        <w:t xml:space="preserve">VÚEPP </w:t>
      </w:r>
    </w:p>
    <w:p w:rsidR="00C9218A" w:rsidRPr="005E082C" w:rsidRDefault="00C9218A" w:rsidP="00C9218A">
      <w:pPr>
        <w:spacing w:after="0"/>
        <w:ind w:firstLine="708"/>
        <w:jc w:val="both"/>
        <w:rPr>
          <w:szCs w:val="24"/>
        </w:rPr>
      </w:pPr>
      <w:r w:rsidRPr="005E082C">
        <w:rPr>
          <w:szCs w:val="24"/>
        </w:rPr>
        <w:lastRenderedPageBreak/>
        <w:t>Slovenskí farmári hospodárili v roku 2014 približne na jednej desatine vlastnej pôdy. Viac ako 90 % tvorila pôda prenajatá, pričom zo strany farmárov je jednoznačný záujem po</w:t>
      </w:r>
      <w:r w:rsidR="00B522DA">
        <w:rPr>
          <w:szCs w:val="24"/>
        </w:rPr>
        <w:t xml:space="preserve">dnikať na </w:t>
      </w:r>
      <w:r w:rsidRPr="005E082C">
        <w:rPr>
          <w:szCs w:val="24"/>
        </w:rPr>
        <w:t>vlastnej pôd</w:t>
      </w:r>
      <w:r w:rsidR="00B522DA">
        <w:rPr>
          <w:szCs w:val="24"/>
        </w:rPr>
        <w:t>e</w:t>
      </w:r>
      <w:r w:rsidRPr="005E082C">
        <w:rPr>
          <w:szCs w:val="24"/>
        </w:rPr>
        <w:t>. Poľnohospodárske subjekty väčšinou uzatvárajú zmluvy o prenájme pôdy s prenajímateľmi na dobu od 5 do 10 rokov. Prevažná časť poľnohospodárskych subjektov mala  pevne stanovenú výšku nájomného, nezávislú od úradnej ceny. Ďalšia časť farmárov mala výšku nájomného stanovenú na základe úradnej ceny a pre stanovenie nájomného z úradnej ceny bol použitý interval od  1,5 % do 2,5 % z úradnej ceny.</w:t>
      </w:r>
    </w:p>
    <w:p w:rsidR="00770C1B" w:rsidRPr="005E082C" w:rsidRDefault="00EB05C2" w:rsidP="004D0622">
      <w:pPr>
        <w:keepNext/>
        <w:ind w:firstLine="709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353060</wp:posOffset>
            </wp:positionV>
            <wp:extent cx="5295900" cy="2809875"/>
            <wp:effectExtent l="19050" t="0" r="0" b="0"/>
            <wp:wrapSquare wrapText="bothSides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622" w:rsidRPr="005E082C">
        <w:t>Graf</w:t>
      </w:r>
      <w:r w:rsidR="00770C1B" w:rsidRPr="005E082C">
        <w:t xml:space="preserve"> </w:t>
      </w:r>
      <w:r w:rsidR="00735CAE" w:rsidRPr="005E082C">
        <w:t>3</w:t>
      </w:r>
      <w:r w:rsidR="0056182A">
        <w:t>5</w:t>
      </w:r>
    </w:p>
    <w:p w:rsidR="00EB05C2" w:rsidRDefault="00D10BBF" w:rsidP="00893C0D">
      <w:pPr>
        <w:spacing w:after="0" w:line="240" w:lineRule="auto"/>
        <w:ind w:left="284" w:firstLine="142"/>
        <w:jc w:val="both"/>
        <w:rPr>
          <w:sz w:val="20"/>
        </w:rPr>
      </w:pPr>
      <w:r w:rsidRPr="005E082C">
        <w:rPr>
          <w:sz w:val="18"/>
        </w:rPr>
        <w:t>Prame</w:t>
      </w:r>
      <w:r w:rsidR="00770C1B" w:rsidRPr="005E082C">
        <w:rPr>
          <w:sz w:val="18"/>
        </w:rPr>
        <w:t>ň</w:t>
      </w:r>
      <w:r w:rsidR="00770C1B" w:rsidRPr="005E082C">
        <w:rPr>
          <w:sz w:val="20"/>
        </w:rPr>
        <w:t xml:space="preserve">: dotazníkový prieskum </w:t>
      </w:r>
      <w:r w:rsidR="00B522DA">
        <w:rPr>
          <w:sz w:val="20"/>
        </w:rPr>
        <w:t xml:space="preserve">NPPC - </w:t>
      </w:r>
      <w:r w:rsidR="00770C1B" w:rsidRPr="005E082C">
        <w:rPr>
          <w:sz w:val="20"/>
        </w:rPr>
        <w:t>VÚEPP</w:t>
      </w:r>
    </w:p>
    <w:p w:rsidR="00770C1B" w:rsidRPr="005E082C" w:rsidRDefault="00770C1B" w:rsidP="00893C0D">
      <w:pPr>
        <w:spacing w:after="0" w:line="240" w:lineRule="auto"/>
        <w:ind w:left="284" w:firstLine="142"/>
        <w:jc w:val="both"/>
        <w:rPr>
          <w:sz w:val="20"/>
        </w:rPr>
      </w:pPr>
      <w:r w:rsidRPr="005E082C">
        <w:rPr>
          <w:sz w:val="20"/>
        </w:rPr>
        <w:t xml:space="preserve">Vypracoval: </w:t>
      </w:r>
      <w:r w:rsidR="006246D1" w:rsidRPr="005E082C">
        <w:rPr>
          <w:sz w:val="20"/>
        </w:rPr>
        <w:t xml:space="preserve">NPPC - </w:t>
      </w:r>
      <w:r w:rsidRPr="005E082C">
        <w:rPr>
          <w:sz w:val="20"/>
        </w:rPr>
        <w:t>VÚEPP</w:t>
      </w:r>
    </w:p>
    <w:p w:rsidR="00C30272" w:rsidRPr="005E082C" w:rsidRDefault="00C30272" w:rsidP="00324CF0">
      <w:pPr>
        <w:spacing w:after="120"/>
        <w:ind w:firstLine="709"/>
        <w:jc w:val="both"/>
        <w:rPr>
          <w:szCs w:val="24"/>
        </w:rPr>
      </w:pPr>
      <w:r w:rsidRPr="005E082C">
        <w:rPr>
          <w:szCs w:val="24"/>
        </w:rPr>
        <w:t>Výška nájomného za 1 ha poľnohospodárskej pôdy v jednotlivých krajoch SR bola rôzna: od najnižšej hodnoty v Žilinskom kraji (18,15 €.ha</w:t>
      </w:r>
      <w:r w:rsidRPr="005E082C">
        <w:rPr>
          <w:szCs w:val="24"/>
          <w:vertAlign w:val="superscript"/>
        </w:rPr>
        <w:t>-1</w:t>
      </w:r>
      <w:r w:rsidRPr="005E082C">
        <w:rPr>
          <w:szCs w:val="24"/>
        </w:rPr>
        <w:t>) až po najvyššiu hodnotu v Trnavskom kraji, kde nájomné dosiahlo viac ako 80 €.ha</w:t>
      </w:r>
      <w:r w:rsidRPr="005E082C">
        <w:rPr>
          <w:szCs w:val="24"/>
          <w:vertAlign w:val="superscript"/>
        </w:rPr>
        <w:t>-1</w:t>
      </w:r>
      <w:r w:rsidRPr="005E082C">
        <w:rPr>
          <w:szCs w:val="24"/>
        </w:rPr>
        <w:t xml:space="preserve">. </w:t>
      </w:r>
    </w:p>
    <w:p w:rsidR="005A1560" w:rsidRPr="005E082C" w:rsidRDefault="005A1560" w:rsidP="00324CF0">
      <w:pPr>
        <w:spacing w:after="120"/>
        <w:ind w:firstLine="708"/>
        <w:jc w:val="both"/>
        <w:rPr>
          <w:rFonts w:eastAsia="Times New Roman"/>
          <w:szCs w:val="24"/>
          <w:lang w:eastAsia="cs-CZ"/>
        </w:rPr>
      </w:pPr>
      <w:r w:rsidRPr="005E082C">
        <w:rPr>
          <w:szCs w:val="24"/>
        </w:rPr>
        <w:t xml:space="preserve">V rámci vybraných dvanástich okresov Slovenska </w:t>
      </w:r>
      <w:r w:rsidR="00B522DA">
        <w:rPr>
          <w:szCs w:val="24"/>
        </w:rPr>
        <w:t>sa</w:t>
      </w:r>
      <w:r w:rsidRPr="005E082C">
        <w:rPr>
          <w:szCs w:val="24"/>
        </w:rPr>
        <w:t xml:space="preserve"> v roku 2013 preda</w:t>
      </w:r>
      <w:r w:rsidR="00B522DA">
        <w:rPr>
          <w:szCs w:val="24"/>
        </w:rPr>
        <w:t>lo</w:t>
      </w:r>
      <w:r w:rsidRPr="005E082C">
        <w:rPr>
          <w:rFonts w:eastAsia="Times New Roman"/>
          <w:szCs w:val="24"/>
          <w:lang w:eastAsia="cs-CZ"/>
        </w:rPr>
        <w:t>13 589,73 ha poľnohospodárskej pôdy, čo je najväčšia výmera za obdobie siedmich monitorovaných rokov.</w:t>
      </w:r>
      <w:r w:rsidRPr="005E082C">
        <w:rPr>
          <w:szCs w:val="24"/>
        </w:rPr>
        <w:t xml:space="preserve"> </w:t>
      </w:r>
      <w:r w:rsidRPr="005E082C">
        <w:rPr>
          <w:rFonts w:eastAsia="Times New Roman"/>
          <w:szCs w:val="24"/>
          <w:lang w:eastAsia="sk-SK"/>
        </w:rPr>
        <w:t xml:space="preserve">Najvýraznejší nárast podielu predanej výmery pôdy bol v okresoch Topoľčany, Rimavská Sobota, Banská Bystrica a Prešov. </w:t>
      </w:r>
    </w:p>
    <w:p w:rsidR="005A1560" w:rsidRPr="005E082C" w:rsidRDefault="005A1560" w:rsidP="00324CF0">
      <w:pPr>
        <w:spacing w:after="120"/>
        <w:ind w:firstLine="709"/>
        <w:jc w:val="both"/>
        <w:rPr>
          <w:rFonts w:eastAsia="Times New Roman"/>
          <w:szCs w:val="24"/>
          <w:lang w:eastAsia="cs-CZ"/>
        </w:rPr>
      </w:pPr>
      <w:r w:rsidRPr="005E082C">
        <w:rPr>
          <w:rFonts w:eastAsia="Times New Roman"/>
          <w:szCs w:val="24"/>
          <w:lang w:eastAsia="cs-CZ"/>
        </w:rPr>
        <w:t xml:space="preserve">Najväčšia výmera </w:t>
      </w:r>
      <w:r w:rsidRPr="005E082C">
        <w:rPr>
          <w:rFonts w:eastAsia="Times New Roman"/>
          <w:bCs/>
          <w:szCs w:val="24"/>
          <w:lang w:eastAsia="cs-CZ"/>
        </w:rPr>
        <w:t>poľnohospodárskej pôdy</w:t>
      </w:r>
      <w:r w:rsidRPr="005E082C">
        <w:rPr>
          <w:rFonts w:eastAsia="Times New Roman"/>
          <w:szCs w:val="24"/>
          <w:lang w:eastAsia="cs-CZ"/>
        </w:rPr>
        <w:t xml:space="preserve"> v roku 2013 bol predaná v okresoch Rimavská Sobota (33,10 %) a Topoľčany (30,91 %), najmenšia výmera poľnohospodárskej pôdy bola predaná v okresoch Žilina (0,94 %) a Svidník (0,88 %).</w:t>
      </w:r>
    </w:p>
    <w:p w:rsidR="005A1560" w:rsidRPr="005E082C" w:rsidRDefault="005A1560" w:rsidP="00324CF0">
      <w:pPr>
        <w:spacing w:after="120"/>
        <w:ind w:firstLine="709"/>
        <w:jc w:val="both"/>
        <w:rPr>
          <w:rFonts w:eastAsia="Times New Roman"/>
          <w:szCs w:val="24"/>
          <w:lang w:eastAsia="cs-CZ"/>
        </w:rPr>
      </w:pPr>
      <w:r w:rsidRPr="005E082C">
        <w:rPr>
          <w:rFonts w:eastAsia="Times New Roman"/>
          <w:szCs w:val="24"/>
          <w:lang w:eastAsia="cs-CZ"/>
        </w:rPr>
        <w:t>V roku 2013 v súbore dvanástich okresov bolo predaných spolu 32 060 pozemkov. Z hľadiska okresného členenia bol predaný najväčší počet pozemkov s poľnohospodárskou pôdou v okresoch Liptovský Mikuláš (22,81 %),  Žilina (19,64 %) a Topoľčany (17, 47 %). Najmenej pozemkov s poľnohospodárskou pôdou bolo predaných v okresoch Banská Bystrica (2,24 %) a Svidník (0,69 %).</w:t>
      </w:r>
    </w:p>
    <w:p w:rsidR="005A1560" w:rsidRPr="005E082C" w:rsidRDefault="005A1560" w:rsidP="00324CF0">
      <w:pPr>
        <w:spacing w:after="120"/>
        <w:jc w:val="both"/>
        <w:rPr>
          <w:rFonts w:eastAsia="Times New Roman"/>
          <w:bCs/>
          <w:szCs w:val="24"/>
          <w:lang w:eastAsia="sk-SK"/>
        </w:rPr>
      </w:pPr>
      <w:r w:rsidRPr="005E082C">
        <w:rPr>
          <w:rFonts w:eastAsia="Times New Roman"/>
          <w:szCs w:val="24"/>
          <w:lang w:eastAsia="sk-SK"/>
        </w:rPr>
        <w:tab/>
        <w:t xml:space="preserve">Vo veľkostnej  kategórii pozemkov nad 1 ha, kde je predpoklad využitia na poľnohospodárske účely, priemerná trhová cena poľnohospodárskej pôdy sumárne za dvanásť </w:t>
      </w:r>
      <w:r w:rsidRPr="005E082C">
        <w:rPr>
          <w:rFonts w:eastAsia="Times New Roman"/>
          <w:szCs w:val="24"/>
          <w:lang w:eastAsia="sk-SK"/>
        </w:rPr>
        <w:lastRenderedPageBreak/>
        <w:t>monitorovaných okresov činila 0,54 €</w:t>
      </w:r>
      <w:r w:rsidRPr="005E082C">
        <w:rPr>
          <w:rFonts w:eastAsia="Times New Roman"/>
          <w:bCs/>
          <w:szCs w:val="24"/>
          <w:lang w:eastAsia="sk-SK"/>
        </w:rPr>
        <w:t>.m</w:t>
      </w:r>
      <w:r w:rsidRPr="005E082C">
        <w:rPr>
          <w:rFonts w:eastAsia="Times New Roman"/>
          <w:bCs/>
          <w:szCs w:val="24"/>
          <w:vertAlign w:val="superscript"/>
          <w:lang w:eastAsia="sk-SK"/>
        </w:rPr>
        <w:t>-2</w:t>
      </w:r>
      <w:r w:rsidRPr="005E082C">
        <w:rPr>
          <w:rFonts w:eastAsia="Times New Roman"/>
          <w:bCs/>
          <w:szCs w:val="24"/>
          <w:lang w:eastAsia="sk-SK"/>
        </w:rPr>
        <w:t>, čo predstavovalo medziročný nárast o 0,18 €.m</w:t>
      </w:r>
      <w:r w:rsidRPr="005E082C">
        <w:rPr>
          <w:rFonts w:eastAsia="Times New Roman"/>
          <w:bCs/>
          <w:szCs w:val="24"/>
          <w:vertAlign w:val="superscript"/>
          <w:lang w:eastAsia="sk-SK"/>
        </w:rPr>
        <w:t>-2</w:t>
      </w:r>
      <w:r w:rsidRPr="005E082C">
        <w:rPr>
          <w:rFonts w:eastAsia="Times New Roman"/>
          <w:bCs/>
          <w:szCs w:val="24"/>
          <w:lang w:eastAsia="sk-SK"/>
        </w:rPr>
        <w:t>. Podľa druhu pozemku mali najvyššiu priemernú trhovú cenu (0,68 €.m</w:t>
      </w:r>
      <w:r w:rsidRPr="005E082C">
        <w:rPr>
          <w:rFonts w:eastAsia="Times New Roman"/>
          <w:bCs/>
          <w:szCs w:val="24"/>
          <w:vertAlign w:val="superscript"/>
          <w:lang w:eastAsia="sk-SK"/>
        </w:rPr>
        <w:t>-2</w:t>
      </w:r>
      <w:r w:rsidRPr="005E082C">
        <w:rPr>
          <w:rFonts w:eastAsia="Times New Roman"/>
          <w:bCs/>
          <w:szCs w:val="24"/>
          <w:lang w:eastAsia="sk-SK"/>
        </w:rPr>
        <w:t>) trvalé trávne porasty. Priemerná trhová cena ornej pôdy činila 0,44 €.m</w:t>
      </w:r>
      <w:r w:rsidRPr="005E082C">
        <w:rPr>
          <w:rFonts w:eastAsia="Times New Roman"/>
          <w:bCs/>
          <w:szCs w:val="24"/>
          <w:vertAlign w:val="superscript"/>
          <w:lang w:eastAsia="sk-SK"/>
        </w:rPr>
        <w:t>-2</w:t>
      </w:r>
      <w:r w:rsidRPr="005E082C">
        <w:rPr>
          <w:rFonts w:eastAsia="Times New Roman"/>
          <w:bCs/>
          <w:szCs w:val="24"/>
          <w:lang w:eastAsia="sk-SK"/>
        </w:rPr>
        <w:t>.</w:t>
      </w:r>
    </w:p>
    <w:p w:rsidR="00D24707" w:rsidRPr="005E082C" w:rsidRDefault="00D24707" w:rsidP="00E00DF8">
      <w:pPr>
        <w:jc w:val="both"/>
        <w:rPr>
          <w:bCs/>
        </w:rPr>
      </w:pPr>
    </w:p>
    <w:p w:rsidR="009309DC" w:rsidRPr="00CE30FB" w:rsidRDefault="009309DC" w:rsidP="00770A89">
      <w:pPr>
        <w:spacing w:after="0" w:line="240" w:lineRule="auto"/>
        <w:jc w:val="both"/>
        <w:rPr>
          <w:b/>
          <w:bCs/>
          <w:i/>
          <w:iCs/>
        </w:rPr>
      </w:pPr>
      <w:r w:rsidRPr="005E082C">
        <w:rPr>
          <w:b/>
        </w:rPr>
        <w:t>Priemerná trhová cena pôdy</w:t>
      </w:r>
      <w:r w:rsidRPr="00CE30FB">
        <w:rPr>
          <w:b/>
        </w:rPr>
        <w:t xml:space="preserve"> predanej na poľnohospodárske využitie podľa druhu pozemku v roku 201</w:t>
      </w:r>
      <w:r w:rsidR="00047908">
        <w:rPr>
          <w:b/>
        </w:rPr>
        <w:t>3</w:t>
      </w:r>
      <w:r w:rsidRPr="00CE30FB">
        <w:t xml:space="preserve">                                                                                                       </w:t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Pr="00CE30FB">
        <w:tab/>
      </w:r>
      <w:r w:rsidR="00794163" w:rsidRPr="00CE30FB">
        <w:t xml:space="preserve">   </w:t>
      </w:r>
      <w:r w:rsidR="006246D1" w:rsidRPr="00CE30FB">
        <w:t xml:space="preserve">        </w:t>
      </w:r>
      <w:r w:rsidRPr="00CE30FB">
        <w:t xml:space="preserve">Tabuľka </w:t>
      </w:r>
      <w:r w:rsidR="00557685">
        <w:t>40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1400"/>
        <w:gridCol w:w="1170"/>
        <w:gridCol w:w="1506"/>
        <w:gridCol w:w="1135"/>
        <w:gridCol w:w="1276"/>
        <w:gridCol w:w="1417"/>
        <w:gridCol w:w="1382"/>
      </w:tblGrid>
      <w:tr w:rsidR="00D10BBF" w:rsidRPr="00CE30FB" w:rsidTr="00B522DA">
        <w:trPr>
          <w:trHeight w:val="284"/>
        </w:trPr>
        <w:tc>
          <w:tcPr>
            <w:tcW w:w="1384" w:type="pct"/>
            <w:gridSpan w:val="2"/>
            <w:shd w:val="clear" w:color="auto" w:fill="C2D69B"/>
            <w:vAlign w:val="center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Veľkosť pozemkov v m</w:t>
            </w:r>
            <w:r w:rsidRPr="00CE30FB">
              <w:rPr>
                <w:b/>
                <w:bCs/>
                <w:sz w:val="22"/>
                <w:vertAlign w:val="superscript"/>
              </w:rPr>
              <w:t>2</w:t>
            </w:r>
          </w:p>
        </w:tc>
        <w:tc>
          <w:tcPr>
            <w:tcW w:w="3616" w:type="pct"/>
            <w:gridSpan w:val="5"/>
            <w:shd w:val="clear" w:color="auto" w:fill="C2D69B"/>
            <w:vAlign w:val="center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Priemerná cena €.m</w:t>
            </w:r>
            <w:r w:rsidRPr="00CE30FB">
              <w:rPr>
                <w:b/>
                <w:bCs/>
                <w:sz w:val="22"/>
                <w:vertAlign w:val="superscript"/>
              </w:rPr>
              <w:t>-2</w:t>
            </w:r>
          </w:p>
        </w:tc>
      </w:tr>
      <w:tr w:rsidR="006246D1" w:rsidRPr="00CE30FB" w:rsidTr="00E67B0D">
        <w:trPr>
          <w:trHeight w:val="284"/>
        </w:trPr>
        <w:tc>
          <w:tcPr>
            <w:tcW w:w="754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nad</w:t>
            </w:r>
          </w:p>
        </w:tc>
        <w:tc>
          <w:tcPr>
            <w:tcW w:w="630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do</w:t>
            </w:r>
          </w:p>
        </w:tc>
        <w:tc>
          <w:tcPr>
            <w:tcW w:w="811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4B320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proofErr w:type="spellStart"/>
            <w:r w:rsidRPr="004B320F">
              <w:rPr>
                <w:b/>
                <w:bCs/>
                <w:sz w:val="22"/>
                <w:highlight w:val="yellow"/>
              </w:rPr>
              <w:t>o.p</w:t>
            </w:r>
            <w:proofErr w:type="spellEnd"/>
            <w:r w:rsidRPr="004B320F">
              <w:rPr>
                <w:b/>
                <w:bCs/>
                <w:sz w:val="22"/>
                <w:highlight w:val="yellow"/>
              </w:rPr>
              <w:t>.</w:t>
            </w:r>
          </w:p>
        </w:tc>
        <w:tc>
          <w:tcPr>
            <w:tcW w:w="611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vinice</w:t>
            </w:r>
          </w:p>
        </w:tc>
        <w:tc>
          <w:tcPr>
            <w:tcW w:w="687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sady</w:t>
            </w:r>
          </w:p>
        </w:tc>
        <w:tc>
          <w:tcPr>
            <w:tcW w:w="763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770A89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CE30FB">
              <w:rPr>
                <w:b/>
                <w:bCs/>
                <w:sz w:val="22"/>
              </w:rPr>
              <w:t>TTP</w:t>
            </w:r>
          </w:p>
        </w:tc>
        <w:tc>
          <w:tcPr>
            <w:tcW w:w="744" w:type="pct"/>
            <w:tcBorders>
              <w:bottom w:val="single" w:sz="2" w:space="0" w:color="auto"/>
            </w:tcBorders>
            <w:shd w:val="clear" w:color="auto" w:fill="C2D69B"/>
          </w:tcPr>
          <w:p w:rsidR="00D10BBF" w:rsidRPr="00CE30FB" w:rsidRDefault="00D10BBF" w:rsidP="004B320F">
            <w:pPr>
              <w:rPr>
                <w:b/>
                <w:bCs/>
              </w:rPr>
            </w:pPr>
            <w:r w:rsidRPr="00CE30FB">
              <w:rPr>
                <w:b/>
                <w:bCs/>
              </w:rPr>
              <w:t xml:space="preserve">  </w:t>
            </w:r>
            <w:proofErr w:type="spellStart"/>
            <w:r w:rsidR="004B320F" w:rsidRPr="004B320F">
              <w:rPr>
                <w:b/>
                <w:bCs/>
                <w:highlight w:val="yellow"/>
              </w:rPr>
              <w:t>p.p</w:t>
            </w:r>
            <w:proofErr w:type="spellEnd"/>
            <w:r w:rsidR="004B320F" w:rsidRPr="004B320F">
              <w:rPr>
                <w:b/>
                <w:bCs/>
                <w:highlight w:val="yellow"/>
              </w:rPr>
              <w:t>.</w:t>
            </w:r>
            <w:r w:rsidRPr="004B320F">
              <w:rPr>
                <w:b/>
                <w:bCs/>
                <w:highlight w:val="yellow"/>
              </w:rPr>
              <w:t xml:space="preserve"> spolu</w:t>
            </w:r>
          </w:p>
        </w:tc>
      </w:tr>
      <w:tr w:rsidR="00047908" w:rsidRPr="00CE30FB" w:rsidTr="00E67B0D">
        <w:trPr>
          <w:trHeight w:val="284"/>
        </w:trPr>
        <w:tc>
          <w:tcPr>
            <w:tcW w:w="7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10 000</w:t>
            </w:r>
          </w:p>
        </w:tc>
        <w:tc>
          <w:tcPr>
            <w:tcW w:w="6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20 000</w:t>
            </w:r>
          </w:p>
        </w:tc>
        <w:tc>
          <w:tcPr>
            <w:tcW w:w="8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0,54</w:t>
            </w: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0,13</w:t>
            </w:r>
          </w:p>
        </w:tc>
        <w:tc>
          <w:tcPr>
            <w:tcW w:w="6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0,20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0,59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15654F">
              <w:rPr>
                <w:rFonts w:eastAsia="Times New Roman"/>
                <w:b/>
                <w:bCs/>
                <w:color w:val="000000"/>
                <w:lang w:eastAsia="sk-SK"/>
              </w:rPr>
              <w:t>0,55</w:t>
            </w:r>
          </w:p>
        </w:tc>
      </w:tr>
      <w:tr w:rsidR="00047908" w:rsidRPr="00CE30FB" w:rsidTr="00E67B0D">
        <w:trPr>
          <w:trHeight w:val="284"/>
        </w:trPr>
        <w:tc>
          <w:tcPr>
            <w:tcW w:w="7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20 000</w:t>
            </w:r>
          </w:p>
        </w:tc>
        <w:tc>
          <w:tcPr>
            <w:tcW w:w="6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50 000</w:t>
            </w:r>
          </w:p>
        </w:tc>
        <w:tc>
          <w:tcPr>
            <w:tcW w:w="8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0,26</w:t>
            </w: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B522DA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  <w:tc>
          <w:tcPr>
            <w:tcW w:w="6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0,20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0,58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15654F">
              <w:rPr>
                <w:rFonts w:eastAsia="Times New Roman"/>
                <w:b/>
                <w:bCs/>
                <w:color w:val="000000"/>
                <w:lang w:eastAsia="sk-SK"/>
              </w:rPr>
              <w:t>0,34</w:t>
            </w:r>
          </w:p>
        </w:tc>
      </w:tr>
      <w:tr w:rsidR="00047908" w:rsidRPr="00CE30FB" w:rsidTr="00E67B0D">
        <w:trPr>
          <w:trHeight w:val="284"/>
        </w:trPr>
        <w:tc>
          <w:tcPr>
            <w:tcW w:w="7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50 000</w:t>
            </w:r>
          </w:p>
        </w:tc>
        <w:tc>
          <w:tcPr>
            <w:tcW w:w="6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100 000</w:t>
            </w:r>
          </w:p>
        </w:tc>
        <w:tc>
          <w:tcPr>
            <w:tcW w:w="8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0,35</w:t>
            </w: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B522DA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  <w:tc>
          <w:tcPr>
            <w:tcW w:w="6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0,56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0,20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15654F" w:rsidRDefault="00047908" w:rsidP="00B522D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15654F">
              <w:rPr>
                <w:rFonts w:eastAsia="Times New Roman"/>
                <w:b/>
                <w:bCs/>
                <w:color w:val="000000"/>
                <w:lang w:eastAsia="sk-SK"/>
              </w:rPr>
              <w:t>0,29</w:t>
            </w:r>
          </w:p>
        </w:tc>
      </w:tr>
      <w:tr w:rsidR="00047908" w:rsidRPr="00CE30FB" w:rsidTr="00E67B0D">
        <w:trPr>
          <w:trHeight w:val="284"/>
        </w:trPr>
        <w:tc>
          <w:tcPr>
            <w:tcW w:w="7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100 000</w:t>
            </w:r>
          </w:p>
        </w:tc>
        <w:tc>
          <w:tcPr>
            <w:tcW w:w="6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B522DA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*</w:t>
            </w:r>
          </w:p>
        </w:tc>
        <w:tc>
          <w:tcPr>
            <w:tcW w:w="8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0,54</w:t>
            </w: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B522DA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  <w:tc>
          <w:tcPr>
            <w:tcW w:w="6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0,10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15654F">
              <w:rPr>
                <w:rFonts w:eastAsia="Times New Roman"/>
                <w:color w:val="000000"/>
                <w:lang w:eastAsia="sk-SK"/>
              </w:rPr>
              <w:t>0,80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15654F" w:rsidRDefault="00047908" w:rsidP="003034D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15654F">
              <w:rPr>
                <w:rFonts w:eastAsia="Times New Roman"/>
                <w:b/>
                <w:bCs/>
                <w:color w:val="000000"/>
                <w:lang w:eastAsia="sk-SK"/>
              </w:rPr>
              <w:t>0,66</w:t>
            </w:r>
          </w:p>
        </w:tc>
      </w:tr>
      <w:tr w:rsidR="00047908" w:rsidRPr="00CE30FB" w:rsidTr="00E67B0D">
        <w:trPr>
          <w:trHeight w:val="284"/>
        </w:trPr>
        <w:tc>
          <w:tcPr>
            <w:tcW w:w="138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47908" w:rsidRPr="00CE30FB" w:rsidRDefault="00047908" w:rsidP="006246D1">
            <w:pPr>
              <w:spacing w:after="0" w:line="240" w:lineRule="auto"/>
              <w:jc w:val="center"/>
              <w:rPr>
                <w:sz w:val="22"/>
              </w:rPr>
            </w:pPr>
            <w:r w:rsidRPr="00CE30FB">
              <w:rPr>
                <w:sz w:val="22"/>
              </w:rPr>
              <w:t>nad 1ha</w:t>
            </w:r>
          </w:p>
        </w:tc>
        <w:tc>
          <w:tcPr>
            <w:tcW w:w="8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047908" w:rsidRPr="00047908" w:rsidRDefault="00047908" w:rsidP="0004790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047908">
              <w:rPr>
                <w:rFonts w:eastAsia="Times New Roman"/>
                <w:color w:val="000000"/>
                <w:lang w:eastAsia="sk-SK"/>
              </w:rPr>
              <w:t>0,33</w:t>
            </w:r>
          </w:p>
        </w:tc>
        <w:tc>
          <w:tcPr>
            <w:tcW w:w="61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047908" w:rsidRDefault="00047908" w:rsidP="0004790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047908">
              <w:rPr>
                <w:rFonts w:eastAsia="Times New Roman"/>
                <w:color w:val="000000"/>
                <w:lang w:eastAsia="sk-SK"/>
              </w:rPr>
              <w:t>0,13</w:t>
            </w:r>
          </w:p>
        </w:tc>
        <w:tc>
          <w:tcPr>
            <w:tcW w:w="6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047908" w:rsidRDefault="00047908" w:rsidP="0004790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047908">
              <w:rPr>
                <w:rFonts w:eastAsia="Times New Roman"/>
                <w:color w:val="000000"/>
                <w:lang w:eastAsia="sk-SK"/>
              </w:rPr>
              <w:t>0,12</w:t>
            </w:r>
          </w:p>
        </w:tc>
        <w:tc>
          <w:tcPr>
            <w:tcW w:w="7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047908" w:rsidRDefault="00047908" w:rsidP="0004790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047908">
              <w:rPr>
                <w:rFonts w:eastAsia="Times New Roman"/>
                <w:color w:val="000000"/>
                <w:lang w:eastAsia="sk-SK"/>
              </w:rPr>
              <w:t>0,68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047908" w:rsidRPr="00047908" w:rsidRDefault="00047908" w:rsidP="00047908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lang w:eastAsia="sk-SK"/>
              </w:rPr>
            </w:pPr>
            <w:r w:rsidRPr="00047908">
              <w:rPr>
                <w:rFonts w:eastAsia="Times New Roman"/>
                <w:b/>
                <w:color w:val="000000"/>
                <w:lang w:eastAsia="sk-SK"/>
              </w:rPr>
              <w:t>0,54</w:t>
            </w:r>
          </w:p>
        </w:tc>
      </w:tr>
    </w:tbl>
    <w:p w:rsidR="009309DC" w:rsidRPr="00CE30FB" w:rsidRDefault="009309DC" w:rsidP="00770A89">
      <w:pPr>
        <w:spacing w:after="0" w:line="240" w:lineRule="auto"/>
        <w:jc w:val="both"/>
        <w:rPr>
          <w:sz w:val="20"/>
          <w:szCs w:val="18"/>
        </w:rPr>
      </w:pPr>
      <w:r w:rsidRPr="00CE30FB">
        <w:rPr>
          <w:sz w:val="20"/>
          <w:szCs w:val="18"/>
        </w:rPr>
        <w:t>Prameň: VÚGK, vlastné výpočty</w:t>
      </w:r>
    </w:p>
    <w:p w:rsidR="009309DC" w:rsidRPr="00CE30FB" w:rsidRDefault="009309DC" w:rsidP="00770A89">
      <w:pPr>
        <w:spacing w:after="0" w:line="240" w:lineRule="auto"/>
        <w:jc w:val="both"/>
        <w:rPr>
          <w:sz w:val="20"/>
          <w:szCs w:val="18"/>
        </w:rPr>
      </w:pPr>
      <w:r w:rsidRPr="00CE30FB">
        <w:rPr>
          <w:sz w:val="20"/>
          <w:szCs w:val="18"/>
        </w:rPr>
        <w:t xml:space="preserve">Vypracoval: </w:t>
      </w:r>
      <w:r w:rsidR="006246D1" w:rsidRPr="00CE30FB">
        <w:rPr>
          <w:sz w:val="20"/>
          <w:szCs w:val="18"/>
        </w:rPr>
        <w:t xml:space="preserve">NPPC - </w:t>
      </w:r>
      <w:r w:rsidRPr="00CE30FB">
        <w:rPr>
          <w:sz w:val="20"/>
          <w:szCs w:val="18"/>
        </w:rPr>
        <w:t xml:space="preserve">VÚEPP </w:t>
      </w:r>
    </w:p>
    <w:p w:rsidR="00770A89" w:rsidRPr="00CE30FB" w:rsidRDefault="00770A89" w:rsidP="00770A89">
      <w:pPr>
        <w:spacing w:after="0" w:line="240" w:lineRule="auto"/>
        <w:jc w:val="both"/>
        <w:rPr>
          <w:sz w:val="20"/>
          <w:szCs w:val="18"/>
        </w:rPr>
      </w:pPr>
    </w:p>
    <w:p w:rsidR="00047908" w:rsidRDefault="00047908" w:rsidP="00047908">
      <w:pPr>
        <w:spacing w:after="0"/>
        <w:ind w:firstLine="708"/>
        <w:jc w:val="both"/>
        <w:rPr>
          <w:rFonts w:eastAsia="Times New Roman"/>
          <w:bCs/>
          <w:color w:val="000000"/>
          <w:szCs w:val="24"/>
          <w:lang w:eastAsia="sk-SK"/>
        </w:rPr>
      </w:pPr>
      <w:r w:rsidRPr="000A0100">
        <w:rPr>
          <w:rFonts w:eastAsia="Times New Roman"/>
          <w:bCs/>
          <w:color w:val="000000"/>
          <w:szCs w:val="24"/>
          <w:lang w:eastAsia="sk-SK"/>
        </w:rPr>
        <w:t xml:space="preserve">Výška priemernej trhovej ceny poľnohospodárskej pôdy </w:t>
      </w:r>
      <w:r>
        <w:rPr>
          <w:rFonts w:eastAsia="Times New Roman"/>
          <w:bCs/>
          <w:color w:val="000000"/>
          <w:szCs w:val="24"/>
          <w:lang w:eastAsia="sk-SK"/>
        </w:rPr>
        <w:t xml:space="preserve">vo veľkostnej kategórii pozemkov nad 1 ha 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bola najvyššia v okrese Prešov </w:t>
      </w:r>
      <w:r>
        <w:rPr>
          <w:rFonts w:eastAsia="Times New Roman"/>
          <w:bCs/>
          <w:color w:val="000000"/>
          <w:szCs w:val="24"/>
          <w:lang w:eastAsia="sk-SK"/>
        </w:rPr>
        <w:t>(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1,67 </w:t>
      </w:r>
      <w:r>
        <w:rPr>
          <w:rFonts w:eastAsia="Times New Roman"/>
          <w:bCs/>
          <w:color w:val="000000"/>
          <w:szCs w:val="24"/>
          <w:lang w:eastAsia="sk-SK"/>
        </w:rPr>
        <w:t>€</w:t>
      </w:r>
      <w:r w:rsidRPr="000A0100">
        <w:rPr>
          <w:rFonts w:eastAsia="Times New Roman"/>
          <w:bCs/>
          <w:color w:val="000000"/>
          <w:szCs w:val="24"/>
          <w:lang w:eastAsia="sk-SK"/>
        </w:rPr>
        <w:t>.m</w:t>
      </w:r>
      <w:r w:rsidRPr="000A0100">
        <w:rPr>
          <w:rFonts w:eastAsia="Times New Roman"/>
          <w:bCs/>
          <w:color w:val="000000"/>
          <w:szCs w:val="24"/>
          <w:vertAlign w:val="superscript"/>
          <w:lang w:eastAsia="sk-SK"/>
        </w:rPr>
        <w:t>-2</w:t>
      </w:r>
      <w:r>
        <w:rPr>
          <w:rFonts w:eastAsia="Times New Roman"/>
          <w:bCs/>
          <w:color w:val="000000"/>
          <w:szCs w:val="24"/>
          <w:lang w:eastAsia="sk-SK"/>
        </w:rPr>
        <w:t>)</w:t>
      </w:r>
      <w:r w:rsidRPr="000A0100">
        <w:rPr>
          <w:rFonts w:eastAsia="Times New Roman"/>
          <w:bCs/>
          <w:color w:val="000000"/>
          <w:szCs w:val="24"/>
          <w:lang w:eastAsia="sk-SK"/>
        </w:rPr>
        <w:t>. Nižši</w:t>
      </w:r>
      <w:r>
        <w:rPr>
          <w:rFonts w:eastAsia="Times New Roman"/>
          <w:bCs/>
          <w:color w:val="000000"/>
          <w:szCs w:val="24"/>
          <w:lang w:eastAsia="sk-SK"/>
        </w:rPr>
        <w:t>e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priemern</w:t>
      </w:r>
      <w:r>
        <w:rPr>
          <w:rFonts w:eastAsia="Times New Roman"/>
          <w:bCs/>
          <w:color w:val="000000"/>
          <w:szCs w:val="24"/>
          <w:lang w:eastAsia="sk-SK"/>
        </w:rPr>
        <w:t>é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trhov</w:t>
      </w:r>
      <w:r>
        <w:rPr>
          <w:rFonts w:eastAsia="Times New Roman"/>
          <w:bCs/>
          <w:color w:val="000000"/>
          <w:szCs w:val="24"/>
          <w:lang w:eastAsia="sk-SK"/>
        </w:rPr>
        <w:t>é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cen</w:t>
      </w:r>
      <w:r>
        <w:rPr>
          <w:rFonts w:eastAsia="Times New Roman"/>
          <w:bCs/>
          <w:color w:val="000000"/>
          <w:szCs w:val="24"/>
          <w:lang w:eastAsia="sk-SK"/>
        </w:rPr>
        <w:t xml:space="preserve">y pozemkov s poľnohospodárskou pôdou boli </w:t>
      </w:r>
      <w:r w:rsidRPr="000A0100">
        <w:rPr>
          <w:rFonts w:eastAsia="Times New Roman"/>
          <w:bCs/>
          <w:color w:val="000000"/>
          <w:szCs w:val="24"/>
          <w:lang w:eastAsia="sk-SK"/>
        </w:rPr>
        <w:t>v okres</w:t>
      </w:r>
      <w:r>
        <w:rPr>
          <w:rFonts w:eastAsia="Times New Roman"/>
          <w:bCs/>
          <w:color w:val="000000"/>
          <w:szCs w:val="24"/>
          <w:lang w:eastAsia="sk-SK"/>
        </w:rPr>
        <w:t>och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Banská Bystrica</w:t>
      </w:r>
      <w:r>
        <w:rPr>
          <w:rFonts w:eastAsia="Times New Roman"/>
          <w:bCs/>
          <w:color w:val="000000"/>
          <w:szCs w:val="24"/>
          <w:lang w:eastAsia="sk-SK"/>
        </w:rPr>
        <w:t xml:space="preserve"> (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0,81 </w:t>
      </w:r>
      <w:r>
        <w:rPr>
          <w:rFonts w:eastAsia="Times New Roman"/>
          <w:bCs/>
          <w:color w:val="000000"/>
          <w:szCs w:val="24"/>
          <w:lang w:eastAsia="sk-SK"/>
        </w:rPr>
        <w:t>€</w:t>
      </w:r>
      <w:r w:rsidRPr="000A0100">
        <w:rPr>
          <w:rFonts w:eastAsia="Times New Roman"/>
          <w:bCs/>
          <w:color w:val="000000"/>
          <w:szCs w:val="24"/>
          <w:lang w:eastAsia="sk-SK"/>
        </w:rPr>
        <w:t>.m</w:t>
      </w:r>
      <w:r w:rsidRPr="000A0100">
        <w:rPr>
          <w:rFonts w:eastAsia="Times New Roman"/>
          <w:bCs/>
          <w:color w:val="000000"/>
          <w:szCs w:val="24"/>
          <w:vertAlign w:val="superscript"/>
          <w:lang w:eastAsia="sk-SK"/>
        </w:rPr>
        <w:t>-2</w:t>
      </w:r>
      <w:r w:rsidRPr="000A0100">
        <w:rPr>
          <w:rFonts w:eastAsia="Times New Roman"/>
          <w:bCs/>
          <w:color w:val="000000"/>
          <w:szCs w:val="24"/>
          <w:lang w:eastAsia="sk-SK"/>
        </w:rPr>
        <w:t>)</w:t>
      </w:r>
      <w:r>
        <w:rPr>
          <w:rFonts w:eastAsia="Times New Roman"/>
          <w:bCs/>
          <w:color w:val="000000"/>
          <w:szCs w:val="24"/>
          <w:lang w:eastAsia="sk-SK"/>
        </w:rPr>
        <w:t xml:space="preserve"> a </w:t>
      </w:r>
      <w:r w:rsidRPr="000A0100">
        <w:rPr>
          <w:rFonts w:eastAsia="Times New Roman"/>
          <w:bCs/>
          <w:color w:val="000000"/>
          <w:szCs w:val="24"/>
          <w:lang w:eastAsia="sk-SK"/>
        </w:rPr>
        <w:t>Rimavská Sobota</w:t>
      </w:r>
      <w:r>
        <w:rPr>
          <w:rFonts w:eastAsia="Times New Roman"/>
          <w:bCs/>
          <w:color w:val="000000"/>
          <w:szCs w:val="24"/>
          <w:lang w:eastAsia="sk-SK"/>
        </w:rPr>
        <w:t xml:space="preserve"> (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0,76 </w:t>
      </w:r>
      <w:r>
        <w:rPr>
          <w:rFonts w:eastAsia="Times New Roman"/>
          <w:bCs/>
          <w:color w:val="000000"/>
          <w:szCs w:val="24"/>
          <w:lang w:eastAsia="sk-SK"/>
        </w:rPr>
        <w:t>€</w:t>
      </w:r>
      <w:r w:rsidRPr="000A0100">
        <w:rPr>
          <w:rFonts w:eastAsia="Times New Roman"/>
          <w:bCs/>
          <w:color w:val="000000"/>
          <w:szCs w:val="24"/>
          <w:lang w:eastAsia="sk-SK"/>
        </w:rPr>
        <w:t>.m</w:t>
      </w:r>
      <w:r w:rsidRPr="000A0100">
        <w:rPr>
          <w:rFonts w:eastAsia="Times New Roman"/>
          <w:bCs/>
          <w:color w:val="000000"/>
          <w:szCs w:val="24"/>
          <w:vertAlign w:val="superscript"/>
          <w:lang w:eastAsia="sk-SK"/>
        </w:rPr>
        <w:t>-2</w:t>
      </w:r>
      <w:r>
        <w:rPr>
          <w:rFonts w:eastAsia="Times New Roman"/>
          <w:bCs/>
          <w:color w:val="000000"/>
          <w:szCs w:val="24"/>
          <w:lang w:eastAsia="sk-SK"/>
        </w:rPr>
        <w:t>)</w:t>
      </w:r>
      <w:r w:rsidRPr="000A0100">
        <w:rPr>
          <w:rFonts w:eastAsia="Times New Roman"/>
          <w:bCs/>
          <w:color w:val="000000"/>
          <w:szCs w:val="24"/>
          <w:lang w:eastAsia="sk-SK"/>
        </w:rPr>
        <w:t>.  Najnižši</w:t>
      </w:r>
      <w:r>
        <w:rPr>
          <w:rFonts w:eastAsia="Times New Roman"/>
          <w:bCs/>
          <w:color w:val="000000"/>
          <w:szCs w:val="24"/>
          <w:lang w:eastAsia="sk-SK"/>
        </w:rPr>
        <w:t>u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priemern</w:t>
      </w:r>
      <w:r>
        <w:rPr>
          <w:rFonts w:eastAsia="Times New Roman"/>
          <w:bCs/>
          <w:color w:val="000000"/>
          <w:szCs w:val="24"/>
          <w:lang w:eastAsia="sk-SK"/>
        </w:rPr>
        <w:t>ú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trhov</w:t>
      </w:r>
      <w:r>
        <w:rPr>
          <w:rFonts w:eastAsia="Times New Roman"/>
          <w:bCs/>
          <w:color w:val="000000"/>
          <w:szCs w:val="24"/>
          <w:lang w:eastAsia="sk-SK"/>
        </w:rPr>
        <w:t>ú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cen</w:t>
      </w:r>
      <w:r>
        <w:rPr>
          <w:rFonts w:eastAsia="Times New Roman"/>
          <w:bCs/>
          <w:color w:val="000000"/>
          <w:szCs w:val="24"/>
          <w:lang w:eastAsia="sk-SK"/>
        </w:rPr>
        <w:t>u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 poľnohospodárskej pôdy mali okresy Michalovce (0,04 </w:t>
      </w:r>
      <w:r>
        <w:rPr>
          <w:rFonts w:eastAsia="Times New Roman"/>
          <w:bCs/>
          <w:color w:val="000000"/>
          <w:szCs w:val="24"/>
          <w:lang w:eastAsia="sk-SK"/>
        </w:rPr>
        <w:t>€</w:t>
      </w:r>
      <w:r w:rsidRPr="000A0100">
        <w:rPr>
          <w:rFonts w:eastAsia="Times New Roman"/>
          <w:bCs/>
          <w:color w:val="000000"/>
          <w:szCs w:val="24"/>
          <w:lang w:eastAsia="sk-SK"/>
        </w:rPr>
        <w:t>.m</w:t>
      </w:r>
      <w:r w:rsidRPr="000A0100">
        <w:rPr>
          <w:rFonts w:eastAsia="Times New Roman"/>
          <w:bCs/>
          <w:color w:val="000000"/>
          <w:szCs w:val="24"/>
          <w:vertAlign w:val="superscript"/>
          <w:lang w:eastAsia="sk-SK"/>
        </w:rPr>
        <w:t>-2</w:t>
      </w:r>
      <w:r w:rsidRPr="000A0100">
        <w:rPr>
          <w:rFonts w:eastAsia="Times New Roman"/>
          <w:bCs/>
          <w:color w:val="000000"/>
          <w:szCs w:val="24"/>
          <w:lang w:eastAsia="sk-SK"/>
        </w:rPr>
        <w:t xml:space="preserve">) a Svidník (0,01 </w:t>
      </w:r>
      <w:r>
        <w:rPr>
          <w:rFonts w:eastAsia="Times New Roman"/>
          <w:bCs/>
          <w:color w:val="000000"/>
          <w:szCs w:val="24"/>
          <w:lang w:eastAsia="sk-SK"/>
        </w:rPr>
        <w:t>€</w:t>
      </w:r>
      <w:r w:rsidRPr="000A0100">
        <w:rPr>
          <w:rFonts w:eastAsia="Times New Roman"/>
          <w:bCs/>
          <w:color w:val="000000"/>
          <w:szCs w:val="24"/>
          <w:lang w:eastAsia="sk-SK"/>
        </w:rPr>
        <w:t>.m</w:t>
      </w:r>
      <w:r w:rsidRPr="000A0100">
        <w:rPr>
          <w:rFonts w:eastAsia="Times New Roman"/>
          <w:bCs/>
          <w:color w:val="000000"/>
          <w:szCs w:val="24"/>
          <w:vertAlign w:val="superscript"/>
          <w:lang w:eastAsia="sk-SK"/>
        </w:rPr>
        <w:t>-2</w:t>
      </w:r>
      <w:r w:rsidRPr="000A0100">
        <w:rPr>
          <w:rFonts w:eastAsia="Times New Roman"/>
          <w:bCs/>
          <w:color w:val="000000"/>
          <w:szCs w:val="24"/>
          <w:lang w:eastAsia="sk-SK"/>
        </w:rPr>
        <w:t>).</w:t>
      </w:r>
    </w:p>
    <w:p w:rsidR="00D82401" w:rsidRPr="00CE30FB" w:rsidRDefault="00D82401" w:rsidP="00D82401">
      <w:pPr>
        <w:jc w:val="both"/>
      </w:pPr>
    </w:p>
    <w:p w:rsidR="001D547B" w:rsidRPr="00CE30FB" w:rsidRDefault="009309DC" w:rsidP="001D547B">
      <w:pPr>
        <w:spacing w:after="0" w:line="240" w:lineRule="auto"/>
      </w:pPr>
      <w:r w:rsidRPr="00CE30FB">
        <w:rPr>
          <w:b/>
        </w:rPr>
        <w:tab/>
      </w:r>
      <w:r w:rsidRPr="00CE30FB">
        <w:rPr>
          <w:b/>
        </w:rPr>
        <w:tab/>
      </w:r>
      <w:r w:rsidRPr="00CE30FB">
        <w:rPr>
          <w:b/>
        </w:rPr>
        <w:tab/>
      </w:r>
      <w:r w:rsidRPr="00CE30FB">
        <w:rPr>
          <w:b/>
        </w:rPr>
        <w:tab/>
      </w:r>
      <w:r w:rsidRPr="00CE30FB">
        <w:rPr>
          <w:b/>
        </w:rPr>
        <w:tab/>
      </w:r>
      <w:r w:rsidR="001D547B" w:rsidRPr="00CE30FB">
        <w:rPr>
          <w:b/>
        </w:rPr>
        <w:tab/>
      </w:r>
      <w:r w:rsidR="001D547B" w:rsidRPr="00CE30FB">
        <w:rPr>
          <w:b/>
        </w:rPr>
        <w:tab/>
        <w:t xml:space="preserve">                                  </w:t>
      </w:r>
      <w:r w:rsidR="00CF3378" w:rsidRPr="00CE30FB">
        <w:rPr>
          <w:b/>
        </w:rPr>
        <w:t xml:space="preserve">   </w:t>
      </w:r>
      <w:r w:rsidR="001D547B" w:rsidRPr="00CE30FB">
        <w:rPr>
          <w:b/>
        </w:rPr>
        <w:t xml:space="preserve">      </w:t>
      </w:r>
      <w:r w:rsidR="00735CAE" w:rsidRPr="00CE30FB">
        <w:rPr>
          <w:b/>
        </w:rPr>
        <w:t xml:space="preserve">   </w:t>
      </w:r>
      <w:r w:rsidR="001D547B" w:rsidRPr="00CE30FB">
        <w:rPr>
          <w:b/>
        </w:rPr>
        <w:t xml:space="preserve">  </w:t>
      </w:r>
      <w:r w:rsidR="001D547B" w:rsidRPr="00CE30FB">
        <w:t xml:space="preserve">Graf </w:t>
      </w:r>
      <w:r w:rsidR="007F4410" w:rsidRPr="00CE30FB">
        <w:t xml:space="preserve"> </w:t>
      </w:r>
      <w:r w:rsidR="00735CAE" w:rsidRPr="00CE30FB">
        <w:t>3</w:t>
      </w:r>
      <w:r w:rsidR="0056182A">
        <w:t>6</w:t>
      </w:r>
      <w:r w:rsidR="00760FEA" w:rsidRPr="00760FEA">
        <w:t xml:space="preserve"> </w:t>
      </w:r>
      <w:r w:rsidR="00760FEA" w:rsidRPr="00760FEA">
        <w:rPr>
          <w:noProof/>
          <w:lang w:eastAsia="sk-SK"/>
        </w:rPr>
        <w:drawing>
          <wp:inline distT="0" distB="0" distL="0" distR="0">
            <wp:extent cx="5602605" cy="3146425"/>
            <wp:effectExtent l="19050" t="0" r="0" b="0"/>
            <wp:docPr id="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7B" w:rsidRPr="00CE30FB" w:rsidRDefault="001D547B" w:rsidP="001D547B">
      <w:pPr>
        <w:spacing w:after="0" w:line="240" w:lineRule="auto"/>
        <w:rPr>
          <w:sz w:val="20"/>
          <w:szCs w:val="18"/>
        </w:rPr>
      </w:pPr>
      <w:r w:rsidRPr="00CE30FB">
        <w:rPr>
          <w:sz w:val="20"/>
          <w:szCs w:val="18"/>
        </w:rPr>
        <w:t>Prameň: VÚGK, vlastné výpočty</w:t>
      </w:r>
    </w:p>
    <w:p w:rsidR="001D547B" w:rsidRPr="00CE30FB" w:rsidRDefault="001D547B" w:rsidP="001D547B">
      <w:pPr>
        <w:spacing w:after="0" w:line="240" w:lineRule="auto"/>
        <w:jc w:val="both"/>
        <w:rPr>
          <w:sz w:val="20"/>
          <w:szCs w:val="18"/>
        </w:rPr>
      </w:pPr>
      <w:r w:rsidRPr="00CE30FB">
        <w:rPr>
          <w:sz w:val="20"/>
          <w:szCs w:val="18"/>
        </w:rPr>
        <w:t xml:space="preserve">Vypracoval: </w:t>
      </w:r>
      <w:r w:rsidR="00893C0D" w:rsidRPr="00CE30FB">
        <w:rPr>
          <w:sz w:val="20"/>
          <w:szCs w:val="18"/>
        </w:rPr>
        <w:t xml:space="preserve">NPPC - </w:t>
      </w:r>
      <w:r w:rsidRPr="00CE30FB">
        <w:rPr>
          <w:sz w:val="20"/>
          <w:szCs w:val="18"/>
        </w:rPr>
        <w:t xml:space="preserve">VÚEPP </w:t>
      </w:r>
    </w:p>
    <w:p w:rsidR="009E5122" w:rsidRPr="005E082C" w:rsidRDefault="009E5122" w:rsidP="009309DC">
      <w:pPr>
        <w:jc w:val="both"/>
        <w:rPr>
          <w:sz w:val="18"/>
          <w:szCs w:val="18"/>
        </w:rPr>
      </w:pPr>
    </w:p>
    <w:p w:rsidR="00260669" w:rsidRPr="005E082C" w:rsidRDefault="00260669" w:rsidP="00260669">
      <w:pPr>
        <w:spacing w:after="0"/>
        <w:ind w:firstLine="708"/>
        <w:jc w:val="both"/>
        <w:rPr>
          <w:szCs w:val="24"/>
        </w:rPr>
      </w:pPr>
      <w:r w:rsidRPr="005E082C">
        <w:rPr>
          <w:szCs w:val="24"/>
        </w:rPr>
        <w:t>Výmera poľnohospodárskej pôdy v znevýhodnených oblastiach podľa LPIS v roku 2014 v jednotlivých krajoch SR je uvedená v nasledovnej tabuľke.</w:t>
      </w:r>
    </w:p>
    <w:p w:rsidR="00770A89" w:rsidRPr="005E082C" w:rsidRDefault="00770A89" w:rsidP="00EF51FD">
      <w:pPr>
        <w:spacing w:after="0" w:line="300" w:lineRule="exact"/>
        <w:ind w:firstLine="708"/>
        <w:jc w:val="both"/>
        <w:rPr>
          <w:bCs/>
        </w:rPr>
      </w:pPr>
    </w:p>
    <w:p w:rsidR="009309DC" w:rsidRPr="005E082C" w:rsidRDefault="009309DC" w:rsidP="00EF51FD">
      <w:pPr>
        <w:spacing w:after="0" w:line="300" w:lineRule="exact"/>
        <w:jc w:val="both"/>
      </w:pPr>
      <w:r w:rsidRPr="005E082C">
        <w:rPr>
          <w:b/>
        </w:rPr>
        <w:t>Výmera poľnohospodárskej pôdy v znevýhodnených oblastiach – LFA</w:t>
      </w:r>
      <w:r w:rsidRPr="005E082C">
        <w:t xml:space="preserve"> </w:t>
      </w:r>
    </w:p>
    <w:p w:rsidR="009309DC" w:rsidRPr="005E082C" w:rsidRDefault="009309DC" w:rsidP="000057B7">
      <w:pPr>
        <w:spacing w:after="0" w:line="240" w:lineRule="auto"/>
        <w:ind w:right="139"/>
        <w:jc w:val="both"/>
      </w:pPr>
      <w:r w:rsidRPr="005E082C">
        <w:t xml:space="preserve">v ha                                                                                                                Tabuľka </w:t>
      </w:r>
      <w:r w:rsidR="00557685" w:rsidRPr="005E082C">
        <w:t>41</w:t>
      </w:r>
    </w:p>
    <w:tbl>
      <w:tblPr>
        <w:tblW w:w="89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709"/>
        <w:gridCol w:w="1984"/>
        <w:gridCol w:w="2552"/>
        <w:gridCol w:w="1701"/>
      </w:tblGrid>
      <w:tr w:rsidR="009309DC" w:rsidRPr="005E082C" w:rsidTr="004C6A95">
        <w:trPr>
          <w:trHeight w:val="547"/>
        </w:trPr>
        <w:tc>
          <w:tcPr>
            <w:tcW w:w="2709" w:type="dxa"/>
            <w:shd w:val="clear" w:color="auto" w:fill="C2D69B"/>
            <w:noWrap/>
            <w:vAlign w:val="center"/>
            <w:hideMark/>
          </w:tcPr>
          <w:p w:rsidR="009309DC" w:rsidRPr="005E082C" w:rsidRDefault="009309DC" w:rsidP="00C73E04">
            <w:pPr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Kraj</w:t>
            </w:r>
          </w:p>
        </w:tc>
        <w:tc>
          <w:tcPr>
            <w:tcW w:w="1984" w:type="dxa"/>
            <w:shd w:val="clear" w:color="auto" w:fill="C2D69B"/>
            <w:vAlign w:val="center"/>
            <w:hideMark/>
          </w:tcPr>
          <w:p w:rsidR="009309DC" w:rsidRPr="005E082C" w:rsidRDefault="009309DC" w:rsidP="004C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výmera LFA</w:t>
            </w:r>
          </w:p>
        </w:tc>
        <w:tc>
          <w:tcPr>
            <w:tcW w:w="2552" w:type="dxa"/>
            <w:shd w:val="clear" w:color="auto" w:fill="C2D69B"/>
            <w:vAlign w:val="center"/>
          </w:tcPr>
          <w:p w:rsidR="009309DC" w:rsidRPr="005E082C" w:rsidRDefault="009309DC" w:rsidP="004C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Kraj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9309DC" w:rsidRPr="005E082C" w:rsidRDefault="009309DC" w:rsidP="004C6A9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výmera LFA</w:t>
            </w:r>
          </w:p>
        </w:tc>
      </w:tr>
      <w:tr w:rsidR="00260669" w:rsidRPr="005E082C" w:rsidTr="004C6A95">
        <w:trPr>
          <w:trHeight w:val="273"/>
        </w:trPr>
        <w:tc>
          <w:tcPr>
            <w:tcW w:w="2709" w:type="dxa"/>
            <w:shd w:val="clear" w:color="auto" w:fill="FFFFFF" w:themeFill="background1"/>
            <w:hideMark/>
          </w:tcPr>
          <w:p w:rsidR="00260669" w:rsidRPr="005E082C" w:rsidRDefault="00260669" w:rsidP="000057B7">
            <w:pPr>
              <w:spacing w:after="0" w:line="240" w:lineRule="auto"/>
              <w:jc w:val="both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Bratislavský</w:t>
            </w:r>
          </w:p>
        </w:tc>
        <w:tc>
          <w:tcPr>
            <w:tcW w:w="1984" w:type="dxa"/>
            <w:shd w:val="clear" w:color="auto" w:fill="FFFFFF" w:themeFill="background1"/>
            <w:vAlign w:val="bottom"/>
            <w:hideMark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37 027</w:t>
            </w:r>
          </w:p>
        </w:tc>
        <w:tc>
          <w:tcPr>
            <w:tcW w:w="2552" w:type="dxa"/>
            <w:shd w:val="clear" w:color="auto" w:fill="FFFFFF" w:themeFill="background1"/>
          </w:tcPr>
          <w:p w:rsidR="00260669" w:rsidRPr="005E082C" w:rsidRDefault="00260669" w:rsidP="00260669">
            <w:pPr>
              <w:spacing w:after="0" w:line="240" w:lineRule="auto"/>
              <w:rPr>
                <w:sz w:val="22"/>
              </w:rPr>
            </w:pPr>
            <w:r w:rsidRPr="005E082C">
              <w:rPr>
                <w:sz w:val="22"/>
              </w:rPr>
              <w:t>Žilinský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174 297</w:t>
            </w:r>
          </w:p>
        </w:tc>
      </w:tr>
      <w:tr w:rsidR="00260669" w:rsidRPr="005E082C" w:rsidTr="004C6A95">
        <w:trPr>
          <w:trHeight w:val="273"/>
        </w:trPr>
        <w:tc>
          <w:tcPr>
            <w:tcW w:w="2709" w:type="dxa"/>
            <w:shd w:val="clear" w:color="auto" w:fill="FFFFFF" w:themeFill="background1"/>
            <w:hideMark/>
          </w:tcPr>
          <w:p w:rsidR="00260669" w:rsidRPr="005E082C" w:rsidRDefault="00260669" w:rsidP="000057B7">
            <w:pPr>
              <w:spacing w:after="0" w:line="240" w:lineRule="auto"/>
              <w:jc w:val="both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Trnavský</w:t>
            </w:r>
          </w:p>
        </w:tc>
        <w:tc>
          <w:tcPr>
            <w:tcW w:w="1984" w:type="dxa"/>
            <w:shd w:val="clear" w:color="auto" w:fill="FFFFFF" w:themeFill="background1"/>
            <w:vAlign w:val="bottom"/>
            <w:hideMark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42 640</w:t>
            </w:r>
          </w:p>
        </w:tc>
        <w:tc>
          <w:tcPr>
            <w:tcW w:w="2552" w:type="dxa"/>
            <w:shd w:val="clear" w:color="auto" w:fill="FFFFFF" w:themeFill="background1"/>
          </w:tcPr>
          <w:p w:rsidR="00260669" w:rsidRPr="005E082C" w:rsidRDefault="00260669" w:rsidP="00260669">
            <w:pPr>
              <w:spacing w:after="0" w:line="240" w:lineRule="auto"/>
              <w:rPr>
                <w:sz w:val="22"/>
              </w:rPr>
            </w:pPr>
            <w:r w:rsidRPr="005E082C">
              <w:rPr>
                <w:sz w:val="22"/>
              </w:rPr>
              <w:t>Banskobystrický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308 983</w:t>
            </w:r>
          </w:p>
        </w:tc>
      </w:tr>
      <w:tr w:rsidR="00260669" w:rsidRPr="005E082C" w:rsidTr="004C6A95">
        <w:trPr>
          <w:trHeight w:val="273"/>
        </w:trPr>
        <w:tc>
          <w:tcPr>
            <w:tcW w:w="2709" w:type="dxa"/>
            <w:shd w:val="clear" w:color="auto" w:fill="FFFFFF" w:themeFill="background1"/>
            <w:hideMark/>
          </w:tcPr>
          <w:p w:rsidR="00260669" w:rsidRPr="005E082C" w:rsidRDefault="00260669" w:rsidP="000057B7">
            <w:pPr>
              <w:spacing w:after="0" w:line="240" w:lineRule="auto"/>
              <w:jc w:val="both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Trenčiansky</w:t>
            </w:r>
          </w:p>
        </w:tc>
        <w:tc>
          <w:tcPr>
            <w:tcW w:w="1984" w:type="dxa"/>
            <w:shd w:val="clear" w:color="auto" w:fill="FFFFFF" w:themeFill="background1"/>
            <w:vAlign w:val="bottom"/>
            <w:hideMark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117 444</w:t>
            </w:r>
          </w:p>
        </w:tc>
        <w:tc>
          <w:tcPr>
            <w:tcW w:w="2552" w:type="dxa"/>
            <w:shd w:val="clear" w:color="auto" w:fill="FFFFFF" w:themeFill="background1"/>
          </w:tcPr>
          <w:p w:rsidR="00260669" w:rsidRPr="005E082C" w:rsidRDefault="00260669" w:rsidP="00260669">
            <w:pPr>
              <w:spacing w:after="0" w:line="240" w:lineRule="auto"/>
              <w:rPr>
                <w:sz w:val="22"/>
              </w:rPr>
            </w:pPr>
            <w:r w:rsidRPr="005E082C">
              <w:rPr>
                <w:sz w:val="22"/>
              </w:rPr>
              <w:t>Prešovský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278 171</w:t>
            </w:r>
          </w:p>
        </w:tc>
      </w:tr>
      <w:tr w:rsidR="00260669" w:rsidRPr="005E082C" w:rsidTr="004C6A95">
        <w:trPr>
          <w:trHeight w:val="273"/>
        </w:trPr>
        <w:tc>
          <w:tcPr>
            <w:tcW w:w="2709" w:type="dxa"/>
            <w:shd w:val="clear" w:color="auto" w:fill="FFFFFF" w:themeFill="background1"/>
            <w:hideMark/>
          </w:tcPr>
          <w:p w:rsidR="00260669" w:rsidRPr="005E082C" w:rsidRDefault="00260669" w:rsidP="000057B7">
            <w:pPr>
              <w:spacing w:after="0" w:line="240" w:lineRule="auto"/>
              <w:jc w:val="both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Nitriansky</w:t>
            </w:r>
          </w:p>
        </w:tc>
        <w:tc>
          <w:tcPr>
            <w:tcW w:w="1984" w:type="dxa"/>
            <w:shd w:val="clear" w:color="auto" w:fill="FFFFFF" w:themeFill="background1"/>
            <w:vAlign w:val="bottom"/>
            <w:hideMark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53 069</w:t>
            </w:r>
          </w:p>
        </w:tc>
        <w:tc>
          <w:tcPr>
            <w:tcW w:w="2552" w:type="dxa"/>
            <w:shd w:val="clear" w:color="auto" w:fill="FFFFFF" w:themeFill="background1"/>
          </w:tcPr>
          <w:p w:rsidR="00260669" w:rsidRPr="005E082C" w:rsidRDefault="00260669" w:rsidP="00260669">
            <w:pPr>
              <w:spacing w:after="0" w:line="240" w:lineRule="auto"/>
              <w:rPr>
                <w:sz w:val="22"/>
              </w:rPr>
            </w:pPr>
            <w:r w:rsidRPr="005E082C">
              <w:rPr>
                <w:sz w:val="22"/>
              </w:rPr>
              <w:t>Košický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260669" w:rsidRPr="005E082C" w:rsidRDefault="00260669" w:rsidP="003034D4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5E082C">
              <w:rPr>
                <w:rFonts w:eastAsia="Times New Roman"/>
                <w:lang w:eastAsia="sk-SK"/>
              </w:rPr>
              <w:t>261 372</w:t>
            </w:r>
          </w:p>
        </w:tc>
      </w:tr>
      <w:tr w:rsidR="00C9359F" w:rsidRPr="005E082C" w:rsidTr="004C6A95">
        <w:trPr>
          <w:trHeight w:val="273"/>
        </w:trPr>
        <w:tc>
          <w:tcPr>
            <w:tcW w:w="2709" w:type="dxa"/>
            <w:shd w:val="clear" w:color="auto" w:fill="FFFFFF" w:themeFill="background1"/>
            <w:hideMark/>
          </w:tcPr>
          <w:p w:rsidR="00C9359F" w:rsidRPr="005E082C" w:rsidRDefault="00C9359F" w:rsidP="000057B7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SR spolu</w:t>
            </w:r>
          </w:p>
        </w:tc>
        <w:tc>
          <w:tcPr>
            <w:tcW w:w="1984" w:type="dxa"/>
            <w:shd w:val="clear" w:color="auto" w:fill="FFFFFF" w:themeFill="background1"/>
            <w:hideMark/>
          </w:tcPr>
          <w:p w:rsidR="00C9359F" w:rsidRPr="005E082C" w:rsidRDefault="00C9359F" w:rsidP="000057B7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C9359F" w:rsidRPr="005E082C" w:rsidRDefault="00C9359F" w:rsidP="000057B7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9359F" w:rsidRPr="005E082C" w:rsidRDefault="00260669" w:rsidP="000057B7">
            <w:pPr>
              <w:keepNext/>
              <w:spacing w:after="0" w:line="240" w:lineRule="auto"/>
              <w:jc w:val="right"/>
              <w:rPr>
                <w:bCs/>
              </w:rPr>
            </w:pPr>
            <w:r w:rsidRPr="005E082C">
              <w:rPr>
                <w:rFonts w:eastAsia="Times New Roman"/>
                <w:b/>
                <w:lang w:eastAsia="sk-SK"/>
              </w:rPr>
              <w:t>1 273 003</w:t>
            </w:r>
          </w:p>
        </w:tc>
      </w:tr>
    </w:tbl>
    <w:p w:rsidR="009309DC" w:rsidRPr="005E082C" w:rsidRDefault="009309DC" w:rsidP="000057B7">
      <w:pPr>
        <w:spacing w:after="0" w:line="240" w:lineRule="auto"/>
        <w:jc w:val="both"/>
        <w:rPr>
          <w:sz w:val="20"/>
          <w:szCs w:val="18"/>
        </w:rPr>
      </w:pPr>
      <w:r w:rsidRPr="005E082C">
        <w:rPr>
          <w:sz w:val="20"/>
          <w:szCs w:val="18"/>
        </w:rPr>
        <w:t>Prameň: VÚPOP</w:t>
      </w:r>
    </w:p>
    <w:p w:rsidR="00893C0D" w:rsidRPr="005E082C" w:rsidRDefault="00893C0D" w:rsidP="00893C0D">
      <w:pPr>
        <w:spacing w:after="0" w:line="240" w:lineRule="auto"/>
        <w:jc w:val="both"/>
        <w:rPr>
          <w:sz w:val="20"/>
          <w:szCs w:val="18"/>
        </w:rPr>
      </w:pPr>
      <w:r w:rsidRPr="005E082C">
        <w:rPr>
          <w:sz w:val="20"/>
          <w:szCs w:val="18"/>
        </w:rPr>
        <w:t xml:space="preserve">Vypracoval: NPPC - VÚEPP </w:t>
      </w:r>
    </w:p>
    <w:p w:rsidR="008276C0" w:rsidRPr="005E082C" w:rsidRDefault="00526DCD" w:rsidP="008276C0">
      <w:pPr>
        <w:pStyle w:val="1"/>
        <w:numPr>
          <w:ilvl w:val="0"/>
          <w:numId w:val="0"/>
        </w:numPr>
        <w:ind w:left="360" w:hanging="360"/>
      </w:pPr>
      <w:r>
        <w:rPr>
          <w:noProof/>
          <w:lang w:eastAsia="sk-SK"/>
        </w:rPr>
        <w:pict>
          <v:shape id="_x0000_s1612" type="#_x0000_t176" style="position:absolute;left:0;text-align:left;margin-left:-2.4pt;margin-top:12.85pt;width:453.5pt;height:32pt;z-index:-25157529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5B09E0" w:rsidRPr="005E082C" w:rsidRDefault="005B09E0" w:rsidP="00324CF0">
      <w:pPr>
        <w:pStyle w:val="2"/>
        <w:tabs>
          <w:tab w:val="clear" w:pos="4118"/>
        </w:tabs>
        <w:spacing w:after="0"/>
        <w:ind w:left="567" w:hanging="567"/>
      </w:pPr>
      <w:bookmarkStart w:id="77" w:name="_Toc322429975"/>
      <w:bookmarkStart w:id="78" w:name="_Toc322430040"/>
      <w:bookmarkStart w:id="79" w:name="_Toc420503905"/>
      <w:r w:rsidRPr="005E082C">
        <w:t>Usporadúvanie pozemkového vlastníctva</w:t>
      </w:r>
      <w:bookmarkEnd w:id="77"/>
      <w:bookmarkEnd w:id="78"/>
      <w:bookmarkEnd w:id="79"/>
    </w:p>
    <w:p w:rsidR="00A65C7E" w:rsidRPr="005E082C" w:rsidRDefault="00A65C7E" w:rsidP="00DC4F3B">
      <w:pPr>
        <w:spacing w:after="0"/>
        <w:jc w:val="both"/>
        <w:rPr>
          <w:b/>
        </w:rPr>
      </w:pPr>
    </w:p>
    <w:p w:rsidR="008276C0" w:rsidRPr="005E082C" w:rsidRDefault="008276C0" w:rsidP="00DC4F3B">
      <w:pPr>
        <w:spacing w:after="0"/>
        <w:jc w:val="both"/>
        <w:rPr>
          <w:b/>
        </w:rPr>
      </w:pPr>
      <w:r w:rsidRPr="005E082C">
        <w:rPr>
          <w:b/>
        </w:rPr>
        <w:t>Obnova evidencie pozemkov a právnych vzťahov k nim, úprava vlastníckych vzťahov k pôde vrátan</w:t>
      </w:r>
      <w:r w:rsidR="000057B7" w:rsidRPr="005E082C">
        <w:rPr>
          <w:b/>
        </w:rPr>
        <w:t>e reštitúcií,  pozemkové úpravy</w:t>
      </w:r>
    </w:p>
    <w:p w:rsidR="00284283" w:rsidRPr="005E082C" w:rsidRDefault="00284283" w:rsidP="00284283">
      <w:pPr>
        <w:spacing w:after="0"/>
        <w:ind w:firstLine="709"/>
        <w:jc w:val="both"/>
        <w:rPr>
          <w:szCs w:val="24"/>
        </w:rPr>
      </w:pPr>
      <w:r w:rsidRPr="005E082C">
        <w:rPr>
          <w:szCs w:val="24"/>
        </w:rPr>
        <w:t xml:space="preserve">Z celkového počtu 3559 katastrálnych území SR v 1214 katastrálnych územiach usporadúva pozemkové vlastníctvo štátna správa na úseku pozemkových úprav. Z katastrálnych území zaradených do pôsobnosti Ministerstva pôdohospodárstva a rozvoja vidieka SR sa 759 riešilo v konaniach podľa zákona SNR č. 330/1991 Zb. v znení neskorších predpisov. </w:t>
      </w:r>
    </w:p>
    <w:p w:rsidR="00284283" w:rsidRPr="005E082C" w:rsidRDefault="00284283" w:rsidP="00284283">
      <w:pPr>
        <w:spacing w:after="0"/>
        <w:ind w:firstLine="709"/>
        <w:jc w:val="both"/>
        <w:rPr>
          <w:szCs w:val="24"/>
        </w:rPr>
      </w:pPr>
      <w:r w:rsidRPr="005E082C">
        <w:rPr>
          <w:szCs w:val="24"/>
        </w:rPr>
        <w:t>Celkom bolo k 31.12.2014 rozhodnutím správneho orgánu schválených a zapísaných 3 4</w:t>
      </w:r>
      <w:r w:rsidR="009E5484" w:rsidRPr="005E082C">
        <w:rPr>
          <w:szCs w:val="24"/>
        </w:rPr>
        <w:t>20</w:t>
      </w:r>
      <w:r w:rsidRPr="005E082C">
        <w:rPr>
          <w:szCs w:val="24"/>
        </w:rPr>
        <w:t xml:space="preserve"> registrov, čo predstavuje posun oproti roku 2012 o 1</w:t>
      </w:r>
      <w:r w:rsidR="009E5484" w:rsidRPr="005E082C">
        <w:rPr>
          <w:szCs w:val="24"/>
        </w:rPr>
        <w:t>94</w:t>
      </w:r>
      <w:r w:rsidRPr="005E082C">
        <w:rPr>
          <w:szCs w:val="24"/>
        </w:rPr>
        <w:t xml:space="preserve"> registrov zapísaných v katastri nehnuteľností. </w:t>
      </w:r>
    </w:p>
    <w:p w:rsidR="00EF51FD" w:rsidRPr="005E082C" w:rsidRDefault="00414431" w:rsidP="00EF51FD">
      <w:pPr>
        <w:spacing w:after="0"/>
        <w:jc w:val="both"/>
      </w:pPr>
      <w:r w:rsidRPr="005E082C">
        <w:t xml:space="preserve"> </w:t>
      </w:r>
    </w:p>
    <w:p w:rsidR="008276C0" w:rsidRPr="005E082C" w:rsidRDefault="008276C0" w:rsidP="00EF51FD">
      <w:pPr>
        <w:spacing w:after="0"/>
        <w:jc w:val="both"/>
        <w:rPr>
          <w:b/>
        </w:rPr>
      </w:pPr>
      <w:r w:rsidRPr="005E082C">
        <w:rPr>
          <w:b/>
        </w:rPr>
        <w:t>Úprava vlastníckych vzťahov k pôde</w:t>
      </w:r>
    </w:p>
    <w:p w:rsidR="009E5484" w:rsidRPr="005E082C" w:rsidRDefault="008276C0" w:rsidP="009E5484">
      <w:pPr>
        <w:tabs>
          <w:tab w:val="left" w:pos="851"/>
        </w:tabs>
        <w:spacing w:after="0"/>
        <w:jc w:val="both"/>
        <w:rPr>
          <w:szCs w:val="24"/>
        </w:rPr>
      </w:pPr>
      <w:r w:rsidRPr="005E082C">
        <w:tab/>
      </w:r>
      <w:r w:rsidR="009E5484" w:rsidRPr="005E082C">
        <w:rPr>
          <w:szCs w:val="24"/>
        </w:rPr>
        <w:t>V reštitučných konaniach podľa zákona č. 229/1991 Zb. v znení neskorších predpisov bolo do 31.12.2014 vydaných 44 176 rozhodnutí, ktorými sa priznalo vlastníctvo k pozemkom o výmere 209 302 ha. Pre zákonné prekážky sa nevydali pozemky o výmere 31 652 ha, za ktoré patrí oprávneným osobám náhrada (finančná, alebo v pozemkoch ktoré sú vo vlastníctve štátu). V porovnaní so stavom k 31.12.2013 bol počet vydaných rozhodnutí, ktorými sa priznalo vlastníctvo vyšší o 292, výmera vydaných pozemkov vyššia o 415 ha a výmera nevydaných pozemkov pre zákonné prekážky vyššia o 8 ha. Pri pozemkových spoločenstvách bolo vydaných 11 990 rozhodnutí, ktorými sa priznalo vlastníctvo k pozemkom o výmere 123 612 ha. Pre zákonné prekážky sa nevydali pozemky o výmere 17 172 ha riešené formou náhrad. Oproti stavu k 31.12.2013 to bolo o 98 rozhodnutí viac, výmera vydaných vyššia o 123 ha a nevydaných pozemkov pre zákonné prekážky o 25 ha viac.</w:t>
      </w:r>
    </w:p>
    <w:p w:rsidR="009E5484" w:rsidRPr="005E082C" w:rsidRDefault="009E5484" w:rsidP="009E5484">
      <w:pPr>
        <w:spacing w:after="120"/>
        <w:jc w:val="both"/>
        <w:rPr>
          <w:szCs w:val="24"/>
        </w:rPr>
      </w:pPr>
      <w:r w:rsidRPr="005E082C">
        <w:rPr>
          <w:szCs w:val="24"/>
        </w:rPr>
        <w:tab/>
        <w:t xml:space="preserve">V reštitučných konaniach podľa zákona č. 503/2003 Z. z. v znení neskorších predpisov bolo k 31.12.2014 vydaných 29 867 rozhodnutí, ktorými bolo navrátené vlastníctvo k pozemkom na výmere 13 419 ha a priznaná náhrada za pozemky o výmere 9 782 ha. V rámci pozemkových spoločenstiev bolo vydaných 6229 právoplatných rozhodnutí, ktorými bolo navrátené vlastníctvo k pozemkom na výmere 9 598 ha a priznaný nárok na náhradu </w:t>
      </w:r>
      <w:r w:rsidRPr="005E082C">
        <w:rPr>
          <w:szCs w:val="24"/>
        </w:rPr>
        <w:lastRenderedPageBreak/>
        <w:t>za pozemky o výmere 2051 ha. Oproti stavu k 31.12.2013 to bolo o 469 rozhodnutí viac, výmera vydaných vyššia o 1176 ha a nevydaných pozemkov pre zákonné prekážky o 12 ha viac.</w:t>
      </w:r>
    </w:p>
    <w:p w:rsidR="008276C0" w:rsidRPr="005E082C" w:rsidRDefault="008276C0" w:rsidP="009E5484">
      <w:pPr>
        <w:tabs>
          <w:tab w:val="left" w:pos="851"/>
        </w:tabs>
        <w:spacing w:after="0"/>
        <w:jc w:val="both"/>
        <w:rPr>
          <w:b/>
        </w:rPr>
      </w:pPr>
      <w:r w:rsidRPr="005E082C">
        <w:rPr>
          <w:b/>
        </w:rPr>
        <w:t>Pozemkové úpravy</w:t>
      </w:r>
    </w:p>
    <w:p w:rsidR="009E5484" w:rsidRPr="005E082C" w:rsidRDefault="008276C0" w:rsidP="009E5484">
      <w:pPr>
        <w:spacing w:before="120"/>
        <w:jc w:val="both"/>
        <w:rPr>
          <w:szCs w:val="24"/>
        </w:rPr>
      </w:pPr>
      <w:r w:rsidRPr="005E082C">
        <w:tab/>
      </w:r>
      <w:r w:rsidR="009E5484" w:rsidRPr="005E082C">
        <w:rPr>
          <w:szCs w:val="24"/>
        </w:rPr>
        <w:t>Do roku 2014 bolo rozpracovaných 130 projektov pozemkových úprav. Ukončených a rozhodnutím orgánu štátnej správy na úseku pozemkových úprav schválených bolo 288 projektov. Z  počtu 130 projektov pozemkových úprav sa z dôvodov riešenia ekologicky narušenej krajiny uskutočňujú pozemkové úpravy v Žiarskej kotline v 14 katastrálnych územiach a v oblasti Vysokých Tatier a Spišskej Magury v 36 katastrálnych územiach. Uvedené projekty pozemkových úprav boli financované z prostriedkov štátneho rozpočtu SR. Do katastra nehnuteľností bolo zapísaných 288 katastrálnych území po vykonaní projektu pozemkových úprav. Z celkového počtu pozemkových úprav (418) v roku 2014 prebiehalo konanie o pozemkových úpravách, kde projekty pozemkových úprav boli hradené z fondov EÚ v 80 katastrálnych územiach, a v ďalších  232 katastrálnych územiach boli projekty pozemkových úprav ukončené a zapísané v katastri nehnuteľností.</w:t>
      </w:r>
    </w:p>
    <w:p w:rsidR="008276C0" w:rsidRPr="005E082C" w:rsidRDefault="008276C0" w:rsidP="009E5484">
      <w:pPr>
        <w:spacing w:before="120"/>
        <w:jc w:val="both"/>
      </w:pPr>
      <w:r w:rsidRPr="005E082C">
        <w:tab/>
        <w:t>Prehľad o obnove evidencie pozemkov, úprave vlastníckych vzťahov a pozemkových úpravách uvádza tabuľka 43 v prílohe č. 10.</w:t>
      </w:r>
    </w:p>
    <w:p w:rsidR="00324CF0" w:rsidRPr="009E5484" w:rsidRDefault="00324CF0" w:rsidP="009E5484">
      <w:pPr>
        <w:spacing w:before="120"/>
        <w:jc w:val="both"/>
        <w:rPr>
          <w:color w:val="E36C0A" w:themeColor="accent6" w:themeShade="BF"/>
        </w:rPr>
      </w:pPr>
    </w:p>
    <w:p w:rsidR="005B09E0" w:rsidRPr="005E082C" w:rsidRDefault="00526DCD" w:rsidP="00AF086C">
      <w:pPr>
        <w:pStyle w:val="2"/>
        <w:tabs>
          <w:tab w:val="clear" w:pos="4118"/>
        </w:tabs>
        <w:spacing w:after="120"/>
        <w:ind w:left="709" w:hanging="709"/>
      </w:pPr>
      <w:bookmarkStart w:id="80" w:name="_Toc322429976"/>
      <w:bookmarkStart w:id="81" w:name="_Toc322430041"/>
      <w:r w:rsidRPr="00526DCD">
        <w:rPr>
          <w:b w:val="0"/>
          <w:noProof/>
          <w:lang w:eastAsia="sk-SK"/>
        </w:rPr>
        <w:pict>
          <v:shape id="_x0000_s1286" type="#_x0000_t176" style="position:absolute;left:0;text-align:left;margin-left:-2.95pt;margin-top:1.05pt;width:453.5pt;height:20.9pt;z-index:-25168486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bookmarkStart w:id="82" w:name="_Toc420503906"/>
      <w:r w:rsidR="005B09E0" w:rsidRPr="005E082C">
        <w:t>Pracovné sily</w:t>
      </w:r>
      <w:bookmarkEnd w:id="80"/>
      <w:bookmarkEnd w:id="81"/>
      <w:bookmarkEnd w:id="82"/>
    </w:p>
    <w:p w:rsidR="00AF086C" w:rsidRPr="005E082C" w:rsidRDefault="00AF086C" w:rsidP="00AF086C">
      <w:pPr>
        <w:spacing w:after="120"/>
        <w:ind w:left="709"/>
        <w:jc w:val="both"/>
        <w:rPr>
          <w:b/>
        </w:rPr>
      </w:pPr>
      <w:bookmarkStart w:id="83" w:name="_Toc168288185"/>
      <w:bookmarkStart w:id="84" w:name="_Toc169514757"/>
      <w:r>
        <w:rPr>
          <w:b/>
        </w:rPr>
        <w:t>Š</w:t>
      </w:r>
      <w:r w:rsidRPr="005E082C">
        <w:rPr>
          <w:b/>
        </w:rPr>
        <w:t xml:space="preserve">truktúra </w:t>
      </w:r>
      <w:bookmarkEnd w:id="83"/>
      <w:bookmarkEnd w:id="84"/>
      <w:r w:rsidRPr="005E082C">
        <w:rPr>
          <w:b/>
        </w:rPr>
        <w:t>pracujúcich</w:t>
      </w:r>
    </w:p>
    <w:p w:rsidR="00FE1945" w:rsidRPr="005E082C" w:rsidRDefault="00FE1945" w:rsidP="00F209A2">
      <w:pPr>
        <w:ind w:firstLine="708"/>
        <w:jc w:val="both"/>
      </w:pPr>
      <w:r w:rsidRPr="005E082C">
        <w:t>V roku 2014</w:t>
      </w:r>
      <w:r w:rsidRPr="005E082C">
        <w:rPr>
          <w:b/>
        </w:rPr>
        <w:t xml:space="preserve"> </w:t>
      </w:r>
      <w:r w:rsidRPr="005E082C">
        <w:t>sa</w:t>
      </w:r>
      <w:r w:rsidRPr="005E082C">
        <w:rPr>
          <w:b/>
        </w:rPr>
        <w:t xml:space="preserve"> dlhoročný kontinuálny pokles počtu pracujúcich</w:t>
      </w:r>
      <w:r w:rsidRPr="005E082C">
        <w:t xml:space="preserve"> </w:t>
      </w:r>
      <w:r w:rsidRPr="005E082C">
        <w:rPr>
          <w:b/>
        </w:rPr>
        <w:t>v poľnohospodárstve zastavil</w:t>
      </w:r>
      <w:r w:rsidRPr="005E082C">
        <w:t>. Počet pracujúcich dosiahol 51,5 tis. osôb, čo bolo medziročne viac o 1,8 %, t. j. o 895 pracujúcich osôb</w:t>
      </w:r>
      <w:r w:rsidRPr="005E082C">
        <w:rPr>
          <w:vertAlign w:val="superscript"/>
        </w:rPr>
        <w:footnoteReference w:id="13"/>
      </w:r>
      <w:r w:rsidRPr="005E082C">
        <w:t>. Podiel pracujúcich v poľnohospodárstve na</w:t>
      </w:r>
      <w:r w:rsidR="00F209A2">
        <w:t> </w:t>
      </w:r>
      <w:r w:rsidRPr="005E082C">
        <w:t>celkovom počte v hospodárstve SR (ESA 2010) predstavoval 2,3 %. Zvýšenie počtu pracujúcich kladne ovplyvnili opatrenia smerujúce k vytváraniu pracovných príležitostí v rámci Programu rozvoja vidieka SR 2007-2013, predovšetkým opatrenia týkajúce sa</w:t>
      </w:r>
      <w:r w:rsidR="00F209A2">
        <w:t> </w:t>
      </w:r>
      <w:r w:rsidRPr="005E082C">
        <w:t>diverzifikácie. Uvedený nárast agrárnej zamestnanosti potvrdzuje i medziročný nárast o</w:t>
      </w:r>
      <w:r w:rsidR="00F209A2">
        <w:t> </w:t>
      </w:r>
      <w:r w:rsidRPr="005E082C">
        <w:t>5,8</w:t>
      </w:r>
      <w:r w:rsidR="00F209A2">
        <w:t> </w:t>
      </w:r>
      <w:r w:rsidRPr="005E082C">
        <w:t>% v organizáciách s 20 a viac zamestnancami (</w:t>
      </w:r>
      <w:proofErr w:type="spellStart"/>
      <w:r w:rsidRPr="005E082C">
        <w:t>štat</w:t>
      </w:r>
      <w:proofErr w:type="spellEnd"/>
      <w:r w:rsidRPr="005E082C">
        <w:t>. výkaz  Práca 2 – 04).</w:t>
      </w:r>
    </w:p>
    <w:p w:rsidR="000B550E" w:rsidRPr="005E082C" w:rsidRDefault="000B550E" w:rsidP="00EE426C">
      <w:pPr>
        <w:spacing w:after="0" w:line="240" w:lineRule="auto"/>
        <w:rPr>
          <w:b/>
        </w:rPr>
      </w:pPr>
    </w:p>
    <w:p w:rsidR="00F209A2" w:rsidRDefault="00F209A2" w:rsidP="00EE426C">
      <w:pPr>
        <w:spacing w:after="0" w:line="240" w:lineRule="auto"/>
        <w:rPr>
          <w:b/>
        </w:rPr>
      </w:pPr>
    </w:p>
    <w:p w:rsidR="00F209A2" w:rsidRDefault="00F209A2" w:rsidP="00EE426C">
      <w:pPr>
        <w:spacing w:after="0" w:line="240" w:lineRule="auto"/>
        <w:rPr>
          <w:b/>
        </w:rPr>
      </w:pPr>
    </w:p>
    <w:p w:rsidR="00F209A2" w:rsidRDefault="00F209A2" w:rsidP="00EE426C">
      <w:pPr>
        <w:spacing w:after="0" w:line="240" w:lineRule="auto"/>
        <w:rPr>
          <w:b/>
        </w:rPr>
      </w:pPr>
    </w:p>
    <w:p w:rsidR="00C423E5" w:rsidRPr="005E082C" w:rsidRDefault="00C423E5" w:rsidP="00EE426C">
      <w:pPr>
        <w:spacing w:after="0" w:line="240" w:lineRule="auto"/>
        <w:rPr>
          <w:b/>
        </w:rPr>
      </w:pPr>
      <w:r w:rsidRPr="005E082C">
        <w:rPr>
          <w:b/>
        </w:rPr>
        <w:t xml:space="preserve">Vývoj počtu </w:t>
      </w:r>
      <w:r w:rsidR="00A8511D" w:rsidRPr="005E082C">
        <w:rPr>
          <w:b/>
        </w:rPr>
        <w:t xml:space="preserve">pracujúcich </w:t>
      </w:r>
      <w:r w:rsidRPr="005E082C">
        <w:rPr>
          <w:b/>
        </w:rPr>
        <w:t>v poľnohospodárstve</w:t>
      </w:r>
    </w:p>
    <w:p w:rsidR="00C423E5" w:rsidRPr="005E082C" w:rsidRDefault="00C423E5" w:rsidP="00EE426C">
      <w:pPr>
        <w:spacing w:after="0" w:line="240" w:lineRule="auto"/>
      </w:pPr>
      <w:r w:rsidRPr="005E082C">
        <w:t>v tis. osobách</w:t>
      </w:r>
      <w:r w:rsidR="00294C7C" w:rsidRPr="005E082C">
        <w:t xml:space="preserve">  </w:t>
      </w:r>
      <w:r w:rsidRPr="005E082C">
        <w:t xml:space="preserve"> </w:t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  <w:t xml:space="preserve">    </w:t>
      </w:r>
      <w:r w:rsidR="003F6CE2" w:rsidRPr="005E082C">
        <w:t xml:space="preserve"> </w:t>
      </w:r>
      <w:r w:rsidR="00D03A07" w:rsidRPr="005E082C">
        <w:t xml:space="preserve">  Tabuľka </w:t>
      </w:r>
      <w:r w:rsidRPr="005E082C">
        <w:t xml:space="preserve"> </w:t>
      </w:r>
      <w:r w:rsidR="00557685" w:rsidRPr="005E082C">
        <w:t>42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376"/>
        <w:gridCol w:w="1843"/>
        <w:gridCol w:w="2126"/>
        <w:gridCol w:w="1276"/>
        <w:gridCol w:w="1559"/>
      </w:tblGrid>
      <w:tr w:rsidR="000057B7" w:rsidRPr="005E082C" w:rsidTr="00E33667">
        <w:trPr>
          <w:trHeight w:val="404"/>
        </w:trPr>
        <w:tc>
          <w:tcPr>
            <w:tcW w:w="2376" w:type="dxa"/>
            <w:vMerge w:val="restart"/>
            <w:shd w:val="clear" w:color="auto" w:fill="C2D69B"/>
            <w:vAlign w:val="center"/>
          </w:tcPr>
          <w:p w:rsidR="000057B7" w:rsidRPr="005E082C" w:rsidRDefault="000057B7" w:rsidP="00EE426C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5E082C">
              <w:rPr>
                <w:rFonts w:eastAsia="Times New Roman"/>
                <w:b/>
                <w:bCs/>
                <w:szCs w:val="24"/>
              </w:rPr>
              <w:t xml:space="preserve">Pracujúci </w:t>
            </w:r>
          </w:p>
          <w:p w:rsidR="000057B7" w:rsidRPr="005E082C" w:rsidRDefault="000057B7" w:rsidP="00EE426C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5E082C">
              <w:rPr>
                <w:rFonts w:eastAsia="Times New Roman"/>
                <w:b/>
                <w:bCs/>
                <w:szCs w:val="24"/>
              </w:rPr>
              <w:t>v poľnohospodárstve</w:t>
            </w:r>
          </w:p>
        </w:tc>
        <w:tc>
          <w:tcPr>
            <w:tcW w:w="3969" w:type="dxa"/>
            <w:gridSpan w:val="2"/>
            <w:shd w:val="clear" w:color="auto" w:fill="C2D69B"/>
            <w:vAlign w:val="center"/>
          </w:tcPr>
          <w:p w:rsidR="000057B7" w:rsidRPr="005E082C" w:rsidRDefault="000057B7" w:rsidP="00EE42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Rok</w:t>
            </w:r>
          </w:p>
        </w:tc>
        <w:tc>
          <w:tcPr>
            <w:tcW w:w="2835" w:type="dxa"/>
            <w:gridSpan w:val="2"/>
            <w:shd w:val="clear" w:color="auto" w:fill="C2D69B"/>
            <w:vAlign w:val="center"/>
          </w:tcPr>
          <w:p w:rsidR="000057B7" w:rsidRPr="005E082C" w:rsidRDefault="000057B7" w:rsidP="00EE42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Medziročná zmena v %</w:t>
            </w:r>
          </w:p>
        </w:tc>
      </w:tr>
      <w:tr w:rsidR="000057B7" w:rsidRPr="005E082C" w:rsidTr="00E33667">
        <w:trPr>
          <w:trHeight w:val="411"/>
        </w:trPr>
        <w:tc>
          <w:tcPr>
            <w:tcW w:w="2376" w:type="dxa"/>
            <w:vMerge/>
            <w:shd w:val="clear" w:color="auto" w:fill="C2D69B"/>
          </w:tcPr>
          <w:p w:rsidR="000057B7" w:rsidRPr="005E082C" w:rsidRDefault="000057B7" w:rsidP="00EE426C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843" w:type="dxa"/>
            <w:shd w:val="clear" w:color="auto" w:fill="C2D69B"/>
            <w:vAlign w:val="center"/>
          </w:tcPr>
          <w:p w:rsidR="000057B7" w:rsidRPr="005E082C" w:rsidRDefault="000057B7" w:rsidP="00E336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</w:t>
            </w:r>
            <w:r w:rsidR="00E33667" w:rsidRPr="005E082C">
              <w:rPr>
                <w:b/>
                <w:szCs w:val="24"/>
              </w:rPr>
              <w:t>3</w:t>
            </w:r>
          </w:p>
        </w:tc>
        <w:tc>
          <w:tcPr>
            <w:tcW w:w="2126" w:type="dxa"/>
            <w:shd w:val="clear" w:color="auto" w:fill="C2D69B"/>
            <w:vAlign w:val="center"/>
          </w:tcPr>
          <w:p w:rsidR="000057B7" w:rsidRPr="005E082C" w:rsidRDefault="000057B7" w:rsidP="00E336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</w:t>
            </w:r>
            <w:r w:rsidR="00E33667" w:rsidRPr="005E082C">
              <w:rPr>
                <w:b/>
                <w:szCs w:val="24"/>
              </w:rPr>
              <w:t>4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0057B7" w:rsidRPr="005E082C" w:rsidRDefault="00E33667" w:rsidP="00417BCD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2013/12</w:t>
            </w:r>
          </w:p>
        </w:tc>
        <w:tc>
          <w:tcPr>
            <w:tcW w:w="1559" w:type="dxa"/>
            <w:shd w:val="clear" w:color="auto" w:fill="C2D69B"/>
            <w:vAlign w:val="center"/>
          </w:tcPr>
          <w:p w:rsidR="000057B7" w:rsidRPr="005E082C" w:rsidRDefault="000057B7" w:rsidP="00E336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</w:t>
            </w:r>
            <w:r w:rsidR="00E33667" w:rsidRPr="005E082C">
              <w:rPr>
                <w:b/>
                <w:szCs w:val="24"/>
              </w:rPr>
              <w:t>4</w:t>
            </w:r>
            <w:r w:rsidRPr="005E082C">
              <w:rPr>
                <w:b/>
                <w:szCs w:val="24"/>
              </w:rPr>
              <w:t>/1</w:t>
            </w:r>
            <w:r w:rsidR="00E33667" w:rsidRPr="005E082C">
              <w:rPr>
                <w:b/>
                <w:szCs w:val="24"/>
              </w:rPr>
              <w:t>3</w:t>
            </w:r>
          </w:p>
        </w:tc>
      </w:tr>
      <w:tr w:rsidR="000057B7" w:rsidRPr="005E082C" w:rsidTr="00E33667">
        <w:trPr>
          <w:trHeight w:hRule="exact" w:val="474"/>
        </w:trPr>
        <w:tc>
          <w:tcPr>
            <w:tcW w:w="2376" w:type="dxa"/>
            <w:vAlign w:val="center"/>
          </w:tcPr>
          <w:p w:rsidR="000057B7" w:rsidRPr="005E082C" w:rsidRDefault="00136DC2" w:rsidP="00EE426C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5E082C">
              <w:rPr>
                <w:rFonts w:eastAsia="Times New Roman"/>
                <w:bCs/>
                <w:szCs w:val="24"/>
              </w:rPr>
              <w:t>Pracujúci</w:t>
            </w:r>
          </w:p>
        </w:tc>
        <w:tc>
          <w:tcPr>
            <w:tcW w:w="1843" w:type="dxa"/>
            <w:vAlign w:val="center"/>
          </w:tcPr>
          <w:p w:rsidR="000057B7" w:rsidRPr="005E082C" w:rsidRDefault="00417BCD" w:rsidP="00E33667">
            <w:pPr>
              <w:spacing w:after="0" w:line="240" w:lineRule="auto"/>
              <w:jc w:val="center"/>
              <w:rPr>
                <w:szCs w:val="24"/>
              </w:rPr>
            </w:pPr>
            <w:r w:rsidRPr="005E082C">
              <w:rPr>
                <w:szCs w:val="24"/>
              </w:rPr>
              <w:t>5</w:t>
            </w:r>
            <w:r w:rsidR="00E33667" w:rsidRPr="005E082C">
              <w:rPr>
                <w:szCs w:val="24"/>
              </w:rPr>
              <w:t>0</w:t>
            </w:r>
            <w:r w:rsidRPr="005E082C">
              <w:rPr>
                <w:szCs w:val="24"/>
              </w:rPr>
              <w:t>,6</w:t>
            </w:r>
          </w:p>
        </w:tc>
        <w:tc>
          <w:tcPr>
            <w:tcW w:w="2126" w:type="dxa"/>
            <w:vAlign w:val="center"/>
          </w:tcPr>
          <w:p w:rsidR="000057B7" w:rsidRPr="005E082C" w:rsidRDefault="00E33667" w:rsidP="00EE426C">
            <w:pPr>
              <w:spacing w:after="0" w:line="240" w:lineRule="auto"/>
              <w:jc w:val="center"/>
              <w:rPr>
                <w:szCs w:val="24"/>
              </w:rPr>
            </w:pPr>
            <w:r w:rsidRPr="005E082C">
              <w:rPr>
                <w:szCs w:val="24"/>
              </w:rPr>
              <w:t>51,5</w:t>
            </w:r>
          </w:p>
        </w:tc>
        <w:tc>
          <w:tcPr>
            <w:tcW w:w="1276" w:type="dxa"/>
            <w:vAlign w:val="center"/>
          </w:tcPr>
          <w:p w:rsidR="000057B7" w:rsidRPr="005E082C" w:rsidRDefault="000057B7" w:rsidP="00E33667">
            <w:pPr>
              <w:spacing w:after="0" w:line="240" w:lineRule="auto"/>
              <w:jc w:val="center"/>
              <w:rPr>
                <w:szCs w:val="24"/>
              </w:rPr>
            </w:pPr>
            <w:r w:rsidRPr="005E082C">
              <w:rPr>
                <w:szCs w:val="24"/>
              </w:rPr>
              <w:t>-</w:t>
            </w:r>
            <w:r w:rsidR="00E33667" w:rsidRPr="005E082C">
              <w:rPr>
                <w:szCs w:val="24"/>
              </w:rPr>
              <w:t>1</w:t>
            </w:r>
            <w:r w:rsidR="00417BCD" w:rsidRPr="005E082C">
              <w:rPr>
                <w:szCs w:val="24"/>
              </w:rPr>
              <w:t>,8</w:t>
            </w:r>
          </w:p>
        </w:tc>
        <w:tc>
          <w:tcPr>
            <w:tcW w:w="1559" w:type="dxa"/>
            <w:vAlign w:val="center"/>
          </w:tcPr>
          <w:p w:rsidR="000057B7" w:rsidRPr="005E082C" w:rsidRDefault="00E33667" w:rsidP="00136DC2">
            <w:pPr>
              <w:spacing w:after="0" w:line="240" w:lineRule="auto"/>
              <w:jc w:val="center"/>
              <w:rPr>
                <w:szCs w:val="24"/>
              </w:rPr>
            </w:pPr>
            <w:r w:rsidRPr="005E082C">
              <w:rPr>
                <w:szCs w:val="24"/>
              </w:rPr>
              <w:t>1,8</w:t>
            </w:r>
          </w:p>
        </w:tc>
      </w:tr>
    </w:tbl>
    <w:p w:rsidR="00E33667" w:rsidRPr="005E082C" w:rsidRDefault="00E33667" w:rsidP="00E33667">
      <w:pPr>
        <w:pStyle w:val="Zkladntext"/>
        <w:spacing w:after="0" w:line="240" w:lineRule="auto"/>
        <w:rPr>
          <w:sz w:val="20"/>
        </w:rPr>
      </w:pPr>
      <w:r w:rsidRPr="005E082C">
        <w:rPr>
          <w:sz w:val="20"/>
        </w:rPr>
        <w:t>Prameň: prepočty VÚEPP podľa:</w:t>
      </w:r>
    </w:p>
    <w:p w:rsidR="00E33667" w:rsidRPr="005E082C" w:rsidRDefault="00E33667" w:rsidP="00E33667">
      <w:pPr>
        <w:pStyle w:val="Zkladntext"/>
        <w:spacing w:after="0" w:line="240" w:lineRule="auto"/>
        <w:rPr>
          <w:sz w:val="20"/>
        </w:rPr>
      </w:pPr>
      <w:r w:rsidRPr="005E082C">
        <w:rPr>
          <w:sz w:val="20"/>
        </w:rPr>
        <w:t xml:space="preserve">               ŠÚ SR,  Výberové zisťovanie pracovných síl (VZPS)</w:t>
      </w:r>
    </w:p>
    <w:p w:rsidR="00E33667" w:rsidRPr="005E082C" w:rsidRDefault="00E33667" w:rsidP="00E33667">
      <w:pPr>
        <w:pStyle w:val="Zkladntext"/>
        <w:spacing w:after="0" w:line="240" w:lineRule="auto"/>
        <w:rPr>
          <w:sz w:val="20"/>
        </w:rPr>
      </w:pPr>
      <w:r w:rsidRPr="005E082C">
        <w:rPr>
          <w:sz w:val="20"/>
        </w:rPr>
        <w:t xml:space="preserve">               ŠÚ SR, Celková zamestnanosť (ESA 2010) podľa ekonomických činností (SK NACE Rev. 2)</w:t>
      </w:r>
    </w:p>
    <w:p w:rsidR="00E33667" w:rsidRPr="005E082C" w:rsidRDefault="00E33667" w:rsidP="00E33667">
      <w:pPr>
        <w:pStyle w:val="Zkladntext"/>
        <w:spacing w:after="0" w:line="240" w:lineRule="auto"/>
        <w:rPr>
          <w:sz w:val="20"/>
        </w:rPr>
      </w:pPr>
      <w:r w:rsidRPr="005E082C">
        <w:rPr>
          <w:sz w:val="20"/>
        </w:rPr>
        <w:t>Poznámka: v roku 2013 zmena na základe revidovania údajov ŠÚ SR</w:t>
      </w:r>
      <w:r w:rsidRPr="005E082C">
        <w:rPr>
          <w:sz w:val="20"/>
        </w:rPr>
        <w:tab/>
      </w:r>
      <w:r w:rsidRPr="005E082C">
        <w:rPr>
          <w:sz w:val="20"/>
        </w:rPr>
        <w:tab/>
      </w:r>
    </w:p>
    <w:p w:rsidR="00E33667" w:rsidRPr="005E082C" w:rsidRDefault="00E33667" w:rsidP="00E33667">
      <w:pPr>
        <w:pStyle w:val="Zkladntext"/>
        <w:spacing w:after="0" w:line="240" w:lineRule="auto"/>
        <w:ind w:left="709" w:hanging="709"/>
      </w:pPr>
      <w:r w:rsidRPr="005E082C">
        <w:rPr>
          <w:sz w:val="20"/>
        </w:rPr>
        <w:t>Vypracoval: VÚEPP</w:t>
      </w:r>
      <w:r w:rsidRPr="005E082C">
        <w:t xml:space="preserve"> </w:t>
      </w:r>
    </w:p>
    <w:p w:rsidR="00890150" w:rsidRPr="005E082C" w:rsidRDefault="00890150" w:rsidP="00720CA0">
      <w:pPr>
        <w:pStyle w:val="Zkladntext"/>
        <w:spacing w:after="0" w:line="240" w:lineRule="auto"/>
        <w:ind w:left="709" w:hanging="709"/>
        <w:jc w:val="both"/>
      </w:pPr>
    </w:p>
    <w:p w:rsidR="003C7C5A" w:rsidRPr="005E082C" w:rsidRDefault="003C7C5A" w:rsidP="003C7C5A">
      <w:pPr>
        <w:ind w:firstLine="709"/>
        <w:jc w:val="both"/>
      </w:pPr>
      <w:r w:rsidRPr="005E082C">
        <w:rPr>
          <w:b/>
        </w:rPr>
        <w:t xml:space="preserve">V roku 2014 sa zvýšil počet žien pracujúcich v poľnohospodárstve </w:t>
      </w:r>
      <w:r w:rsidRPr="005E082C">
        <w:t>o 0,4 p. b. na</w:t>
      </w:r>
      <w:r w:rsidR="00EB05C2">
        <w:t> </w:t>
      </w:r>
      <w:r w:rsidRPr="005E082C">
        <w:t>25</w:t>
      </w:r>
      <w:r w:rsidRPr="005E082C">
        <w:rPr>
          <w:b/>
        </w:rPr>
        <w:t> </w:t>
      </w:r>
      <w:r w:rsidRPr="005E082C">
        <w:t xml:space="preserve"> %. Podiel mužov na celkovom počte pracujúcich medziročne klesol o 0,4 p. b. na</w:t>
      </w:r>
      <w:r w:rsidR="00F209A2">
        <w:t> </w:t>
      </w:r>
      <w:r w:rsidRPr="005E082C">
        <w:t>75,2</w:t>
      </w:r>
      <w:r w:rsidR="00F209A2">
        <w:t> </w:t>
      </w:r>
      <w:r w:rsidRPr="005E082C">
        <w:t xml:space="preserve">%. </w:t>
      </w:r>
    </w:p>
    <w:p w:rsidR="003D7A8C" w:rsidRPr="005E082C" w:rsidRDefault="003D7A8C" w:rsidP="00A81DD6">
      <w:pPr>
        <w:ind w:firstLine="709"/>
        <w:jc w:val="both"/>
      </w:pPr>
      <w:r w:rsidRPr="005E082C">
        <w:t>V štruktúre pracujúcich</w:t>
      </w:r>
      <w:r w:rsidR="00EB05C2">
        <w:t>,</w:t>
      </w:r>
      <w:r w:rsidRPr="005E082C">
        <w:t xml:space="preserve"> z hľadiska pracovného statusu</w:t>
      </w:r>
      <w:r w:rsidR="00EB05C2">
        <w:t>,</w:t>
      </w:r>
      <w:r w:rsidRPr="005E082C">
        <w:t xml:space="preserve"> prevažovali zamestnanci (86,8</w:t>
      </w:r>
      <w:r w:rsidR="00EB05C2">
        <w:t> </w:t>
      </w:r>
      <w:r w:rsidRPr="005E082C">
        <w:t>%). Ich podiel sa na celkovom počte pracujúcich v poľnohospodárstve medziročne znížil o 6,4 p. b. Zvýšenie počtu pracujúcich sa prejavilo najmä vo zvýšení počtu podnikateľov, najmä mužov na 7,1 tis. osôb. Počet vypomáhajúcich členov domácností sa</w:t>
      </w:r>
      <w:r w:rsidR="00EB05C2">
        <w:t> </w:t>
      </w:r>
      <w:r w:rsidRPr="005E082C">
        <w:t xml:space="preserve">zdvojnásobil a tvoril 1,0 % z celkového počtu pracujúcich. </w:t>
      </w:r>
    </w:p>
    <w:p w:rsidR="003C7C5A" w:rsidRPr="005E082C" w:rsidRDefault="003C7C5A" w:rsidP="003C7C5A">
      <w:pPr>
        <w:pStyle w:val="Zkladntext"/>
        <w:ind w:firstLine="709"/>
        <w:jc w:val="both"/>
      </w:pPr>
      <w:r w:rsidRPr="00BE3403">
        <w:rPr>
          <w:b/>
        </w:rPr>
        <w:t>Priemerná mzda v poľnohospodárstve</w:t>
      </w:r>
      <w:r w:rsidRPr="00BE3403">
        <w:rPr>
          <w:rStyle w:val="Odkaznapoznmkupodiarou"/>
        </w:rPr>
        <w:footnoteReference w:id="14"/>
      </w:r>
      <w:r w:rsidRPr="00BE3403">
        <w:rPr>
          <w:b/>
        </w:rPr>
        <w:t xml:space="preserve"> </w:t>
      </w:r>
      <w:r w:rsidRPr="00BE3403">
        <w:t>v roku 2014 činila 653 € a medziročne sa zvýšila o 4,3 % (27 €).</w:t>
      </w:r>
      <w:r w:rsidRPr="005E082C">
        <w:t xml:space="preserve"> </w:t>
      </w:r>
    </w:p>
    <w:p w:rsidR="007F0CC3" w:rsidRPr="005E082C" w:rsidRDefault="007F0CC3" w:rsidP="007F0CC3">
      <w:pPr>
        <w:ind w:firstLine="709"/>
        <w:jc w:val="both"/>
      </w:pPr>
      <w:r w:rsidRPr="005E082C">
        <w:rPr>
          <w:b/>
        </w:rPr>
        <w:t xml:space="preserve">Vzdelanostná štruktúra pracujúcich v sektore poľnohospodárstva </w:t>
      </w:r>
      <w:r w:rsidRPr="005E082C">
        <w:t>(podľa VZPS)</w:t>
      </w:r>
      <w:r w:rsidRPr="005E082C">
        <w:rPr>
          <w:rStyle w:val="Odkaznapoznmkupodiarou"/>
        </w:rPr>
        <w:footnoteReference w:id="15"/>
      </w:r>
      <w:r w:rsidRPr="005E082C">
        <w:t xml:space="preserve"> sa medziročne opäť zlepšila. V roku 2014 sa zvýšil podiel počtu pracujúcich s vysokoškolským vzdelaním na 9,6 %</w:t>
      </w:r>
      <w:r w:rsidR="00EB05C2">
        <w:t xml:space="preserve"> (</w:t>
      </w:r>
      <w:r w:rsidRPr="005E082C">
        <w:t>0,3 p. b.</w:t>
      </w:r>
      <w:r w:rsidR="00EB05C2">
        <w:t>).</w:t>
      </w:r>
      <w:r w:rsidRPr="005E082C">
        <w:t xml:space="preserve"> Prevahu </w:t>
      </w:r>
      <w:r w:rsidR="00EB05C2">
        <w:t xml:space="preserve">tvorili </w:t>
      </w:r>
      <w:r w:rsidRPr="005E082C">
        <w:t>muži (73,2 %), ich podiel sa</w:t>
      </w:r>
      <w:r w:rsidR="00446635">
        <w:t> </w:t>
      </w:r>
      <w:r w:rsidRPr="005E082C">
        <w:t>medziročne zvýšil o 0,8 p. b. Mierny pokles</w:t>
      </w:r>
      <w:r w:rsidR="00446635">
        <w:t xml:space="preserve"> bol</w:t>
      </w:r>
      <w:r w:rsidRPr="005E082C">
        <w:t xml:space="preserve"> u stredoškolákov, ich podiel na celkovom počte klesol o 0,1 p. b. na 31,5 % (najmä mužov). Podiel vyučených pracujúcich sa zvýšil o 3,8 p. b. na 51,3 %, pričom tento stupeň vzdelania malo viac mužov ako žien. Pokračoval pokles pracovníkov so základným vzdelaním medziročne o 0,7 p. b. na 8,0 % (najmä mužov). </w:t>
      </w:r>
    </w:p>
    <w:p w:rsidR="007F0CC3" w:rsidRPr="005E082C" w:rsidRDefault="007F0CC3" w:rsidP="007F0CC3">
      <w:pPr>
        <w:ind w:firstLine="709"/>
        <w:jc w:val="both"/>
      </w:pPr>
      <w:r w:rsidRPr="005E082C">
        <w:t>Väčšina zamestnancov sa napriek útlmu živočíšnej výroby uplatňuje v robotníckych profesiách v živočíšnej výrobe. V roku 2013 sa však zvýšil počet zamestnancov v robotníckych profesiách v rastlinnej výrobe (údaje za rok 2014 nie sú ešte k dispozícii), čo</w:t>
      </w:r>
      <w:r w:rsidR="00446635">
        <w:t> </w:t>
      </w:r>
      <w:r w:rsidRPr="005E082C">
        <w:t xml:space="preserve">naznačuje rozširovanie odvetví náročných na manuálnu prácu. Uvedený trend podporujú </w:t>
      </w:r>
      <w:r w:rsidRPr="005E082C">
        <w:lastRenderedPageBreak/>
        <w:t>i</w:t>
      </w:r>
      <w:r w:rsidR="00446635">
        <w:t> </w:t>
      </w:r>
      <w:r w:rsidRPr="005E082C">
        <w:t>údaje o zvýšení produkčných plôch koreninových a liečivých rastlín, ktorých výmera sa</w:t>
      </w:r>
      <w:r w:rsidR="00446635">
        <w:t> </w:t>
      </w:r>
      <w:r w:rsidRPr="005E082C">
        <w:t xml:space="preserve">v roku 2014 medziročne zvýšila </w:t>
      </w:r>
      <w:r w:rsidR="00446635">
        <w:t>(</w:t>
      </w:r>
      <w:r w:rsidRPr="005E082C">
        <w:t>15,8 %</w:t>
      </w:r>
      <w:r w:rsidR="00446635">
        <w:t>)</w:t>
      </w:r>
      <w:r w:rsidRPr="005E082C">
        <w:t>. Pokles stredoškolákov korešponduje s poklesom technických a administratívnych zamestnancov. (</w:t>
      </w:r>
      <w:proofErr w:type="spellStart"/>
      <w:r w:rsidRPr="005E082C">
        <w:t>štat</w:t>
      </w:r>
      <w:proofErr w:type="spellEnd"/>
      <w:r w:rsidRPr="005E082C">
        <w:t xml:space="preserve">. výkaz </w:t>
      </w:r>
      <w:proofErr w:type="spellStart"/>
      <w:r w:rsidRPr="005E082C">
        <w:t>Roč</w:t>
      </w:r>
      <w:proofErr w:type="spellEnd"/>
      <w:r w:rsidRPr="005E082C">
        <w:t xml:space="preserve"> 1-01).</w:t>
      </w:r>
    </w:p>
    <w:p w:rsidR="00A91F67" w:rsidRPr="00C7605E" w:rsidRDefault="008F2497" w:rsidP="00A91F67">
      <w:pPr>
        <w:spacing w:after="0" w:line="240" w:lineRule="auto"/>
        <w:ind w:right="565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253365</wp:posOffset>
            </wp:positionV>
            <wp:extent cx="5292090" cy="2591435"/>
            <wp:effectExtent l="19050" t="0" r="3810" b="0"/>
            <wp:wrapSquare wrapText="bothSides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F67">
        <w:t xml:space="preserve">Graf </w:t>
      </w:r>
      <w:r w:rsidR="00A91F67" w:rsidRPr="00C7605E">
        <w:t>3</w:t>
      </w:r>
      <w:r w:rsidR="0056182A">
        <w:t>7</w:t>
      </w: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8F2497" w:rsidRDefault="008F2497" w:rsidP="00805773">
      <w:pPr>
        <w:spacing w:after="0" w:line="240" w:lineRule="auto"/>
        <w:ind w:firstLine="142"/>
        <w:jc w:val="both"/>
        <w:rPr>
          <w:color w:val="E36C0A" w:themeColor="accent6" w:themeShade="BF"/>
          <w:sz w:val="20"/>
          <w:szCs w:val="20"/>
        </w:rPr>
      </w:pPr>
    </w:p>
    <w:p w:rsidR="00F14E80" w:rsidRPr="005E082C" w:rsidRDefault="00F14E80" w:rsidP="00805773">
      <w:pPr>
        <w:spacing w:after="0" w:line="240" w:lineRule="auto"/>
        <w:ind w:firstLine="142"/>
        <w:jc w:val="both"/>
        <w:rPr>
          <w:sz w:val="20"/>
          <w:szCs w:val="20"/>
        </w:rPr>
      </w:pPr>
      <w:r w:rsidRPr="005E082C">
        <w:rPr>
          <w:sz w:val="20"/>
          <w:szCs w:val="20"/>
        </w:rPr>
        <w:t>Prameň: ŠÚ SR, VZPS</w:t>
      </w:r>
      <w:r w:rsidR="00DF1674" w:rsidRPr="005E082C">
        <w:rPr>
          <w:sz w:val="20"/>
          <w:szCs w:val="20"/>
        </w:rPr>
        <w:tab/>
      </w:r>
    </w:p>
    <w:p w:rsidR="00F14E80" w:rsidRPr="005E082C" w:rsidRDefault="00F14E80" w:rsidP="00805773">
      <w:pPr>
        <w:spacing w:after="0" w:line="240" w:lineRule="auto"/>
        <w:ind w:left="426" w:hanging="284"/>
        <w:rPr>
          <w:sz w:val="20"/>
          <w:szCs w:val="20"/>
        </w:rPr>
      </w:pPr>
      <w:r w:rsidRPr="005E082C">
        <w:rPr>
          <w:sz w:val="20"/>
          <w:szCs w:val="20"/>
        </w:rPr>
        <w:t>Vypracoval: NPPC-VÚEPP</w:t>
      </w:r>
    </w:p>
    <w:p w:rsidR="00E451EE" w:rsidRPr="005E082C" w:rsidRDefault="00E451EE" w:rsidP="00E451EE">
      <w:pPr>
        <w:ind w:firstLine="709"/>
        <w:jc w:val="both"/>
      </w:pPr>
      <w:r w:rsidRPr="005E082C">
        <w:rPr>
          <w:b/>
        </w:rPr>
        <w:t>Podľa VZPS sa veková štruktúra pracujúcich</w:t>
      </w:r>
      <w:r w:rsidRPr="005E082C">
        <w:t xml:space="preserve"> </w:t>
      </w:r>
      <w:r w:rsidRPr="005E082C">
        <w:rPr>
          <w:b/>
        </w:rPr>
        <w:t>v poľnohospodárstve</w:t>
      </w:r>
      <w:r w:rsidRPr="005E082C">
        <w:t xml:space="preserve"> v roku 2014 zmenila. Najviac klesol podiel pracujúcich vo vekovej kategórii 50-54 ročných (2,4</w:t>
      </w:r>
      <w:r w:rsidR="00446635">
        <w:t> </w:t>
      </w:r>
      <w:r w:rsidRPr="005E082C">
        <w:t>p.</w:t>
      </w:r>
      <w:r w:rsidR="00446635">
        <w:t> </w:t>
      </w:r>
      <w:r w:rsidRPr="005E082C">
        <w:t>b.</w:t>
      </w:r>
      <w:r w:rsidR="00446635">
        <w:t> </w:t>
      </w:r>
      <w:r w:rsidRPr="005E082C">
        <w:t>) na</w:t>
      </w:r>
      <w:r w:rsidR="00AF086C">
        <w:t> </w:t>
      </w:r>
      <w:r w:rsidRPr="005E082C">
        <w:t>16,9 %,  35-39 ročných  (1,8 p. b.) na 8,2 % a v kategórii 45-49 ročných (1,3</w:t>
      </w:r>
      <w:r w:rsidR="00446635">
        <w:t> </w:t>
      </w:r>
      <w:r w:rsidRPr="005E082C">
        <w:t>p.</w:t>
      </w:r>
      <w:r w:rsidR="00446635">
        <w:t> </w:t>
      </w:r>
      <w:r w:rsidRPr="005E082C">
        <w:t>b.) na 17,6 %. Podiely pracujúcich sa zvýšili najmä v kategóriách 55-59 ročných (2,2</w:t>
      </w:r>
      <w:r w:rsidR="00446635">
        <w:t> </w:t>
      </w:r>
      <w:r w:rsidRPr="005E082C">
        <w:t>p.</w:t>
      </w:r>
      <w:r w:rsidR="00446635">
        <w:t xml:space="preserve"> </w:t>
      </w:r>
      <w:r w:rsidRPr="005E082C">
        <w:t>b.) na 21,5 %, 40-44 ročných (2,0 p. b.) na 13,2 % a v kategórii 25-29 ročných (1,4</w:t>
      </w:r>
      <w:r w:rsidR="00446635">
        <w:t> </w:t>
      </w:r>
      <w:r w:rsidRPr="005E082C">
        <w:t>p.</w:t>
      </w:r>
      <w:r w:rsidR="00446635">
        <w:t> </w:t>
      </w:r>
      <w:r w:rsidRPr="005E082C">
        <w:t>b.) na 5,8 %. Znížil sa podiel pracujúcich do 24 rokov (0,2 p. b.) na 4,7 %, ale zvýšil sa</w:t>
      </w:r>
      <w:r w:rsidR="00446635">
        <w:t> </w:t>
      </w:r>
      <w:r w:rsidRPr="005E082C">
        <w:t xml:space="preserve"> podiel viac ako 65 ročných (1. p. b.) na 1,4 % a to najmä mužov (v tejto vekovej kohorte sú väčšinou zastúpení predovšetkým sezónni pracovníci). </w:t>
      </w:r>
      <w:r w:rsidRPr="005E082C">
        <w:rPr>
          <w:b/>
        </w:rPr>
        <w:t>Priemerný vek pracovníkov v</w:t>
      </w:r>
      <w:r w:rsidR="00446635">
        <w:rPr>
          <w:b/>
        </w:rPr>
        <w:t> </w:t>
      </w:r>
      <w:r w:rsidRPr="005E082C">
        <w:rPr>
          <w:b/>
        </w:rPr>
        <w:t>poľnohospodárstve sa</w:t>
      </w:r>
      <w:r w:rsidR="00AF086C">
        <w:rPr>
          <w:b/>
        </w:rPr>
        <w:t> </w:t>
      </w:r>
      <w:r w:rsidRPr="005E082C">
        <w:rPr>
          <w:b/>
        </w:rPr>
        <w:t>znížil</w:t>
      </w:r>
      <w:r w:rsidRPr="005E082C">
        <w:t xml:space="preserve"> (0,1 roka) a dosiahol 46,6 rokov (v hospodárstve SR bol 41,0</w:t>
      </w:r>
      <w:r w:rsidR="00446635">
        <w:t> </w:t>
      </w:r>
      <w:r w:rsidRPr="005E082C">
        <w:t xml:space="preserve">rokov). Starnutie mužskej pracovnej sily pokračovalo a bol zaznamenaný  úbytok pracujúcich v mladších vekových kategóriách, </w:t>
      </w:r>
      <w:r w:rsidR="00446635">
        <w:t xml:space="preserve">ale </w:t>
      </w:r>
      <w:r w:rsidRPr="005E082C">
        <w:t xml:space="preserve">u žien bol vývoj opačný. </w:t>
      </w:r>
    </w:p>
    <w:p w:rsidR="00B35C8D" w:rsidRPr="005E082C" w:rsidRDefault="00B35C8D" w:rsidP="00B35C8D">
      <w:pPr>
        <w:ind w:firstLine="709"/>
        <w:jc w:val="both"/>
        <w:rPr>
          <w:szCs w:val="24"/>
        </w:rPr>
      </w:pPr>
      <w:r w:rsidRPr="005E082C">
        <w:rPr>
          <w:bCs/>
        </w:rPr>
        <w:t xml:space="preserve">Podľa </w:t>
      </w:r>
      <w:r w:rsidRPr="005E082C">
        <w:t xml:space="preserve">Výberového zisťovania pracovných síl (VZPS) </w:t>
      </w:r>
      <w:r w:rsidRPr="005E082C">
        <w:rPr>
          <w:b/>
        </w:rPr>
        <w:t>v roku 2014 v potravinárskej výrobe</w:t>
      </w:r>
      <w:r w:rsidRPr="005E082C">
        <w:t xml:space="preserve"> </w:t>
      </w:r>
      <w:r w:rsidRPr="005E082C">
        <w:rPr>
          <w:b/>
        </w:rPr>
        <w:t xml:space="preserve">klesol </w:t>
      </w:r>
      <w:r w:rsidRPr="005E082C">
        <w:t>počet pracujúcich o 13,0 % (7,5 tis. osôb) na 50,2 tis. osôb</w:t>
      </w:r>
      <w:r w:rsidRPr="005E082C">
        <w:rPr>
          <w:szCs w:val="24"/>
        </w:rPr>
        <w:t xml:space="preserve">. </w:t>
      </w:r>
      <w:r w:rsidR="004E5B7E" w:rsidRPr="004E5B7E">
        <w:rPr>
          <w:b/>
        </w:rPr>
        <w:t>P</w:t>
      </w:r>
      <w:r w:rsidR="004E5B7E" w:rsidRPr="004E5B7E">
        <w:rPr>
          <w:b/>
          <w:szCs w:val="24"/>
        </w:rPr>
        <w:t>riemerná mzda</w:t>
      </w:r>
      <w:r w:rsidR="004E5B7E" w:rsidRPr="00704F19">
        <w:rPr>
          <w:szCs w:val="24"/>
        </w:rPr>
        <w:t xml:space="preserve"> medziročne dosiahla úroveň 771 € a vzrástla o 5,2 %.</w:t>
      </w:r>
    </w:p>
    <w:p w:rsidR="00B35C8D" w:rsidRPr="005E082C" w:rsidRDefault="00B35C8D" w:rsidP="00B35C8D">
      <w:pPr>
        <w:ind w:firstLine="709"/>
        <w:jc w:val="both"/>
        <w:rPr>
          <w:bCs/>
          <w:szCs w:val="24"/>
        </w:rPr>
      </w:pPr>
      <w:r w:rsidRPr="005E082C">
        <w:rPr>
          <w:bCs/>
          <w:szCs w:val="24"/>
        </w:rPr>
        <w:t xml:space="preserve">Kolísavosť a výkyvy </w:t>
      </w:r>
      <w:r w:rsidR="00446635">
        <w:rPr>
          <w:bCs/>
          <w:szCs w:val="24"/>
        </w:rPr>
        <w:t>vo</w:t>
      </w:r>
      <w:r w:rsidRPr="005E082C">
        <w:rPr>
          <w:bCs/>
          <w:szCs w:val="24"/>
        </w:rPr>
        <w:t xml:space="preserve"> </w:t>
      </w:r>
      <w:r w:rsidR="00300031" w:rsidRPr="005E082C">
        <w:rPr>
          <w:bCs/>
          <w:szCs w:val="24"/>
        </w:rPr>
        <w:t>vývoji počtu pracujúcich</w:t>
      </w:r>
      <w:r w:rsidRPr="005E082C">
        <w:rPr>
          <w:bCs/>
          <w:szCs w:val="24"/>
        </w:rPr>
        <w:t xml:space="preserve"> sú spôsobené tým, že na rozdiel od štatistiky organizácii s 20 a viac zamestnancami má VZPS širší záber, (pokrýva i pracujúcich v zahraničí do 1 roka, osoby na materskej dovolenke, osoby vykonávajúce prácu na základe dohôd a na platených aktivačných prácach, osoby dochádzajúce za prácou do zahraničia, atď.) a ďalej konjunkturálnou kolísavosťou v súkromnom sektore, ktorý viac využíva sezónnych pracovníkov, a</w:t>
      </w:r>
      <w:r w:rsidR="0058013C" w:rsidRPr="005E082C">
        <w:rPr>
          <w:bCs/>
          <w:szCs w:val="24"/>
        </w:rPr>
        <w:t xml:space="preserve"> </w:t>
      </w:r>
      <w:r w:rsidRPr="005E082C">
        <w:rPr>
          <w:bCs/>
          <w:szCs w:val="24"/>
        </w:rPr>
        <w:t>pod.</w:t>
      </w:r>
    </w:p>
    <w:p w:rsidR="00B35C8D" w:rsidRPr="005E082C" w:rsidRDefault="00B35C8D" w:rsidP="00B35C8D">
      <w:pPr>
        <w:ind w:firstLine="709"/>
        <w:jc w:val="both"/>
      </w:pPr>
      <w:r w:rsidRPr="005E082C">
        <w:rPr>
          <w:b/>
          <w:bCs/>
          <w:szCs w:val="24"/>
        </w:rPr>
        <w:t xml:space="preserve"> </w:t>
      </w:r>
      <w:r w:rsidRPr="005E082C">
        <w:t xml:space="preserve">Počet žien klesol o 20,3 % a počet mužov o 5,1 %. Úbytkom pracujúcich sa zmenila štruktúra pracujúcich v prospech mužov, ktorých podiel sa zvýšil </w:t>
      </w:r>
      <w:r w:rsidR="00446635">
        <w:t>(</w:t>
      </w:r>
      <w:r w:rsidRPr="005E082C">
        <w:t>4,3 p. b.</w:t>
      </w:r>
      <w:r w:rsidR="00446635">
        <w:t>)</w:t>
      </w:r>
      <w:r w:rsidRPr="005E082C">
        <w:t xml:space="preserve"> na 51,6 %, pričom podiel žien klesol rýchlejšie </w:t>
      </w:r>
      <w:r w:rsidR="00446635">
        <w:t>(</w:t>
      </w:r>
      <w:r w:rsidRPr="005E082C">
        <w:t>4,5 p. b.</w:t>
      </w:r>
      <w:r w:rsidR="00446635">
        <w:t>)</w:t>
      </w:r>
      <w:r w:rsidRPr="005E082C">
        <w:t xml:space="preserve"> na 48,4 %. </w:t>
      </w:r>
    </w:p>
    <w:p w:rsidR="00B35C8D" w:rsidRPr="005E082C" w:rsidRDefault="00446635" w:rsidP="00B35C8D">
      <w:pPr>
        <w:ind w:firstLine="709"/>
        <w:jc w:val="both"/>
      </w:pPr>
      <w:r>
        <w:lastRenderedPageBreak/>
        <w:t>Z</w:t>
      </w:r>
      <w:r w:rsidR="00B35C8D" w:rsidRPr="005E082C">
        <w:t>men</w:t>
      </w:r>
      <w:r>
        <w:t xml:space="preserve">ila sa </w:t>
      </w:r>
      <w:r w:rsidR="00B35C8D" w:rsidRPr="005E082C">
        <w:t>i štruktúr</w:t>
      </w:r>
      <w:r>
        <w:t>a</w:t>
      </w:r>
      <w:r w:rsidR="00B35C8D" w:rsidRPr="005E082C">
        <w:t xml:space="preserve"> pracujúcich z hľadiska pracovného statusu. Medziročne poklesol podiel zamestnancov o 0,7 p. b. na 96,0 % a zvýšil sa podiel podnikateľov o 1,4 p. b. na 4,2 %, najmä žien. Počet vypomáhajúcich členov rodiny sa</w:t>
      </w:r>
      <w:r>
        <w:t>,</w:t>
      </w:r>
      <w:r w:rsidR="00B35C8D" w:rsidRPr="005E082C">
        <w:t xml:space="preserve"> na rozdiel od roku 2013</w:t>
      </w:r>
      <w:r>
        <w:t>,</w:t>
      </w:r>
      <w:r w:rsidR="00B35C8D" w:rsidRPr="005E082C">
        <w:t xml:space="preserve"> v potravinárskej výrobe neevidoval. </w:t>
      </w:r>
    </w:p>
    <w:p w:rsidR="00B35C8D" w:rsidRPr="005E082C" w:rsidRDefault="00B35C8D" w:rsidP="00B35C8D">
      <w:pPr>
        <w:spacing w:after="0" w:line="240" w:lineRule="auto"/>
        <w:rPr>
          <w:b/>
        </w:rPr>
      </w:pPr>
    </w:p>
    <w:p w:rsidR="00121CC2" w:rsidRPr="005E082C" w:rsidRDefault="00121CC2" w:rsidP="00540E0F">
      <w:pPr>
        <w:spacing w:after="0" w:line="240" w:lineRule="auto"/>
        <w:rPr>
          <w:b/>
        </w:rPr>
      </w:pPr>
      <w:r w:rsidRPr="005E082C">
        <w:rPr>
          <w:b/>
        </w:rPr>
        <w:t xml:space="preserve">Vývoj počtu </w:t>
      </w:r>
      <w:r w:rsidR="00333EC4" w:rsidRPr="005E082C">
        <w:rPr>
          <w:b/>
        </w:rPr>
        <w:t xml:space="preserve">a štruktúra </w:t>
      </w:r>
      <w:r w:rsidR="00136DC2" w:rsidRPr="005E082C">
        <w:rPr>
          <w:b/>
        </w:rPr>
        <w:t>pracujúcich</w:t>
      </w:r>
      <w:r w:rsidRPr="005E082C">
        <w:rPr>
          <w:b/>
        </w:rPr>
        <w:t xml:space="preserve"> v potravinárskej výrobe</w:t>
      </w:r>
    </w:p>
    <w:p w:rsidR="00121CC2" w:rsidRPr="005E082C" w:rsidRDefault="00121CC2" w:rsidP="001304C1">
      <w:pPr>
        <w:spacing w:after="0" w:line="240" w:lineRule="auto"/>
      </w:pPr>
      <w:r w:rsidRPr="005E082C">
        <w:t xml:space="preserve">v tis. osobách   </w:t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</w:r>
      <w:r w:rsidRPr="005E082C">
        <w:tab/>
        <w:t xml:space="preserve">     </w:t>
      </w:r>
      <w:r w:rsidR="00D03A07" w:rsidRPr="005E082C">
        <w:t xml:space="preserve">   </w:t>
      </w:r>
      <w:r w:rsidRPr="005E082C">
        <w:t xml:space="preserve">Tabuľka </w:t>
      </w:r>
      <w:r w:rsidR="00557685" w:rsidRPr="005E082C">
        <w:t>43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3227"/>
        <w:gridCol w:w="1417"/>
        <w:gridCol w:w="1560"/>
        <w:gridCol w:w="1559"/>
        <w:gridCol w:w="1417"/>
      </w:tblGrid>
      <w:tr w:rsidR="00137537" w:rsidRPr="005E082C" w:rsidTr="00557685">
        <w:tc>
          <w:tcPr>
            <w:tcW w:w="3227" w:type="dxa"/>
            <w:vMerge w:val="restart"/>
            <w:shd w:val="clear" w:color="auto" w:fill="C2D69B"/>
          </w:tcPr>
          <w:p w:rsidR="00137537" w:rsidRPr="005E082C" w:rsidRDefault="00A075C7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5E082C">
              <w:rPr>
                <w:rFonts w:eastAsia="Times New Roman"/>
                <w:b/>
                <w:bCs/>
                <w:sz w:val="22"/>
              </w:rPr>
              <w:t>Pracujúci v potravinárskej výrobe</w:t>
            </w:r>
          </w:p>
        </w:tc>
        <w:tc>
          <w:tcPr>
            <w:tcW w:w="2977" w:type="dxa"/>
            <w:gridSpan w:val="2"/>
            <w:shd w:val="clear" w:color="auto" w:fill="C2D69B"/>
            <w:vAlign w:val="center"/>
          </w:tcPr>
          <w:p w:rsidR="00137537" w:rsidRPr="005E082C" w:rsidRDefault="00A075C7" w:rsidP="001304C1">
            <w:pPr>
              <w:spacing w:after="0" w:line="240" w:lineRule="auto"/>
              <w:jc w:val="center"/>
              <w:rPr>
                <w:b/>
                <w:sz w:val="22"/>
                <w:szCs w:val="20"/>
              </w:rPr>
            </w:pPr>
            <w:r w:rsidRPr="005E082C">
              <w:rPr>
                <w:b/>
                <w:sz w:val="22"/>
                <w:szCs w:val="20"/>
              </w:rPr>
              <w:t>Rok</w:t>
            </w:r>
          </w:p>
        </w:tc>
        <w:tc>
          <w:tcPr>
            <w:tcW w:w="2976" w:type="dxa"/>
            <w:gridSpan w:val="2"/>
            <w:shd w:val="clear" w:color="auto" w:fill="C2D69B"/>
            <w:vAlign w:val="center"/>
          </w:tcPr>
          <w:p w:rsidR="00137537" w:rsidRPr="005E082C" w:rsidRDefault="00A075C7" w:rsidP="001304C1">
            <w:pPr>
              <w:spacing w:after="0" w:line="240" w:lineRule="auto"/>
              <w:jc w:val="center"/>
              <w:rPr>
                <w:b/>
                <w:sz w:val="22"/>
                <w:szCs w:val="20"/>
              </w:rPr>
            </w:pPr>
            <w:r w:rsidRPr="005E082C">
              <w:rPr>
                <w:b/>
                <w:sz w:val="22"/>
                <w:szCs w:val="20"/>
              </w:rPr>
              <w:t>Medziročná zmena v %</w:t>
            </w:r>
          </w:p>
        </w:tc>
      </w:tr>
      <w:tr w:rsidR="00D11D62" w:rsidRPr="005E082C" w:rsidTr="00557685">
        <w:tc>
          <w:tcPr>
            <w:tcW w:w="3227" w:type="dxa"/>
            <w:vMerge/>
            <w:shd w:val="clear" w:color="auto" w:fill="C2D69B"/>
          </w:tcPr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</w:p>
        </w:tc>
        <w:tc>
          <w:tcPr>
            <w:tcW w:w="1417" w:type="dxa"/>
            <w:shd w:val="clear" w:color="auto" w:fill="C2D69B"/>
            <w:vAlign w:val="center"/>
          </w:tcPr>
          <w:p w:rsidR="00D11D62" w:rsidRPr="005E082C" w:rsidRDefault="00D11D6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2013</w:t>
            </w:r>
          </w:p>
        </w:tc>
        <w:tc>
          <w:tcPr>
            <w:tcW w:w="1560" w:type="dxa"/>
            <w:shd w:val="clear" w:color="auto" w:fill="C2D69B"/>
            <w:vAlign w:val="center"/>
          </w:tcPr>
          <w:p w:rsidR="00D11D62" w:rsidRPr="005E082C" w:rsidRDefault="00D11D6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2014</w:t>
            </w:r>
          </w:p>
        </w:tc>
        <w:tc>
          <w:tcPr>
            <w:tcW w:w="1559" w:type="dxa"/>
            <w:shd w:val="clear" w:color="auto" w:fill="C2D69B"/>
            <w:vAlign w:val="center"/>
          </w:tcPr>
          <w:p w:rsidR="00D11D62" w:rsidRPr="005E082C" w:rsidRDefault="00D11D6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2013/12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D11D62" w:rsidRPr="005E082C" w:rsidRDefault="00D11D6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5E082C">
              <w:rPr>
                <w:b/>
                <w:szCs w:val="24"/>
              </w:rPr>
              <w:t>2014/13</w:t>
            </w:r>
          </w:p>
        </w:tc>
      </w:tr>
      <w:tr w:rsidR="00D11D62" w:rsidRPr="005E082C" w:rsidTr="00557685">
        <w:trPr>
          <w:trHeight w:hRule="exact" w:val="318"/>
        </w:trPr>
        <w:tc>
          <w:tcPr>
            <w:tcW w:w="3227" w:type="dxa"/>
            <w:tcBorders>
              <w:bottom w:val="single" w:sz="8" w:space="0" w:color="auto"/>
            </w:tcBorders>
          </w:tcPr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Zamestnanci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>55,8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48,2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>22,6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-13,6</w:t>
            </w:r>
          </w:p>
        </w:tc>
      </w:tr>
      <w:tr w:rsidR="00D11D62" w:rsidRPr="005E082C" w:rsidTr="00557685">
        <w:trPr>
          <w:trHeight w:hRule="exact" w:val="318"/>
        </w:trPr>
        <w:tc>
          <w:tcPr>
            <w:tcW w:w="3227" w:type="dxa"/>
            <w:shd w:val="clear" w:color="auto" w:fill="FFFFFF" w:themeFill="background1"/>
          </w:tcPr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Podnikatelia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>1,6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2,1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>-40,7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31,3</w:t>
            </w:r>
          </w:p>
        </w:tc>
      </w:tr>
      <w:tr w:rsidR="00D11D62" w:rsidRPr="005E082C" w:rsidTr="00557685">
        <w:trPr>
          <w:trHeight w:hRule="exact" w:val="318"/>
        </w:trPr>
        <w:tc>
          <w:tcPr>
            <w:tcW w:w="3227" w:type="dxa"/>
            <w:shd w:val="clear" w:color="auto" w:fill="FFFFFF" w:themeFill="background1"/>
          </w:tcPr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proofErr w:type="spellStart"/>
            <w:r w:rsidRPr="005E082C">
              <w:rPr>
                <w:rFonts w:eastAsia="Times New Roman"/>
                <w:bCs/>
                <w:sz w:val="22"/>
              </w:rPr>
              <w:t>Vypomáh</w:t>
            </w:r>
            <w:proofErr w:type="spellEnd"/>
            <w:r w:rsidRPr="005E082C">
              <w:rPr>
                <w:rFonts w:eastAsia="Times New Roman"/>
                <w:bCs/>
                <w:sz w:val="22"/>
              </w:rPr>
              <w:t>. člen. dom. podnikateľa</w:t>
            </w:r>
          </w:p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proofErr w:type="spellStart"/>
            <w:r w:rsidRPr="005E082C">
              <w:rPr>
                <w:rFonts w:eastAsia="Times New Roman"/>
                <w:bCs/>
                <w:sz w:val="22"/>
              </w:rPr>
              <w:t>eľa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Times New Roman"/>
                <w:bCs/>
                <w:szCs w:val="20"/>
              </w:rPr>
            </w:pPr>
            <w:r w:rsidRPr="005E082C">
              <w:rPr>
                <w:rFonts w:eastAsia="Times New Roman"/>
                <w:bCs/>
                <w:sz w:val="22"/>
                <w:szCs w:val="20"/>
              </w:rPr>
              <w:t>0,3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Times New Roman"/>
                <w:bCs/>
                <w:szCs w:val="20"/>
              </w:rPr>
            </w:pPr>
            <w:r w:rsidRPr="005E082C">
              <w:rPr>
                <w:rFonts w:eastAsia="Times New Roman"/>
                <w:bCs/>
                <w:szCs w:val="20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Times New Roman"/>
                <w:bCs/>
                <w:szCs w:val="20"/>
              </w:rPr>
            </w:pPr>
            <w:r w:rsidRPr="005E082C">
              <w:rPr>
                <w:rFonts w:eastAsia="Times New Roman"/>
                <w:bCs/>
                <w:sz w:val="22"/>
                <w:szCs w:val="20"/>
              </w:rPr>
              <w:t>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Times New Roman"/>
                <w:bCs/>
                <w:szCs w:val="20"/>
              </w:rPr>
            </w:pPr>
            <w:r w:rsidRPr="005E082C">
              <w:rPr>
                <w:rFonts w:eastAsia="Times New Roman"/>
                <w:bCs/>
                <w:szCs w:val="20"/>
              </w:rPr>
              <w:t>x</w:t>
            </w:r>
          </w:p>
        </w:tc>
      </w:tr>
      <w:tr w:rsidR="00D11D62" w:rsidRPr="005E082C" w:rsidTr="00557685">
        <w:trPr>
          <w:trHeight w:hRule="exact" w:val="318"/>
        </w:trPr>
        <w:tc>
          <w:tcPr>
            <w:tcW w:w="3227" w:type="dxa"/>
            <w:shd w:val="clear" w:color="auto" w:fill="FFFFFF" w:themeFill="background1"/>
          </w:tcPr>
          <w:p w:rsidR="00D11D62" w:rsidRPr="005E082C" w:rsidRDefault="00D11D62" w:rsidP="001304C1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5E082C">
              <w:rPr>
                <w:rFonts w:eastAsia="Times New Roman"/>
                <w:bCs/>
                <w:sz w:val="22"/>
              </w:rPr>
              <w:t>Pracujúci spolu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>57,7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108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50,2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 w:val="22"/>
                <w:szCs w:val="20"/>
              </w:rPr>
              <w:t xml:space="preserve"> 19,0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1D62" w:rsidRPr="005E082C" w:rsidRDefault="00D11D62">
            <w:pPr>
              <w:spacing w:after="0" w:line="240" w:lineRule="auto"/>
              <w:ind w:right="-2"/>
              <w:jc w:val="center"/>
              <w:rPr>
                <w:rFonts w:eastAsia="Arial Unicode MS"/>
                <w:szCs w:val="20"/>
              </w:rPr>
            </w:pPr>
            <w:r w:rsidRPr="005E082C">
              <w:rPr>
                <w:rFonts w:eastAsia="Arial Unicode MS"/>
                <w:szCs w:val="20"/>
              </w:rPr>
              <w:t>-13,0</w:t>
            </w:r>
          </w:p>
        </w:tc>
      </w:tr>
    </w:tbl>
    <w:p w:rsidR="004F1DE4" w:rsidRPr="005E082C" w:rsidRDefault="004F1DE4" w:rsidP="004F1DE4">
      <w:pPr>
        <w:pStyle w:val="Zkladntext"/>
        <w:spacing w:after="0" w:line="240" w:lineRule="auto"/>
        <w:rPr>
          <w:sz w:val="20"/>
        </w:rPr>
      </w:pPr>
      <w:r w:rsidRPr="005E082C">
        <w:rPr>
          <w:sz w:val="20"/>
        </w:rPr>
        <w:t>Prameň: ŠÚ SR, VZPS</w:t>
      </w:r>
    </w:p>
    <w:p w:rsidR="004F1DE4" w:rsidRPr="005E082C" w:rsidRDefault="004F1DE4" w:rsidP="004F1DE4">
      <w:pPr>
        <w:pStyle w:val="Zkladntext"/>
        <w:spacing w:after="0" w:line="240" w:lineRule="auto"/>
      </w:pPr>
      <w:r w:rsidRPr="005E082C">
        <w:rPr>
          <w:sz w:val="20"/>
        </w:rPr>
        <w:t xml:space="preserve">Vypracoval: </w:t>
      </w:r>
      <w:r w:rsidR="00AF086C">
        <w:rPr>
          <w:sz w:val="20"/>
        </w:rPr>
        <w:t>NPPC-</w:t>
      </w:r>
      <w:r w:rsidRPr="005E082C">
        <w:rPr>
          <w:sz w:val="20"/>
        </w:rPr>
        <w:t>VÚEPP</w:t>
      </w:r>
      <w:r w:rsidRPr="005E082C">
        <w:t xml:space="preserve"> </w:t>
      </w:r>
    </w:p>
    <w:p w:rsidR="00121CC2" w:rsidRPr="005E082C" w:rsidRDefault="00121CC2" w:rsidP="001304C1">
      <w:pPr>
        <w:spacing w:after="0" w:line="240" w:lineRule="auto"/>
        <w:jc w:val="both"/>
        <w:rPr>
          <w:sz w:val="20"/>
        </w:rPr>
      </w:pPr>
    </w:p>
    <w:p w:rsidR="0058013C" w:rsidRPr="005E082C" w:rsidRDefault="0058013C" w:rsidP="00F209A2">
      <w:pPr>
        <w:spacing w:after="0"/>
        <w:ind w:firstLine="709"/>
        <w:jc w:val="both"/>
      </w:pPr>
      <w:r w:rsidRPr="005E082C">
        <w:t>Zmenila sa i celková štruktúra pracujúcich z hľadiska veku i vzdelania. Zvýšil sa podiel pracujúcich v najmladších vekových kategóriách 15-24 rokov o 1,3 p. b. na 5,8 %. Najpočetnejšie boli skupiny pracovníkov 40-44 ročných a 35-39 ročných. Ich podiel sa na celkovom počte pracujúcich zvýšil o 2,8 p. b. na 33,4 %. Na rozdiel od poľnohospodárstva, počet pracujúcich starších ako 50 rokov sa v potravinárskej výrobe medziročne znížil o 18 % a dosiahol na celkovom počte 24,5 %. Ženy boli zastúpené 48,8 %. Priemerný vek pracovníkov v potravinárstve medziročne klesol na 40,5 rokov (o 0,8 roka) a bol v porovnaní s poľnohospodárstvom nižší o 6,1 roka a s hospodárstvom SR iba o 0,5 roka. Priemerný vek žien sa znížil o 1,4 roka na 40,1 rokov a vek  mužov sa znížil o 0,2 rok</w:t>
      </w:r>
      <w:r w:rsidR="00AF086C">
        <w:t>a</w:t>
      </w:r>
      <w:r w:rsidRPr="005E082C">
        <w:t xml:space="preserve"> na 40,7 rokov. </w:t>
      </w:r>
    </w:p>
    <w:p w:rsidR="0058013C" w:rsidRPr="005E082C" w:rsidRDefault="0058013C" w:rsidP="00F209A2">
      <w:pPr>
        <w:spacing w:after="0"/>
        <w:ind w:firstLine="709"/>
        <w:jc w:val="both"/>
      </w:pPr>
      <w:r w:rsidRPr="005E082C">
        <w:t>Z hľadiska vzdelania mala štruktúra pracujúcich v potravinárskej výrobe podobný vývoj ako v poľnohospodárstve. Zvýšil sa počet vysokoškolákov o 1,2 p. b. na 10,0 % a počet vyučených pracujúcich o 1,3 p. b. na 52,8 %. Počet stredoškolákov medziročne klesol o 4,6</w:t>
      </w:r>
      <w:r w:rsidR="006E3510">
        <w:t> </w:t>
      </w:r>
      <w:r w:rsidRPr="005E082C">
        <w:t>p.</w:t>
      </w:r>
      <w:r w:rsidR="006E3510">
        <w:t> </w:t>
      </w:r>
      <w:r w:rsidRPr="005E082C">
        <w:t xml:space="preserve">b. na 34,9 %. Zároveň klesol i počet pracovníkov so základným vzdelaním o 4,0 p. b.  na 2,4 %. </w:t>
      </w:r>
    </w:p>
    <w:p w:rsidR="001F20C6" w:rsidRPr="005E082C" w:rsidRDefault="008F2497" w:rsidP="00AF086C">
      <w:pPr>
        <w:tabs>
          <w:tab w:val="left" w:pos="8505"/>
        </w:tabs>
        <w:ind w:right="423"/>
        <w:jc w:val="right"/>
      </w:pPr>
      <w:r w:rsidRPr="005E082C"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247015</wp:posOffset>
            </wp:positionV>
            <wp:extent cx="5224145" cy="2519045"/>
            <wp:effectExtent l="19050" t="0" r="0" b="0"/>
            <wp:wrapSquare wrapText="bothSides"/>
            <wp:docPr id="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0C6" w:rsidRPr="005E082C">
        <w:t>Graf</w:t>
      </w:r>
      <w:r w:rsidR="007F4410" w:rsidRPr="005E082C">
        <w:t xml:space="preserve"> </w:t>
      </w:r>
      <w:r w:rsidR="009C0E30" w:rsidRPr="005E082C">
        <w:t xml:space="preserve"> </w:t>
      </w:r>
      <w:r w:rsidR="00735CAE" w:rsidRPr="005E082C">
        <w:t>3</w:t>
      </w:r>
      <w:r w:rsidR="0056182A">
        <w:t>8</w:t>
      </w: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0B6EB0" w:rsidRPr="005E082C" w:rsidRDefault="000B6EB0" w:rsidP="005B026B">
      <w:pPr>
        <w:spacing w:after="0" w:line="240" w:lineRule="auto"/>
        <w:ind w:left="284"/>
        <w:rPr>
          <w:sz w:val="20"/>
        </w:rPr>
      </w:pPr>
    </w:p>
    <w:p w:rsidR="001F20C6" w:rsidRPr="005E082C" w:rsidRDefault="001F20C6" w:rsidP="005B026B">
      <w:pPr>
        <w:spacing w:after="0" w:line="240" w:lineRule="auto"/>
        <w:ind w:left="284"/>
        <w:rPr>
          <w:sz w:val="20"/>
        </w:rPr>
      </w:pPr>
      <w:r w:rsidRPr="005E082C">
        <w:rPr>
          <w:sz w:val="20"/>
        </w:rPr>
        <w:t>Prameň: ŠÚ SR</w:t>
      </w:r>
      <w:r w:rsidR="00F209A2">
        <w:rPr>
          <w:sz w:val="20"/>
        </w:rPr>
        <w:t xml:space="preserve">, </w:t>
      </w:r>
      <w:r w:rsidRPr="005E082C">
        <w:rPr>
          <w:sz w:val="20"/>
        </w:rPr>
        <w:t xml:space="preserve">Vypracoval: </w:t>
      </w:r>
      <w:r w:rsidR="00AF086C">
        <w:rPr>
          <w:sz w:val="20"/>
        </w:rPr>
        <w:t>NPPC-</w:t>
      </w:r>
      <w:r w:rsidRPr="005E082C">
        <w:rPr>
          <w:sz w:val="20"/>
        </w:rPr>
        <w:t>VÚEPP</w:t>
      </w:r>
    </w:p>
    <w:p w:rsidR="00BB7A0A" w:rsidRPr="005E082C" w:rsidRDefault="00BB7A0A" w:rsidP="00BB7A0A">
      <w:pPr>
        <w:ind w:firstLine="709"/>
        <w:jc w:val="both"/>
        <w:rPr>
          <w:snapToGrid w:val="0"/>
          <w:sz w:val="20"/>
          <w:szCs w:val="20"/>
        </w:rPr>
      </w:pPr>
      <w:r w:rsidRPr="005E082C">
        <w:rPr>
          <w:b/>
          <w:bCs/>
        </w:rPr>
        <w:lastRenderedPageBreak/>
        <w:t xml:space="preserve">V organizáciách s počtom 20 a viac zamestnancov </w:t>
      </w:r>
      <w:r w:rsidRPr="005E082C">
        <w:t>pracovalo v roku 2014 v</w:t>
      </w:r>
      <w:r w:rsidR="00E463F7">
        <w:t> </w:t>
      </w:r>
      <w:r w:rsidRPr="005E082C">
        <w:t>poľnohospodárskej prvovýrobe (pestovanie plodín, chov zvierat)</w:t>
      </w:r>
      <w:r w:rsidRPr="005E082C">
        <w:rPr>
          <w:snapToGrid w:val="0"/>
        </w:rPr>
        <w:t xml:space="preserve"> 28 263 fyzických osôb (priemerný evidenčný počet), čo bolo o 1,6 tisíc viac</w:t>
      </w:r>
      <w:r w:rsidRPr="005E082C">
        <w:t xml:space="preserve"> ako v roku 2013</w:t>
      </w:r>
      <w:r w:rsidR="006E3510">
        <w:t xml:space="preserve"> (</w:t>
      </w:r>
      <w:r w:rsidRPr="005E082C">
        <w:rPr>
          <w:snapToGrid w:val="0"/>
        </w:rPr>
        <w:t>5,8 %</w:t>
      </w:r>
      <w:r w:rsidR="006E3510">
        <w:rPr>
          <w:snapToGrid w:val="0"/>
        </w:rPr>
        <w:t>)</w:t>
      </w:r>
      <w:r w:rsidRPr="005E082C">
        <w:rPr>
          <w:snapToGrid w:val="0"/>
        </w:rPr>
        <w:t xml:space="preserve">. </w:t>
      </w:r>
    </w:p>
    <w:p w:rsidR="00BB7A0A" w:rsidRPr="005E082C" w:rsidRDefault="00BB7A0A" w:rsidP="00BB7A0A">
      <w:pPr>
        <w:ind w:firstLine="709"/>
        <w:jc w:val="both"/>
      </w:pPr>
      <w:r w:rsidRPr="005E082C">
        <w:rPr>
          <w:snapToGrid w:val="0"/>
        </w:rPr>
        <w:t xml:space="preserve">V </w:t>
      </w:r>
      <w:r w:rsidRPr="005E082C">
        <w:rPr>
          <w:b/>
          <w:snapToGrid w:val="0"/>
        </w:rPr>
        <w:t xml:space="preserve">potravinárskom priemysle </w:t>
      </w:r>
      <w:r w:rsidRPr="005E082C">
        <w:rPr>
          <w:snapToGrid w:val="0"/>
        </w:rPr>
        <w:t xml:space="preserve">(výroba potravín a nápojov) v organizáciách s 20 a viac </w:t>
      </w:r>
      <w:r w:rsidRPr="005E082C">
        <w:t>zamestnancami došlo v porovnaní s poľnohospodárstvom k miernemu poklesu priemerného evidenčného počtu zamestnancov (fyzické osoby) o 0,6 % (medziročný pokles činil 170 osôb na 28 145 zamestnancov.</w:t>
      </w:r>
    </w:p>
    <w:p w:rsidR="00BB7A0A" w:rsidRPr="005E082C" w:rsidRDefault="00BB7A0A" w:rsidP="00BB7A0A">
      <w:pPr>
        <w:pStyle w:val="Zkladntext3"/>
        <w:spacing w:after="60"/>
        <w:ind w:firstLine="709"/>
        <w:jc w:val="both"/>
        <w:rPr>
          <w:sz w:val="24"/>
        </w:rPr>
      </w:pPr>
      <w:r w:rsidRPr="005E082C">
        <w:rPr>
          <w:sz w:val="24"/>
        </w:rPr>
        <w:t xml:space="preserve">Podrobnejšie informácie o vývoji počtu pracovníkov a mzdovej a vzdelanostnej úrovne sa uvádzajú v tabuľkách  č.44-46 v prílohe č. 10. </w:t>
      </w:r>
    </w:p>
    <w:p w:rsidR="00BB7A0A" w:rsidRPr="005E082C" w:rsidRDefault="00BB7A0A" w:rsidP="00BB7A0A">
      <w:pPr>
        <w:pStyle w:val="Zkladntext2"/>
        <w:spacing w:after="60" w:line="320" w:lineRule="exact"/>
        <w:ind w:firstLine="709"/>
        <w:jc w:val="both"/>
        <w:rPr>
          <w:szCs w:val="24"/>
        </w:rPr>
      </w:pPr>
      <w:r w:rsidRPr="005E082C">
        <w:rPr>
          <w:szCs w:val="24"/>
        </w:rPr>
        <w:t>Podľa údajov Ústredia práce, sociálnych vecí a rodiny (ÚPSVAR) bolo v roku 2014 (stav k 31.12.) z celkového počtu 133 638 odvetvovo identifikovaných uchádzačov o</w:t>
      </w:r>
      <w:r w:rsidR="00E463F7">
        <w:rPr>
          <w:szCs w:val="24"/>
        </w:rPr>
        <w:t> </w:t>
      </w:r>
      <w:r w:rsidRPr="005E082C">
        <w:rPr>
          <w:szCs w:val="24"/>
        </w:rPr>
        <w:t>zamestnanie 6 729 t. j. 5,0 % s posledným zamestnaním v pôdohospodárstve (poľnohospodárstvo vrátane lesníctva). V porovnaní s predchádzajúcim rokom to znamená</w:t>
      </w:r>
      <w:r w:rsidRPr="00F00071">
        <w:rPr>
          <w:color w:val="E36C0A" w:themeColor="accent6" w:themeShade="BF"/>
          <w:szCs w:val="24"/>
        </w:rPr>
        <w:t xml:space="preserve"> </w:t>
      </w:r>
      <w:r w:rsidRPr="005E082C">
        <w:rPr>
          <w:szCs w:val="24"/>
        </w:rPr>
        <w:t xml:space="preserve">pokles o 0,1 p. b. Pôdohospodárstvo bolo v roku 2014 odvetvím so šiestym najvyšším stavom uchádzačov o zamestnanie v evidencii úradov práce.  </w:t>
      </w:r>
    </w:p>
    <w:p w:rsidR="00C423E5" w:rsidRPr="005E082C" w:rsidRDefault="00C423E5" w:rsidP="005673A3">
      <w:pPr>
        <w:jc w:val="both"/>
      </w:pPr>
    </w:p>
    <w:p w:rsidR="005B09E0" w:rsidRPr="005E082C" w:rsidRDefault="00526DCD" w:rsidP="00324CF0">
      <w:pPr>
        <w:pStyle w:val="2"/>
        <w:tabs>
          <w:tab w:val="clear" w:pos="4118"/>
        </w:tabs>
        <w:spacing w:after="0"/>
        <w:ind w:left="567" w:hanging="425"/>
      </w:pPr>
      <w:bookmarkStart w:id="85" w:name="_Toc322429977"/>
      <w:bookmarkStart w:id="86" w:name="_Toc322430042"/>
      <w:bookmarkStart w:id="87" w:name="_Toc420503907"/>
      <w:r>
        <w:rPr>
          <w:noProof/>
          <w:lang w:eastAsia="sk-SK"/>
        </w:rPr>
        <w:pict>
          <v:shape id="_x0000_s1609" type="#_x0000_t176" style="position:absolute;left:0;text-align:left;margin-left:-10.7pt;margin-top:-6.6pt;width:453.5pt;height:33.55pt;z-index:-251580416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5B09E0" w:rsidRPr="005E082C">
        <w:t>Ekologická poľnohospodárska výroba</w:t>
      </w:r>
      <w:bookmarkEnd w:id="85"/>
      <w:bookmarkEnd w:id="86"/>
      <w:bookmarkEnd w:id="87"/>
    </w:p>
    <w:p w:rsidR="00052C99" w:rsidRPr="005E082C" w:rsidRDefault="00052C99" w:rsidP="00324CF0">
      <w:pPr>
        <w:spacing w:after="0"/>
        <w:ind w:left="567" w:hanging="425"/>
        <w:jc w:val="both"/>
        <w:rPr>
          <w:lang w:eastAsia="sk-SK"/>
        </w:rPr>
      </w:pPr>
    </w:p>
    <w:p w:rsidR="00A55EAD" w:rsidRDefault="00A55EAD" w:rsidP="00F209A2">
      <w:pPr>
        <w:spacing w:after="0"/>
        <w:ind w:firstLine="709"/>
        <w:jc w:val="both"/>
        <w:rPr>
          <w:szCs w:val="24"/>
          <w:lang w:eastAsia="sk-SK"/>
        </w:rPr>
      </w:pPr>
      <w:r w:rsidRPr="005E082C">
        <w:rPr>
          <w:b/>
          <w:lang w:eastAsia="sk-SK"/>
        </w:rPr>
        <w:t>V systéme ekologickej poľnohospodárskej výroby</w:t>
      </w:r>
      <w:r w:rsidRPr="005E082C">
        <w:rPr>
          <w:lang w:eastAsia="sk-SK"/>
        </w:rPr>
        <w:t xml:space="preserve"> (ďalej len „EPV“) v roku 2014 ÚKSÚP evidoval celkom </w:t>
      </w:r>
      <w:r w:rsidRPr="005E082C">
        <w:rPr>
          <w:b/>
          <w:lang w:eastAsia="sk-SK"/>
        </w:rPr>
        <w:t>526 registrovaných prevádzkovateľov</w:t>
      </w:r>
      <w:r w:rsidRPr="005E082C">
        <w:rPr>
          <w:lang w:eastAsia="sk-SK"/>
        </w:rPr>
        <w:t xml:space="preserve"> (vrátane konverzie), o 17,41% viac ako v r</w:t>
      </w:r>
      <w:r w:rsidR="00AF086C">
        <w:rPr>
          <w:lang w:eastAsia="sk-SK"/>
        </w:rPr>
        <w:t>oku</w:t>
      </w:r>
      <w:r w:rsidRPr="005E082C">
        <w:rPr>
          <w:lang w:eastAsia="sk-SK"/>
        </w:rPr>
        <w:t xml:space="preserve"> 2013; v tom bolo: 399 prevádzkovateľov – farmárov s pôdou (</w:t>
      </w:r>
      <w:r w:rsidR="0074543F">
        <w:rPr>
          <w:lang w:eastAsia="sk-SK"/>
        </w:rPr>
        <w:t>približne </w:t>
      </w:r>
      <w:r w:rsidRPr="005E082C">
        <w:rPr>
          <w:lang w:eastAsia="sk-SK"/>
        </w:rPr>
        <w:t>75,9</w:t>
      </w:r>
      <w:r w:rsidR="0074543F">
        <w:rPr>
          <w:lang w:eastAsia="sk-SK"/>
        </w:rPr>
        <w:t> </w:t>
      </w:r>
      <w:r w:rsidRPr="005E082C">
        <w:rPr>
          <w:lang w:eastAsia="sk-SK"/>
        </w:rPr>
        <w:t>%). Podľa právnej formy – najvyšší podiel farmárov z celkového počtu registrovaných prevádzkovateľov v SR (526) dosiahli podobne ako v predchádzajúcom roku</w:t>
      </w:r>
      <w:r w:rsidR="0074543F">
        <w:rPr>
          <w:lang w:eastAsia="sk-SK"/>
        </w:rPr>
        <w:t>,</w:t>
      </w:r>
      <w:r w:rsidRPr="005E082C">
        <w:rPr>
          <w:lang w:eastAsia="sk-SK"/>
        </w:rPr>
        <w:t xml:space="preserve"> spoločnosti s ručením obmedzeným (53,80 %), ďalej SHR (26,05 %) a poľnohospodárske družstvá – PD (14,26 %). Medzi často registrovanými, ale s nižším podielom boli akciové spoločnosti</w:t>
      </w:r>
      <w:r>
        <w:rPr>
          <w:lang w:eastAsia="sk-SK"/>
        </w:rPr>
        <w:t xml:space="preserve"> (4,56 %) a iné </w:t>
      </w:r>
      <w:r w:rsidRPr="004B6EB7">
        <w:rPr>
          <w:bCs/>
          <w:color w:val="000000"/>
          <w:szCs w:val="24"/>
          <w:lang w:eastAsia="sk-SK"/>
        </w:rPr>
        <w:t>(</w:t>
      </w:r>
      <w:r>
        <w:rPr>
          <w:bCs/>
          <w:color w:val="000000"/>
          <w:szCs w:val="24"/>
          <w:lang w:eastAsia="sk-SK"/>
        </w:rPr>
        <w:t>1</w:t>
      </w:r>
      <w:r w:rsidRPr="004B6EB7">
        <w:rPr>
          <w:bCs/>
          <w:color w:val="000000"/>
          <w:szCs w:val="24"/>
          <w:lang w:eastAsia="sk-SK"/>
        </w:rPr>
        <w:t>,</w:t>
      </w:r>
      <w:r>
        <w:rPr>
          <w:bCs/>
          <w:color w:val="000000"/>
          <w:szCs w:val="24"/>
          <w:lang w:eastAsia="sk-SK"/>
        </w:rPr>
        <w:t xml:space="preserve">33 </w:t>
      </w:r>
      <w:r w:rsidRPr="004B6EB7">
        <w:rPr>
          <w:bCs/>
          <w:color w:val="000000"/>
          <w:szCs w:val="24"/>
          <w:lang w:eastAsia="sk-SK"/>
        </w:rPr>
        <w:t>%</w:t>
      </w:r>
      <w:r>
        <w:rPr>
          <w:bCs/>
          <w:color w:val="000000"/>
          <w:szCs w:val="24"/>
          <w:lang w:eastAsia="sk-SK"/>
        </w:rPr>
        <w:t xml:space="preserve"> - </w:t>
      </w:r>
      <w:r w:rsidRPr="004B6EB7">
        <w:rPr>
          <w:bCs/>
          <w:color w:val="000000"/>
          <w:szCs w:val="24"/>
          <w:lang w:eastAsia="sk-SK"/>
        </w:rPr>
        <w:t>živnostníci, registrovaní na rodné číslo a pod.)</w:t>
      </w:r>
      <w:r w:rsidRPr="004B6EB7">
        <w:rPr>
          <w:szCs w:val="24"/>
          <w:lang w:eastAsia="sk-SK"/>
        </w:rPr>
        <w:t xml:space="preserve">. </w:t>
      </w:r>
      <w:r w:rsidRPr="00C733FD">
        <w:rPr>
          <w:lang w:eastAsia="sk-SK"/>
        </w:rPr>
        <w:t>Z celkového počtu registrovaných farmárov v EPV (3</w:t>
      </w:r>
      <w:r>
        <w:rPr>
          <w:lang w:eastAsia="sk-SK"/>
        </w:rPr>
        <w:t>99</w:t>
      </w:r>
      <w:r w:rsidRPr="00C733FD">
        <w:rPr>
          <w:lang w:eastAsia="sk-SK"/>
        </w:rPr>
        <w:t>) v roku 201</w:t>
      </w:r>
      <w:r>
        <w:rPr>
          <w:lang w:eastAsia="sk-SK"/>
        </w:rPr>
        <w:t>4, podľa právnej formy</w:t>
      </w:r>
      <w:r w:rsidRPr="00C733FD">
        <w:rPr>
          <w:lang w:eastAsia="sk-SK"/>
        </w:rPr>
        <w:t xml:space="preserve"> </w:t>
      </w:r>
      <w:r>
        <w:rPr>
          <w:lang w:eastAsia="sk-SK"/>
        </w:rPr>
        <w:t>bol</w:t>
      </w:r>
      <w:r w:rsidRPr="00C733FD">
        <w:rPr>
          <w:lang w:eastAsia="sk-SK"/>
        </w:rPr>
        <w:t xml:space="preserve"> podiel farmárov </w:t>
      </w:r>
      <w:r>
        <w:rPr>
          <w:lang w:eastAsia="sk-SK"/>
        </w:rPr>
        <w:t xml:space="preserve">(v %) </w:t>
      </w:r>
      <w:r w:rsidRPr="00C733FD">
        <w:rPr>
          <w:lang w:eastAsia="sk-SK"/>
        </w:rPr>
        <w:t>nasledovný</w:t>
      </w:r>
      <w:r>
        <w:rPr>
          <w:lang w:eastAsia="sk-SK"/>
        </w:rPr>
        <w:t xml:space="preserve">: </w:t>
      </w:r>
      <w:r w:rsidRPr="00C733FD">
        <w:rPr>
          <w:lang w:eastAsia="sk-SK"/>
        </w:rPr>
        <w:t>spoločnosti s ručením obmedzeným (</w:t>
      </w:r>
      <w:r>
        <w:rPr>
          <w:lang w:eastAsia="sk-SK"/>
        </w:rPr>
        <w:t>45</w:t>
      </w:r>
      <w:r w:rsidRPr="00052C99">
        <w:rPr>
          <w:lang w:eastAsia="sk-SK"/>
        </w:rPr>
        <w:t>,</w:t>
      </w:r>
      <w:r>
        <w:rPr>
          <w:lang w:eastAsia="sk-SK"/>
        </w:rPr>
        <w:t xml:space="preserve">11 </w:t>
      </w:r>
      <w:r w:rsidRPr="00C733FD">
        <w:rPr>
          <w:lang w:eastAsia="sk-SK"/>
        </w:rPr>
        <w:t>%), SHR (</w:t>
      </w:r>
      <w:r>
        <w:rPr>
          <w:lang w:eastAsia="sk-SK"/>
        </w:rPr>
        <w:t>33</w:t>
      </w:r>
      <w:r w:rsidRPr="00052C99">
        <w:rPr>
          <w:lang w:eastAsia="sk-SK"/>
        </w:rPr>
        <w:t>,</w:t>
      </w:r>
      <w:r>
        <w:rPr>
          <w:lang w:eastAsia="sk-SK"/>
        </w:rPr>
        <w:t xml:space="preserve">58 </w:t>
      </w:r>
      <w:r w:rsidRPr="00C733FD">
        <w:rPr>
          <w:lang w:eastAsia="sk-SK"/>
        </w:rPr>
        <w:t>%), poľnohospodárske družstvá (</w:t>
      </w:r>
      <w:r w:rsidRPr="00052C99">
        <w:rPr>
          <w:lang w:eastAsia="sk-SK"/>
        </w:rPr>
        <w:t>1</w:t>
      </w:r>
      <w:r>
        <w:rPr>
          <w:lang w:eastAsia="sk-SK"/>
        </w:rPr>
        <w:t>8</w:t>
      </w:r>
      <w:r w:rsidRPr="00052C99">
        <w:rPr>
          <w:lang w:eastAsia="sk-SK"/>
        </w:rPr>
        <w:t>,</w:t>
      </w:r>
      <w:r>
        <w:rPr>
          <w:lang w:eastAsia="sk-SK"/>
        </w:rPr>
        <w:t xml:space="preserve">30 </w:t>
      </w:r>
      <w:r w:rsidRPr="00C733FD">
        <w:rPr>
          <w:lang w:eastAsia="sk-SK"/>
        </w:rPr>
        <w:t>%),</w:t>
      </w:r>
      <w:r>
        <w:rPr>
          <w:lang w:eastAsia="sk-SK"/>
        </w:rPr>
        <w:t xml:space="preserve"> akciové spoločnosti (2,</w:t>
      </w:r>
      <w:r w:rsidRPr="00C733FD">
        <w:rPr>
          <w:lang w:eastAsia="sk-SK"/>
        </w:rPr>
        <w:t>5</w:t>
      </w:r>
      <w:r>
        <w:rPr>
          <w:lang w:eastAsia="sk-SK"/>
        </w:rPr>
        <w:t>1</w:t>
      </w:r>
      <w:r w:rsidRPr="00C733FD">
        <w:rPr>
          <w:lang w:eastAsia="sk-SK"/>
        </w:rPr>
        <w:t xml:space="preserve"> %) a iné </w:t>
      </w:r>
      <w:r w:rsidRPr="00C733FD">
        <w:rPr>
          <w:bCs/>
          <w:szCs w:val="24"/>
          <w:lang w:eastAsia="sk-SK"/>
        </w:rPr>
        <w:t>(0,5</w:t>
      </w:r>
      <w:r>
        <w:rPr>
          <w:bCs/>
          <w:szCs w:val="24"/>
          <w:lang w:eastAsia="sk-SK"/>
        </w:rPr>
        <w:t xml:space="preserve">0 % - </w:t>
      </w:r>
      <w:r w:rsidRPr="00C733FD">
        <w:rPr>
          <w:bCs/>
          <w:szCs w:val="24"/>
          <w:lang w:eastAsia="sk-SK"/>
        </w:rPr>
        <w:t>živnostníci, registrovaní na rodné číslo a pod.)</w:t>
      </w:r>
      <w:r w:rsidRPr="00C733FD">
        <w:rPr>
          <w:szCs w:val="24"/>
          <w:lang w:eastAsia="sk-SK"/>
        </w:rPr>
        <w:t xml:space="preserve">. </w:t>
      </w:r>
    </w:p>
    <w:p w:rsidR="00A55EAD" w:rsidRPr="00DA3190" w:rsidRDefault="00A55EAD" w:rsidP="00F209A2">
      <w:pPr>
        <w:spacing w:after="0"/>
        <w:ind w:firstLine="709"/>
        <w:jc w:val="both"/>
        <w:rPr>
          <w:szCs w:val="24"/>
          <w:lang w:eastAsia="sk-SK"/>
        </w:rPr>
      </w:pPr>
      <w:r>
        <w:rPr>
          <w:lang w:eastAsia="sk-SK"/>
        </w:rPr>
        <w:t>Prehľad r</w:t>
      </w:r>
      <w:r w:rsidRPr="00052C99">
        <w:rPr>
          <w:lang w:eastAsia="sk-SK"/>
        </w:rPr>
        <w:t xml:space="preserve">egistrovaných prevádzkovateľov a farmárov v EPV </w:t>
      </w:r>
      <w:r>
        <w:rPr>
          <w:lang w:eastAsia="sk-SK"/>
        </w:rPr>
        <w:t xml:space="preserve">v rozdelení </w:t>
      </w:r>
      <w:r w:rsidRPr="00052C99">
        <w:rPr>
          <w:lang w:eastAsia="sk-SK"/>
        </w:rPr>
        <w:t xml:space="preserve">podľa právnej formy v SR </w:t>
      </w:r>
      <w:r>
        <w:rPr>
          <w:lang w:eastAsia="sk-SK"/>
        </w:rPr>
        <w:t xml:space="preserve">v roku </w:t>
      </w:r>
      <w:r w:rsidRPr="00052C99">
        <w:rPr>
          <w:lang w:eastAsia="sk-SK"/>
        </w:rPr>
        <w:t>201</w:t>
      </w:r>
      <w:r>
        <w:rPr>
          <w:lang w:eastAsia="sk-SK"/>
        </w:rPr>
        <w:t>4</w:t>
      </w:r>
      <w:r w:rsidRPr="00052C99">
        <w:rPr>
          <w:lang w:eastAsia="sk-SK"/>
        </w:rPr>
        <w:t xml:space="preserve"> </w:t>
      </w:r>
      <w:r>
        <w:rPr>
          <w:lang w:eastAsia="sk-SK"/>
        </w:rPr>
        <w:t>je v nasledovnej tabuľke</w:t>
      </w:r>
      <w:r w:rsidRPr="00052C99">
        <w:rPr>
          <w:lang w:eastAsia="sk-SK"/>
        </w:rPr>
        <w:t>:</w:t>
      </w:r>
    </w:p>
    <w:p w:rsidR="00A55EAD" w:rsidRDefault="00A55EAD" w:rsidP="00F209A2">
      <w:pPr>
        <w:spacing w:after="0"/>
        <w:jc w:val="both"/>
        <w:rPr>
          <w:b/>
          <w:szCs w:val="20"/>
        </w:rPr>
      </w:pPr>
    </w:p>
    <w:p w:rsidR="00AF086C" w:rsidRDefault="00400BA5" w:rsidP="00F209A2">
      <w:pPr>
        <w:spacing w:after="0"/>
        <w:jc w:val="both"/>
        <w:rPr>
          <w:b/>
          <w:bCs/>
          <w:szCs w:val="20"/>
        </w:rPr>
      </w:pPr>
      <w:r>
        <w:rPr>
          <w:b/>
          <w:szCs w:val="20"/>
        </w:rPr>
        <w:t>P</w:t>
      </w:r>
      <w:r w:rsidRPr="00FC3BB5">
        <w:rPr>
          <w:b/>
          <w:szCs w:val="20"/>
        </w:rPr>
        <w:t>re</w:t>
      </w:r>
      <w:r w:rsidRPr="00FC3BB5">
        <w:rPr>
          <w:b/>
          <w:bCs/>
          <w:szCs w:val="20"/>
        </w:rPr>
        <w:t>vádzkovate</w:t>
      </w:r>
      <w:r>
        <w:rPr>
          <w:b/>
          <w:bCs/>
          <w:szCs w:val="20"/>
        </w:rPr>
        <w:t>lia</w:t>
      </w:r>
      <w:r w:rsidRPr="00FC3BB5">
        <w:rPr>
          <w:b/>
          <w:bCs/>
          <w:szCs w:val="20"/>
        </w:rPr>
        <w:t xml:space="preserve"> a</w:t>
      </w:r>
      <w:r>
        <w:rPr>
          <w:b/>
          <w:bCs/>
          <w:szCs w:val="20"/>
        </w:rPr>
        <w:t> </w:t>
      </w:r>
      <w:r w:rsidRPr="00FC3BB5">
        <w:rPr>
          <w:b/>
          <w:bCs/>
          <w:szCs w:val="20"/>
        </w:rPr>
        <w:t>farmár</w:t>
      </w:r>
      <w:r>
        <w:rPr>
          <w:b/>
          <w:bCs/>
          <w:szCs w:val="20"/>
        </w:rPr>
        <w:t xml:space="preserve">i </w:t>
      </w:r>
      <w:r w:rsidRPr="00FC3BB5">
        <w:rPr>
          <w:b/>
          <w:bCs/>
          <w:szCs w:val="20"/>
        </w:rPr>
        <w:t>podľa právnej formy</w:t>
      </w:r>
      <w:r>
        <w:rPr>
          <w:b/>
          <w:bCs/>
          <w:szCs w:val="20"/>
        </w:rPr>
        <w:t>,</w:t>
      </w:r>
      <w:r w:rsidRPr="00FC3BB5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registrovaní</w:t>
      </w:r>
      <w:r w:rsidRPr="00FC3BB5">
        <w:rPr>
          <w:b/>
          <w:bCs/>
          <w:szCs w:val="20"/>
        </w:rPr>
        <w:t xml:space="preserve"> v</w:t>
      </w:r>
      <w:r>
        <w:rPr>
          <w:b/>
          <w:bCs/>
          <w:szCs w:val="20"/>
        </w:rPr>
        <w:t> </w:t>
      </w:r>
      <w:r w:rsidRPr="00FC3BB5">
        <w:rPr>
          <w:b/>
          <w:bCs/>
          <w:szCs w:val="20"/>
        </w:rPr>
        <w:t>EPV</w:t>
      </w:r>
      <w:r>
        <w:rPr>
          <w:b/>
          <w:bCs/>
          <w:szCs w:val="20"/>
        </w:rPr>
        <w:t> </w:t>
      </w:r>
      <w:r w:rsidRPr="00FC3BB5">
        <w:rPr>
          <w:b/>
          <w:bCs/>
          <w:szCs w:val="20"/>
        </w:rPr>
        <w:t>v</w:t>
      </w:r>
      <w:r>
        <w:rPr>
          <w:b/>
          <w:bCs/>
          <w:szCs w:val="20"/>
        </w:rPr>
        <w:t xml:space="preserve"> </w:t>
      </w:r>
      <w:r w:rsidRPr="00FC3BB5">
        <w:rPr>
          <w:b/>
          <w:bCs/>
          <w:szCs w:val="20"/>
        </w:rPr>
        <w:t xml:space="preserve">SR </w:t>
      </w:r>
    </w:p>
    <w:p w:rsidR="00400BA5" w:rsidRPr="00052C99" w:rsidRDefault="00400BA5" w:rsidP="00F209A2">
      <w:pPr>
        <w:spacing w:after="0"/>
        <w:jc w:val="both"/>
      </w:pPr>
      <w:r w:rsidRPr="00FC3BB5">
        <w:rPr>
          <w:b/>
          <w:bCs/>
          <w:szCs w:val="20"/>
        </w:rPr>
        <w:t>k 31. 12.201</w:t>
      </w:r>
      <w:r>
        <w:rPr>
          <w:b/>
          <w:bCs/>
          <w:szCs w:val="20"/>
        </w:rPr>
        <w:t>4</w:t>
      </w:r>
      <w:r w:rsidR="00F209A2">
        <w:rPr>
          <w:b/>
          <w:bCs/>
          <w:szCs w:val="20"/>
        </w:rPr>
        <w:t xml:space="preserve"> </w:t>
      </w:r>
      <w:r w:rsidR="00AF086C">
        <w:rPr>
          <w:b/>
          <w:bCs/>
          <w:szCs w:val="20"/>
        </w:rPr>
        <w:t xml:space="preserve"> </w:t>
      </w:r>
      <w:r w:rsidR="00F209A2">
        <w:rPr>
          <w:b/>
          <w:bCs/>
          <w:szCs w:val="20"/>
        </w:rPr>
        <w:t xml:space="preserve">                                                                                                          </w:t>
      </w:r>
      <w:r w:rsidRPr="00052C99">
        <w:t>Tabuľka</w:t>
      </w:r>
      <w:r>
        <w:t xml:space="preserve"> </w:t>
      </w:r>
      <w:r w:rsidR="00557685">
        <w:t>44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/>
      </w:tblPr>
      <w:tblGrid>
        <w:gridCol w:w="1951"/>
        <w:gridCol w:w="1843"/>
        <w:gridCol w:w="1701"/>
        <w:gridCol w:w="1984"/>
        <w:gridCol w:w="1701"/>
      </w:tblGrid>
      <w:tr w:rsidR="00400BA5" w:rsidRPr="00063F90" w:rsidTr="00E037CA">
        <w:trPr>
          <w:trHeight w:val="405"/>
          <w:tblHeader/>
        </w:trPr>
        <w:tc>
          <w:tcPr>
            <w:tcW w:w="1951" w:type="dxa"/>
            <w:vMerge w:val="restart"/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bCs/>
                <w:color w:val="000000"/>
                <w:sz w:val="22"/>
                <w:szCs w:val="20"/>
                <w:lang w:eastAsia="sk-SK"/>
              </w:rPr>
              <w:t>Právna forma</w:t>
            </w:r>
          </w:p>
        </w:tc>
        <w:tc>
          <w:tcPr>
            <w:tcW w:w="7229" w:type="dxa"/>
            <w:gridSpan w:val="4"/>
            <w:shd w:val="clear" w:color="auto" w:fill="C2D69B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bCs/>
                <w:color w:val="000000"/>
                <w:sz w:val="22"/>
                <w:szCs w:val="20"/>
                <w:lang w:eastAsia="sk-SK"/>
              </w:rPr>
              <w:t>Prevádzkovatelia registrovaní v EPV v r. 2014</w:t>
            </w:r>
          </w:p>
        </w:tc>
      </w:tr>
      <w:tr w:rsidR="00400BA5" w:rsidRPr="00063F90" w:rsidTr="00E037CA">
        <w:trPr>
          <w:trHeight w:val="256"/>
          <w:tblHeader/>
        </w:trPr>
        <w:tc>
          <w:tcPr>
            <w:tcW w:w="1951" w:type="dxa"/>
            <w:vMerge/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C2D69B"/>
            <w:vAlign w:val="center"/>
          </w:tcPr>
          <w:p w:rsidR="00400BA5" w:rsidRPr="00400BA5" w:rsidDel="00B53C0B" w:rsidRDefault="00400BA5" w:rsidP="00E037CA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color w:val="000000"/>
                <w:sz w:val="22"/>
                <w:szCs w:val="20"/>
                <w:lang w:eastAsia="sk-SK"/>
              </w:rPr>
              <w:t>Počet registrovaných prevádzkovateľov celkom</w:t>
            </w:r>
          </w:p>
        </w:tc>
        <w:tc>
          <w:tcPr>
            <w:tcW w:w="1701" w:type="dxa"/>
            <w:vMerge w:val="restart"/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0"/>
                <w:lang w:eastAsia="sk-SK"/>
              </w:rPr>
            </w:pPr>
          </w:p>
          <w:p w:rsidR="00400BA5" w:rsidRPr="00400BA5" w:rsidDel="00B53C0B" w:rsidRDefault="00400BA5" w:rsidP="00E037CA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color w:val="000000"/>
                <w:sz w:val="22"/>
                <w:szCs w:val="20"/>
                <w:lang w:eastAsia="sk-SK"/>
              </w:rPr>
              <w:t>Z toho – počet farmárov</w:t>
            </w:r>
          </w:p>
        </w:tc>
        <w:tc>
          <w:tcPr>
            <w:tcW w:w="3685" w:type="dxa"/>
            <w:gridSpan w:val="2"/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400BA5">
              <w:rPr>
                <w:b/>
                <w:bCs/>
                <w:sz w:val="22"/>
                <w:szCs w:val="20"/>
                <w:lang w:eastAsia="sk-SK"/>
              </w:rPr>
              <w:t xml:space="preserve">Podiel farmárov </w:t>
            </w:r>
          </w:p>
        </w:tc>
      </w:tr>
      <w:tr w:rsidR="00400BA5" w:rsidRPr="00063F90" w:rsidTr="00E037CA">
        <w:trPr>
          <w:trHeight w:val="733"/>
          <w:tblHeader/>
        </w:trPr>
        <w:tc>
          <w:tcPr>
            <w:tcW w:w="1951" w:type="dxa"/>
            <w:vMerge/>
            <w:tcBorders>
              <w:bottom w:val="single" w:sz="2" w:space="0" w:color="auto"/>
            </w:tcBorders>
            <w:shd w:val="clear" w:color="auto" w:fill="C2D69B"/>
          </w:tcPr>
          <w:p w:rsidR="00400BA5" w:rsidRPr="00400BA5" w:rsidRDefault="00400BA5" w:rsidP="00E037CA">
            <w:pPr>
              <w:spacing w:after="0" w:line="240" w:lineRule="auto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0"/>
                <w:lang w:eastAsia="sk-SK"/>
              </w:rPr>
            </w:pPr>
          </w:p>
        </w:tc>
        <w:tc>
          <w:tcPr>
            <w:tcW w:w="1701" w:type="dxa"/>
            <w:vMerge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0"/>
                <w:lang w:eastAsia="sk-SK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C2D69B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bCs/>
                <w:color w:val="000000"/>
                <w:sz w:val="22"/>
                <w:szCs w:val="20"/>
                <w:lang w:eastAsia="sk-SK"/>
              </w:rPr>
              <w:t>z celkového počtu registrovaných prevádzkovateľov v SR (v %)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400BA5" w:rsidRPr="00400BA5" w:rsidRDefault="00400BA5" w:rsidP="00E037CA">
            <w:pPr>
              <w:spacing w:after="0" w:line="240" w:lineRule="auto"/>
              <w:jc w:val="center"/>
              <w:rPr>
                <w:b/>
                <w:sz w:val="22"/>
                <w:szCs w:val="20"/>
                <w:lang w:eastAsia="sk-SK"/>
              </w:rPr>
            </w:pPr>
            <w:r w:rsidRPr="00400BA5">
              <w:rPr>
                <w:b/>
                <w:sz w:val="22"/>
                <w:szCs w:val="20"/>
                <w:lang w:eastAsia="sk-SK"/>
              </w:rPr>
              <w:t>z počtu farmárov celkom</w:t>
            </w:r>
            <w:r w:rsidRPr="00400BA5">
              <w:rPr>
                <w:b/>
                <w:sz w:val="22"/>
                <w:szCs w:val="20"/>
                <w:lang w:eastAsia="sk-SK"/>
              </w:rPr>
              <w:br/>
              <w:t>(v %)</w:t>
            </w:r>
          </w:p>
        </w:tc>
      </w:tr>
      <w:tr w:rsidR="00400BA5" w:rsidRPr="00063F90" w:rsidTr="00E037CA">
        <w:trPr>
          <w:trHeight w:val="257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Cs/>
                <w:color w:val="000000"/>
                <w:sz w:val="22"/>
                <w:szCs w:val="20"/>
                <w:lang w:eastAsia="sk-SK"/>
              </w:rPr>
              <w:t>PD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75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73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sz w:val="22"/>
                <w:szCs w:val="20"/>
                <w:lang w:eastAsia="sk-SK"/>
              </w:rPr>
              <w:t>14,26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18,30</w:t>
            </w:r>
          </w:p>
        </w:tc>
      </w:tr>
      <w:tr w:rsidR="00400BA5" w:rsidRPr="00063F90" w:rsidTr="00E037CA">
        <w:trPr>
          <w:trHeight w:val="230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Cs/>
                <w:color w:val="000000"/>
                <w:sz w:val="22"/>
                <w:szCs w:val="20"/>
                <w:lang w:eastAsia="sk-SK"/>
              </w:rPr>
              <w:t>s.r.o.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283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180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sz w:val="22"/>
                <w:szCs w:val="20"/>
                <w:lang w:eastAsia="sk-SK"/>
              </w:rPr>
              <w:t>53,80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45,11</w:t>
            </w:r>
          </w:p>
        </w:tc>
      </w:tr>
      <w:tr w:rsidR="00400BA5" w:rsidRPr="00063F90" w:rsidTr="00E037CA">
        <w:trPr>
          <w:trHeight w:val="257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Cs/>
                <w:color w:val="000000"/>
                <w:sz w:val="22"/>
                <w:szCs w:val="20"/>
                <w:lang w:eastAsia="sk-SK"/>
              </w:rPr>
              <w:t>a.s.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24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sz w:val="22"/>
                <w:szCs w:val="20"/>
                <w:lang w:eastAsia="sk-SK"/>
              </w:rPr>
              <w:t>4,56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2,51</w:t>
            </w:r>
          </w:p>
        </w:tc>
      </w:tr>
      <w:tr w:rsidR="00400BA5" w:rsidRPr="00063F90" w:rsidTr="00E037CA">
        <w:trPr>
          <w:trHeight w:val="257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Cs/>
                <w:color w:val="000000"/>
                <w:sz w:val="22"/>
                <w:szCs w:val="20"/>
                <w:lang w:eastAsia="sk-SK"/>
              </w:rPr>
              <w:lastRenderedPageBreak/>
              <w:t>SHR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137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134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sz w:val="22"/>
                <w:szCs w:val="20"/>
                <w:lang w:eastAsia="sk-SK"/>
              </w:rPr>
              <w:t>26,05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33,58</w:t>
            </w:r>
          </w:p>
        </w:tc>
      </w:tr>
      <w:tr w:rsidR="00400BA5" w:rsidRPr="00063F90" w:rsidTr="00E037CA">
        <w:trPr>
          <w:trHeight w:val="539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Cs/>
                <w:color w:val="000000"/>
                <w:sz w:val="22"/>
                <w:szCs w:val="20"/>
                <w:lang w:eastAsia="sk-SK"/>
              </w:rPr>
              <w:t>iné (živnostníci, registrovaní na rodné číslo a pod.)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sz w:val="22"/>
                <w:szCs w:val="20"/>
              </w:rPr>
            </w:pPr>
            <w:r w:rsidRPr="00400BA5">
              <w:rPr>
                <w:sz w:val="22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1,33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color w:val="000000"/>
                <w:sz w:val="22"/>
                <w:szCs w:val="20"/>
              </w:rPr>
            </w:pPr>
            <w:r w:rsidRPr="00400BA5">
              <w:rPr>
                <w:color w:val="000000"/>
                <w:sz w:val="22"/>
                <w:szCs w:val="20"/>
              </w:rPr>
              <w:t>0,50</w:t>
            </w:r>
          </w:p>
        </w:tc>
      </w:tr>
      <w:tr w:rsidR="00400BA5" w:rsidRPr="00063F90" w:rsidTr="00E037CA">
        <w:trPr>
          <w:trHeight w:val="367"/>
        </w:trPr>
        <w:tc>
          <w:tcPr>
            <w:tcW w:w="195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400BA5">
              <w:rPr>
                <w:b/>
                <w:bCs/>
                <w:color w:val="000000"/>
                <w:sz w:val="22"/>
                <w:szCs w:val="20"/>
                <w:lang w:eastAsia="sk-SK"/>
              </w:rPr>
              <w:t>Spolu v SR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b/>
                <w:sz w:val="22"/>
                <w:szCs w:val="20"/>
              </w:rPr>
            </w:pPr>
            <w:r w:rsidRPr="00400BA5">
              <w:rPr>
                <w:b/>
                <w:sz w:val="22"/>
                <w:szCs w:val="20"/>
              </w:rPr>
              <w:t>526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b/>
                <w:sz w:val="22"/>
                <w:szCs w:val="20"/>
              </w:rPr>
            </w:pPr>
            <w:r w:rsidRPr="00400BA5">
              <w:rPr>
                <w:b/>
                <w:sz w:val="22"/>
                <w:szCs w:val="20"/>
              </w:rPr>
              <w:t>399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b/>
                <w:sz w:val="22"/>
                <w:szCs w:val="20"/>
              </w:rPr>
            </w:pPr>
            <w:r w:rsidRPr="00400BA5">
              <w:rPr>
                <w:b/>
                <w:bCs/>
                <w:color w:val="000000"/>
                <w:sz w:val="22"/>
                <w:szCs w:val="20"/>
              </w:rPr>
              <w:t>75,86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00BA5" w:rsidRPr="00400BA5" w:rsidRDefault="00400BA5" w:rsidP="00E037CA">
            <w:pPr>
              <w:spacing w:after="0" w:line="240" w:lineRule="auto"/>
              <w:jc w:val="right"/>
              <w:rPr>
                <w:b/>
                <w:sz w:val="22"/>
                <w:szCs w:val="20"/>
              </w:rPr>
            </w:pPr>
            <w:r w:rsidRPr="00400BA5">
              <w:rPr>
                <w:b/>
                <w:sz w:val="22"/>
                <w:szCs w:val="20"/>
              </w:rPr>
              <w:t>100,00</w:t>
            </w:r>
          </w:p>
        </w:tc>
      </w:tr>
    </w:tbl>
    <w:p w:rsidR="00400BA5" w:rsidRDefault="00400BA5" w:rsidP="00400BA5">
      <w:pPr>
        <w:pStyle w:val="bodytext"/>
        <w:spacing w:before="0" w:beforeAutospacing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Vypracoval NPPC-VÚEPP. </w:t>
      </w:r>
    </w:p>
    <w:p w:rsidR="004277DB" w:rsidRDefault="00400BA5" w:rsidP="00400BA5">
      <w:pPr>
        <w:pStyle w:val="bodytext"/>
        <w:spacing w:before="0" w:beforeAutospacing="0"/>
        <w:jc w:val="both"/>
      </w:pPr>
      <w:r w:rsidRPr="00EA6980">
        <w:rPr>
          <w:bCs/>
          <w:sz w:val="20"/>
          <w:szCs w:val="20"/>
        </w:rPr>
        <w:t>Prameň: ÚKSÚP, MP</w:t>
      </w:r>
      <w:r>
        <w:rPr>
          <w:bCs/>
          <w:sz w:val="20"/>
          <w:szCs w:val="20"/>
        </w:rPr>
        <w:t>RV SR; prepočty NPPC-VÚEPP.</w:t>
      </w:r>
    </w:p>
    <w:p w:rsidR="00400BA5" w:rsidRDefault="00400BA5" w:rsidP="003E4944">
      <w:pPr>
        <w:spacing w:after="0"/>
        <w:jc w:val="both"/>
        <w:rPr>
          <w:b/>
        </w:rPr>
      </w:pPr>
    </w:p>
    <w:p w:rsidR="00400BA5" w:rsidRDefault="00400BA5" w:rsidP="00400BA5">
      <w:pPr>
        <w:spacing w:after="0"/>
        <w:ind w:firstLine="709"/>
        <w:jc w:val="both"/>
        <w:rPr>
          <w:lang w:eastAsia="sk-SK"/>
        </w:rPr>
      </w:pPr>
      <w:r w:rsidRPr="00A84260">
        <w:rPr>
          <w:b/>
          <w:lang w:eastAsia="sk-SK"/>
        </w:rPr>
        <w:t>Celková výmera registrovanej poľnohospodárskej pôdy v systéme EPV</w:t>
      </w:r>
      <w:r w:rsidRPr="00063730">
        <w:rPr>
          <w:lang w:eastAsia="sk-SK"/>
        </w:rPr>
        <w:t xml:space="preserve"> </w:t>
      </w:r>
      <w:r>
        <w:rPr>
          <w:lang w:eastAsia="sk-SK"/>
        </w:rPr>
        <w:t>v SR v </w:t>
      </w:r>
      <w:r w:rsidRPr="00063730">
        <w:rPr>
          <w:lang w:eastAsia="sk-SK"/>
        </w:rPr>
        <w:t>roku 201</w:t>
      </w:r>
      <w:r>
        <w:rPr>
          <w:lang w:eastAsia="sk-SK"/>
        </w:rPr>
        <w:t>4</w:t>
      </w:r>
      <w:r w:rsidRPr="00063730">
        <w:rPr>
          <w:lang w:eastAsia="sk-SK"/>
        </w:rPr>
        <w:t xml:space="preserve"> </w:t>
      </w:r>
      <w:r>
        <w:rPr>
          <w:lang w:eastAsia="sk-SK"/>
        </w:rPr>
        <w:t xml:space="preserve">(vrátane plôch v konverzii) </w:t>
      </w:r>
      <w:r w:rsidRPr="00063730">
        <w:rPr>
          <w:lang w:eastAsia="sk-SK"/>
        </w:rPr>
        <w:t xml:space="preserve">predstavovala celkom </w:t>
      </w:r>
      <w:r>
        <w:rPr>
          <w:lang w:eastAsia="sk-SK"/>
        </w:rPr>
        <w:t>180 364,59</w:t>
      </w:r>
      <w:r w:rsidRPr="00063730">
        <w:rPr>
          <w:lang w:eastAsia="sk-SK"/>
        </w:rPr>
        <w:t xml:space="preserve"> hektárov</w:t>
      </w:r>
      <w:r>
        <w:rPr>
          <w:lang w:eastAsia="sk-SK"/>
        </w:rPr>
        <w:t>,</w:t>
      </w:r>
      <w:r w:rsidRPr="00063730">
        <w:rPr>
          <w:lang w:eastAsia="sk-SK"/>
        </w:rPr>
        <w:t xml:space="preserve"> </w:t>
      </w:r>
      <w:r>
        <w:rPr>
          <w:lang w:eastAsia="sk-SK"/>
        </w:rPr>
        <w:t xml:space="preserve">t. j. </w:t>
      </w:r>
      <w:r>
        <w:rPr>
          <w:lang w:eastAsia="sk-SK"/>
        </w:rPr>
        <w:br/>
        <w:t>asi 9 </w:t>
      </w:r>
      <w:r w:rsidRPr="00063730">
        <w:rPr>
          <w:lang w:eastAsia="sk-SK"/>
        </w:rPr>
        <w:t>% z celoštátnej využiteľnej výmery poľnohospodárskej pôdy podľa LPIS (</w:t>
      </w:r>
      <w:r>
        <w:rPr>
          <w:lang w:eastAsia="sk-SK"/>
        </w:rPr>
        <w:t>NPPC-</w:t>
      </w:r>
      <w:r w:rsidRPr="00063730">
        <w:rPr>
          <w:lang w:eastAsia="sk-SK"/>
        </w:rPr>
        <w:t>VÚPOP r. 201</w:t>
      </w:r>
      <w:r>
        <w:rPr>
          <w:lang w:eastAsia="sk-SK"/>
        </w:rPr>
        <w:t>4</w:t>
      </w:r>
      <w:r w:rsidRPr="00063730">
        <w:rPr>
          <w:lang w:eastAsia="sk-SK"/>
        </w:rPr>
        <w:t xml:space="preserve">). </w:t>
      </w:r>
      <w:r>
        <w:rPr>
          <w:lang w:eastAsia="sk-SK"/>
        </w:rPr>
        <w:t>Medziročne</w:t>
      </w:r>
      <w:r w:rsidRPr="00063730">
        <w:rPr>
          <w:lang w:eastAsia="sk-SK"/>
        </w:rPr>
        <w:t xml:space="preserve"> </w:t>
      </w:r>
      <w:r>
        <w:rPr>
          <w:lang w:eastAsia="sk-SK"/>
        </w:rPr>
        <w:t xml:space="preserve">sa výmera p. p. zvýšila o 18 335,81 </w:t>
      </w:r>
      <w:r w:rsidRPr="00063730">
        <w:rPr>
          <w:lang w:eastAsia="sk-SK"/>
        </w:rPr>
        <w:t>hektárov (</w:t>
      </w:r>
      <w:r>
        <w:rPr>
          <w:lang w:eastAsia="sk-SK"/>
        </w:rPr>
        <w:t>nárast o 11,3 </w:t>
      </w:r>
      <w:r w:rsidRPr="00063730">
        <w:rPr>
          <w:lang w:eastAsia="sk-SK"/>
        </w:rPr>
        <w:t>%)</w:t>
      </w:r>
      <w:r>
        <w:rPr>
          <w:lang w:eastAsia="sk-SK"/>
        </w:rPr>
        <w:t>. V rozdelení podľa druhu pozemku v EPV medziročne narástli aj výmery ornej pôdy, TTP, ovocných sadov a vinohradov.</w:t>
      </w:r>
      <w:r w:rsidRPr="00063730">
        <w:rPr>
          <w:lang w:eastAsia="sk-SK"/>
        </w:rPr>
        <w:t xml:space="preserve"> </w:t>
      </w:r>
    </w:p>
    <w:p w:rsidR="00400BA5" w:rsidRDefault="00400BA5" w:rsidP="00400BA5">
      <w:pPr>
        <w:ind w:firstLine="708"/>
        <w:jc w:val="both"/>
        <w:rPr>
          <w:lang w:eastAsia="sk-SK"/>
        </w:rPr>
      </w:pPr>
    </w:p>
    <w:p w:rsidR="00400BA5" w:rsidRDefault="00400BA5" w:rsidP="00400BA5">
      <w:pPr>
        <w:spacing w:after="0" w:line="240" w:lineRule="auto"/>
        <w:jc w:val="both"/>
        <w:rPr>
          <w:b/>
        </w:rPr>
      </w:pPr>
      <w:r>
        <w:rPr>
          <w:b/>
        </w:rPr>
        <w:t>P</w:t>
      </w:r>
      <w:r w:rsidRPr="006976BD">
        <w:rPr>
          <w:b/>
        </w:rPr>
        <w:t>oľnohospodársk</w:t>
      </w:r>
      <w:r>
        <w:rPr>
          <w:b/>
        </w:rPr>
        <w:t>a</w:t>
      </w:r>
      <w:r w:rsidRPr="006976BD">
        <w:rPr>
          <w:b/>
        </w:rPr>
        <w:t xml:space="preserve"> pôd</w:t>
      </w:r>
      <w:r>
        <w:rPr>
          <w:b/>
        </w:rPr>
        <w:t>a</w:t>
      </w:r>
      <w:r w:rsidRPr="006976BD">
        <w:rPr>
          <w:b/>
        </w:rPr>
        <w:t xml:space="preserve"> </w:t>
      </w:r>
      <w:r>
        <w:rPr>
          <w:b/>
        </w:rPr>
        <w:t>registrovaná</w:t>
      </w:r>
      <w:r w:rsidRPr="006976BD">
        <w:rPr>
          <w:b/>
        </w:rPr>
        <w:t xml:space="preserve"> v</w:t>
      </w:r>
      <w:r>
        <w:rPr>
          <w:b/>
        </w:rPr>
        <w:t xml:space="preserve"> systéme </w:t>
      </w:r>
      <w:r w:rsidRPr="006976BD">
        <w:rPr>
          <w:b/>
        </w:rPr>
        <w:t>ekologickej poľnohospodárskej výrob</w:t>
      </w:r>
      <w:r>
        <w:rPr>
          <w:b/>
        </w:rPr>
        <w:t>y</w:t>
      </w:r>
      <w:r w:rsidRPr="006976BD">
        <w:rPr>
          <w:b/>
        </w:rPr>
        <w:t xml:space="preserve"> v</w:t>
      </w:r>
      <w:r>
        <w:rPr>
          <w:b/>
        </w:rPr>
        <w:t> </w:t>
      </w:r>
      <w:r w:rsidRPr="006976BD">
        <w:rPr>
          <w:b/>
        </w:rPr>
        <w:t>SR</w:t>
      </w:r>
      <w:r>
        <w:rPr>
          <w:b/>
        </w:rPr>
        <w:t xml:space="preserve"> (vrátane plôch v konverzii)</w:t>
      </w:r>
    </w:p>
    <w:p w:rsidR="003E4944" w:rsidRDefault="003E4944" w:rsidP="00400BA5">
      <w:pPr>
        <w:spacing w:after="0" w:line="240" w:lineRule="auto"/>
        <w:rPr>
          <w:rFonts w:eastAsia="Times New Roman"/>
          <w:b/>
          <w:noProof/>
          <w:sz w:val="20"/>
          <w:szCs w:val="20"/>
          <w:lang w:eastAsia="sk-SK"/>
        </w:rPr>
      </w:pPr>
      <w:r w:rsidRPr="00AF64A0">
        <w:t>v h</w:t>
      </w:r>
      <w:r>
        <w:t>a</w:t>
      </w:r>
      <w:r w:rsidRPr="006976BD">
        <w:rPr>
          <w:b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</w:r>
      <w:r>
        <w:rPr>
          <w:rFonts w:eastAsia="Times New Roman"/>
          <w:b/>
          <w:noProof/>
          <w:sz w:val="20"/>
          <w:szCs w:val="20"/>
          <w:lang w:eastAsia="sk-SK"/>
        </w:rPr>
        <w:tab/>
        <w:t xml:space="preserve">           </w:t>
      </w:r>
      <w:r w:rsidRPr="006976BD">
        <w:t xml:space="preserve">Tabuľka </w:t>
      </w:r>
      <w:r w:rsidR="00557685">
        <w:t>45</w:t>
      </w:r>
    </w:p>
    <w:tbl>
      <w:tblPr>
        <w:tblpPr w:leftFromText="141" w:rightFromText="141" w:vertAnchor="text" w:horzAnchor="margin" w:tblpY="70"/>
        <w:tblW w:w="90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741"/>
        <w:gridCol w:w="2045"/>
        <w:gridCol w:w="1985"/>
        <w:gridCol w:w="2268"/>
      </w:tblGrid>
      <w:tr w:rsidR="009861C7" w:rsidRPr="001E172D" w:rsidTr="009861C7">
        <w:trPr>
          <w:trHeight w:val="790"/>
        </w:trPr>
        <w:tc>
          <w:tcPr>
            <w:tcW w:w="2741" w:type="dxa"/>
            <w:shd w:val="clear" w:color="auto" w:fill="C2D69B"/>
            <w:noWrap/>
            <w:vAlign w:val="center"/>
            <w:hideMark/>
          </w:tcPr>
          <w:p w:rsidR="009861C7" w:rsidRPr="0067336C" w:rsidRDefault="009861C7" w:rsidP="009861C7">
            <w:pPr>
              <w:keepNext/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67336C">
              <w:rPr>
                <w:rFonts w:eastAsia="Times New Roman"/>
                <w:b/>
                <w:bCs/>
                <w:sz w:val="22"/>
                <w:lang w:eastAsia="sk-SK"/>
              </w:rPr>
              <w:t>Poľnohospodárska pôda podľa druhu pozemku</w:t>
            </w:r>
          </w:p>
        </w:tc>
        <w:tc>
          <w:tcPr>
            <w:tcW w:w="2045" w:type="dxa"/>
            <w:shd w:val="clear" w:color="auto" w:fill="C2D69B"/>
            <w:noWrap/>
            <w:vAlign w:val="center"/>
            <w:hideMark/>
          </w:tcPr>
          <w:p w:rsidR="009861C7" w:rsidRPr="00B30B20" w:rsidRDefault="009861C7" w:rsidP="009861C7">
            <w:pPr>
              <w:keepNext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sk-SK"/>
              </w:rPr>
            </w:pPr>
            <w:r w:rsidRPr="00B30B20">
              <w:rPr>
                <w:b/>
                <w:bCs/>
                <w:sz w:val="20"/>
                <w:szCs w:val="20"/>
                <w:lang w:eastAsia="sk-SK"/>
              </w:rPr>
              <w:t>2013*</w:t>
            </w:r>
          </w:p>
          <w:p w:rsidR="009861C7" w:rsidRPr="00B30B20" w:rsidRDefault="009861C7" w:rsidP="009861C7">
            <w:pPr>
              <w:keepNext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sk-SK"/>
              </w:rPr>
            </w:pPr>
            <w:r w:rsidRPr="00B30B20">
              <w:rPr>
                <w:b/>
                <w:bCs/>
                <w:sz w:val="20"/>
                <w:szCs w:val="20"/>
                <w:lang w:eastAsia="sk-SK"/>
              </w:rPr>
              <w:t>(ha)</w:t>
            </w:r>
          </w:p>
        </w:tc>
        <w:tc>
          <w:tcPr>
            <w:tcW w:w="1985" w:type="dxa"/>
            <w:shd w:val="clear" w:color="auto" w:fill="C2D69B"/>
            <w:vAlign w:val="center"/>
          </w:tcPr>
          <w:p w:rsidR="009861C7" w:rsidRPr="00B30B20" w:rsidRDefault="009861C7" w:rsidP="009861C7">
            <w:pPr>
              <w:keepNext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sk-SK"/>
              </w:rPr>
            </w:pPr>
            <w:r w:rsidRPr="00B30B20">
              <w:rPr>
                <w:b/>
                <w:bCs/>
                <w:sz w:val="20"/>
                <w:szCs w:val="20"/>
                <w:lang w:eastAsia="sk-SK"/>
              </w:rPr>
              <w:t>2014*</w:t>
            </w:r>
          </w:p>
          <w:p w:rsidR="009861C7" w:rsidRPr="00B30B20" w:rsidRDefault="009861C7" w:rsidP="009861C7">
            <w:pPr>
              <w:keepNext/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sk-SK"/>
              </w:rPr>
            </w:pPr>
            <w:r w:rsidRPr="00B30B20">
              <w:rPr>
                <w:b/>
                <w:bCs/>
                <w:sz w:val="20"/>
                <w:szCs w:val="20"/>
                <w:lang w:eastAsia="sk-SK"/>
              </w:rPr>
              <w:t>(ha)</w:t>
            </w:r>
          </w:p>
        </w:tc>
        <w:tc>
          <w:tcPr>
            <w:tcW w:w="2268" w:type="dxa"/>
            <w:shd w:val="clear" w:color="auto" w:fill="C2D69B"/>
            <w:noWrap/>
            <w:vAlign w:val="center"/>
            <w:hideMark/>
          </w:tcPr>
          <w:p w:rsidR="009861C7" w:rsidRPr="00CD181E" w:rsidRDefault="009861C7" w:rsidP="009861C7">
            <w:pPr>
              <w:keepNext/>
              <w:spacing w:after="0" w:line="240" w:lineRule="auto"/>
              <w:ind w:hanging="55"/>
              <w:jc w:val="center"/>
              <w:rPr>
                <w:b/>
                <w:bCs/>
                <w:sz w:val="20"/>
                <w:szCs w:val="20"/>
                <w:lang w:eastAsia="sk-SK"/>
              </w:rPr>
            </w:pPr>
            <w:r w:rsidRPr="00CD181E">
              <w:rPr>
                <w:b/>
                <w:bCs/>
                <w:sz w:val="20"/>
                <w:szCs w:val="20"/>
                <w:lang w:eastAsia="sk-SK"/>
              </w:rPr>
              <w:t>Rozdiel (ha) 2014-2013</w:t>
            </w:r>
          </w:p>
        </w:tc>
      </w:tr>
      <w:tr w:rsidR="009861C7" w:rsidRPr="001E172D" w:rsidTr="009861C7">
        <w:trPr>
          <w:trHeight w:hRule="exact" w:val="359"/>
        </w:trPr>
        <w:tc>
          <w:tcPr>
            <w:tcW w:w="2741" w:type="dxa"/>
            <w:noWrap/>
            <w:hideMark/>
          </w:tcPr>
          <w:p w:rsidR="009861C7" w:rsidRPr="0074543F" w:rsidRDefault="009861C7" w:rsidP="009861C7">
            <w:pPr>
              <w:spacing w:after="0" w:line="240" w:lineRule="auto"/>
              <w:rPr>
                <w:rFonts w:eastAsia="Times New Roman"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Cs/>
                <w:color w:val="000000"/>
                <w:sz w:val="22"/>
                <w:lang w:eastAsia="sk-SK"/>
              </w:rPr>
              <w:t>Orná pôda</w:t>
            </w:r>
          </w:p>
        </w:tc>
        <w:tc>
          <w:tcPr>
            <w:tcW w:w="2045" w:type="dxa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53 181,04</w:t>
            </w:r>
          </w:p>
        </w:tc>
        <w:tc>
          <w:tcPr>
            <w:tcW w:w="1985" w:type="dxa"/>
            <w:vAlign w:val="center"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62 279,30</w:t>
            </w:r>
          </w:p>
        </w:tc>
        <w:tc>
          <w:tcPr>
            <w:tcW w:w="2268" w:type="dxa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  <w:lang w:eastAsia="sk-SK"/>
              </w:rPr>
              <w:t>9 098,26</w:t>
            </w:r>
          </w:p>
        </w:tc>
      </w:tr>
      <w:tr w:rsidR="009861C7" w:rsidRPr="001E172D" w:rsidTr="009861C7">
        <w:trPr>
          <w:trHeight w:hRule="exact" w:val="359"/>
        </w:trPr>
        <w:tc>
          <w:tcPr>
            <w:tcW w:w="2741" w:type="dxa"/>
            <w:shd w:val="clear" w:color="auto" w:fill="FFFFFF" w:themeFill="background1"/>
            <w:noWrap/>
            <w:hideMark/>
          </w:tcPr>
          <w:p w:rsidR="009861C7" w:rsidRPr="0074543F" w:rsidRDefault="009861C7" w:rsidP="009861C7">
            <w:pPr>
              <w:spacing w:after="0" w:line="240" w:lineRule="auto"/>
              <w:rPr>
                <w:rFonts w:eastAsia="Times New Roman"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Cs/>
                <w:color w:val="000000"/>
                <w:sz w:val="22"/>
                <w:lang w:eastAsia="sk-SK"/>
              </w:rPr>
              <w:t>TTP</w:t>
            </w:r>
          </w:p>
        </w:tc>
        <w:tc>
          <w:tcPr>
            <w:tcW w:w="2045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107 622,03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116 527,99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highlight w:val="yellow"/>
                <w:lang w:eastAsia="sk-SK"/>
              </w:rPr>
            </w:pPr>
            <w:r w:rsidRPr="0074543F">
              <w:rPr>
                <w:sz w:val="22"/>
                <w:lang w:eastAsia="sk-SK"/>
              </w:rPr>
              <w:t>8 905,96</w:t>
            </w:r>
          </w:p>
        </w:tc>
      </w:tr>
      <w:tr w:rsidR="009861C7" w:rsidRPr="001E172D" w:rsidTr="009861C7">
        <w:trPr>
          <w:trHeight w:hRule="exact" w:val="359"/>
        </w:trPr>
        <w:tc>
          <w:tcPr>
            <w:tcW w:w="2741" w:type="dxa"/>
            <w:shd w:val="clear" w:color="auto" w:fill="FFFFFF" w:themeFill="background1"/>
            <w:noWrap/>
            <w:hideMark/>
          </w:tcPr>
          <w:p w:rsidR="009861C7" w:rsidRPr="0074543F" w:rsidRDefault="009861C7" w:rsidP="009861C7">
            <w:pPr>
              <w:spacing w:after="0" w:line="240" w:lineRule="auto"/>
              <w:rPr>
                <w:rFonts w:eastAsia="Times New Roman"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Cs/>
                <w:color w:val="000000"/>
                <w:sz w:val="22"/>
                <w:lang w:eastAsia="sk-SK"/>
              </w:rPr>
              <w:t>Ovocné sady</w:t>
            </w:r>
          </w:p>
        </w:tc>
        <w:tc>
          <w:tcPr>
            <w:tcW w:w="2045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1 143,68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1 448,04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  <w:lang w:eastAsia="sk-SK"/>
              </w:rPr>
              <w:t>304,36</w:t>
            </w:r>
          </w:p>
        </w:tc>
      </w:tr>
      <w:tr w:rsidR="009861C7" w:rsidRPr="001E172D" w:rsidTr="009861C7">
        <w:trPr>
          <w:trHeight w:hRule="exact" w:val="359"/>
        </w:trPr>
        <w:tc>
          <w:tcPr>
            <w:tcW w:w="2741" w:type="dxa"/>
            <w:shd w:val="clear" w:color="auto" w:fill="FFFFFF" w:themeFill="background1"/>
            <w:noWrap/>
            <w:hideMark/>
          </w:tcPr>
          <w:p w:rsidR="009861C7" w:rsidRPr="0074543F" w:rsidRDefault="009861C7" w:rsidP="009861C7">
            <w:pPr>
              <w:spacing w:after="0" w:line="240" w:lineRule="auto"/>
              <w:rPr>
                <w:rFonts w:eastAsia="Times New Roman"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Cs/>
                <w:color w:val="000000"/>
                <w:sz w:val="22"/>
                <w:lang w:eastAsia="sk-SK"/>
              </w:rPr>
              <w:t>Vinohrady</w:t>
            </w:r>
          </w:p>
        </w:tc>
        <w:tc>
          <w:tcPr>
            <w:tcW w:w="2045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</w:rPr>
              <w:t>82,03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  <w:lang w:eastAsia="sk-SK"/>
              </w:rPr>
              <w:t>109,26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sz w:val="22"/>
                <w:lang w:eastAsia="sk-SK"/>
              </w:rPr>
            </w:pPr>
            <w:r w:rsidRPr="0074543F">
              <w:rPr>
                <w:sz w:val="22"/>
                <w:lang w:eastAsia="sk-SK"/>
              </w:rPr>
              <w:t>27,23</w:t>
            </w:r>
          </w:p>
        </w:tc>
      </w:tr>
      <w:tr w:rsidR="009861C7" w:rsidRPr="001E172D" w:rsidTr="009861C7">
        <w:trPr>
          <w:trHeight w:hRule="exact" w:val="576"/>
        </w:trPr>
        <w:tc>
          <w:tcPr>
            <w:tcW w:w="2741" w:type="dxa"/>
            <w:shd w:val="clear" w:color="auto" w:fill="FFFFFF"/>
            <w:noWrap/>
            <w:hideMark/>
          </w:tcPr>
          <w:p w:rsidR="009861C7" w:rsidRDefault="009861C7" w:rsidP="009861C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Poľnohospodárska pôda</w:t>
            </w:r>
          </w:p>
          <w:p w:rsidR="009861C7" w:rsidRPr="0074543F" w:rsidRDefault="009861C7" w:rsidP="009861C7">
            <w:pPr>
              <w:spacing w:after="0" w:line="240" w:lineRule="auto"/>
              <w:rPr>
                <w:rFonts w:eastAsia="Times New Roman"/>
                <w:bCs/>
                <w:color w:val="000000"/>
                <w:sz w:val="22"/>
                <w:lang w:eastAsia="sk-SK"/>
              </w:rPr>
            </w:pPr>
            <w:r w:rsidRPr="0074543F">
              <w:rPr>
                <w:rFonts w:eastAsia="Times New Roman"/>
                <w:b/>
                <w:bCs/>
                <w:color w:val="000000"/>
                <w:sz w:val="22"/>
                <w:lang w:eastAsia="sk-SK"/>
              </w:rPr>
              <w:t>v rámci EPV celkom v SR</w:t>
            </w:r>
          </w:p>
        </w:tc>
        <w:tc>
          <w:tcPr>
            <w:tcW w:w="2045" w:type="dxa"/>
            <w:shd w:val="clear" w:color="auto" w:fill="FFFFFF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b/>
                <w:sz w:val="22"/>
                <w:lang w:eastAsia="sk-SK"/>
              </w:rPr>
            </w:pPr>
            <w:r w:rsidRPr="0074543F">
              <w:rPr>
                <w:b/>
                <w:sz w:val="22"/>
              </w:rPr>
              <w:t>162 028,78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b/>
                <w:sz w:val="22"/>
                <w:lang w:eastAsia="sk-SK"/>
              </w:rPr>
            </w:pPr>
            <w:r w:rsidRPr="0074543F">
              <w:rPr>
                <w:b/>
                <w:sz w:val="22"/>
              </w:rPr>
              <w:t>180 364,59</w:t>
            </w:r>
          </w:p>
        </w:tc>
        <w:tc>
          <w:tcPr>
            <w:tcW w:w="2268" w:type="dxa"/>
            <w:shd w:val="clear" w:color="auto" w:fill="FFFFFF"/>
            <w:noWrap/>
            <w:vAlign w:val="center"/>
            <w:hideMark/>
          </w:tcPr>
          <w:p w:rsidR="009861C7" w:rsidRPr="0074543F" w:rsidRDefault="009861C7" w:rsidP="009861C7">
            <w:pPr>
              <w:spacing w:after="0" w:line="240" w:lineRule="auto"/>
              <w:jc w:val="right"/>
              <w:rPr>
                <w:b/>
                <w:sz w:val="22"/>
                <w:lang w:eastAsia="sk-SK"/>
              </w:rPr>
            </w:pPr>
            <w:r w:rsidRPr="0074543F">
              <w:rPr>
                <w:b/>
                <w:sz w:val="22"/>
                <w:lang w:eastAsia="sk-SK"/>
              </w:rPr>
              <w:t>18 335,81</w:t>
            </w:r>
          </w:p>
        </w:tc>
      </w:tr>
    </w:tbl>
    <w:p w:rsidR="003E4944" w:rsidRDefault="003E4944" w:rsidP="00400BA5">
      <w:pPr>
        <w:spacing w:after="0" w:line="240" w:lineRule="auto"/>
        <w:rPr>
          <w:rFonts w:eastAsia="Times New Roman"/>
          <w:sz w:val="20"/>
          <w:szCs w:val="20"/>
          <w:lang w:eastAsia="sk-SK"/>
        </w:rPr>
      </w:pPr>
      <w:r w:rsidRPr="00AD16DA">
        <w:rPr>
          <w:rFonts w:eastAsia="Times New Roman"/>
          <w:sz w:val="20"/>
          <w:szCs w:val="20"/>
          <w:lang w:eastAsia="sk-SK"/>
        </w:rPr>
        <w:t>Prameň: ÚKSÚP, MP</w:t>
      </w:r>
      <w:r>
        <w:rPr>
          <w:rFonts w:eastAsia="Times New Roman"/>
          <w:sz w:val="20"/>
          <w:szCs w:val="20"/>
          <w:lang w:eastAsia="sk-SK"/>
        </w:rPr>
        <w:t xml:space="preserve">RV </w:t>
      </w:r>
      <w:r w:rsidRPr="00AD16DA">
        <w:rPr>
          <w:rFonts w:eastAsia="Times New Roman"/>
          <w:sz w:val="20"/>
          <w:szCs w:val="20"/>
          <w:lang w:eastAsia="sk-SK"/>
        </w:rPr>
        <w:t>SR</w:t>
      </w:r>
      <w:r>
        <w:rPr>
          <w:rFonts w:eastAsia="Times New Roman"/>
          <w:sz w:val="20"/>
          <w:szCs w:val="20"/>
          <w:lang w:eastAsia="sk-SK"/>
        </w:rPr>
        <w:t>;</w:t>
      </w:r>
      <w:r w:rsidRPr="00AD16DA">
        <w:rPr>
          <w:rFonts w:eastAsia="Times New Roman"/>
          <w:sz w:val="20"/>
          <w:szCs w:val="20"/>
          <w:lang w:eastAsia="sk-SK"/>
        </w:rPr>
        <w:t xml:space="preserve"> </w:t>
      </w:r>
      <w:r>
        <w:rPr>
          <w:rFonts w:eastAsia="Times New Roman"/>
          <w:sz w:val="20"/>
          <w:szCs w:val="20"/>
          <w:lang w:eastAsia="sk-SK"/>
        </w:rPr>
        <w:t>prepočty</w:t>
      </w:r>
      <w:r w:rsidRPr="00AD16DA">
        <w:rPr>
          <w:rFonts w:eastAsia="Times New Roman"/>
          <w:sz w:val="20"/>
          <w:szCs w:val="20"/>
          <w:lang w:eastAsia="sk-SK"/>
        </w:rPr>
        <w:t xml:space="preserve">: </w:t>
      </w:r>
      <w:r>
        <w:rPr>
          <w:rFonts w:eastAsia="Times New Roman"/>
          <w:sz w:val="20"/>
          <w:szCs w:val="20"/>
          <w:lang w:eastAsia="sk-SK"/>
        </w:rPr>
        <w:t>NPPC-</w:t>
      </w:r>
      <w:r w:rsidR="00720CA0">
        <w:rPr>
          <w:rFonts w:eastAsia="Times New Roman"/>
          <w:sz w:val="20"/>
          <w:szCs w:val="20"/>
          <w:lang w:eastAsia="sk-SK"/>
        </w:rPr>
        <w:t>VÚEPP</w:t>
      </w:r>
      <w:r>
        <w:rPr>
          <w:rFonts w:eastAsia="Times New Roman"/>
          <w:sz w:val="20"/>
          <w:szCs w:val="20"/>
          <w:lang w:eastAsia="sk-SK"/>
        </w:rPr>
        <w:t xml:space="preserve"> </w:t>
      </w:r>
    </w:p>
    <w:p w:rsidR="003E4944" w:rsidRDefault="003E4944" w:rsidP="00400BA5">
      <w:pPr>
        <w:spacing w:after="0" w:line="240" w:lineRule="auto"/>
        <w:jc w:val="both"/>
        <w:rPr>
          <w:rFonts w:eastAsia="Times New Roman"/>
          <w:sz w:val="20"/>
          <w:lang w:eastAsia="sk-SK"/>
        </w:rPr>
      </w:pPr>
      <w:r>
        <w:rPr>
          <w:rFonts w:eastAsia="Times New Roman"/>
          <w:sz w:val="20"/>
          <w:szCs w:val="20"/>
          <w:lang w:eastAsia="sk-SK"/>
        </w:rPr>
        <w:t>Legenda: EPV – ekologická poľnohospodárska výroba, TTP – trvalé trávne porasty; *</w:t>
      </w:r>
      <w:r w:rsidRPr="00F072A9">
        <w:rPr>
          <w:rFonts w:eastAsia="Times New Roman"/>
          <w:sz w:val="20"/>
          <w:szCs w:val="20"/>
          <w:lang w:eastAsia="sk-SK"/>
        </w:rPr>
        <w:t xml:space="preserve">údaje sú </w:t>
      </w:r>
      <w:r w:rsidRPr="000A5ED6">
        <w:rPr>
          <w:sz w:val="20"/>
          <w:szCs w:val="20"/>
        </w:rPr>
        <w:t>k 31. 12. príslušného roka</w:t>
      </w:r>
      <w:r>
        <w:rPr>
          <w:rFonts w:eastAsia="Times New Roman"/>
          <w:sz w:val="20"/>
          <w:lang w:eastAsia="sk-SK"/>
        </w:rPr>
        <w:t xml:space="preserve"> </w:t>
      </w:r>
    </w:p>
    <w:p w:rsidR="00CA0463" w:rsidRDefault="00CA0463" w:rsidP="00400BA5">
      <w:pPr>
        <w:spacing w:after="0" w:line="240" w:lineRule="auto"/>
        <w:rPr>
          <w:rFonts w:eastAsia="Times New Roman"/>
          <w:sz w:val="20"/>
          <w:lang w:eastAsia="sk-SK"/>
        </w:rPr>
      </w:pPr>
      <w:r w:rsidRPr="00F70E40">
        <w:rPr>
          <w:rFonts w:eastAsia="Times New Roman"/>
          <w:sz w:val="20"/>
          <w:lang w:eastAsia="sk-SK"/>
        </w:rPr>
        <w:t>Vypracoval:</w:t>
      </w:r>
      <w:r>
        <w:rPr>
          <w:rFonts w:eastAsia="Times New Roman"/>
          <w:sz w:val="20"/>
          <w:lang w:eastAsia="sk-SK"/>
        </w:rPr>
        <w:t xml:space="preserve"> NPPC-</w:t>
      </w:r>
      <w:r w:rsidRPr="00F70E40">
        <w:rPr>
          <w:rFonts w:eastAsia="Times New Roman"/>
          <w:sz w:val="20"/>
          <w:lang w:eastAsia="sk-SK"/>
        </w:rPr>
        <w:t>VÚEPP</w:t>
      </w:r>
    </w:p>
    <w:p w:rsidR="003E4944" w:rsidRDefault="003E4944" w:rsidP="00400BA5">
      <w:pPr>
        <w:spacing w:after="0" w:line="240" w:lineRule="auto"/>
        <w:jc w:val="both"/>
        <w:rPr>
          <w:rFonts w:eastAsia="Times New Roman"/>
          <w:sz w:val="20"/>
          <w:lang w:eastAsia="sk-SK"/>
        </w:rPr>
      </w:pPr>
    </w:p>
    <w:p w:rsidR="00400BA5" w:rsidRPr="00621F8F" w:rsidRDefault="00400BA5" w:rsidP="00400BA5">
      <w:pPr>
        <w:spacing w:after="0"/>
        <w:ind w:firstLine="709"/>
        <w:jc w:val="both"/>
        <w:rPr>
          <w:color w:val="E36C0A" w:themeColor="accent6" w:themeShade="BF"/>
          <w:sz w:val="20"/>
          <w:lang w:eastAsia="sk-SK"/>
        </w:rPr>
      </w:pPr>
      <w:r w:rsidRPr="005E082C">
        <w:rPr>
          <w:lang w:eastAsia="sk-SK"/>
        </w:rPr>
        <w:t xml:space="preserve">Vývoj registrovanej výmery poľnohospodárskej pôdy v systéme EPV v SR má v posledných piatich rokoch mierne </w:t>
      </w:r>
      <w:r w:rsidR="00AF48E1" w:rsidRPr="005E082C">
        <w:rPr>
          <w:lang w:eastAsia="sk-SK"/>
        </w:rPr>
        <w:t>variabilný</w:t>
      </w:r>
      <w:r w:rsidRPr="005E082C">
        <w:rPr>
          <w:lang w:eastAsia="sk-SK"/>
        </w:rPr>
        <w:t xml:space="preserve"> charakter, po miernom poklese v rokoch 2012 a 2013, došlo v roku 2014 k jej opätovnému nárastu</w:t>
      </w:r>
      <w:r w:rsidRPr="00621F8F">
        <w:rPr>
          <w:color w:val="E36C0A" w:themeColor="accent6" w:themeShade="BF"/>
          <w:lang w:eastAsia="sk-SK"/>
        </w:rPr>
        <w:t>.</w:t>
      </w:r>
    </w:p>
    <w:p w:rsidR="00C17528" w:rsidRDefault="00C17528" w:rsidP="00CA0463">
      <w:pPr>
        <w:ind w:firstLine="708"/>
        <w:jc w:val="right"/>
        <w:rPr>
          <w:lang w:eastAsia="sk-SK"/>
        </w:rPr>
      </w:pPr>
    </w:p>
    <w:p w:rsidR="00C17528" w:rsidRDefault="00C17528" w:rsidP="00CA0463">
      <w:pPr>
        <w:ind w:firstLine="708"/>
        <w:jc w:val="right"/>
        <w:rPr>
          <w:lang w:eastAsia="sk-SK"/>
        </w:rPr>
      </w:pPr>
    </w:p>
    <w:p w:rsidR="00C17528" w:rsidRDefault="00C17528" w:rsidP="00CA0463">
      <w:pPr>
        <w:ind w:firstLine="708"/>
        <w:jc w:val="right"/>
        <w:rPr>
          <w:lang w:eastAsia="sk-SK"/>
        </w:rPr>
      </w:pPr>
    </w:p>
    <w:p w:rsidR="00C17528" w:rsidRDefault="00C17528" w:rsidP="00CA0463">
      <w:pPr>
        <w:ind w:firstLine="708"/>
        <w:jc w:val="right"/>
        <w:rPr>
          <w:lang w:eastAsia="sk-SK"/>
        </w:rPr>
      </w:pPr>
    </w:p>
    <w:p w:rsidR="00C17528" w:rsidRDefault="00C17528" w:rsidP="00CA0463">
      <w:pPr>
        <w:ind w:firstLine="708"/>
        <w:jc w:val="right"/>
        <w:rPr>
          <w:lang w:eastAsia="sk-SK"/>
        </w:rPr>
      </w:pPr>
    </w:p>
    <w:p w:rsidR="00846AD9" w:rsidRDefault="00C17528" w:rsidP="00CA0463">
      <w:pPr>
        <w:ind w:firstLine="708"/>
        <w:jc w:val="right"/>
        <w:rPr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285115</wp:posOffset>
            </wp:positionV>
            <wp:extent cx="5624195" cy="2871470"/>
            <wp:effectExtent l="19050" t="0" r="0" b="0"/>
            <wp:wrapSquare wrapText="bothSides"/>
            <wp:docPr id="50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63">
        <w:rPr>
          <w:lang w:eastAsia="sk-SK"/>
        </w:rPr>
        <w:t xml:space="preserve">Graf </w:t>
      </w:r>
      <w:r w:rsidR="007F4410">
        <w:rPr>
          <w:lang w:eastAsia="sk-SK"/>
        </w:rPr>
        <w:t>3</w:t>
      </w:r>
      <w:r w:rsidR="0056182A">
        <w:rPr>
          <w:lang w:eastAsia="sk-SK"/>
        </w:rPr>
        <w:t>9</w:t>
      </w:r>
    </w:p>
    <w:p w:rsidR="00CA0463" w:rsidRDefault="00CA0463" w:rsidP="0074543F">
      <w:pPr>
        <w:spacing w:after="0" w:line="240" w:lineRule="auto"/>
        <w:ind w:left="142"/>
        <w:rPr>
          <w:rFonts w:eastAsia="Times New Roman"/>
          <w:sz w:val="20"/>
          <w:szCs w:val="20"/>
          <w:lang w:eastAsia="sk-SK"/>
        </w:rPr>
      </w:pPr>
      <w:r w:rsidRPr="00164A92">
        <w:rPr>
          <w:rFonts w:eastAsia="Times New Roman"/>
          <w:sz w:val="20"/>
          <w:szCs w:val="20"/>
          <w:lang w:eastAsia="sk-SK"/>
        </w:rPr>
        <w:t>Prameň: ÚKSÚP, MP</w:t>
      </w:r>
      <w:r>
        <w:rPr>
          <w:rFonts w:eastAsia="Times New Roman"/>
          <w:sz w:val="20"/>
          <w:szCs w:val="20"/>
          <w:lang w:eastAsia="sk-SK"/>
        </w:rPr>
        <w:t>RV SR</w:t>
      </w:r>
      <w:r w:rsidRPr="00164A92">
        <w:rPr>
          <w:rFonts w:eastAsia="Times New Roman"/>
          <w:sz w:val="20"/>
          <w:szCs w:val="20"/>
          <w:lang w:eastAsia="sk-SK"/>
        </w:rPr>
        <w:t xml:space="preserve"> </w:t>
      </w:r>
    </w:p>
    <w:p w:rsidR="00AF48E1" w:rsidRDefault="00AF48E1" w:rsidP="0074543F">
      <w:pPr>
        <w:spacing w:after="0" w:line="240" w:lineRule="auto"/>
        <w:ind w:left="142"/>
        <w:rPr>
          <w:sz w:val="20"/>
          <w:szCs w:val="20"/>
        </w:rPr>
      </w:pPr>
      <w:r w:rsidRPr="00164A92">
        <w:rPr>
          <w:sz w:val="20"/>
          <w:szCs w:val="20"/>
        </w:rPr>
        <w:t>Poznámka</w:t>
      </w:r>
      <w:r w:rsidRPr="00164A92">
        <w:rPr>
          <w:sz w:val="20"/>
          <w:szCs w:val="20"/>
          <w:vertAlign w:val="superscript"/>
        </w:rPr>
        <w:t>1</w:t>
      </w:r>
      <w:r w:rsidRPr="00164A92">
        <w:rPr>
          <w:sz w:val="20"/>
          <w:szCs w:val="20"/>
        </w:rPr>
        <w:t xml:space="preserve">: </w:t>
      </w:r>
      <w:r w:rsidRPr="00164A92">
        <w:rPr>
          <w:sz w:val="20"/>
          <w:szCs w:val="20"/>
          <w:lang w:eastAsia="sk-SK"/>
        </w:rPr>
        <w:t>p. p. – poľnohospodárska pôda</w:t>
      </w:r>
      <w:r w:rsidR="00C17528">
        <w:rPr>
          <w:sz w:val="20"/>
          <w:szCs w:val="20"/>
          <w:lang w:eastAsia="sk-SK"/>
        </w:rPr>
        <w:t>;</w:t>
      </w:r>
      <w:r>
        <w:rPr>
          <w:sz w:val="20"/>
          <w:szCs w:val="20"/>
          <w:lang w:eastAsia="sk-SK"/>
        </w:rPr>
        <w:t xml:space="preserve"> </w:t>
      </w:r>
      <w:r w:rsidRPr="00164A92">
        <w:rPr>
          <w:sz w:val="20"/>
          <w:szCs w:val="20"/>
        </w:rPr>
        <w:t>Poznámka</w:t>
      </w:r>
      <w:r w:rsidRPr="00164A92">
        <w:rPr>
          <w:sz w:val="20"/>
          <w:szCs w:val="20"/>
          <w:vertAlign w:val="superscript"/>
        </w:rPr>
        <w:t>2</w:t>
      </w:r>
      <w:r w:rsidRPr="00164A92">
        <w:rPr>
          <w:sz w:val="20"/>
          <w:szCs w:val="20"/>
        </w:rPr>
        <w:t>: Graf znázorňuje</w:t>
      </w:r>
      <w:r>
        <w:rPr>
          <w:sz w:val="20"/>
          <w:szCs w:val="20"/>
        </w:rPr>
        <w:t xml:space="preserve"> registrovanú</w:t>
      </w:r>
      <w:r w:rsidRPr="00164A92">
        <w:rPr>
          <w:sz w:val="20"/>
          <w:szCs w:val="20"/>
        </w:rPr>
        <w:t xml:space="preserve"> výmeru </w:t>
      </w:r>
      <w:proofErr w:type="spellStart"/>
      <w:r w:rsidRPr="00164A92">
        <w:rPr>
          <w:sz w:val="20"/>
          <w:szCs w:val="20"/>
        </w:rPr>
        <w:t>poľn</w:t>
      </w:r>
      <w:proofErr w:type="spellEnd"/>
      <w:r w:rsidRPr="00164A92">
        <w:rPr>
          <w:sz w:val="20"/>
          <w:szCs w:val="20"/>
        </w:rPr>
        <w:t>. pôdy v</w:t>
      </w:r>
      <w:r>
        <w:rPr>
          <w:sz w:val="20"/>
          <w:szCs w:val="20"/>
        </w:rPr>
        <w:t xml:space="preserve"> systéme ekologickej poľnohospodárskej výroby – </w:t>
      </w:r>
      <w:r w:rsidRPr="00164A92">
        <w:rPr>
          <w:sz w:val="20"/>
          <w:szCs w:val="20"/>
        </w:rPr>
        <w:t>E</w:t>
      </w:r>
      <w:r>
        <w:rPr>
          <w:sz w:val="20"/>
          <w:szCs w:val="20"/>
        </w:rPr>
        <w:t>PV celkom – vrátane plôch v konverzii</w:t>
      </w:r>
      <w:r w:rsidRPr="00164A92">
        <w:rPr>
          <w:sz w:val="20"/>
          <w:szCs w:val="20"/>
        </w:rPr>
        <w:t>.</w:t>
      </w:r>
    </w:p>
    <w:p w:rsidR="00CA0463" w:rsidRDefault="00CA0463" w:rsidP="0074543F">
      <w:pPr>
        <w:spacing w:after="0" w:line="240" w:lineRule="auto"/>
        <w:ind w:left="142"/>
        <w:rPr>
          <w:rFonts w:eastAsia="Times New Roman"/>
          <w:sz w:val="20"/>
          <w:szCs w:val="20"/>
          <w:lang w:eastAsia="sk-SK"/>
        </w:rPr>
      </w:pPr>
      <w:r>
        <w:rPr>
          <w:rFonts w:eastAsia="Times New Roman"/>
          <w:sz w:val="20"/>
          <w:szCs w:val="20"/>
          <w:lang w:eastAsia="sk-SK"/>
        </w:rPr>
        <w:t>V</w:t>
      </w:r>
      <w:r w:rsidRPr="00164A92">
        <w:rPr>
          <w:rFonts w:eastAsia="Times New Roman"/>
          <w:sz w:val="20"/>
          <w:szCs w:val="20"/>
          <w:lang w:eastAsia="sk-SK"/>
        </w:rPr>
        <w:t xml:space="preserve">ypracoval: </w:t>
      </w:r>
      <w:r>
        <w:rPr>
          <w:rFonts w:eastAsia="Times New Roman"/>
          <w:sz w:val="20"/>
          <w:szCs w:val="20"/>
          <w:lang w:eastAsia="sk-SK"/>
        </w:rPr>
        <w:t>NPPC-</w:t>
      </w:r>
      <w:r w:rsidRPr="00164A92">
        <w:rPr>
          <w:rFonts w:eastAsia="Times New Roman"/>
          <w:sz w:val="20"/>
          <w:szCs w:val="20"/>
          <w:lang w:eastAsia="sk-SK"/>
        </w:rPr>
        <w:t>VÚEPP</w:t>
      </w:r>
      <w:r>
        <w:rPr>
          <w:rFonts w:eastAsia="Times New Roman"/>
          <w:sz w:val="20"/>
          <w:szCs w:val="20"/>
          <w:lang w:eastAsia="sk-SK"/>
        </w:rPr>
        <w:t xml:space="preserve"> </w:t>
      </w:r>
    </w:p>
    <w:p w:rsidR="00E037CA" w:rsidRDefault="00E037CA" w:rsidP="00CA0463">
      <w:pPr>
        <w:spacing w:after="0" w:line="240" w:lineRule="auto"/>
        <w:ind w:left="426"/>
        <w:rPr>
          <w:rFonts w:eastAsia="Times New Roman"/>
          <w:sz w:val="20"/>
          <w:szCs w:val="20"/>
          <w:lang w:eastAsia="sk-SK"/>
        </w:rPr>
      </w:pPr>
    </w:p>
    <w:p w:rsidR="00AF48E1" w:rsidRDefault="0074543F" w:rsidP="00AF48E1">
      <w:pPr>
        <w:spacing w:after="0"/>
        <w:ind w:firstLine="709"/>
        <w:jc w:val="both"/>
        <w:rPr>
          <w:lang w:eastAsia="sk-SK"/>
        </w:rPr>
      </w:pPr>
      <w:r>
        <w:rPr>
          <w:lang w:eastAsia="sk-SK"/>
        </w:rPr>
        <w:t>Výmera</w:t>
      </w:r>
      <w:r w:rsidR="00AF48E1">
        <w:rPr>
          <w:lang w:eastAsia="sk-SK"/>
        </w:rPr>
        <w:t xml:space="preserve"> registrovanej poľnohospodárskej pôdy v systéme EPV </w:t>
      </w:r>
      <w:r w:rsidR="00E55CF2">
        <w:rPr>
          <w:lang w:eastAsia="sk-SK"/>
        </w:rPr>
        <w:t xml:space="preserve">má </w:t>
      </w:r>
      <w:r w:rsidR="00AF48E1">
        <w:rPr>
          <w:lang w:eastAsia="sk-SK"/>
        </w:rPr>
        <w:t xml:space="preserve">podľa druhov pozemkov mierne kolísavú tendenciu s nárastom v roku 2014. </w:t>
      </w:r>
    </w:p>
    <w:p w:rsidR="005D0CFB" w:rsidRDefault="00E55CF2" w:rsidP="005D0CFB">
      <w:pPr>
        <w:spacing w:after="0"/>
        <w:ind w:firstLine="709"/>
        <w:jc w:val="right"/>
        <w:rPr>
          <w:rFonts w:eastAsia="Times New Roman"/>
          <w:lang w:eastAsia="sk-SK"/>
        </w:rPr>
      </w:pPr>
      <w:r>
        <w:rPr>
          <w:rFonts w:eastAsia="Times New Roman"/>
          <w:noProof/>
          <w:lang w:eastAsia="sk-SK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235585</wp:posOffset>
            </wp:positionV>
            <wp:extent cx="5624195" cy="3014345"/>
            <wp:effectExtent l="19050" t="0" r="0" b="0"/>
            <wp:wrapSquare wrapText="bothSides"/>
            <wp:docPr id="48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CFB">
        <w:rPr>
          <w:rFonts w:eastAsia="Times New Roman"/>
          <w:lang w:eastAsia="sk-SK"/>
        </w:rPr>
        <w:t xml:space="preserve">Graf </w:t>
      </w:r>
      <w:r w:rsidR="0056182A">
        <w:rPr>
          <w:rFonts w:eastAsia="Times New Roman"/>
          <w:lang w:eastAsia="sk-SK"/>
        </w:rPr>
        <w:t>40</w:t>
      </w:r>
    </w:p>
    <w:p w:rsidR="005D0CFB" w:rsidRDefault="005D0CFB" w:rsidP="00C17528">
      <w:pPr>
        <w:spacing w:after="0" w:line="240" w:lineRule="auto"/>
        <w:ind w:left="284"/>
        <w:rPr>
          <w:rFonts w:eastAsia="Times New Roman"/>
          <w:sz w:val="20"/>
          <w:szCs w:val="20"/>
          <w:lang w:eastAsia="sk-SK"/>
        </w:rPr>
      </w:pPr>
      <w:r w:rsidRPr="00164A92">
        <w:rPr>
          <w:rFonts w:eastAsia="Times New Roman"/>
          <w:sz w:val="20"/>
          <w:szCs w:val="20"/>
          <w:lang w:eastAsia="sk-SK"/>
        </w:rPr>
        <w:t>Prameň: ÚKSÚP, MP</w:t>
      </w:r>
      <w:r>
        <w:rPr>
          <w:rFonts w:eastAsia="Times New Roman"/>
          <w:sz w:val="20"/>
          <w:szCs w:val="20"/>
          <w:lang w:eastAsia="sk-SK"/>
        </w:rPr>
        <w:t>RV SR</w:t>
      </w:r>
      <w:r w:rsidRPr="00164A92">
        <w:rPr>
          <w:rFonts w:eastAsia="Times New Roman"/>
          <w:sz w:val="20"/>
          <w:szCs w:val="20"/>
          <w:lang w:eastAsia="sk-SK"/>
        </w:rPr>
        <w:t xml:space="preserve"> </w:t>
      </w:r>
    </w:p>
    <w:p w:rsidR="00E55CF2" w:rsidRPr="002B330D" w:rsidRDefault="00E55CF2" w:rsidP="00C17528">
      <w:pPr>
        <w:pStyle w:val="bodytext"/>
        <w:spacing w:before="0" w:beforeAutospacing="0"/>
        <w:ind w:left="284" w:right="11"/>
        <w:jc w:val="both"/>
        <w:rPr>
          <w:sz w:val="20"/>
          <w:szCs w:val="20"/>
        </w:rPr>
      </w:pPr>
      <w:r w:rsidRPr="002B330D">
        <w:rPr>
          <w:sz w:val="20"/>
          <w:szCs w:val="20"/>
        </w:rPr>
        <w:t>Poznámka</w:t>
      </w:r>
      <w:r w:rsidRPr="002B330D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: TTP – trvalé trávne porasty. </w:t>
      </w:r>
      <w:r w:rsidRPr="002B330D">
        <w:rPr>
          <w:sz w:val="20"/>
          <w:szCs w:val="20"/>
        </w:rPr>
        <w:t>Poznámka</w:t>
      </w:r>
      <w:r w:rsidRPr="002B330D">
        <w:rPr>
          <w:sz w:val="20"/>
          <w:szCs w:val="20"/>
          <w:vertAlign w:val="superscript"/>
        </w:rPr>
        <w:t>2</w:t>
      </w:r>
      <w:r w:rsidRPr="002B330D">
        <w:rPr>
          <w:sz w:val="20"/>
          <w:szCs w:val="20"/>
        </w:rPr>
        <w:t xml:space="preserve">: Graf zobrazuje výmeru </w:t>
      </w:r>
      <w:proofErr w:type="spellStart"/>
      <w:r w:rsidRPr="002B330D">
        <w:rPr>
          <w:sz w:val="20"/>
          <w:szCs w:val="20"/>
        </w:rPr>
        <w:t>poľn</w:t>
      </w:r>
      <w:proofErr w:type="spellEnd"/>
      <w:r w:rsidRPr="002B330D">
        <w:rPr>
          <w:sz w:val="20"/>
          <w:szCs w:val="20"/>
        </w:rPr>
        <w:t>. pôdy v EPV (vrátane plôch v konverzii).</w:t>
      </w:r>
    </w:p>
    <w:p w:rsidR="005D0CFB" w:rsidRDefault="005D0CFB" w:rsidP="00C17528">
      <w:pPr>
        <w:spacing w:after="0" w:line="240" w:lineRule="auto"/>
        <w:ind w:left="284"/>
        <w:rPr>
          <w:rFonts w:eastAsia="Times New Roman"/>
          <w:sz w:val="20"/>
          <w:szCs w:val="20"/>
          <w:lang w:eastAsia="sk-SK"/>
        </w:rPr>
      </w:pPr>
      <w:r>
        <w:rPr>
          <w:rFonts w:eastAsia="Times New Roman"/>
          <w:sz w:val="20"/>
          <w:szCs w:val="20"/>
          <w:lang w:eastAsia="sk-SK"/>
        </w:rPr>
        <w:t>V</w:t>
      </w:r>
      <w:r w:rsidRPr="00164A92">
        <w:rPr>
          <w:rFonts w:eastAsia="Times New Roman"/>
          <w:sz w:val="20"/>
          <w:szCs w:val="20"/>
          <w:lang w:eastAsia="sk-SK"/>
        </w:rPr>
        <w:t xml:space="preserve">ypracoval: </w:t>
      </w:r>
      <w:r>
        <w:rPr>
          <w:rFonts w:eastAsia="Times New Roman"/>
          <w:sz w:val="20"/>
          <w:szCs w:val="20"/>
          <w:lang w:eastAsia="sk-SK"/>
        </w:rPr>
        <w:t>NPPC-</w:t>
      </w:r>
      <w:r w:rsidRPr="00164A92">
        <w:rPr>
          <w:rFonts w:eastAsia="Times New Roman"/>
          <w:sz w:val="20"/>
          <w:szCs w:val="20"/>
          <w:lang w:eastAsia="sk-SK"/>
        </w:rPr>
        <w:t>VÚEPP</w:t>
      </w:r>
      <w:r>
        <w:rPr>
          <w:rFonts w:eastAsia="Times New Roman"/>
          <w:sz w:val="20"/>
          <w:szCs w:val="20"/>
          <w:lang w:eastAsia="sk-SK"/>
        </w:rPr>
        <w:t xml:space="preserve"> </w:t>
      </w:r>
    </w:p>
    <w:p w:rsidR="00CA0463" w:rsidRDefault="00CA0463" w:rsidP="00D34265">
      <w:pPr>
        <w:spacing w:line="240" w:lineRule="exact"/>
        <w:rPr>
          <w:b/>
        </w:rPr>
      </w:pPr>
    </w:p>
    <w:p w:rsidR="00C17528" w:rsidRDefault="00C17528" w:rsidP="00B34BCF">
      <w:pPr>
        <w:spacing w:after="0"/>
        <w:ind w:firstLine="709"/>
        <w:jc w:val="both"/>
        <w:rPr>
          <w:lang w:eastAsia="sk-SK"/>
        </w:rPr>
      </w:pPr>
    </w:p>
    <w:p w:rsidR="00B34BCF" w:rsidRDefault="00B34BCF" w:rsidP="00B34BCF">
      <w:pPr>
        <w:spacing w:after="0"/>
        <w:ind w:firstLine="709"/>
        <w:jc w:val="both"/>
        <w:rPr>
          <w:lang w:eastAsia="sk-SK"/>
        </w:rPr>
      </w:pPr>
      <w:r w:rsidRPr="00BF4384">
        <w:rPr>
          <w:lang w:eastAsia="sk-SK"/>
        </w:rPr>
        <w:lastRenderedPageBreak/>
        <w:t xml:space="preserve">Na </w:t>
      </w:r>
      <w:r w:rsidRPr="00BF4384">
        <w:rPr>
          <w:szCs w:val="24"/>
          <w:lang w:eastAsia="sk-SK"/>
        </w:rPr>
        <w:t>nárast registrovaných prevádzkovateľov</w:t>
      </w:r>
      <w:r w:rsidR="0064625B">
        <w:rPr>
          <w:szCs w:val="24"/>
          <w:lang w:eastAsia="sk-SK"/>
        </w:rPr>
        <w:t>,</w:t>
      </w:r>
      <w:r w:rsidRPr="00BF4384">
        <w:rPr>
          <w:szCs w:val="24"/>
          <w:lang w:eastAsia="sk-SK"/>
        </w:rPr>
        <w:t xml:space="preserve"> </w:t>
      </w:r>
      <w:r w:rsidR="0064625B">
        <w:rPr>
          <w:szCs w:val="24"/>
          <w:lang w:eastAsia="sk-SK"/>
        </w:rPr>
        <w:t xml:space="preserve">a </w:t>
      </w:r>
      <w:r>
        <w:rPr>
          <w:szCs w:val="24"/>
          <w:lang w:eastAsia="sk-SK"/>
        </w:rPr>
        <w:t xml:space="preserve">tým aj </w:t>
      </w:r>
      <w:r>
        <w:rPr>
          <w:lang w:eastAsia="sk-SK"/>
        </w:rPr>
        <w:t xml:space="preserve">výmery registrovanej poľnohospodárskej pôdy v EPV </w:t>
      </w:r>
      <w:r w:rsidRPr="00BF4384">
        <w:rPr>
          <w:szCs w:val="24"/>
          <w:lang w:eastAsia="sk-SK"/>
        </w:rPr>
        <w:t xml:space="preserve">v roku 2014 </w:t>
      </w:r>
      <w:r w:rsidRPr="00BF4384">
        <w:rPr>
          <w:lang w:eastAsia="sk-SK"/>
        </w:rPr>
        <w:t>mala pozitívny vplyv aj podpora z PRV SR 2007</w:t>
      </w:r>
      <w:r>
        <w:rPr>
          <w:lang w:eastAsia="sk-SK"/>
        </w:rPr>
        <w:t> </w:t>
      </w:r>
      <w:r w:rsidRPr="00BF4384">
        <w:rPr>
          <w:lang w:eastAsia="sk-SK"/>
        </w:rPr>
        <w:t xml:space="preserve">– 2013, v rámci opatrenia </w:t>
      </w:r>
      <w:proofErr w:type="spellStart"/>
      <w:r w:rsidRPr="00BF4384">
        <w:rPr>
          <w:lang w:eastAsia="sk-SK"/>
        </w:rPr>
        <w:t>Agroenvironmentálne</w:t>
      </w:r>
      <w:proofErr w:type="spellEnd"/>
      <w:r w:rsidRPr="00BF4384">
        <w:rPr>
          <w:lang w:eastAsia="sk-SK"/>
        </w:rPr>
        <w:t xml:space="preserve"> platby, </w:t>
      </w:r>
      <w:proofErr w:type="spellStart"/>
      <w:r w:rsidRPr="00BF4384">
        <w:rPr>
          <w:lang w:eastAsia="sk-SK"/>
        </w:rPr>
        <w:t>podopatrenie</w:t>
      </w:r>
      <w:proofErr w:type="spellEnd"/>
      <w:r w:rsidRPr="00BF4384">
        <w:rPr>
          <w:lang w:eastAsia="sk-SK"/>
        </w:rPr>
        <w:t xml:space="preserve"> Ekologické poľnohospodárstvo</w:t>
      </w:r>
      <w:r>
        <w:rPr>
          <w:lang w:eastAsia="sk-SK"/>
        </w:rPr>
        <w:t>.  K záujmu farmárov o EPV prispieva taktiež opätovná možnosť prevádzkovateľov v EPV zapojiť sa aj do PRV SR 2014 – 2020, v rámci ktorého bude podpora týchto dôležitých aktivít pokračovať prostredníctvom opatrenia Ekologické poľnohospodárstvo</w:t>
      </w:r>
      <w:r w:rsidRPr="00BF4384">
        <w:rPr>
          <w:lang w:eastAsia="sk-SK"/>
        </w:rPr>
        <w:t>.</w:t>
      </w:r>
      <w:r>
        <w:rPr>
          <w:lang w:eastAsia="sk-SK"/>
        </w:rPr>
        <w:t xml:space="preserve"> </w:t>
      </w:r>
    </w:p>
    <w:p w:rsidR="00B34BCF" w:rsidRDefault="00B34BCF" w:rsidP="00B34BCF">
      <w:pPr>
        <w:spacing w:after="0"/>
        <w:rPr>
          <w:b/>
        </w:rPr>
      </w:pPr>
    </w:p>
    <w:p w:rsidR="00B34BCF" w:rsidRDefault="00B34BCF" w:rsidP="00B34BCF">
      <w:pPr>
        <w:spacing w:after="0"/>
        <w:rPr>
          <w:b/>
        </w:rPr>
      </w:pPr>
      <w:r w:rsidRPr="002869B2">
        <w:rPr>
          <w:b/>
        </w:rPr>
        <w:t xml:space="preserve">Stavy </w:t>
      </w:r>
      <w:r>
        <w:rPr>
          <w:b/>
        </w:rPr>
        <w:t xml:space="preserve">hospodárskych </w:t>
      </w:r>
      <w:r w:rsidRPr="002869B2">
        <w:rPr>
          <w:b/>
        </w:rPr>
        <w:t>zvierat spolu v EPV v SR za rok 201</w:t>
      </w:r>
      <w:r>
        <w:rPr>
          <w:b/>
        </w:rPr>
        <w:t>4</w:t>
      </w:r>
    </w:p>
    <w:p w:rsidR="00B34BCF" w:rsidRPr="00503904" w:rsidRDefault="00B34BCF" w:rsidP="00B34BCF">
      <w:pPr>
        <w:spacing w:after="0"/>
        <w:ind w:firstLine="708"/>
        <w:jc w:val="both"/>
        <w:rPr>
          <w:lang w:eastAsia="sk-SK"/>
        </w:rPr>
      </w:pPr>
      <w:r>
        <w:rPr>
          <w:lang w:eastAsia="sk-SK"/>
        </w:rPr>
        <w:t>Najpočetnejšími druhmi HZ v EPV celkom (vrátane konverzie) boli</w:t>
      </w:r>
      <w:r w:rsidRPr="00496459">
        <w:rPr>
          <w:lang w:eastAsia="sk-SK"/>
        </w:rPr>
        <w:t xml:space="preserve"> </w:t>
      </w:r>
      <w:r>
        <w:rPr>
          <w:lang w:eastAsia="sk-SK"/>
        </w:rPr>
        <w:t>v roku 2014 ovce (</w:t>
      </w:r>
      <w:r>
        <w:rPr>
          <w:sz w:val="22"/>
          <w:szCs w:val="20"/>
        </w:rPr>
        <w:t xml:space="preserve">96 976 </w:t>
      </w:r>
      <w:r>
        <w:rPr>
          <w:lang w:eastAsia="sk-SK"/>
        </w:rPr>
        <w:t>ks), hovädzí dobytok (</w:t>
      </w:r>
      <w:r w:rsidR="00E10525">
        <w:rPr>
          <w:szCs w:val="20"/>
        </w:rPr>
        <w:t>44</w:t>
      </w:r>
      <w:r>
        <w:rPr>
          <w:szCs w:val="20"/>
        </w:rPr>
        <w:t> </w:t>
      </w:r>
      <w:r w:rsidR="00E10525">
        <w:rPr>
          <w:szCs w:val="20"/>
        </w:rPr>
        <w:t>772</w:t>
      </w:r>
      <w:r>
        <w:rPr>
          <w:szCs w:val="20"/>
        </w:rPr>
        <w:t xml:space="preserve"> </w:t>
      </w:r>
      <w:r>
        <w:rPr>
          <w:lang w:eastAsia="sk-SK"/>
        </w:rPr>
        <w:t>ks), hydina (</w:t>
      </w:r>
      <w:r>
        <w:rPr>
          <w:sz w:val="22"/>
          <w:szCs w:val="20"/>
        </w:rPr>
        <w:t xml:space="preserve">8 250 </w:t>
      </w:r>
      <w:r>
        <w:rPr>
          <w:lang w:eastAsia="sk-SK"/>
        </w:rPr>
        <w:t>ks), kone (</w:t>
      </w:r>
      <w:r w:rsidR="00E10525">
        <w:rPr>
          <w:lang w:eastAsia="sk-SK"/>
        </w:rPr>
        <w:t>569</w:t>
      </w:r>
      <w:r>
        <w:rPr>
          <w:lang w:eastAsia="sk-SK"/>
        </w:rPr>
        <w:t xml:space="preserve"> ks), kozy (1 005 ks), včelstvá (477).  </w:t>
      </w:r>
    </w:p>
    <w:p w:rsidR="00B34BCF" w:rsidRDefault="00B34BCF" w:rsidP="00B34BCF">
      <w:pPr>
        <w:spacing w:after="0"/>
        <w:ind w:firstLine="708"/>
        <w:jc w:val="both"/>
      </w:pPr>
      <w:r>
        <w:rPr>
          <w:color w:val="000000"/>
        </w:rPr>
        <w:t xml:space="preserve">V EPV v SR v roku 2014 malo </w:t>
      </w:r>
      <w:r w:rsidR="004C2F9F">
        <w:rPr>
          <w:color w:val="000000"/>
        </w:rPr>
        <w:t xml:space="preserve">registrovanú </w:t>
      </w:r>
      <w:r>
        <w:rPr>
          <w:color w:val="000000"/>
        </w:rPr>
        <w:t xml:space="preserve">živočíšnu výrobu spolu </w:t>
      </w:r>
      <w:r w:rsidRPr="008A4E82">
        <w:rPr>
          <w:color w:val="000000"/>
          <w:shd w:val="clear" w:color="auto" w:fill="FFFFFF"/>
        </w:rPr>
        <w:t>297 prevádzkovateľov (vrátane živočíšnej výroby v konverzii). 245 prevádzkovateľov malo chovy v ekol</w:t>
      </w:r>
      <w:r>
        <w:rPr>
          <w:color w:val="000000"/>
          <w:shd w:val="clear" w:color="auto" w:fill="FFFFFF"/>
        </w:rPr>
        <w:t>ogickej poľnohospodárskej výrobe</w:t>
      </w:r>
      <w:r w:rsidRPr="008A4E82">
        <w:rPr>
          <w:color w:val="000000"/>
          <w:shd w:val="clear" w:color="auto" w:fill="FFFFFF"/>
        </w:rPr>
        <w:t xml:space="preserve"> a 52 prevádzkovateľov malo konverzné chovy</w:t>
      </w:r>
      <w:r>
        <w:rPr>
          <w:color w:val="000000"/>
        </w:rPr>
        <w:t xml:space="preserve"> zvierat;</w:t>
      </w:r>
      <w:r>
        <w:t xml:space="preserve"> prevažne boli registrované v tabuľke uvedené druhy a počty HZ – chovy podľa štatútu pôdy (zdroj ÚKS</w:t>
      </w:r>
      <w:r w:rsidR="007E403E">
        <w:t>ÚP).</w:t>
      </w:r>
    </w:p>
    <w:p w:rsidR="00413F81" w:rsidRDefault="00413F81" w:rsidP="005D0CFB">
      <w:pPr>
        <w:spacing w:after="0"/>
        <w:ind w:firstLine="708"/>
        <w:jc w:val="both"/>
        <w:rPr>
          <w:lang w:eastAsia="sk-SK"/>
        </w:rPr>
      </w:pPr>
    </w:p>
    <w:p w:rsidR="00B34BCF" w:rsidRDefault="00B34BCF" w:rsidP="00363D59">
      <w:pPr>
        <w:spacing w:after="0" w:line="240" w:lineRule="auto"/>
        <w:rPr>
          <w:b/>
          <w:szCs w:val="24"/>
        </w:rPr>
      </w:pPr>
      <w:r w:rsidRPr="00F50DAB">
        <w:rPr>
          <w:b/>
          <w:szCs w:val="24"/>
        </w:rPr>
        <w:t>Stavy</w:t>
      </w:r>
      <w:r>
        <w:rPr>
          <w:b/>
          <w:szCs w:val="24"/>
        </w:rPr>
        <w:t xml:space="preserve"> najpočetnejších</w:t>
      </w:r>
      <w:r w:rsidRPr="00F50DAB">
        <w:rPr>
          <w:b/>
          <w:szCs w:val="24"/>
        </w:rPr>
        <w:t xml:space="preserve"> </w:t>
      </w:r>
      <w:r>
        <w:rPr>
          <w:b/>
          <w:szCs w:val="24"/>
        </w:rPr>
        <w:t xml:space="preserve">hospodárskych </w:t>
      </w:r>
      <w:r w:rsidRPr="00F50DAB">
        <w:rPr>
          <w:b/>
          <w:szCs w:val="24"/>
        </w:rPr>
        <w:t xml:space="preserve">zvierat </w:t>
      </w:r>
      <w:r>
        <w:rPr>
          <w:b/>
          <w:szCs w:val="24"/>
        </w:rPr>
        <w:t xml:space="preserve">spolu </w:t>
      </w:r>
      <w:r w:rsidRPr="00F50DAB">
        <w:rPr>
          <w:b/>
          <w:szCs w:val="24"/>
        </w:rPr>
        <w:t>v EPV v</w:t>
      </w:r>
      <w:r>
        <w:rPr>
          <w:b/>
          <w:szCs w:val="24"/>
        </w:rPr>
        <w:t> SR za rok 2014</w:t>
      </w:r>
      <w:r w:rsidRPr="00F50DAB">
        <w:rPr>
          <w:b/>
          <w:szCs w:val="24"/>
        </w:rPr>
        <w:t xml:space="preserve"> </w:t>
      </w:r>
    </w:p>
    <w:p w:rsidR="00B34BCF" w:rsidRDefault="00B34BCF" w:rsidP="00363D59">
      <w:pPr>
        <w:spacing w:after="0" w:line="240" w:lineRule="auto"/>
        <w:rPr>
          <w:szCs w:val="24"/>
        </w:rPr>
      </w:pPr>
      <w:r w:rsidRPr="000A5ED6">
        <w:rPr>
          <w:szCs w:val="24"/>
        </w:rPr>
        <w:t>v ks</w:t>
      </w:r>
      <w:r w:rsidRPr="00641468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6976BD">
        <w:t xml:space="preserve">Tabuľka </w:t>
      </w:r>
      <w:r w:rsidR="005E082C">
        <w:t>46</w:t>
      </w:r>
    </w:p>
    <w:tbl>
      <w:tblPr>
        <w:tblpPr w:leftFromText="141" w:rightFromText="141" w:vertAnchor="text" w:horzAnchor="margin" w:tblpX="108" w:tblpY="70"/>
        <w:tblW w:w="9034" w:type="dxa"/>
        <w:tblBorders>
          <w:top w:val="single" w:sz="8" w:space="0" w:color="9BBB59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2742"/>
        <w:gridCol w:w="1701"/>
        <w:gridCol w:w="1756"/>
        <w:gridCol w:w="2835"/>
      </w:tblGrid>
      <w:tr w:rsidR="00B34BCF" w:rsidRPr="001E172D" w:rsidTr="007E403E">
        <w:trPr>
          <w:trHeight w:val="380"/>
        </w:trPr>
        <w:tc>
          <w:tcPr>
            <w:tcW w:w="2742" w:type="dxa"/>
            <w:vMerge w:val="restart"/>
            <w:shd w:val="clear" w:color="auto" w:fill="C2D69B"/>
            <w:noWrap/>
            <w:vAlign w:val="center"/>
            <w:hideMark/>
          </w:tcPr>
          <w:p w:rsidR="00B34BCF" w:rsidRPr="00430D5A" w:rsidRDefault="00B34BCF" w:rsidP="00363D59">
            <w:pPr>
              <w:spacing w:after="0" w:line="240" w:lineRule="auto"/>
              <w:rPr>
                <w:rFonts w:eastAsia="Times New Roman"/>
                <w:b/>
                <w:bCs/>
                <w:szCs w:val="20"/>
              </w:rPr>
            </w:pPr>
            <w:r w:rsidRPr="00430D5A">
              <w:rPr>
                <w:rFonts w:eastAsia="Times New Roman"/>
                <w:b/>
                <w:bCs/>
                <w:sz w:val="22"/>
                <w:szCs w:val="20"/>
              </w:rPr>
              <w:t xml:space="preserve">Druh hospodárskych </w:t>
            </w:r>
            <w:r>
              <w:rPr>
                <w:rFonts w:eastAsia="Times New Roman"/>
                <w:b/>
                <w:bCs/>
                <w:sz w:val="22"/>
                <w:szCs w:val="20"/>
              </w:rPr>
              <w:t>zvierat</w:t>
            </w:r>
          </w:p>
        </w:tc>
        <w:tc>
          <w:tcPr>
            <w:tcW w:w="1701" w:type="dxa"/>
            <w:vMerge w:val="restart"/>
            <w:shd w:val="clear" w:color="auto" w:fill="C2D69B"/>
            <w:noWrap/>
            <w:vAlign w:val="center"/>
            <w:hideMark/>
          </w:tcPr>
          <w:p w:rsidR="00B34BCF" w:rsidRPr="00430D5A" w:rsidRDefault="00B34BCF" w:rsidP="00363D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</w:rPr>
            </w:pPr>
            <w:r w:rsidRPr="00430D5A">
              <w:rPr>
                <w:rFonts w:eastAsia="Times New Roman"/>
                <w:b/>
                <w:bCs/>
                <w:sz w:val="22"/>
                <w:szCs w:val="20"/>
              </w:rPr>
              <w:t>Konverzné zvieratá</w:t>
            </w:r>
            <w:r>
              <w:rPr>
                <w:rFonts w:eastAsia="Times New Roman"/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1756" w:type="dxa"/>
            <w:vMerge w:val="restart"/>
            <w:shd w:val="clear" w:color="auto" w:fill="C2D69B"/>
            <w:noWrap/>
            <w:vAlign w:val="center"/>
            <w:hideMark/>
          </w:tcPr>
          <w:p w:rsidR="00B34BCF" w:rsidRPr="00430D5A" w:rsidRDefault="00B34BCF" w:rsidP="00363D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</w:rPr>
            </w:pPr>
            <w:r w:rsidRPr="00430D5A">
              <w:rPr>
                <w:rFonts w:eastAsia="Times New Roman"/>
                <w:b/>
                <w:bCs/>
                <w:sz w:val="22"/>
                <w:szCs w:val="20"/>
              </w:rPr>
              <w:t>Ekologické zvieratá</w:t>
            </w:r>
            <w:r>
              <w:rPr>
                <w:rFonts w:eastAsia="Times New Roman"/>
                <w:b/>
                <w:bCs/>
                <w:sz w:val="22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C2D69B"/>
            <w:noWrap/>
            <w:vAlign w:val="center"/>
            <w:hideMark/>
          </w:tcPr>
          <w:p w:rsidR="00B34BCF" w:rsidRPr="00D36C58" w:rsidRDefault="00B34BCF" w:rsidP="00363D59">
            <w:pPr>
              <w:spacing w:after="0" w:line="240" w:lineRule="auto"/>
              <w:ind w:firstLine="37"/>
              <w:jc w:val="center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/>
                <w:bCs/>
                <w:sz w:val="22"/>
                <w:szCs w:val="20"/>
              </w:rPr>
              <w:t>Zvieratá spolu</w:t>
            </w:r>
            <w:r>
              <w:rPr>
                <w:rFonts w:eastAsia="Times New Roman"/>
                <w:b/>
                <w:bCs/>
                <w:sz w:val="22"/>
                <w:szCs w:val="20"/>
              </w:rPr>
              <w:t xml:space="preserve"> </w:t>
            </w:r>
          </w:p>
        </w:tc>
      </w:tr>
      <w:tr w:rsidR="00B34BCF" w:rsidRPr="001E172D" w:rsidTr="00363D59">
        <w:trPr>
          <w:trHeight w:val="380"/>
        </w:trPr>
        <w:tc>
          <w:tcPr>
            <w:tcW w:w="2742" w:type="dxa"/>
            <w:vMerge/>
            <w:tcBorders>
              <w:bottom w:val="single" w:sz="2" w:space="0" w:color="auto"/>
            </w:tcBorders>
            <w:shd w:val="clear" w:color="auto" w:fill="C2D69B"/>
            <w:noWrap/>
            <w:hideMark/>
          </w:tcPr>
          <w:p w:rsidR="00B34BCF" w:rsidRPr="00430D5A" w:rsidRDefault="00B34BCF" w:rsidP="00363D59">
            <w:pPr>
              <w:keepNext/>
              <w:spacing w:after="0" w:line="240" w:lineRule="auto"/>
              <w:rPr>
                <w:rFonts w:eastAsia="Times New Roman"/>
                <w:b/>
                <w:bCs/>
                <w:color w:val="FFFFFF"/>
                <w:lang w:eastAsia="sk-SK"/>
              </w:rPr>
            </w:pPr>
          </w:p>
        </w:tc>
        <w:tc>
          <w:tcPr>
            <w:tcW w:w="1701" w:type="dxa"/>
            <w:vMerge/>
            <w:tcBorders>
              <w:bottom w:val="single" w:sz="2" w:space="0" w:color="auto"/>
            </w:tcBorders>
            <w:shd w:val="clear" w:color="auto" w:fill="C2D69B"/>
            <w:noWrap/>
            <w:hideMark/>
          </w:tcPr>
          <w:p w:rsidR="00B34BCF" w:rsidRPr="00430D5A" w:rsidRDefault="00B34BCF" w:rsidP="00363D59">
            <w:pPr>
              <w:keepNext/>
              <w:spacing w:after="0" w:line="240" w:lineRule="auto"/>
              <w:rPr>
                <w:rFonts w:eastAsia="Times New Roman"/>
                <w:color w:val="FFFFFF"/>
                <w:lang w:eastAsia="sk-SK"/>
              </w:rPr>
            </w:pPr>
          </w:p>
        </w:tc>
        <w:tc>
          <w:tcPr>
            <w:tcW w:w="1756" w:type="dxa"/>
            <w:vMerge/>
            <w:tcBorders>
              <w:bottom w:val="single" w:sz="2" w:space="0" w:color="auto"/>
            </w:tcBorders>
            <w:shd w:val="clear" w:color="auto" w:fill="C2D69B"/>
            <w:noWrap/>
            <w:hideMark/>
          </w:tcPr>
          <w:p w:rsidR="00B34BCF" w:rsidRPr="00430D5A" w:rsidRDefault="00B34BCF" w:rsidP="00363D59">
            <w:pPr>
              <w:keepNext/>
              <w:spacing w:after="0" w:line="240" w:lineRule="auto"/>
              <w:rPr>
                <w:rFonts w:eastAsia="Times New Roman"/>
                <w:color w:val="FFFFFF"/>
                <w:lang w:eastAsia="sk-SK"/>
              </w:rPr>
            </w:pPr>
          </w:p>
        </w:tc>
        <w:tc>
          <w:tcPr>
            <w:tcW w:w="2835" w:type="dxa"/>
            <w:vMerge/>
            <w:tcBorders>
              <w:bottom w:val="single" w:sz="2" w:space="0" w:color="auto"/>
            </w:tcBorders>
            <w:shd w:val="clear" w:color="auto" w:fill="C2D69B"/>
            <w:noWrap/>
            <w:hideMark/>
          </w:tcPr>
          <w:p w:rsidR="00B34BCF" w:rsidRPr="00430D5A" w:rsidRDefault="00B34BCF" w:rsidP="00363D59">
            <w:pPr>
              <w:keepNext/>
              <w:spacing w:after="0" w:line="240" w:lineRule="auto"/>
              <w:jc w:val="center"/>
              <w:rPr>
                <w:rFonts w:eastAsia="Times New Roman"/>
                <w:color w:val="FFFFFF"/>
                <w:lang w:eastAsia="sk-SK"/>
              </w:rPr>
            </w:pP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H</w:t>
            </w:r>
            <w:r>
              <w:rPr>
                <w:rFonts w:eastAsia="Times New Roman"/>
                <w:bCs/>
                <w:sz w:val="22"/>
                <w:szCs w:val="20"/>
              </w:rPr>
              <w:t>ovädzí dobytok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E10525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42</w:t>
            </w:r>
            <w:r w:rsidR="007E403E">
              <w:rPr>
                <w:sz w:val="22"/>
                <w:szCs w:val="20"/>
              </w:rPr>
              <w:t xml:space="preserve"> 66</w:t>
            </w:r>
            <w:r>
              <w:rPr>
                <w:sz w:val="22"/>
                <w:szCs w:val="20"/>
              </w:rPr>
              <w:t>5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E10525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  <w:r w:rsidR="007E403E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>107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E10525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Cs w:val="20"/>
              </w:rPr>
              <w:t>44 772</w:t>
            </w: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Ovce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94 932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2 044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96 976</w:t>
            </w: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Kozy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1 005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1 005</w:t>
            </w: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Kone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440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129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569</w:t>
            </w: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Ošípané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175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E10525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175</w:t>
            </w:r>
          </w:p>
        </w:tc>
      </w:tr>
      <w:tr w:rsidR="007E403E" w:rsidRPr="001E172D" w:rsidTr="00363D59">
        <w:trPr>
          <w:trHeight w:hRule="exact" w:val="318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Hydina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230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8 020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sz w:val="22"/>
                <w:szCs w:val="20"/>
              </w:rPr>
              <w:t>8 250</w:t>
            </w:r>
          </w:p>
        </w:tc>
      </w:tr>
      <w:tr w:rsidR="007E403E" w:rsidRPr="001E172D" w:rsidTr="00363D59">
        <w:trPr>
          <w:trHeight w:hRule="exact" w:val="383"/>
        </w:trPr>
        <w:tc>
          <w:tcPr>
            <w:tcW w:w="2742" w:type="dxa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E403E" w:rsidRPr="00430D5A" w:rsidRDefault="007E403E" w:rsidP="00363D59">
            <w:pPr>
              <w:spacing w:after="0" w:line="240" w:lineRule="auto"/>
              <w:rPr>
                <w:rFonts w:eastAsia="Times New Roman"/>
                <w:bCs/>
                <w:szCs w:val="20"/>
              </w:rPr>
            </w:pPr>
            <w:r w:rsidRPr="00430D5A">
              <w:rPr>
                <w:rFonts w:eastAsia="Times New Roman"/>
                <w:bCs/>
                <w:sz w:val="22"/>
                <w:szCs w:val="20"/>
              </w:rPr>
              <w:t>Včelstvá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bCs/>
                <w:szCs w:val="20"/>
              </w:rPr>
            </w:pPr>
            <w:r>
              <w:rPr>
                <w:bCs/>
                <w:sz w:val="22"/>
                <w:szCs w:val="20"/>
              </w:rPr>
              <w:t>454</w:t>
            </w:r>
          </w:p>
        </w:tc>
        <w:tc>
          <w:tcPr>
            <w:tcW w:w="1756" w:type="dxa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bCs/>
                <w:szCs w:val="20"/>
              </w:rPr>
            </w:pPr>
            <w:r>
              <w:rPr>
                <w:bCs/>
                <w:sz w:val="22"/>
                <w:szCs w:val="20"/>
              </w:rPr>
              <w:t>23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E403E" w:rsidRPr="00430D5A" w:rsidRDefault="007E403E" w:rsidP="00363D59">
            <w:pPr>
              <w:spacing w:after="0" w:line="240" w:lineRule="auto"/>
              <w:jc w:val="right"/>
              <w:rPr>
                <w:bCs/>
                <w:szCs w:val="20"/>
              </w:rPr>
            </w:pPr>
            <w:r>
              <w:rPr>
                <w:bCs/>
                <w:sz w:val="22"/>
                <w:szCs w:val="20"/>
              </w:rPr>
              <w:t>477</w:t>
            </w:r>
          </w:p>
        </w:tc>
      </w:tr>
    </w:tbl>
    <w:p w:rsidR="00B34BCF" w:rsidRDefault="00B34BCF" w:rsidP="00363D59">
      <w:pPr>
        <w:spacing w:after="0" w:line="240" w:lineRule="auto"/>
        <w:rPr>
          <w:sz w:val="20"/>
          <w:szCs w:val="20"/>
          <w:lang w:eastAsia="sk-SK"/>
        </w:rPr>
      </w:pPr>
      <w:r>
        <w:rPr>
          <w:sz w:val="20"/>
          <w:szCs w:val="20"/>
        </w:rPr>
        <w:t>Prameň</w:t>
      </w:r>
      <w:r w:rsidRPr="002730CE">
        <w:rPr>
          <w:sz w:val="20"/>
          <w:szCs w:val="20"/>
        </w:rPr>
        <w:t>: ÚKSÚP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Naturalis</w:t>
      </w:r>
      <w:proofErr w:type="spellEnd"/>
      <w:r>
        <w:rPr>
          <w:sz w:val="20"/>
          <w:szCs w:val="20"/>
        </w:rPr>
        <w:t xml:space="preserve"> SK, s.r.o., </w:t>
      </w:r>
      <w:proofErr w:type="spellStart"/>
      <w:r>
        <w:rPr>
          <w:sz w:val="20"/>
          <w:szCs w:val="20"/>
        </w:rPr>
        <w:t>Biokont</w:t>
      </w:r>
      <w:proofErr w:type="spellEnd"/>
      <w:r>
        <w:rPr>
          <w:sz w:val="20"/>
          <w:szCs w:val="20"/>
        </w:rPr>
        <w:t xml:space="preserve"> CZ, s.r.o.</w:t>
      </w:r>
    </w:p>
    <w:p w:rsidR="00B34BCF" w:rsidRDefault="00B34BCF" w:rsidP="00363D59">
      <w:pPr>
        <w:spacing w:after="0" w:line="240" w:lineRule="auto"/>
        <w:rPr>
          <w:sz w:val="20"/>
          <w:szCs w:val="20"/>
          <w:lang w:eastAsia="sk-SK"/>
        </w:rPr>
      </w:pPr>
      <w:r>
        <w:rPr>
          <w:sz w:val="20"/>
          <w:szCs w:val="20"/>
          <w:lang w:eastAsia="sk-SK"/>
        </w:rPr>
        <w:t>Poznámka</w:t>
      </w:r>
      <w:r w:rsidRPr="00863556">
        <w:rPr>
          <w:bCs/>
          <w:sz w:val="22"/>
          <w:szCs w:val="20"/>
          <w:vertAlign w:val="superscript"/>
        </w:rPr>
        <w:t>1</w:t>
      </w:r>
      <w:r>
        <w:rPr>
          <w:sz w:val="20"/>
          <w:szCs w:val="20"/>
          <w:lang w:eastAsia="sk-SK"/>
        </w:rPr>
        <w:t xml:space="preserve">: Ekologické + Konverzné zvieratá spolu po jednotlivých druhoch – kategóriách zvierat </w:t>
      </w:r>
    </w:p>
    <w:p w:rsidR="00B34BCF" w:rsidRPr="0066336B" w:rsidRDefault="00B34BCF" w:rsidP="00363D59">
      <w:pPr>
        <w:spacing w:after="0" w:line="240" w:lineRule="auto"/>
        <w:rPr>
          <w:sz w:val="20"/>
          <w:szCs w:val="20"/>
          <w:lang w:eastAsia="sk-SK"/>
        </w:rPr>
      </w:pPr>
      <w:r>
        <w:rPr>
          <w:sz w:val="20"/>
          <w:szCs w:val="20"/>
          <w:lang w:eastAsia="sk-SK"/>
        </w:rPr>
        <w:t>Poznámka</w:t>
      </w:r>
      <w:r w:rsidRPr="00BF4384">
        <w:rPr>
          <w:sz w:val="20"/>
          <w:szCs w:val="20"/>
          <w:vertAlign w:val="superscript"/>
          <w:lang w:eastAsia="sk-SK"/>
        </w:rPr>
        <w:t>2</w:t>
      </w:r>
      <w:r>
        <w:rPr>
          <w:sz w:val="20"/>
          <w:szCs w:val="20"/>
          <w:lang w:eastAsia="sk-SK"/>
        </w:rPr>
        <w:t>: Tabuľka obsahuje chovy podľa štatútu pôdy</w:t>
      </w:r>
    </w:p>
    <w:p w:rsidR="00B34BCF" w:rsidRDefault="00B34BCF" w:rsidP="00363D59">
      <w:pPr>
        <w:pStyle w:val="bodytext"/>
        <w:spacing w:before="0" w:beforeAutospacing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Vypracoval NPPC-VÚEPP </w:t>
      </w:r>
    </w:p>
    <w:p w:rsidR="00B34BCF" w:rsidRDefault="00B34BCF" w:rsidP="005D0CFB">
      <w:pPr>
        <w:spacing w:after="0"/>
        <w:ind w:firstLine="708"/>
        <w:jc w:val="both"/>
        <w:rPr>
          <w:lang w:eastAsia="sk-SK"/>
        </w:rPr>
      </w:pPr>
    </w:p>
    <w:p w:rsidR="007E403E" w:rsidRPr="00C9405C" w:rsidRDefault="007E403E" w:rsidP="007E403E">
      <w:pPr>
        <w:spacing w:after="0"/>
        <w:ind w:firstLine="708"/>
        <w:jc w:val="both"/>
      </w:pPr>
      <w:r>
        <w:rPr>
          <w:b/>
          <w:lang w:eastAsia="sk-SK"/>
        </w:rPr>
        <w:t>N</w:t>
      </w:r>
      <w:r w:rsidRPr="000719F7">
        <w:rPr>
          <w:b/>
          <w:lang w:eastAsia="sk-SK"/>
        </w:rPr>
        <w:t xml:space="preserve">a výkon kontroly a certifikácie EPV </w:t>
      </w:r>
      <w:r>
        <w:rPr>
          <w:b/>
          <w:lang w:eastAsia="sk-SK"/>
        </w:rPr>
        <w:t xml:space="preserve">sú </w:t>
      </w:r>
      <w:r w:rsidRPr="000719F7">
        <w:rPr>
          <w:b/>
          <w:lang w:eastAsia="sk-SK"/>
        </w:rPr>
        <w:t>v SR oprávnené dve inšpekčné organizácie.</w:t>
      </w:r>
      <w:r>
        <w:rPr>
          <w:lang w:eastAsia="sk-SK"/>
        </w:rPr>
        <w:t xml:space="preserve"> Okrem kontroly prevádzkovateľov obidve inšpekčné organizácie </w:t>
      </w:r>
      <w:proofErr w:type="spellStart"/>
      <w:r>
        <w:rPr>
          <w:lang w:eastAsia="sk-SK"/>
        </w:rPr>
        <w:t>Naturalis</w:t>
      </w:r>
      <w:proofErr w:type="spellEnd"/>
      <w:r>
        <w:rPr>
          <w:lang w:eastAsia="sk-SK"/>
        </w:rPr>
        <w:t xml:space="preserve"> SK, s. r. o. (SK-BIO-002) a </w:t>
      </w:r>
      <w:proofErr w:type="spellStart"/>
      <w:r>
        <w:rPr>
          <w:lang w:eastAsia="sk-SK"/>
        </w:rPr>
        <w:t>Biokont</w:t>
      </w:r>
      <w:proofErr w:type="spellEnd"/>
      <w:r>
        <w:rPr>
          <w:lang w:eastAsia="sk-SK"/>
        </w:rPr>
        <w:t xml:space="preserve"> CZ, s. r. o. (SK-BIO-003) vykonávajú aj certifikáciu produktov z EPV. </w:t>
      </w:r>
      <w:r>
        <w:rPr>
          <w:color w:val="000000"/>
        </w:rPr>
        <w:t>P</w:t>
      </w:r>
      <w:r w:rsidRPr="005D0527">
        <w:rPr>
          <w:color w:val="000000"/>
        </w:rPr>
        <w:t>odľa informácií z ÚKSÚP</w:t>
      </w:r>
      <w:r>
        <w:rPr>
          <w:lang w:eastAsia="sk-SK"/>
        </w:rPr>
        <w:t xml:space="preserve"> bolo celkom vydaných 614 certifikátov (558 z NATURALIS SK, s. r. o. a 56 </w:t>
      </w:r>
      <w:proofErr w:type="spellStart"/>
      <w:r>
        <w:rPr>
          <w:lang w:eastAsia="sk-SK"/>
        </w:rPr>
        <w:t>Biokont</w:t>
      </w:r>
      <w:proofErr w:type="spellEnd"/>
      <w:r>
        <w:rPr>
          <w:lang w:eastAsia="sk-SK"/>
        </w:rPr>
        <w:t xml:space="preserve"> CZ, s. r. o.). </w:t>
      </w:r>
      <w:r>
        <w:rPr>
          <w:b/>
          <w:color w:val="000000"/>
        </w:rPr>
        <w:t>Inšpekčná organizácia</w:t>
      </w:r>
      <w:r w:rsidRPr="005D0527"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Biokont</w:t>
      </w:r>
      <w:proofErr w:type="spellEnd"/>
      <w:r>
        <w:rPr>
          <w:b/>
          <w:color w:val="000000"/>
        </w:rPr>
        <w:t xml:space="preserve"> CZ, s. r. o. </w:t>
      </w:r>
      <w:r w:rsidRPr="005D0527">
        <w:rPr>
          <w:color w:val="000000"/>
        </w:rPr>
        <w:t>v roku 201</w:t>
      </w:r>
      <w:r>
        <w:rPr>
          <w:color w:val="000000"/>
        </w:rPr>
        <w:t>4</w:t>
      </w:r>
      <w:r w:rsidRPr="005D0527">
        <w:rPr>
          <w:color w:val="000000"/>
        </w:rPr>
        <w:t xml:space="preserve"> </w:t>
      </w:r>
      <w:r w:rsidRPr="00CF3BE7">
        <w:t>vydala 56 certifikátov, zamietnutý bol jeden certifikát;  prerušené alebo odobraté neboli žiadne certifikáty.</w:t>
      </w:r>
    </w:p>
    <w:p w:rsidR="007E403E" w:rsidRDefault="007E403E" w:rsidP="007E403E">
      <w:pPr>
        <w:spacing w:after="0"/>
        <w:ind w:firstLine="708"/>
        <w:jc w:val="both"/>
      </w:pPr>
      <w:r>
        <w:t xml:space="preserve">Podobne ako v roku 2013 aj v </w:t>
      </w:r>
      <w:r w:rsidRPr="00D154EC">
        <w:t xml:space="preserve">roku 2014 </w:t>
      </w:r>
      <w:r>
        <w:t xml:space="preserve">dominovala certifikácia organizáciou </w:t>
      </w:r>
      <w:proofErr w:type="spellStart"/>
      <w:r w:rsidRPr="00C9405C">
        <w:rPr>
          <w:b/>
        </w:rPr>
        <w:t>Naturalis</w:t>
      </w:r>
      <w:proofErr w:type="spellEnd"/>
      <w:r w:rsidRPr="00C9405C">
        <w:rPr>
          <w:b/>
        </w:rPr>
        <w:t xml:space="preserve"> SK, s.r.o.</w:t>
      </w:r>
      <w:r w:rsidRPr="0017714F">
        <w:t>, ktorá</w:t>
      </w:r>
      <w:r w:rsidRPr="00D154EC">
        <w:t xml:space="preserve"> vydala 558 certifikátov, v ktorých bolo </w:t>
      </w:r>
      <w:r>
        <w:t xml:space="preserve">spolu </w:t>
      </w:r>
      <w:r w:rsidRPr="00D154EC">
        <w:t>certifikovaných 2544</w:t>
      </w:r>
      <w:r w:rsidR="004C2F9F">
        <w:t> </w:t>
      </w:r>
      <w:r w:rsidRPr="00D154EC">
        <w:t>výrobkov</w:t>
      </w:r>
      <w:r>
        <w:t>, v rámci nich prevažovali podľa ÚKSÚP najmä</w:t>
      </w:r>
      <w:r w:rsidRPr="00D154EC">
        <w:t>: výrobk</w:t>
      </w:r>
      <w:r>
        <w:t>y</w:t>
      </w:r>
      <w:r w:rsidRPr="00D154EC">
        <w:t xml:space="preserve"> rastlinnej výroby</w:t>
      </w:r>
      <w:r>
        <w:t xml:space="preserve"> </w:t>
      </w:r>
      <w:r>
        <w:lastRenderedPageBreak/>
        <w:t>(</w:t>
      </w:r>
      <w:r w:rsidRPr="00D154EC">
        <w:t>1188</w:t>
      </w:r>
      <w:r>
        <w:t xml:space="preserve"> ks)</w:t>
      </w:r>
      <w:r w:rsidRPr="00D154EC">
        <w:t>, výrobk</w:t>
      </w:r>
      <w:r>
        <w:t>y</w:t>
      </w:r>
      <w:r w:rsidRPr="00D154EC">
        <w:t xml:space="preserve"> potravín</w:t>
      </w:r>
      <w:r>
        <w:t xml:space="preserve"> (</w:t>
      </w:r>
      <w:r w:rsidRPr="00D154EC">
        <w:t>770</w:t>
      </w:r>
      <w:r>
        <w:t xml:space="preserve"> ks), </w:t>
      </w:r>
      <w:r w:rsidRPr="00D154EC">
        <w:t>výrobk</w:t>
      </w:r>
      <w:r>
        <w:t>y</w:t>
      </w:r>
      <w:r w:rsidRPr="00D154EC">
        <w:t xml:space="preserve"> živočíšnej výroby</w:t>
      </w:r>
      <w:r>
        <w:t xml:space="preserve"> (</w:t>
      </w:r>
      <w:r w:rsidRPr="00D154EC">
        <w:t>347</w:t>
      </w:r>
      <w:r>
        <w:t xml:space="preserve"> ks)</w:t>
      </w:r>
      <w:r w:rsidRPr="00D154EC">
        <w:t xml:space="preserve">, </w:t>
      </w:r>
      <w:r w:rsidRPr="00D154EC">
        <w:rPr>
          <w:bCs/>
        </w:rPr>
        <w:t>výrobk</w:t>
      </w:r>
      <w:r>
        <w:rPr>
          <w:bCs/>
        </w:rPr>
        <w:t>y</w:t>
      </w:r>
      <w:r w:rsidRPr="00D154EC">
        <w:rPr>
          <w:bCs/>
        </w:rPr>
        <w:t xml:space="preserve"> z</w:t>
      </w:r>
      <w:r>
        <w:rPr>
          <w:bCs/>
        </w:rPr>
        <w:t> </w:t>
      </w:r>
      <w:r w:rsidRPr="00D154EC">
        <w:rPr>
          <w:bCs/>
        </w:rPr>
        <w:t>obchodovania</w:t>
      </w:r>
      <w:r>
        <w:rPr>
          <w:bCs/>
        </w:rPr>
        <w:t xml:space="preserve"> (122 ks)</w:t>
      </w:r>
      <w:r w:rsidRPr="00D154EC">
        <w:rPr>
          <w:bCs/>
        </w:rPr>
        <w:t>,</w:t>
      </w:r>
      <w:r w:rsidRPr="008B57C9">
        <w:rPr>
          <w:bCs/>
        </w:rPr>
        <w:t xml:space="preserve"> </w:t>
      </w:r>
      <w:r w:rsidRPr="00D154EC">
        <w:rPr>
          <w:bCs/>
        </w:rPr>
        <w:t>výrobk</w:t>
      </w:r>
      <w:r>
        <w:rPr>
          <w:bCs/>
        </w:rPr>
        <w:t>y</w:t>
      </w:r>
      <w:r w:rsidRPr="00D154EC">
        <w:rPr>
          <w:bCs/>
        </w:rPr>
        <w:t xml:space="preserve"> z</w:t>
      </w:r>
      <w:r>
        <w:rPr>
          <w:bCs/>
        </w:rPr>
        <w:t> </w:t>
      </w:r>
      <w:r w:rsidRPr="00D154EC">
        <w:rPr>
          <w:bCs/>
        </w:rPr>
        <w:t>prebaľovania</w:t>
      </w:r>
      <w:r>
        <w:rPr>
          <w:bCs/>
        </w:rPr>
        <w:t xml:space="preserve"> (42 ks), </w:t>
      </w:r>
      <w:r w:rsidRPr="00D154EC">
        <w:t xml:space="preserve"> výrobk</w:t>
      </w:r>
      <w:r>
        <w:t>y</w:t>
      </w:r>
      <w:r w:rsidRPr="00D154EC">
        <w:t xml:space="preserve"> krmív</w:t>
      </w:r>
      <w:r>
        <w:t xml:space="preserve"> (40 ks)</w:t>
      </w:r>
      <w:r w:rsidRPr="00D154EC">
        <w:t>, výrobk</w:t>
      </w:r>
      <w:r>
        <w:t>y</w:t>
      </w:r>
      <w:r w:rsidRPr="00D154EC">
        <w:t xml:space="preserve"> osív</w:t>
      </w:r>
      <w:r>
        <w:t xml:space="preserve"> (17 ks)</w:t>
      </w:r>
      <w:r w:rsidRPr="00D154EC">
        <w:t xml:space="preserve">, </w:t>
      </w:r>
      <w:r>
        <w:t xml:space="preserve">atď. </w:t>
      </w:r>
    </w:p>
    <w:p w:rsidR="007E403E" w:rsidRPr="006E0B71" w:rsidRDefault="007E403E" w:rsidP="007E403E">
      <w:pPr>
        <w:spacing w:after="0"/>
        <w:ind w:firstLine="708"/>
        <w:jc w:val="both"/>
      </w:pPr>
      <w:r w:rsidRPr="00D154EC">
        <w:t xml:space="preserve">Dohľad certifikovaných produktov z EPV vykonal </w:t>
      </w:r>
      <w:proofErr w:type="spellStart"/>
      <w:r w:rsidRPr="00D154EC">
        <w:t>Naturalis</w:t>
      </w:r>
      <w:proofErr w:type="spellEnd"/>
      <w:r w:rsidRPr="00D154EC">
        <w:t xml:space="preserve"> SK, s.r.o. v rámci inšpekčného orgánu pri kontrolách.</w:t>
      </w:r>
      <w:r w:rsidRPr="005904F8">
        <w:rPr>
          <w:color w:val="FF0000"/>
        </w:rPr>
        <w:t xml:space="preserve"> </w:t>
      </w:r>
      <w:r w:rsidRPr="00D154EC">
        <w:t xml:space="preserve">V roku 2014 bolo do inšpekčnej organizácie </w:t>
      </w:r>
      <w:proofErr w:type="spellStart"/>
      <w:r w:rsidRPr="00D154EC">
        <w:t>Naturalis</w:t>
      </w:r>
      <w:proofErr w:type="spellEnd"/>
      <w:r w:rsidRPr="00D154EC">
        <w:t xml:space="preserve"> SK, s.r.o. podaných 504 žiadostí o certifikáciu. </w:t>
      </w:r>
      <w:r w:rsidR="00363D59">
        <w:t>Celkovo bolo p</w:t>
      </w:r>
      <w:r>
        <w:t xml:space="preserve">odľa </w:t>
      </w:r>
      <w:proofErr w:type="spellStart"/>
      <w:r>
        <w:t>ÚKSÚP-u</w:t>
      </w:r>
      <w:proofErr w:type="spellEnd"/>
      <w:r>
        <w:t xml:space="preserve"> p</w:t>
      </w:r>
      <w:r w:rsidRPr="00D154EC">
        <w:t xml:space="preserve">ri </w:t>
      </w:r>
      <w:r>
        <w:t xml:space="preserve">tejto </w:t>
      </w:r>
      <w:r w:rsidRPr="00D154EC">
        <w:t>certifikácii</w:t>
      </w:r>
      <w:r w:rsidR="00363D59">
        <w:t>:</w:t>
      </w:r>
      <w:r>
        <w:t xml:space="preserve"> </w:t>
      </w:r>
      <w:r w:rsidRPr="006E0B71">
        <w:t>155</w:t>
      </w:r>
      <w:r>
        <w:t xml:space="preserve"> </w:t>
      </w:r>
      <w:r w:rsidRPr="006E0B71">
        <w:t>prerušených  procesov certifikácie,</w:t>
      </w:r>
      <w:r>
        <w:t xml:space="preserve"> 27 </w:t>
      </w:r>
      <w:r w:rsidRPr="006E0B71">
        <w:t>odmietnutých žiadostí,</w:t>
      </w:r>
      <w:r>
        <w:t xml:space="preserve"> 26 </w:t>
      </w:r>
      <w:r w:rsidRPr="006E0B71">
        <w:t>odobratých certifikátov</w:t>
      </w:r>
      <w:r>
        <w:t>,</w:t>
      </w:r>
      <w:r w:rsidRPr="006E0B71">
        <w:t xml:space="preserve"> </w:t>
      </w:r>
      <w:r>
        <w:t>päť</w:t>
      </w:r>
      <w:r w:rsidRPr="006E0B71">
        <w:t xml:space="preserve"> zastavených </w:t>
      </w:r>
      <w:r>
        <w:t>certifikačných konaní</w:t>
      </w:r>
      <w:r w:rsidRPr="006E0B71">
        <w:t>.</w:t>
      </w:r>
    </w:p>
    <w:p w:rsidR="007E403E" w:rsidRDefault="007E403E" w:rsidP="007E403E">
      <w:pPr>
        <w:spacing w:after="0"/>
        <w:jc w:val="both"/>
        <w:rPr>
          <w:bCs/>
        </w:rPr>
      </w:pPr>
      <w:r>
        <w:rPr>
          <w:bCs/>
        </w:rPr>
        <w:tab/>
        <w:t xml:space="preserve">Z hľadiska </w:t>
      </w:r>
      <w:r>
        <w:rPr>
          <w:b/>
          <w:bCs/>
        </w:rPr>
        <w:t>komoditnej orientácie</w:t>
      </w:r>
      <w:r w:rsidRPr="00113035">
        <w:rPr>
          <w:b/>
          <w:bCs/>
        </w:rPr>
        <w:t xml:space="preserve"> v EPV</w:t>
      </w:r>
      <w:r w:rsidRPr="00113035">
        <w:rPr>
          <w:bCs/>
        </w:rPr>
        <w:t xml:space="preserve"> (</w:t>
      </w:r>
      <w:proofErr w:type="spellStart"/>
      <w:r w:rsidRPr="00113035">
        <w:rPr>
          <w:bCs/>
        </w:rPr>
        <w:t>bio+konverzia</w:t>
      </w:r>
      <w:proofErr w:type="spellEnd"/>
      <w:r w:rsidRPr="00113035">
        <w:rPr>
          <w:bCs/>
        </w:rPr>
        <w:t xml:space="preserve">) </w:t>
      </w:r>
      <w:r w:rsidR="004C2F9F">
        <w:rPr>
          <w:bCs/>
        </w:rPr>
        <w:t>prevládali</w:t>
      </w:r>
      <w:r>
        <w:rPr>
          <w:bCs/>
        </w:rPr>
        <w:t xml:space="preserve"> v rámci hlavných kategórií pri „</w:t>
      </w:r>
      <w:r w:rsidRPr="00141175">
        <w:rPr>
          <w:b/>
          <w:bCs/>
        </w:rPr>
        <w:t>produkto</w:t>
      </w:r>
      <w:r>
        <w:rPr>
          <w:b/>
          <w:bCs/>
        </w:rPr>
        <w:t>ch</w:t>
      </w:r>
      <w:r w:rsidRPr="00A4165B">
        <w:rPr>
          <w:b/>
          <w:bCs/>
        </w:rPr>
        <w:t xml:space="preserve"> </w:t>
      </w:r>
      <w:r w:rsidRPr="00141175">
        <w:rPr>
          <w:b/>
          <w:bCs/>
        </w:rPr>
        <w:t>poľnohospodárs</w:t>
      </w:r>
      <w:r>
        <w:rPr>
          <w:b/>
          <w:bCs/>
        </w:rPr>
        <w:t>tva“</w:t>
      </w:r>
      <w:r>
        <w:rPr>
          <w:bCs/>
        </w:rPr>
        <w:t xml:space="preserve"> v RV „</w:t>
      </w:r>
      <w:r w:rsidRPr="00B3422F">
        <w:rPr>
          <w:b/>
          <w:bCs/>
        </w:rPr>
        <w:t>netrvácne plodiny</w:t>
      </w:r>
      <w:r>
        <w:rPr>
          <w:bCs/>
        </w:rPr>
        <w:t xml:space="preserve"> (jednoročné kultúry)“, kde najväčšie množstvá dosiahli komodity: krmoviny (</w:t>
      </w:r>
      <w:r w:rsidRPr="00556A53">
        <w:rPr>
          <w:bCs/>
        </w:rPr>
        <w:t>262</w:t>
      </w:r>
      <w:r>
        <w:rPr>
          <w:bCs/>
        </w:rPr>
        <w:t> </w:t>
      </w:r>
      <w:r w:rsidRPr="00556A53">
        <w:rPr>
          <w:bCs/>
        </w:rPr>
        <w:t>514</w:t>
      </w:r>
      <w:r>
        <w:rPr>
          <w:bCs/>
        </w:rPr>
        <w:t>,</w:t>
      </w:r>
      <w:r w:rsidRPr="00556A53">
        <w:rPr>
          <w:bCs/>
        </w:rPr>
        <w:t>40</w:t>
      </w:r>
      <w:r w:rsidR="004C2F9F">
        <w:rPr>
          <w:bCs/>
        </w:rPr>
        <w:t> </w:t>
      </w:r>
      <w:r>
        <w:rPr>
          <w:bCs/>
        </w:rPr>
        <w:t>ton), obilniny (</w:t>
      </w:r>
      <w:r w:rsidRPr="0029243F">
        <w:rPr>
          <w:bCs/>
        </w:rPr>
        <w:t>44</w:t>
      </w:r>
      <w:r>
        <w:rPr>
          <w:bCs/>
        </w:rPr>
        <w:t> </w:t>
      </w:r>
      <w:r w:rsidRPr="0029243F">
        <w:rPr>
          <w:bCs/>
        </w:rPr>
        <w:t>416</w:t>
      </w:r>
      <w:r>
        <w:rPr>
          <w:bCs/>
        </w:rPr>
        <w:t>,</w:t>
      </w:r>
      <w:r w:rsidRPr="0029243F">
        <w:rPr>
          <w:bCs/>
        </w:rPr>
        <w:t>7</w:t>
      </w:r>
      <w:r>
        <w:rPr>
          <w:bCs/>
        </w:rPr>
        <w:t>4 ton), obilná slama a plevy (</w:t>
      </w:r>
      <w:r w:rsidRPr="00DE73E2">
        <w:rPr>
          <w:bCs/>
        </w:rPr>
        <w:t>8</w:t>
      </w:r>
      <w:r>
        <w:rPr>
          <w:bCs/>
        </w:rPr>
        <w:t> </w:t>
      </w:r>
      <w:r w:rsidRPr="00DE73E2">
        <w:rPr>
          <w:bCs/>
        </w:rPr>
        <w:t>002</w:t>
      </w:r>
      <w:r>
        <w:rPr>
          <w:bCs/>
        </w:rPr>
        <w:t>,</w:t>
      </w:r>
      <w:r w:rsidRPr="00DE73E2">
        <w:rPr>
          <w:bCs/>
        </w:rPr>
        <w:t>50</w:t>
      </w:r>
      <w:r>
        <w:rPr>
          <w:bCs/>
        </w:rPr>
        <w:t xml:space="preserve"> ton), a i. Najvyšší podiel certifikovaných produktov – krmovín je daný tým, že v EPV  sú z p. p. registrované </w:t>
      </w:r>
      <w:r w:rsidR="0064625B">
        <w:rPr>
          <w:bCs/>
        </w:rPr>
        <w:t xml:space="preserve">percentá </w:t>
      </w:r>
      <w:r>
        <w:rPr>
          <w:bCs/>
        </w:rPr>
        <w:t>najvyššie práve TTP a každý prevádzkovateľ so živočíšnou výrobou si krmivo z TTP aj</w:t>
      </w:r>
      <w:r w:rsidR="004C2F9F">
        <w:rPr>
          <w:bCs/>
        </w:rPr>
        <w:t> </w:t>
      </w:r>
      <w:r>
        <w:rPr>
          <w:bCs/>
        </w:rPr>
        <w:t xml:space="preserve">certifikuje. Pri </w:t>
      </w:r>
      <w:r w:rsidRPr="00B3422F">
        <w:rPr>
          <w:b/>
          <w:bCs/>
        </w:rPr>
        <w:t>trvácn</w:t>
      </w:r>
      <w:r>
        <w:rPr>
          <w:b/>
          <w:bCs/>
        </w:rPr>
        <w:t>ych</w:t>
      </w:r>
      <w:r w:rsidRPr="00B3422F">
        <w:rPr>
          <w:b/>
          <w:bCs/>
        </w:rPr>
        <w:t xml:space="preserve"> plodin</w:t>
      </w:r>
      <w:r>
        <w:rPr>
          <w:b/>
          <w:bCs/>
        </w:rPr>
        <w:t>ách</w:t>
      </w:r>
      <w:r>
        <w:rPr>
          <w:bCs/>
        </w:rPr>
        <w:t xml:space="preserve"> (trvalé kultúry) mali najväčšie množstvá komodity: </w:t>
      </w:r>
      <w:proofErr w:type="spellStart"/>
      <w:r>
        <w:rPr>
          <w:bCs/>
        </w:rPr>
        <w:t>malvicové</w:t>
      </w:r>
      <w:proofErr w:type="spellEnd"/>
      <w:r>
        <w:rPr>
          <w:bCs/>
        </w:rPr>
        <w:t xml:space="preserve"> plody a kôstkové ovocie (cca </w:t>
      </w:r>
      <w:r w:rsidRPr="00C37185">
        <w:rPr>
          <w:bCs/>
        </w:rPr>
        <w:t>8</w:t>
      </w:r>
      <w:r>
        <w:rPr>
          <w:bCs/>
        </w:rPr>
        <w:t xml:space="preserve"> </w:t>
      </w:r>
      <w:r w:rsidRPr="00C37185">
        <w:rPr>
          <w:bCs/>
        </w:rPr>
        <w:t>386</w:t>
      </w:r>
      <w:r>
        <w:rPr>
          <w:bCs/>
        </w:rPr>
        <w:t xml:space="preserve"> ton), ostatné stromové a kríkové ovocie a</w:t>
      </w:r>
      <w:r w:rsidR="004C2F9F">
        <w:rPr>
          <w:bCs/>
        </w:rPr>
        <w:t> </w:t>
      </w:r>
      <w:r>
        <w:rPr>
          <w:bCs/>
        </w:rPr>
        <w:t>orechy (cca 702,53 ton)</w:t>
      </w:r>
      <w:r w:rsidR="00363D59">
        <w:rPr>
          <w:bCs/>
        </w:rPr>
        <w:t>,</w:t>
      </w:r>
      <w:r>
        <w:rPr>
          <w:bCs/>
        </w:rPr>
        <w:t xml:space="preserve"> hrozno (105,08 ton), a i. </w:t>
      </w:r>
    </w:p>
    <w:p w:rsidR="00363D59" w:rsidRPr="00870CFB" w:rsidRDefault="00363D59" w:rsidP="00363D59">
      <w:pPr>
        <w:spacing w:after="0"/>
        <w:jc w:val="both"/>
        <w:rPr>
          <w:bCs/>
        </w:rPr>
      </w:pPr>
      <w:r>
        <w:rPr>
          <w:b/>
          <w:bCs/>
        </w:rPr>
        <w:t xml:space="preserve">Najpočetnejšie certifikované </w:t>
      </w:r>
      <w:r w:rsidRPr="004D6465">
        <w:rPr>
          <w:b/>
          <w:bCs/>
        </w:rPr>
        <w:t>produkt</w:t>
      </w:r>
      <w:r>
        <w:rPr>
          <w:b/>
          <w:bCs/>
        </w:rPr>
        <w:t>y</w:t>
      </w:r>
      <w:r w:rsidRPr="004D6465">
        <w:rPr>
          <w:b/>
          <w:bCs/>
        </w:rPr>
        <w:t xml:space="preserve"> </w:t>
      </w:r>
      <w:r>
        <w:rPr>
          <w:b/>
          <w:bCs/>
        </w:rPr>
        <w:t xml:space="preserve">poľnohospodárstva </w:t>
      </w:r>
      <w:r w:rsidRPr="004D6465">
        <w:rPr>
          <w:b/>
          <w:bCs/>
        </w:rPr>
        <w:t xml:space="preserve">v EPV </w:t>
      </w:r>
      <w:r>
        <w:rPr>
          <w:b/>
          <w:bCs/>
        </w:rPr>
        <w:t>podľa hlavných skupín komodít v SR za rok 2014</w:t>
      </w:r>
    </w:p>
    <w:p w:rsidR="00363D59" w:rsidRPr="00614480" w:rsidRDefault="00363D59" w:rsidP="00363D59">
      <w:pPr>
        <w:spacing w:after="0"/>
        <w:jc w:val="both"/>
        <w:rPr>
          <w:b/>
          <w:bCs/>
        </w:rPr>
      </w:pPr>
      <w:r>
        <w:t>v tonách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976BD">
        <w:t>Tabuľka</w:t>
      </w:r>
      <w:r>
        <w:t xml:space="preserve"> </w:t>
      </w:r>
      <w:r w:rsidR="005E082C">
        <w:t>47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/>
      </w:tblPr>
      <w:tblGrid>
        <w:gridCol w:w="3227"/>
        <w:gridCol w:w="1984"/>
        <w:gridCol w:w="1985"/>
        <w:gridCol w:w="2016"/>
      </w:tblGrid>
      <w:tr w:rsidR="00363D59" w:rsidRPr="001F14F2" w:rsidTr="00FD6BCC">
        <w:trPr>
          <w:tblHeader/>
        </w:trPr>
        <w:tc>
          <w:tcPr>
            <w:tcW w:w="3227" w:type="dxa"/>
            <w:vMerge w:val="restart"/>
            <w:shd w:val="clear" w:color="auto" w:fill="C2D69B"/>
            <w:vAlign w:val="center"/>
          </w:tcPr>
          <w:p w:rsidR="00363D59" w:rsidRPr="00363D59" w:rsidRDefault="00363D59" w:rsidP="00363D59">
            <w:pPr>
              <w:spacing w:after="0" w:line="240" w:lineRule="auto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Certifikované produkty poľnohospodárstva</w:t>
            </w:r>
          </w:p>
        </w:tc>
        <w:tc>
          <w:tcPr>
            <w:tcW w:w="5985" w:type="dxa"/>
            <w:gridSpan w:val="3"/>
            <w:shd w:val="clear" w:color="auto" w:fill="C2D69B"/>
            <w:vAlign w:val="center"/>
          </w:tcPr>
          <w:p w:rsidR="00363D59" w:rsidRDefault="00363D59" w:rsidP="00363D59">
            <w:pPr>
              <w:spacing w:after="0" w:line="240" w:lineRule="auto"/>
              <w:jc w:val="center"/>
              <w:rPr>
                <w:b/>
                <w:bCs/>
                <w:szCs w:val="20"/>
                <w:lang w:eastAsia="sk-SK"/>
              </w:rPr>
            </w:pPr>
            <w:r w:rsidRPr="00363D59">
              <w:rPr>
                <w:b/>
                <w:bCs/>
                <w:szCs w:val="20"/>
                <w:lang w:eastAsia="sk-SK"/>
              </w:rPr>
              <w:t>Množstvo celkom</w:t>
            </w:r>
            <w:r>
              <w:rPr>
                <w:b/>
                <w:bCs/>
                <w:szCs w:val="20"/>
                <w:lang w:eastAsia="sk-SK"/>
              </w:rPr>
              <w:t xml:space="preserve">, </w:t>
            </w:r>
          </w:p>
          <w:p w:rsidR="00363D59" w:rsidRPr="00363D59" w:rsidRDefault="00363D59" w:rsidP="00363D59">
            <w:pPr>
              <w:spacing w:after="0" w:line="240" w:lineRule="auto"/>
              <w:jc w:val="center"/>
              <w:rPr>
                <w:bCs/>
                <w:szCs w:val="20"/>
              </w:rPr>
            </w:pPr>
            <w:r w:rsidRPr="00363D59">
              <w:rPr>
                <w:b/>
                <w:bCs/>
                <w:szCs w:val="20"/>
                <w:lang w:eastAsia="sk-SK"/>
              </w:rPr>
              <w:t>podľa inšpekčnej a certifikačnej organizácie</w:t>
            </w:r>
          </w:p>
        </w:tc>
      </w:tr>
      <w:tr w:rsidR="00363D59" w:rsidRPr="001F14F2" w:rsidTr="00FD6BCC">
        <w:trPr>
          <w:tblHeader/>
        </w:trPr>
        <w:tc>
          <w:tcPr>
            <w:tcW w:w="3227" w:type="dxa"/>
            <w:vMerge/>
            <w:shd w:val="clear" w:color="auto" w:fill="EAF1DD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/>
                <w:bCs/>
                <w:szCs w:val="20"/>
              </w:rPr>
            </w:pPr>
          </w:p>
        </w:tc>
        <w:tc>
          <w:tcPr>
            <w:tcW w:w="1984" w:type="dxa"/>
            <w:shd w:val="clear" w:color="auto" w:fill="EAF1DD"/>
            <w:vAlign w:val="center"/>
          </w:tcPr>
          <w:p w:rsidR="00363D59" w:rsidRPr="00363D59" w:rsidRDefault="00363D59" w:rsidP="00E11E56">
            <w:pPr>
              <w:spacing w:after="0" w:line="240" w:lineRule="auto"/>
              <w:jc w:val="center"/>
              <w:rPr>
                <w:b/>
                <w:bCs/>
                <w:szCs w:val="20"/>
                <w:vertAlign w:val="superscript"/>
                <w:lang w:eastAsia="sk-SK"/>
              </w:rPr>
            </w:pPr>
            <w:proofErr w:type="spellStart"/>
            <w:r w:rsidRPr="00363D59">
              <w:rPr>
                <w:szCs w:val="20"/>
              </w:rPr>
              <w:t>Naturalis</w:t>
            </w:r>
            <w:proofErr w:type="spellEnd"/>
            <w:r w:rsidRPr="00363D59">
              <w:rPr>
                <w:szCs w:val="20"/>
              </w:rPr>
              <w:t xml:space="preserve"> SK, s.r.o.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63D59" w:rsidRPr="00363D59" w:rsidRDefault="00363D59" w:rsidP="00E11E56">
            <w:pPr>
              <w:spacing w:after="0" w:line="240" w:lineRule="auto"/>
              <w:jc w:val="center"/>
              <w:rPr>
                <w:b/>
                <w:bCs/>
                <w:szCs w:val="20"/>
                <w:lang w:eastAsia="sk-SK"/>
              </w:rPr>
            </w:pPr>
            <w:proofErr w:type="spellStart"/>
            <w:r w:rsidRPr="00363D59">
              <w:rPr>
                <w:szCs w:val="20"/>
                <w:lang w:eastAsia="sk-SK"/>
              </w:rPr>
              <w:t>Biokont</w:t>
            </w:r>
            <w:proofErr w:type="spellEnd"/>
            <w:r w:rsidRPr="00363D59">
              <w:rPr>
                <w:szCs w:val="20"/>
                <w:lang w:eastAsia="sk-SK"/>
              </w:rPr>
              <w:t xml:space="preserve"> CZ, s. r. o.</w:t>
            </w:r>
          </w:p>
        </w:tc>
        <w:tc>
          <w:tcPr>
            <w:tcW w:w="2016" w:type="dxa"/>
            <w:shd w:val="clear" w:color="auto" w:fill="EAF1DD"/>
            <w:vAlign w:val="center"/>
          </w:tcPr>
          <w:p w:rsidR="00363D59" w:rsidRPr="00363D59" w:rsidRDefault="00363D59" w:rsidP="00E11E56">
            <w:pPr>
              <w:spacing w:after="0" w:line="240" w:lineRule="auto"/>
              <w:jc w:val="center"/>
              <w:rPr>
                <w:b/>
                <w:bCs/>
                <w:szCs w:val="20"/>
                <w:lang w:eastAsia="sk-SK"/>
              </w:rPr>
            </w:pPr>
            <w:r w:rsidRPr="00363D59">
              <w:rPr>
                <w:b/>
                <w:bCs/>
                <w:szCs w:val="20"/>
                <w:lang w:eastAsia="sk-SK"/>
              </w:rPr>
              <w:t>Spolu SR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FFFFFF" w:themeFill="background1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Netrvácne plodiny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</w:p>
        </w:tc>
      </w:tr>
      <w:tr w:rsidR="00363D59" w:rsidRPr="001F14F2" w:rsidTr="00FD6BCC">
        <w:tc>
          <w:tcPr>
            <w:tcW w:w="3227" w:type="dxa"/>
            <w:shd w:val="clear" w:color="auto" w:fill="auto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Obilniny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38 572,329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5 844,41</w:t>
            </w:r>
          </w:p>
        </w:tc>
        <w:tc>
          <w:tcPr>
            <w:tcW w:w="2016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44 416,74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FFFFFF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Obilná slama a plevy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7 522,502</w:t>
            </w:r>
          </w:p>
        </w:tc>
        <w:tc>
          <w:tcPr>
            <w:tcW w:w="1985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480,00</w:t>
            </w:r>
          </w:p>
        </w:tc>
        <w:tc>
          <w:tcPr>
            <w:tcW w:w="2016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8 002,50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auto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Krmoviny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232 836,201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29 678,20</w:t>
            </w:r>
          </w:p>
        </w:tc>
        <w:tc>
          <w:tcPr>
            <w:tcW w:w="2016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262 514,40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FFFFFF" w:themeFill="background1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Trvácne plodiny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</w:p>
        </w:tc>
        <w:tc>
          <w:tcPr>
            <w:tcW w:w="2016" w:type="dxa"/>
            <w:shd w:val="clear" w:color="auto" w:fill="FFFFFF" w:themeFill="background1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</w:p>
        </w:tc>
      </w:tr>
      <w:tr w:rsidR="00363D59" w:rsidRPr="001F14F2" w:rsidTr="00FD6BCC">
        <w:tc>
          <w:tcPr>
            <w:tcW w:w="3227" w:type="dxa"/>
            <w:shd w:val="clear" w:color="auto" w:fill="auto"/>
          </w:tcPr>
          <w:p w:rsidR="00363D59" w:rsidRPr="00363D59" w:rsidRDefault="00363D59" w:rsidP="00E11E56">
            <w:pPr>
              <w:spacing w:after="0" w:line="240" w:lineRule="auto"/>
              <w:jc w:val="both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Hrozno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15,7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89,38</w:t>
            </w:r>
          </w:p>
        </w:tc>
        <w:tc>
          <w:tcPr>
            <w:tcW w:w="2016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105,08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FFFFFF"/>
          </w:tcPr>
          <w:p w:rsidR="00363D59" w:rsidRPr="00363D59" w:rsidRDefault="00363D59" w:rsidP="00E11E56">
            <w:pPr>
              <w:spacing w:after="0" w:line="240" w:lineRule="auto"/>
              <w:rPr>
                <w:bCs/>
                <w:szCs w:val="20"/>
              </w:rPr>
            </w:pPr>
            <w:proofErr w:type="spellStart"/>
            <w:r w:rsidRPr="00363D59">
              <w:rPr>
                <w:bCs/>
                <w:szCs w:val="20"/>
              </w:rPr>
              <w:t>Malvicové</w:t>
            </w:r>
            <w:proofErr w:type="spellEnd"/>
            <w:r w:rsidRPr="00363D59">
              <w:rPr>
                <w:bCs/>
                <w:szCs w:val="20"/>
              </w:rPr>
              <w:t xml:space="preserve"> plody a kôstkové ovocie</w:t>
            </w:r>
          </w:p>
        </w:tc>
        <w:tc>
          <w:tcPr>
            <w:tcW w:w="1984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8 223,421</w:t>
            </w:r>
          </w:p>
        </w:tc>
        <w:tc>
          <w:tcPr>
            <w:tcW w:w="1985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162,65</w:t>
            </w:r>
          </w:p>
        </w:tc>
        <w:tc>
          <w:tcPr>
            <w:tcW w:w="2016" w:type="dxa"/>
            <w:shd w:val="clear" w:color="auto" w:fill="FFFFFF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8 386,07</w:t>
            </w:r>
          </w:p>
        </w:tc>
      </w:tr>
      <w:tr w:rsidR="00363D59" w:rsidRPr="001F14F2" w:rsidTr="00FD6BCC">
        <w:tc>
          <w:tcPr>
            <w:tcW w:w="3227" w:type="dxa"/>
            <w:shd w:val="clear" w:color="auto" w:fill="auto"/>
          </w:tcPr>
          <w:p w:rsidR="00363D59" w:rsidRPr="00363D59" w:rsidRDefault="00363D59" w:rsidP="00E11E56">
            <w:pPr>
              <w:spacing w:after="0" w:line="240" w:lineRule="auto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Ostatné stromové a kríkové ovocie a orechy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693,65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Cs/>
                <w:szCs w:val="20"/>
              </w:rPr>
            </w:pPr>
            <w:r w:rsidRPr="00363D59">
              <w:rPr>
                <w:bCs/>
                <w:szCs w:val="20"/>
              </w:rPr>
              <w:t>8,88</w:t>
            </w:r>
          </w:p>
        </w:tc>
        <w:tc>
          <w:tcPr>
            <w:tcW w:w="2016" w:type="dxa"/>
            <w:shd w:val="clear" w:color="auto" w:fill="auto"/>
            <w:vAlign w:val="bottom"/>
          </w:tcPr>
          <w:p w:rsidR="00363D59" w:rsidRPr="00363D59" w:rsidRDefault="00363D59" w:rsidP="00E11E56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363D59">
              <w:rPr>
                <w:b/>
                <w:bCs/>
                <w:szCs w:val="20"/>
              </w:rPr>
              <w:t>702,53</w:t>
            </w:r>
          </w:p>
        </w:tc>
      </w:tr>
    </w:tbl>
    <w:p w:rsidR="00363D59" w:rsidRPr="00042161" w:rsidRDefault="00363D59" w:rsidP="00363D59">
      <w:pPr>
        <w:spacing w:after="0" w:line="240" w:lineRule="auto"/>
        <w:rPr>
          <w:sz w:val="20"/>
          <w:lang w:eastAsia="sk-SK"/>
        </w:rPr>
      </w:pPr>
      <w:r w:rsidRPr="00B170C5">
        <w:rPr>
          <w:sz w:val="20"/>
          <w:szCs w:val="20"/>
          <w:lang w:eastAsia="sk-SK"/>
        </w:rPr>
        <w:t>Prameň: ÚKSÚP</w:t>
      </w:r>
      <w:r>
        <w:rPr>
          <w:sz w:val="20"/>
          <w:szCs w:val="20"/>
          <w:lang w:eastAsia="sk-SK"/>
        </w:rPr>
        <w:t xml:space="preserve">, </w:t>
      </w:r>
      <w:proofErr w:type="spellStart"/>
      <w:r w:rsidRPr="00AC0A35">
        <w:rPr>
          <w:sz w:val="20"/>
          <w:szCs w:val="20"/>
        </w:rPr>
        <w:t>Naturalis</w:t>
      </w:r>
      <w:proofErr w:type="spellEnd"/>
      <w:r w:rsidRPr="00AC0A35">
        <w:rPr>
          <w:sz w:val="20"/>
          <w:szCs w:val="20"/>
        </w:rPr>
        <w:t xml:space="preserve"> SK, s.r.o.</w:t>
      </w:r>
      <w:r>
        <w:rPr>
          <w:sz w:val="20"/>
          <w:szCs w:val="20"/>
        </w:rPr>
        <w:t xml:space="preserve">, </w:t>
      </w:r>
      <w:proofErr w:type="spellStart"/>
      <w:r w:rsidRPr="00AC0A35">
        <w:rPr>
          <w:sz w:val="20"/>
          <w:szCs w:val="20"/>
          <w:lang w:eastAsia="sk-SK"/>
        </w:rPr>
        <w:t>Biokont</w:t>
      </w:r>
      <w:proofErr w:type="spellEnd"/>
      <w:r w:rsidRPr="00AC0A35">
        <w:rPr>
          <w:sz w:val="20"/>
          <w:szCs w:val="20"/>
          <w:lang w:eastAsia="sk-SK"/>
        </w:rPr>
        <w:t xml:space="preserve"> CZ, s. r. o.</w:t>
      </w:r>
      <w:r w:rsidRPr="0061722E">
        <w:rPr>
          <w:sz w:val="20"/>
          <w:szCs w:val="20"/>
          <w:lang w:eastAsia="sk-SK"/>
        </w:rPr>
        <w:t xml:space="preserve"> </w:t>
      </w:r>
    </w:p>
    <w:p w:rsidR="0064625B" w:rsidRDefault="0064625B" w:rsidP="0064625B">
      <w:pPr>
        <w:spacing w:after="0" w:line="240" w:lineRule="auto"/>
        <w:rPr>
          <w:sz w:val="20"/>
          <w:lang w:eastAsia="sk-SK"/>
        </w:rPr>
      </w:pPr>
      <w:r>
        <w:rPr>
          <w:bCs/>
          <w:sz w:val="20"/>
          <w:szCs w:val="20"/>
        </w:rPr>
        <w:t>Vypracoval</w:t>
      </w:r>
      <w:r w:rsidRPr="00F70E40">
        <w:rPr>
          <w:sz w:val="20"/>
          <w:lang w:eastAsia="sk-SK"/>
        </w:rPr>
        <w:t>:</w:t>
      </w:r>
      <w:r>
        <w:rPr>
          <w:sz w:val="20"/>
          <w:lang w:eastAsia="sk-SK"/>
        </w:rPr>
        <w:t xml:space="preserve"> NPPC-</w:t>
      </w:r>
      <w:r w:rsidRPr="00F70E40">
        <w:rPr>
          <w:sz w:val="20"/>
          <w:lang w:eastAsia="sk-SK"/>
        </w:rPr>
        <w:t>VÚEPP</w:t>
      </w:r>
      <w:r>
        <w:rPr>
          <w:sz w:val="20"/>
          <w:lang w:eastAsia="sk-SK"/>
        </w:rPr>
        <w:t xml:space="preserve"> </w:t>
      </w:r>
    </w:p>
    <w:p w:rsidR="00363D59" w:rsidRDefault="00363D59" w:rsidP="00363D59">
      <w:pPr>
        <w:spacing w:after="0"/>
        <w:jc w:val="both"/>
        <w:rPr>
          <w:bCs/>
        </w:rPr>
      </w:pPr>
    </w:p>
    <w:p w:rsidR="00363D59" w:rsidRDefault="00363D59" w:rsidP="00363D59">
      <w:pPr>
        <w:spacing w:after="0"/>
        <w:ind w:firstLine="708"/>
        <w:jc w:val="both"/>
        <w:rPr>
          <w:bCs/>
        </w:rPr>
      </w:pPr>
      <w:r>
        <w:rPr>
          <w:bCs/>
        </w:rPr>
        <w:t>Do kategórie „produkty</w:t>
      </w:r>
      <w:r w:rsidRPr="00A4165B">
        <w:rPr>
          <w:bCs/>
        </w:rPr>
        <w:t xml:space="preserve"> </w:t>
      </w:r>
      <w:r>
        <w:rPr>
          <w:bCs/>
        </w:rPr>
        <w:t xml:space="preserve">poľnohospodárstva“ patrí aj ŽV – certifikované </w:t>
      </w:r>
      <w:r w:rsidRPr="00706CE5">
        <w:rPr>
          <w:b/>
          <w:bCs/>
        </w:rPr>
        <w:t>živé zvieratá a živočíšne produkty</w:t>
      </w:r>
      <w:r w:rsidR="00FD6BCC">
        <w:rPr>
          <w:b/>
          <w:bCs/>
        </w:rPr>
        <w:t xml:space="preserve"> </w:t>
      </w:r>
      <w:r w:rsidR="00FD6BCC" w:rsidRPr="00FD6BCC">
        <w:rPr>
          <w:bCs/>
        </w:rPr>
        <w:t>podľa</w:t>
      </w:r>
      <w:r w:rsidR="00FD6BCC">
        <w:rPr>
          <w:b/>
          <w:bCs/>
        </w:rPr>
        <w:t xml:space="preserve"> </w:t>
      </w:r>
      <w:r>
        <w:rPr>
          <w:bCs/>
        </w:rPr>
        <w:t>uveden</w:t>
      </w:r>
      <w:r w:rsidR="00FD6BCC">
        <w:rPr>
          <w:bCs/>
        </w:rPr>
        <w:t xml:space="preserve">ej </w:t>
      </w:r>
      <w:r w:rsidRPr="0081096A">
        <w:rPr>
          <w:bCs/>
        </w:rPr>
        <w:t>tabuľk</w:t>
      </w:r>
      <w:r w:rsidR="00FD6BCC">
        <w:rPr>
          <w:bCs/>
        </w:rPr>
        <w:t>y</w:t>
      </w:r>
      <w:r w:rsidRPr="0081096A">
        <w:rPr>
          <w:bCs/>
        </w:rPr>
        <w:t>.</w:t>
      </w:r>
    </w:p>
    <w:p w:rsidR="00363D59" w:rsidRDefault="00363D59" w:rsidP="00363D59">
      <w:pPr>
        <w:spacing w:after="0"/>
        <w:jc w:val="both"/>
        <w:rPr>
          <w:b/>
          <w:bCs/>
        </w:rPr>
      </w:pPr>
    </w:p>
    <w:p w:rsidR="00F209A2" w:rsidRDefault="00F209A2" w:rsidP="00363D59">
      <w:pPr>
        <w:spacing w:after="0"/>
        <w:jc w:val="both"/>
        <w:rPr>
          <w:b/>
          <w:bCs/>
        </w:rPr>
      </w:pPr>
    </w:p>
    <w:p w:rsidR="00F209A2" w:rsidRDefault="00F209A2" w:rsidP="00363D59">
      <w:pPr>
        <w:spacing w:after="0"/>
        <w:jc w:val="both"/>
        <w:rPr>
          <w:b/>
          <w:bCs/>
        </w:rPr>
      </w:pPr>
    </w:p>
    <w:p w:rsidR="00F209A2" w:rsidRDefault="00F209A2" w:rsidP="00363D59">
      <w:pPr>
        <w:spacing w:after="0"/>
        <w:jc w:val="both"/>
        <w:rPr>
          <w:b/>
          <w:bCs/>
        </w:rPr>
      </w:pPr>
    </w:p>
    <w:p w:rsidR="0064625B" w:rsidRDefault="0064625B" w:rsidP="00363D59">
      <w:pPr>
        <w:spacing w:after="0"/>
        <w:jc w:val="both"/>
        <w:rPr>
          <w:b/>
          <w:bCs/>
        </w:rPr>
      </w:pPr>
    </w:p>
    <w:p w:rsidR="00F209A2" w:rsidRDefault="00F209A2" w:rsidP="00363D59">
      <w:pPr>
        <w:spacing w:after="0"/>
        <w:jc w:val="both"/>
        <w:rPr>
          <w:b/>
          <w:bCs/>
        </w:rPr>
      </w:pPr>
    </w:p>
    <w:p w:rsidR="00363D59" w:rsidRPr="00870CFB" w:rsidRDefault="00363D59" w:rsidP="00363D59">
      <w:pPr>
        <w:spacing w:after="0"/>
        <w:jc w:val="both"/>
        <w:rPr>
          <w:bCs/>
        </w:rPr>
      </w:pPr>
      <w:r>
        <w:rPr>
          <w:b/>
          <w:bCs/>
        </w:rPr>
        <w:lastRenderedPageBreak/>
        <w:t xml:space="preserve">Certifikované </w:t>
      </w:r>
      <w:r w:rsidRPr="004D6465">
        <w:rPr>
          <w:b/>
          <w:bCs/>
        </w:rPr>
        <w:t>živ</w:t>
      </w:r>
      <w:r>
        <w:rPr>
          <w:b/>
          <w:bCs/>
        </w:rPr>
        <w:t>é</w:t>
      </w:r>
      <w:r w:rsidRPr="004D6465">
        <w:rPr>
          <w:b/>
          <w:bCs/>
        </w:rPr>
        <w:t xml:space="preserve"> zvierat</w:t>
      </w:r>
      <w:r>
        <w:rPr>
          <w:b/>
          <w:bCs/>
        </w:rPr>
        <w:t>á</w:t>
      </w:r>
      <w:r w:rsidRPr="004D6465">
        <w:rPr>
          <w:b/>
          <w:bCs/>
        </w:rPr>
        <w:t xml:space="preserve"> a živočíšn</w:t>
      </w:r>
      <w:r>
        <w:rPr>
          <w:b/>
          <w:bCs/>
        </w:rPr>
        <w:t>e</w:t>
      </w:r>
      <w:r w:rsidRPr="004D6465">
        <w:rPr>
          <w:b/>
          <w:bCs/>
        </w:rPr>
        <w:t xml:space="preserve"> produkt</w:t>
      </w:r>
      <w:r>
        <w:rPr>
          <w:b/>
          <w:bCs/>
        </w:rPr>
        <w:t>y</w:t>
      </w:r>
      <w:r w:rsidRPr="004D6465">
        <w:rPr>
          <w:b/>
          <w:bCs/>
        </w:rPr>
        <w:t xml:space="preserve"> v EPV </w:t>
      </w:r>
      <w:r>
        <w:rPr>
          <w:b/>
          <w:bCs/>
        </w:rPr>
        <w:t>v SR za r</w:t>
      </w:r>
      <w:r w:rsidR="00FD6BCC">
        <w:rPr>
          <w:b/>
          <w:bCs/>
        </w:rPr>
        <w:t>ok</w:t>
      </w:r>
      <w:r>
        <w:rPr>
          <w:b/>
          <w:bCs/>
        </w:rPr>
        <w:t xml:space="preserve"> 2014</w:t>
      </w:r>
    </w:p>
    <w:p w:rsidR="00363D59" w:rsidRPr="004D6465" w:rsidRDefault="00363D59" w:rsidP="00363D59">
      <w:pPr>
        <w:spacing w:after="0"/>
        <w:jc w:val="both"/>
        <w:rPr>
          <w:b/>
          <w:bCs/>
        </w:rPr>
      </w:pPr>
      <w:r>
        <w:t>v</w:t>
      </w:r>
      <w:r w:rsidR="00FD6BCC">
        <w:t xml:space="preserve"> uvedených </w:t>
      </w:r>
      <w:r>
        <w:t>merných jednotkách</w:t>
      </w:r>
      <w:r>
        <w:tab/>
      </w:r>
      <w:r>
        <w:tab/>
      </w:r>
      <w:r>
        <w:tab/>
      </w:r>
      <w:r>
        <w:tab/>
      </w:r>
      <w:r>
        <w:tab/>
      </w:r>
      <w:r w:rsidR="00FD6BCC">
        <w:t xml:space="preserve">                       </w:t>
      </w:r>
      <w:r w:rsidRPr="006976BD">
        <w:t>Tabuľka</w:t>
      </w:r>
      <w:r>
        <w:t xml:space="preserve"> </w:t>
      </w:r>
      <w:r w:rsidR="005E082C">
        <w:t>48</w:t>
      </w:r>
    </w:p>
    <w:tbl>
      <w:tblPr>
        <w:tblW w:w="915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A0"/>
      </w:tblPr>
      <w:tblGrid>
        <w:gridCol w:w="2567"/>
        <w:gridCol w:w="2268"/>
        <w:gridCol w:w="2126"/>
        <w:gridCol w:w="2196"/>
      </w:tblGrid>
      <w:tr w:rsidR="00363D59" w:rsidRPr="005618F9" w:rsidTr="00FD6BCC">
        <w:trPr>
          <w:trHeight w:val="238"/>
          <w:tblHeader/>
        </w:trPr>
        <w:tc>
          <w:tcPr>
            <w:tcW w:w="2567" w:type="dxa"/>
            <w:vMerge w:val="restart"/>
            <w:shd w:val="clear" w:color="auto" w:fill="C2D69B"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color w:val="000000"/>
                <w:sz w:val="22"/>
                <w:szCs w:val="20"/>
                <w:lang w:eastAsia="sk-SK"/>
              </w:rPr>
              <w:t>Živé zvieratá a živočíšne produkty – spolu</w:t>
            </w:r>
          </w:p>
        </w:tc>
        <w:tc>
          <w:tcPr>
            <w:tcW w:w="6590" w:type="dxa"/>
            <w:gridSpan w:val="3"/>
            <w:shd w:val="clear" w:color="auto" w:fill="C2D69B"/>
            <w:noWrap/>
            <w:vAlign w:val="center"/>
          </w:tcPr>
          <w:p w:rsidR="00FD6BCC" w:rsidRDefault="00363D59" w:rsidP="00FD6BCC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Množstvo celkom </w:t>
            </w:r>
          </w:p>
          <w:p w:rsidR="00363D59" w:rsidRPr="00FD6BCC" w:rsidRDefault="00363D59" w:rsidP="00FD6BCC">
            <w:pPr>
              <w:spacing w:after="0" w:line="240" w:lineRule="auto"/>
              <w:jc w:val="center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podľa inšpekčnej a certifikačnej organizácie</w:t>
            </w:r>
          </w:p>
        </w:tc>
      </w:tr>
      <w:tr w:rsidR="00363D59" w:rsidRPr="005618F9" w:rsidTr="00FD6BCC">
        <w:trPr>
          <w:trHeight w:val="238"/>
          <w:tblHeader/>
        </w:trPr>
        <w:tc>
          <w:tcPr>
            <w:tcW w:w="2567" w:type="dxa"/>
            <w:vMerge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szCs w:val="20"/>
                <w:lang w:eastAsia="sk-SK"/>
              </w:rPr>
            </w:pPr>
          </w:p>
        </w:tc>
        <w:tc>
          <w:tcPr>
            <w:tcW w:w="2268" w:type="dxa"/>
            <w:shd w:val="clear" w:color="auto" w:fill="EAF1DD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vertAlign w:val="superscript"/>
                <w:lang w:eastAsia="sk-SK"/>
              </w:rPr>
            </w:pPr>
            <w:proofErr w:type="spellStart"/>
            <w:r w:rsidRPr="00FD6BCC">
              <w:rPr>
                <w:sz w:val="22"/>
                <w:szCs w:val="20"/>
              </w:rPr>
              <w:t>Naturalis</w:t>
            </w:r>
            <w:proofErr w:type="spellEnd"/>
            <w:r w:rsidRPr="00FD6BCC">
              <w:rPr>
                <w:sz w:val="22"/>
                <w:szCs w:val="20"/>
              </w:rPr>
              <w:t xml:space="preserve"> SK, s.r.o.</w:t>
            </w:r>
          </w:p>
        </w:tc>
        <w:tc>
          <w:tcPr>
            <w:tcW w:w="2126" w:type="dxa"/>
            <w:shd w:val="clear" w:color="auto" w:fill="EAF1DD"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proofErr w:type="spellStart"/>
            <w:r w:rsidRPr="00FD6BCC">
              <w:rPr>
                <w:sz w:val="22"/>
                <w:szCs w:val="20"/>
                <w:lang w:eastAsia="sk-SK"/>
              </w:rPr>
              <w:t>Biokont</w:t>
            </w:r>
            <w:proofErr w:type="spellEnd"/>
            <w:r w:rsidRPr="00FD6BCC">
              <w:rPr>
                <w:sz w:val="22"/>
                <w:szCs w:val="20"/>
                <w:lang w:eastAsia="sk-SK"/>
              </w:rPr>
              <w:t xml:space="preserve"> CZ, s. r. o.</w:t>
            </w:r>
          </w:p>
        </w:tc>
        <w:tc>
          <w:tcPr>
            <w:tcW w:w="2196" w:type="dxa"/>
            <w:shd w:val="clear" w:color="auto" w:fill="EAF1DD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Spolu SR</w:t>
            </w:r>
          </w:p>
        </w:tc>
      </w:tr>
      <w:tr w:rsidR="00363D59" w:rsidRPr="005618F9" w:rsidTr="00FD6BCC">
        <w:trPr>
          <w:trHeight w:val="377"/>
        </w:trPr>
        <w:tc>
          <w:tcPr>
            <w:tcW w:w="2567" w:type="dxa"/>
            <w:shd w:val="clear" w:color="auto" w:fill="FFFFFF"/>
            <w:vAlign w:val="center"/>
          </w:tcPr>
          <w:p w:rsidR="00363D59" w:rsidRPr="00FD6BCC" w:rsidRDefault="00363D59" w:rsidP="00E11E56">
            <w:pPr>
              <w:spacing w:after="0" w:line="240" w:lineRule="auto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Živé zvieratá</w:t>
            </w:r>
          </w:p>
        </w:tc>
        <w:tc>
          <w:tcPr>
            <w:tcW w:w="2268" w:type="dxa"/>
            <w:shd w:val="clear" w:color="auto" w:fill="FFFFFF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98 016  ks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1 860  ks</w:t>
            </w:r>
          </w:p>
        </w:tc>
        <w:tc>
          <w:tcPr>
            <w:tcW w:w="2196" w:type="dxa"/>
            <w:shd w:val="clear" w:color="auto" w:fill="FFFFFF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99 876  ks</w:t>
            </w:r>
          </w:p>
        </w:tc>
      </w:tr>
      <w:tr w:rsidR="00363D59" w:rsidRPr="005618F9" w:rsidTr="00FD6BCC">
        <w:trPr>
          <w:trHeight w:val="238"/>
        </w:trPr>
        <w:tc>
          <w:tcPr>
            <w:tcW w:w="2567" w:type="dxa"/>
            <w:vMerge w:val="restart"/>
            <w:shd w:val="clear" w:color="auto" w:fill="FFFFFF" w:themeFill="background1"/>
            <w:vAlign w:val="center"/>
          </w:tcPr>
          <w:p w:rsidR="00363D59" w:rsidRPr="00FD6BCC" w:rsidRDefault="00363D59" w:rsidP="00E11E56">
            <w:pPr>
              <w:spacing w:after="0" w:line="240" w:lineRule="auto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Živočíšne produkty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 xml:space="preserve">19 306 749     l      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0     l</w:t>
            </w:r>
          </w:p>
        </w:tc>
        <w:tc>
          <w:tcPr>
            <w:tcW w:w="219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19 306 749     l</w:t>
            </w:r>
          </w:p>
        </w:tc>
      </w:tr>
      <w:tr w:rsidR="00363D59" w:rsidRPr="005618F9" w:rsidTr="00FD6BCC">
        <w:trPr>
          <w:trHeight w:val="238"/>
        </w:trPr>
        <w:tc>
          <w:tcPr>
            <w:tcW w:w="2567" w:type="dxa"/>
            <w:vMerge/>
            <w:shd w:val="clear" w:color="auto" w:fill="FFFFFF" w:themeFill="background1"/>
            <w:vAlign w:val="center"/>
          </w:tcPr>
          <w:p w:rsidR="00363D59" w:rsidRPr="00FD6BCC" w:rsidRDefault="00363D59" w:rsidP="00E11E56">
            <w:pPr>
              <w:spacing w:after="0" w:line="240" w:lineRule="auto"/>
              <w:rPr>
                <w:sz w:val="22"/>
                <w:szCs w:val="20"/>
                <w:lang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37 200  kg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6 412 920  kg</w:t>
            </w:r>
          </w:p>
        </w:tc>
        <w:tc>
          <w:tcPr>
            <w:tcW w:w="219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6 450 120  kg</w:t>
            </w:r>
          </w:p>
        </w:tc>
      </w:tr>
      <w:tr w:rsidR="00363D59" w:rsidRPr="005618F9" w:rsidTr="00FD6BCC">
        <w:trPr>
          <w:trHeight w:val="253"/>
        </w:trPr>
        <w:tc>
          <w:tcPr>
            <w:tcW w:w="2567" w:type="dxa"/>
            <w:vMerge/>
            <w:shd w:val="clear" w:color="auto" w:fill="FFFFFF" w:themeFill="background1"/>
            <w:vAlign w:val="center"/>
          </w:tcPr>
          <w:p w:rsidR="00363D59" w:rsidRPr="00FD6BCC" w:rsidRDefault="00363D59" w:rsidP="00E11E56">
            <w:pPr>
              <w:spacing w:after="0" w:line="240" w:lineRule="auto"/>
              <w:rPr>
                <w:sz w:val="22"/>
                <w:szCs w:val="20"/>
                <w:lang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10 315 500  ks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0  ks</w:t>
            </w:r>
          </w:p>
        </w:tc>
        <w:tc>
          <w:tcPr>
            <w:tcW w:w="219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FD6BCC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10 315 500  ks</w:t>
            </w:r>
          </w:p>
        </w:tc>
      </w:tr>
    </w:tbl>
    <w:p w:rsidR="00363D59" w:rsidRPr="00042161" w:rsidRDefault="00363D59" w:rsidP="00363D59">
      <w:pPr>
        <w:spacing w:after="0" w:line="240" w:lineRule="auto"/>
        <w:rPr>
          <w:sz w:val="20"/>
          <w:lang w:eastAsia="sk-SK"/>
        </w:rPr>
      </w:pPr>
      <w:r w:rsidRPr="00B170C5">
        <w:rPr>
          <w:sz w:val="20"/>
          <w:szCs w:val="20"/>
          <w:lang w:eastAsia="sk-SK"/>
        </w:rPr>
        <w:t>Prameň: ÚKSÚP</w:t>
      </w:r>
      <w:r>
        <w:rPr>
          <w:sz w:val="20"/>
          <w:szCs w:val="20"/>
          <w:lang w:eastAsia="sk-SK"/>
        </w:rPr>
        <w:t xml:space="preserve">, </w:t>
      </w:r>
      <w:proofErr w:type="spellStart"/>
      <w:r w:rsidRPr="00AC0A35">
        <w:rPr>
          <w:sz w:val="20"/>
          <w:szCs w:val="20"/>
        </w:rPr>
        <w:t>Naturalis</w:t>
      </w:r>
      <w:proofErr w:type="spellEnd"/>
      <w:r w:rsidRPr="00AC0A35">
        <w:rPr>
          <w:sz w:val="20"/>
          <w:szCs w:val="20"/>
        </w:rPr>
        <w:t xml:space="preserve"> SK, s.r.o.</w:t>
      </w:r>
      <w:r>
        <w:rPr>
          <w:sz w:val="20"/>
          <w:szCs w:val="20"/>
        </w:rPr>
        <w:t xml:space="preserve">, </w:t>
      </w:r>
      <w:proofErr w:type="spellStart"/>
      <w:r w:rsidRPr="00AC0A35">
        <w:rPr>
          <w:sz w:val="20"/>
          <w:szCs w:val="20"/>
          <w:lang w:eastAsia="sk-SK"/>
        </w:rPr>
        <w:t>Biokont</w:t>
      </w:r>
      <w:proofErr w:type="spellEnd"/>
      <w:r w:rsidRPr="00AC0A35">
        <w:rPr>
          <w:sz w:val="20"/>
          <w:szCs w:val="20"/>
          <w:lang w:eastAsia="sk-SK"/>
        </w:rPr>
        <w:t xml:space="preserve"> CZ, s. r. o.</w:t>
      </w:r>
      <w:r w:rsidRPr="0061722E">
        <w:rPr>
          <w:sz w:val="20"/>
          <w:szCs w:val="20"/>
          <w:lang w:eastAsia="sk-SK"/>
        </w:rPr>
        <w:t xml:space="preserve"> </w:t>
      </w:r>
    </w:p>
    <w:p w:rsidR="0064625B" w:rsidRDefault="0064625B" w:rsidP="0064625B">
      <w:pPr>
        <w:spacing w:after="0" w:line="240" w:lineRule="auto"/>
        <w:rPr>
          <w:sz w:val="20"/>
          <w:lang w:eastAsia="sk-SK"/>
        </w:rPr>
      </w:pPr>
      <w:r>
        <w:rPr>
          <w:bCs/>
          <w:sz w:val="20"/>
          <w:szCs w:val="20"/>
        </w:rPr>
        <w:t>Vypracoval</w:t>
      </w:r>
      <w:r w:rsidRPr="00F70E40">
        <w:rPr>
          <w:sz w:val="20"/>
          <w:lang w:eastAsia="sk-SK"/>
        </w:rPr>
        <w:t>:</w:t>
      </w:r>
      <w:r>
        <w:rPr>
          <w:sz w:val="20"/>
          <w:lang w:eastAsia="sk-SK"/>
        </w:rPr>
        <w:t xml:space="preserve"> NPPC-</w:t>
      </w:r>
      <w:r w:rsidRPr="00F70E40">
        <w:rPr>
          <w:sz w:val="20"/>
          <w:lang w:eastAsia="sk-SK"/>
        </w:rPr>
        <w:t>VÚEPP</w:t>
      </w:r>
      <w:r>
        <w:rPr>
          <w:sz w:val="20"/>
          <w:lang w:eastAsia="sk-SK"/>
        </w:rPr>
        <w:t xml:space="preserve"> </w:t>
      </w:r>
    </w:p>
    <w:p w:rsidR="00363D59" w:rsidRDefault="00363D59" w:rsidP="00363D59">
      <w:pPr>
        <w:jc w:val="both"/>
        <w:rPr>
          <w:b/>
          <w:bCs/>
        </w:rPr>
      </w:pPr>
    </w:p>
    <w:p w:rsidR="00363D59" w:rsidRPr="0074628A" w:rsidRDefault="00363D59" w:rsidP="00036F2A">
      <w:pPr>
        <w:spacing w:after="0"/>
        <w:ind w:firstLine="709"/>
        <w:jc w:val="both"/>
        <w:rPr>
          <w:bCs/>
        </w:rPr>
      </w:pPr>
      <w:r>
        <w:rPr>
          <w:bCs/>
        </w:rPr>
        <w:t xml:space="preserve">Najväčšie certifikované celkové množstvá v kategórii </w:t>
      </w:r>
      <w:r w:rsidRPr="00A93C72">
        <w:rPr>
          <w:b/>
          <w:bCs/>
        </w:rPr>
        <w:t>„potravinárske výrobky“</w:t>
      </w:r>
      <w:r>
        <w:rPr>
          <w:b/>
          <w:bCs/>
        </w:rPr>
        <w:t xml:space="preserve"> v EPV </w:t>
      </w:r>
      <w:r w:rsidRPr="0074628A">
        <w:rPr>
          <w:bCs/>
        </w:rPr>
        <w:t>v roku 201</w:t>
      </w:r>
      <w:r>
        <w:rPr>
          <w:bCs/>
        </w:rPr>
        <w:t xml:space="preserve">4 boli podľa údajov v nižšie uvedenej tabuľke najmä pri pečive a múčnych výrobkoch, pripravených krmivách pre zvieratá, </w:t>
      </w:r>
      <w:proofErr w:type="spellStart"/>
      <w:r>
        <w:rPr>
          <w:bCs/>
        </w:rPr>
        <w:t>mlynárenských</w:t>
      </w:r>
      <w:proofErr w:type="spellEnd"/>
      <w:r>
        <w:rPr>
          <w:bCs/>
        </w:rPr>
        <w:t xml:space="preserve"> výrobkoch, mliečnych výrobkoch a syroch, spracovanom a konzervovanom ovocí a zelenine, olejoch a tukoch, ostatných potravinárskych výrobkoch a i.</w:t>
      </w:r>
    </w:p>
    <w:p w:rsidR="00363D59" w:rsidRDefault="00363D59" w:rsidP="00363D59">
      <w:pPr>
        <w:jc w:val="both"/>
        <w:rPr>
          <w:b/>
          <w:bCs/>
        </w:rPr>
      </w:pPr>
    </w:p>
    <w:p w:rsidR="00363D59" w:rsidRPr="00D72B4D" w:rsidRDefault="00363D59" w:rsidP="00363D59">
      <w:pPr>
        <w:spacing w:after="0"/>
        <w:jc w:val="both"/>
        <w:rPr>
          <w:b/>
          <w:bCs/>
        </w:rPr>
      </w:pPr>
      <w:r w:rsidRPr="00D72B4D">
        <w:rPr>
          <w:b/>
          <w:bCs/>
        </w:rPr>
        <w:t xml:space="preserve">Prevládajúce certifikované potravinárske výrobky spolu v EPV v SR za rok 2014 </w:t>
      </w:r>
    </w:p>
    <w:p w:rsidR="00363D59" w:rsidRPr="00D72B4D" w:rsidRDefault="00FD6BCC" w:rsidP="00363D59">
      <w:pPr>
        <w:spacing w:after="0"/>
        <w:jc w:val="both"/>
        <w:rPr>
          <w:bCs/>
        </w:rPr>
      </w:pPr>
      <w:r>
        <w:t>v uvedených merných jednotkách</w:t>
      </w:r>
      <w:r w:rsidR="00363D59" w:rsidRPr="00D72B4D">
        <w:rPr>
          <w:bCs/>
        </w:rPr>
        <w:tab/>
      </w:r>
      <w:r w:rsidR="00363D59" w:rsidRPr="00D72B4D">
        <w:rPr>
          <w:bCs/>
        </w:rPr>
        <w:tab/>
      </w:r>
      <w:r w:rsidR="00363D59" w:rsidRPr="00D72B4D">
        <w:rPr>
          <w:bCs/>
        </w:rPr>
        <w:tab/>
      </w:r>
      <w:r w:rsidR="00363D59" w:rsidRPr="00D72B4D">
        <w:rPr>
          <w:bCs/>
        </w:rPr>
        <w:tab/>
      </w:r>
      <w:r>
        <w:rPr>
          <w:bCs/>
        </w:rPr>
        <w:t xml:space="preserve">                          </w:t>
      </w:r>
      <w:r w:rsidR="0064625B">
        <w:rPr>
          <w:bCs/>
        </w:rPr>
        <w:t xml:space="preserve">     </w:t>
      </w:r>
      <w:r w:rsidR="00A93078">
        <w:rPr>
          <w:bCs/>
        </w:rPr>
        <w:t xml:space="preserve">   </w:t>
      </w:r>
      <w:r>
        <w:rPr>
          <w:bCs/>
        </w:rPr>
        <w:t xml:space="preserve"> </w:t>
      </w:r>
      <w:r w:rsidR="00363D59" w:rsidRPr="00D72B4D">
        <w:rPr>
          <w:bCs/>
        </w:rPr>
        <w:t xml:space="preserve">Tabuľka </w:t>
      </w:r>
      <w:r w:rsidR="005E082C">
        <w:rPr>
          <w:bCs/>
        </w:rPr>
        <w:t>49</w:t>
      </w:r>
    </w:p>
    <w:tbl>
      <w:tblPr>
        <w:tblW w:w="921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70" w:type="dxa"/>
          <w:right w:w="70" w:type="dxa"/>
        </w:tblCellMar>
        <w:tblLook w:val="00A0"/>
      </w:tblPr>
      <w:tblGrid>
        <w:gridCol w:w="3213"/>
        <w:gridCol w:w="1110"/>
        <w:gridCol w:w="1701"/>
        <w:gridCol w:w="1702"/>
        <w:gridCol w:w="1484"/>
      </w:tblGrid>
      <w:tr w:rsidR="004C2F9F" w:rsidRPr="00FD6BCC" w:rsidTr="004C2F9F">
        <w:trPr>
          <w:trHeight w:val="315"/>
          <w:tblHeader/>
        </w:trPr>
        <w:tc>
          <w:tcPr>
            <w:tcW w:w="3213" w:type="dxa"/>
            <w:vMerge w:val="restart"/>
            <w:shd w:val="clear" w:color="auto" w:fill="C2D69B"/>
            <w:vAlign w:val="center"/>
          </w:tcPr>
          <w:p w:rsidR="004C2F9F" w:rsidRPr="00FD6BCC" w:rsidRDefault="004C2F9F" w:rsidP="00FD6BCC">
            <w:pPr>
              <w:spacing w:after="0" w:line="240" w:lineRule="auto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Prevládajúce certifikované potravinárske výrobky v EPV</w:t>
            </w:r>
          </w:p>
        </w:tc>
        <w:tc>
          <w:tcPr>
            <w:tcW w:w="5997" w:type="dxa"/>
            <w:gridSpan w:val="4"/>
            <w:shd w:val="clear" w:color="auto" w:fill="C2D69B"/>
          </w:tcPr>
          <w:p w:rsidR="004C2F9F" w:rsidRDefault="004C2F9F" w:rsidP="00FD6BCC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Množstvo celkom </w:t>
            </w:r>
          </w:p>
          <w:p w:rsidR="004C2F9F" w:rsidRPr="00FD6BCC" w:rsidRDefault="004C2F9F" w:rsidP="00FD6BCC">
            <w:pPr>
              <w:spacing w:after="0" w:line="240" w:lineRule="auto"/>
              <w:jc w:val="center"/>
              <w:rPr>
                <w:color w:val="FF0000"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podľa inšpekčnej a certifikačnej organizácie</w:t>
            </w:r>
          </w:p>
        </w:tc>
      </w:tr>
      <w:tr w:rsidR="004C2F9F" w:rsidRPr="00FD6BCC" w:rsidTr="004C2F9F">
        <w:trPr>
          <w:trHeight w:val="315"/>
          <w:tblHeader/>
        </w:trPr>
        <w:tc>
          <w:tcPr>
            <w:tcW w:w="3213" w:type="dxa"/>
            <w:vMerge/>
            <w:shd w:val="clear" w:color="auto" w:fill="auto"/>
            <w:vAlign w:val="center"/>
          </w:tcPr>
          <w:p w:rsidR="004C2F9F" w:rsidRPr="00FD6BCC" w:rsidRDefault="004C2F9F" w:rsidP="00E11E56">
            <w:pPr>
              <w:spacing w:after="0" w:line="240" w:lineRule="auto"/>
              <w:rPr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110" w:type="dxa"/>
          </w:tcPr>
          <w:p w:rsidR="004C2F9F" w:rsidRDefault="004C2F9F" w:rsidP="00E11E56">
            <w:pPr>
              <w:spacing w:after="0" w:line="240" w:lineRule="auto"/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Merná</w:t>
            </w:r>
          </w:p>
          <w:p w:rsidR="004C2F9F" w:rsidRPr="004C2F9F" w:rsidRDefault="004C2F9F" w:rsidP="004C2F9F">
            <w:pPr>
              <w:spacing w:after="0" w:line="240" w:lineRule="auto"/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jednotka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4C2F9F" w:rsidRDefault="004C2F9F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vertAlign w:val="superscript"/>
                <w:lang w:eastAsia="sk-SK"/>
              </w:rPr>
            </w:pPr>
            <w:proofErr w:type="spellStart"/>
            <w:r w:rsidRPr="004C2F9F">
              <w:rPr>
                <w:b/>
                <w:sz w:val="22"/>
                <w:szCs w:val="20"/>
              </w:rPr>
              <w:t>Naturalis</w:t>
            </w:r>
            <w:proofErr w:type="spellEnd"/>
            <w:r w:rsidRPr="004C2F9F">
              <w:rPr>
                <w:b/>
                <w:sz w:val="22"/>
                <w:szCs w:val="20"/>
              </w:rPr>
              <w:t xml:space="preserve"> SK, s.r.o.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4C2F9F" w:rsidRDefault="004C2F9F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proofErr w:type="spellStart"/>
            <w:r w:rsidRPr="004C2F9F">
              <w:rPr>
                <w:b/>
                <w:sz w:val="22"/>
                <w:szCs w:val="20"/>
                <w:lang w:eastAsia="sk-SK"/>
              </w:rPr>
              <w:t>Biokont</w:t>
            </w:r>
            <w:proofErr w:type="spellEnd"/>
            <w:r w:rsidRPr="004C2F9F">
              <w:rPr>
                <w:b/>
                <w:sz w:val="22"/>
                <w:szCs w:val="20"/>
                <w:lang w:eastAsia="sk-SK"/>
              </w:rPr>
              <w:t xml:space="preserve"> CZ, s. r. o.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4C2F9F" w:rsidRDefault="004C2F9F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4C2F9F">
              <w:rPr>
                <w:b/>
                <w:bCs/>
                <w:sz w:val="22"/>
                <w:szCs w:val="20"/>
                <w:lang w:eastAsia="sk-SK"/>
              </w:rPr>
              <w:t>Spolu SR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 w:val="restart"/>
            <w:shd w:val="clear" w:color="auto" w:fill="auto"/>
            <w:vAlign w:val="center"/>
          </w:tcPr>
          <w:p w:rsidR="004C2F9F" w:rsidRPr="00A93078" w:rsidRDefault="004C2F9F" w:rsidP="0064625B">
            <w:pPr>
              <w:spacing w:after="0" w:line="240" w:lineRule="auto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Spracované a konzervované ovocie a zelenina</w:t>
            </w:r>
          </w:p>
        </w:tc>
        <w:tc>
          <w:tcPr>
            <w:tcW w:w="1110" w:type="dxa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4 435 990  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6 850  </w:t>
            </w:r>
          </w:p>
        </w:tc>
        <w:tc>
          <w:tcPr>
            <w:tcW w:w="1484" w:type="dxa"/>
            <w:shd w:val="clear" w:color="auto" w:fill="auto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4 442 840  </w:t>
            </w:r>
          </w:p>
        </w:tc>
      </w:tr>
      <w:tr w:rsidR="004C2F9F" w:rsidRPr="00FD6BCC" w:rsidTr="004C2F9F">
        <w:trPr>
          <w:trHeight w:val="315"/>
        </w:trPr>
        <w:tc>
          <w:tcPr>
            <w:tcW w:w="3213" w:type="dxa"/>
            <w:vMerge/>
            <w:shd w:val="clear" w:color="auto" w:fill="auto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110" w:type="dxa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>883 315</w:t>
            </w:r>
            <w:r>
              <w:rPr>
                <w:bCs/>
                <w:sz w:val="22"/>
                <w:szCs w:val="20"/>
                <w:lang w:eastAsia="sk-SK"/>
              </w:rPr>
              <w:t xml:space="preserve">     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0     </w:t>
            </w:r>
          </w:p>
        </w:tc>
        <w:tc>
          <w:tcPr>
            <w:tcW w:w="1484" w:type="dxa"/>
            <w:shd w:val="clear" w:color="auto" w:fill="auto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>
              <w:rPr>
                <w:b/>
                <w:bCs/>
                <w:sz w:val="22"/>
                <w:szCs w:val="20"/>
                <w:lang w:eastAsia="sk-SK"/>
              </w:rPr>
              <w:t xml:space="preserve">883 315      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 w:val="restart"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Mliečne výrobky a syry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l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5 585 100  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20 800   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>
              <w:rPr>
                <w:b/>
                <w:bCs/>
                <w:sz w:val="22"/>
                <w:szCs w:val="20"/>
                <w:lang w:eastAsia="sk-SK"/>
              </w:rPr>
              <w:t>5 605 90</w:t>
            </w:r>
            <w:r w:rsidRPr="00FD6BCC">
              <w:rPr>
                <w:b/>
                <w:bCs/>
                <w:sz w:val="22"/>
                <w:szCs w:val="20"/>
                <w:lang w:eastAsia="sk-SK"/>
              </w:rPr>
              <w:t>l</w:t>
            </w:r>
          </w:p>
        </w:tc>
      </w:tr>
      <w:tr w:rsidR="004C2F9F" w:rsidRPr="00FD6BCC" w:rsidTr="004C2F9F">
        <w:trPr>
          <w:trHeight w:val="315"/>
        </w:trPr>
        <w:tc>
          <w:tcPr>
            <w:tcW w:w="3213" w:type="dxa"/>
            <w:vMerge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3 797 010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62 390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3 859 400   </w:t>
            </w:r>
          </w:p>
        </w:tc>
      </w:tr>
      <w:tr w:rsidR="004C2F9F" w:rsidRPr="00FD6BCC" w:rsidTr="004C2F9F">
        <w:trPr>
          <w:trHeight w:val="315"/>
        </w:trPr>
        <w:tc>
          <w:tcPr>
            <w:tcW w:w="3213" w:type="dxa"/>
            <w:shd w:val="clear" w:color="auto" w:fill="FFFFFF" w:themeFill="background1"/>
            <w:vAlign w:val="center"/>
          </w:tcPr>
          <w:p w:rsidR="004C2F9F" w:rsidRPr="00A93078" w:rsidRDefault="004C2F9F" w:rsidP="0064625B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Mlyn</w:t>
            </w:r>
            <w:r w:rsidR="0064625B" w:rsidRPr="00A93078">
              <w:rPr>
                <w:bCs/>
                <w:sz w:val="22"/>
                <w:szCs w:val="20"/>
                <w:lang w:eastAsia="sk-SK"/>
              </w:rPr>
              <w:t>á</w:t>
            </w:r>
            <w:r w:rsidRPr="00A93078">
              <w:rPr>
                <w:bCs/>
                <w:sz w:val="22"/>
                <w:szCs w:val="20"/>
                <w:lang w:eastAsia="sk-SK"/>
              </w:rPr>
              <w:t>rsk</w:t>
            </w:r>
            <w:r w:rsidR="0064625B" w:rsidRPr="00A93078">
              <w:rPr>
                <w:bCs/>
                <w:sz w:val="22"/>
                <w:szCs w:val="20"/>
                <w:lang w:eastAsia="sk-SK"/>
              </w:rPr>
              <w:t>e</w:t>
            </w:r>
            <w:r w:rsidRPr="00A93078">
              <w:rPr>
                <w:bCs/>
                <w:sz w:val="22"/>
                <w:szCs w:val="20"/>
                <w:lang w:eastAsia="sk-SK"/>
              </w:rPr>
              <w:t xml:space="preserve"> výrobky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13 768 501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0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13 768 501   </w:t>
            </w:r>
          </w:p>
        </w:tc>
      </w:tr>
      <w:tr w:rsidR="004C2F9F" w:rsidRPr="00FD6BCC" w:rsidTr="004C2F9F">
        <w:trPr>
          <w:trHeight w:val="315"/>
        </w:trPr>
        <w:tc>
          <w:tcPr>
            <w:tcW w:w="3213" w:type="dxa"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Pečivo a múčne výrobky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30 094 610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0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30 094 610   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 w:val="restart"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Oleje a tuky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l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2 000  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 w:rsidRPr="00FD6BCC">
              <w:rPr>
                <w:bCs/>
                <w:sz w:val="22"/>
                <w:szCs w:val="20"/>
                <w:lang w:eastAsia="sk-SK"/>
              </w:rPr>
              <w:t xml:space="preserve">5 470   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7 470      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0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658 400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658 400   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 w:val="restart"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 xml:space="preserve">Ostatné potravinárske výrobky 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396 100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3 600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399 700   </w:t>
            </w:r>
          </w:p>
        </w:tc>
      </w:tr>
      <w:tr w:rsidR="004C2F9F" w:rsidRPr="00FD6BCC" w:rsidTr="004C2F9F">
        <w:trPr>
          <w:trHeight w:val="300"/>
        </w:trPr>
        <w:tc>
          <w:tcPr>
            <w:tcW w:w="3213" w:type="dxa"/>
            <w:vMerge/>
            <w:shd w:val="clear" w:color="auto" w:fill="FFFFFF" w:themeFill="background1"/>
            <w:vAlign w:val="center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l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2 100   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100    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2 200      </w:t>
            </w:r>
          </w:p>
        </w:tc>
      </w:tr>
      <w:tr w:rsidR="004C2F9F" w:rsidRPr="00FD6BCC" w:rsidTr="004C2F9F">
        <w:trPr>
          <w:trHeight w:val="315"/>
        </w:trPr>
        <w:tc>
          <w:tcPr>
            <w:tcW w:w="3213" w:type="dxa"/>
            <w:shd w:val="clear" w:color="auto" w:fill="FFFFFF" w:themeFill="background1"/>
            <w:noWrap/>
            <w:vAlign w:val="bottom"/>
          </w:tcPr>
          <w:p w:rsidR="004C2F9F" w:rsidRPr="00A93078" w:rsidRDefault="004C2F9F" w:rsidP="00E11E56">
            <w:pPr>
              <w:spacing w:after="0" w:line="240" w:lineRule="auto"/>
              <w:jc w:val="both"/>
              <w:rPr>
                <w:bCs/>
                <w:sz w:val="22"/>
                <w:szCs w:val="20"/>
                <w:lang w:eastAsia="sk-SK"/>
              </w:rPr>
            </w:pPr>
            <w:r w:rsidRPr="00A93078">
              <w:rPr>
                <w:bCs/>
                <w:sz w:val="22"/>
                <w:szCs w:val="20"/>
                <w:lang w:eastAsia="sk-SK"/>
              </w:rPr>
              <w:t>Pripravené krmivo pre zvieratá</w:t>
            </w:r>
          </w:p>
        </w:tc>
        <w:tc>
          <w:tcPr>
            <w:tcW w:w="1110" w:type="dxa"/>
            <w:shd w:val="clear" w:color="auto" w:fill="FFFFFF" w:themeFill="background1"/>
          </w:tcPr>
          <w:p w:rsidR="004C2F9F" w:rsidRPr="00FD6BCC" w:rsidRDefault="004C2F9F" w:rsidP="007F153B">
            <w:pPr>
              <w:spacing w:after="0" w:line="240" w:lineRule="auto"/>
              <w:jc w:val="center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>kg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15 314 000  </w:t>
            </w:r>
          </w:p>
        </w:tc>
        <w:tc>
          <w:tcPr>
            <w:tcW w:w="1702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E11E56">
            <w:pPr>
              <w:spacing w:after="0" w:line="240" w:lineRule="auto"/>
              <w:jc w:val="right"/>
              <w:rPr>
                <w:bCs/>
                <w:sz w:val="22"/>
                <w:szCs w:val="20"/>
                <w:lang w:eastAsia="sk-SK"/>
              </w:rPr>
            </w:pPr>
            <w:r>
              <w:rPr>
                <w:bCs/>
                <w:sz w:val="22"/>
                <w:szCs w:val="20"/>
                <w:lang w:eastAsia="sk-SK"/>
              </w:rPr>
              <w:t xml:space="preserve">2 500 000 </w:t>
            </w:r>
          </w:p>
        </w:tc>
        <w:tc>
          <w:tcPr>
            <w:tcW w:w="1484" w:type="dxa"/>
            <w:shd w:val="clear" w:color="auto" w:fill="FFFFFF" w:themeFill="background1"/>
            <w:noWrap/>
            <w:vAlign w:val="center"/>
          </w:tcPr>
          <w:p w:rsidR="004C2F9F" w:rsidRPr="00FD6BCC" w:rsidRDefault="004C2F9F" w:rsidP="004C2F9F">
            <w:pPr>
              <w:spacing w:after="0" w:line="240" w:lineRule="auto"/>
              <w:jc w:val="right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17  814 000  </w:t>
            </w:r>
          </w:p>
        </w:tc>
      </w:tr>
    </w:tbl>
    <w:p w:rsidR="0064625B" w:rsidRPr="00042161" w:rsidRDefault="0064625B" w:rsidP="0064625B">
      <w:pPr>
        <w:spacing w:after="0" w:line="240" w:lineRule="auto"/>
        <w:rPr>
          <w:sz w:val="20"/>
          <w:lang w:eastAsia="sk-SK"/>
        </w:rPr>
      </w:pPr>
      <w:r w:rsidRPr="0061722E">
        <w:rPr>
          <w:sz w:val="20"/>
          <w:szCs w:val="20"/>
          <w:lang w:eastAsia="sk-SK"/>
        </w:rPr>
        <w:t>Prameň: ÚKSÚP</w:t>
      </w:r>
      <w:r>
        <w:rPr>
          <w:sz w:val="20"/>
          <w:szCs w:val="20"/>
          <w:lang w:eastAsia="sk-SK"/>
        </w:rPr>
        <w:t xml:space="preserve">, </w:t>
      </w:r>
      <w:proofErr w:type="spellStart"/>
      <w:r w:rsidRPr="00AC0A35">
        <w:rPr>
          <w:sz w:val="20"/>
          <w:szCs w:val="20"/>
        </w:rPr>
        <w:t>Naturalis</w:t>
      </w:r>
      <w:proofErr w:type="spellEnd"/>
      <w:r w:rsidRPr="00AC0A35">
        <w:rPr>
          <w:sz w:val="20"/>
          <w:szCs w:val="20"/>
        </w:rPr>
        <w:t xml:space="preserve"> SK, s.r.o.</w:t>
      </w:r>
      <w:r>
        <w:rPr>
          <w:sz w:val="20"/>
          <w:szCs w:val="20"/>
        </w:rPr>
        <w:t xml:space="preserve">, </w:t>
      </w:r>
      <w:proofErr w:type="spellStart"/>
      <w:r w:rsidRPr="00AC0A35">
        <w:rPr>
          <w:sz w:val="20"/>
          <w:szCs w:val="20"/>
          <w:lang w:eastAsia="sk-SK"/>
        </w:rPr>
        <w:t>Biokont</w:t>
      </w:r>
      <w:proofErr w:type="spellEnd"/>
      <w:r w:rsidRPr="00AC0A35">
        <w:rPr>
          <w:sz w:val="20"/>
          <w:szCs w:val="20"/>
          <w:lang w:eastAsia="sk-SK"/>
        </w:rPr>
        <w:t xml:space="preserve"> CZ, s. r. o.</w:t>
      </w:r>
      <w:r w:rsidRPr="0061722E">
        <w:rPr>
          <w:sz w:val="20"/>
          <w:szCs w:val="20"/>
          <w:lang w:eastAsia="sk-SK"/>
        </w:rPr>
        <w:t xml:space="preserve"> </w:t>
      </w:r>
    </w:p>
    <w:p w:rsidR="00363D59" w:rsidRPr="00042161" w:rsidRDefault="00363D59" w:rsidP="00363D59">
      <w:pPr>
        <w:spacing w:after="0" w:line="240" w:lineRule="auto"/>
        <w:rPr>
          <w:sz w:val="20"/>
          <w:lang w:eastAsia="sk-SK"/>
        </w:rPr>
      </w:pPr>
      <w:r>
        <w:rPr>
          <w:bCs/>
          <w:sz w:val="20"/>
          <w:szCs w:val="20"/>
        </w:rPr>
        <w:t>Vypracoval</w:t>
      </w:r>
      <w:r w:rsidRPr="0061722E">
        <w:rPr>
          <w:sz w:val="20"/>
          <w:lang w:eastAsia="sk-SK"/>
        </w:rPr>
        <w:t>: NPPC-VÚEPP</w:t>
      </w:r>
      <w:r w:rsidR="005033B2">
        <w:rPr>
          <w:sz w:val="20"/>
          <w:lang w:eastAsia="sk-SK"/>
        </w:rPr>
        <w:t xml:space="preserve">, </w:t>
      </w:r>
    </w:p>
    <w:p w:rsidR="00363D59" w:rsidRDefault="00363D59" w:rsidP="00363D59">
      <w:pPr>
        <w:ind w:firstLine="708"/>
        <w:jc w:val="both"/>
        <w:rPr>
          <w:bCs/>
        </w:rPr>
      </w:pPr>
    </w:p>
    <w:p w:rsidR="00363D59" w:rsidRPr="000C6C8C" w:rsidRDefault="00363D59" w:rsidP="00036F2A">
      <w:pPr>
        <w:spacing w:after="0"/>
        <w:ind w:firstLine="708"/>
        <w:jc w:val="both"/>
        <w:rPr>
          <w:bCs/>
        </w:rPr>
      </w:pPr>
      <w:r>
        <w:rPr>
          <w:bCs/>
        </w:rPr>
        <w:t>Okrem certifikovaných „produktov poľnohospodárstva“ v </w:t>
      </w:r>
      <w:r w:rsidRPr="00682D06">
        <w:rPr>
          <w:bCs/>
          <w:szCs w:val="24"/>
        </w:rPr>
        <w:t xml:space="preserve">EPV </w:t>
      </w:r>
      <w:proofErr w:type="spellStart"/>
      <w:r w:rsidRPr="00682D06">
        <w:rPr>
          <w:szCs w:val="24"/>
        </w:rPr>
        <w:t>Naturalis</w:t>
      </w:r>
      <w:proofErr w:type="spellEnd"/>
      <w:r w:rsidRPr="00682D06">
        <w:rPr>
          <w:szCs w:val="24"/>
        </w:rPr>
        <w:t xml:space="preserve"> SK, s.r.o.</w:t>
      </w:r>
      <w:r>
        <w:rPr>
          <w:sz w:val="20"/>
          <w:szCs w:val="20"/>
        </w:rPr>
        <w:t xml:space="preserve"> </w:t>
      </w:r>
      <w:r>
        <w:rPr>
          <w:bCs/>
        </w:rPr>
        <w:t xml:space="preserve"> certifikoval v roku 2014 aj </w:t>
      </w:r>
      <w:r w:rsidRPr="001B1D8B">
        <w:rPr>
          <w:b/>
          <w:bCs/>
        </w:rPr>
        <w:t>„produkty poľnohospodárstva“ v</w:t>
      </w:r>
      <w:r>
        <w:rPr>
          <w:b/>
          <w:bCs/>
        </w:rPr>
        <w:t> </w:t>
      </w:r>
      <w:r w:rsidRPr="001B1D8B">
        <w:rPr>
          <w:b/>
          <w:bCs/>
        </w:rPr>
        <w:t>konverzii – „netrvácne plodiny“</w:t>
      </w:r>
      <w:r>
        <w:rPr>
          <w:bCs/>
        </w:rPr>
        <w:t xml:space="preserve"> v celkovom množstve 522,3 tis. kg (v tom bolo certifikovaných 199,3 tis. kg obilnín (jačmeň) a 323 tis. kg krmovín). </w:t>
      </w:r>
    </w:p>
    <w:p w:rsidR="00363D59" w:rsidRDefault="00363D59" w:rsidP="00036F2A">
      <w:pPr>
        <w:spacing w:after="0"/>
        <w:ind w:firstLine="709"/>
        <w:jc w:val="both"/>
        <w:rPr>
          <w:bCs/>
        </w:rPr>
      </w:pPr>
      <w:r>
        <w:rPr>
          <w:bCs/>
        </w:rPr>
        <w:t xml:space="preserve">V roku 2014 boli </w:t>
      </w:r>
      <w:r w:rsidRPr="001E06A8">
        <w:rPr>
          <w:b/>
          <w:bCs/>
        </w:rPr>
        <w:t>v EPV</w:t>
      </w:r>
      <w:r>
        <w:rPr>
          <w:bCs/>
        </w:rPr>
        <w:t xml:space="preserve"> evidované </w:t>
      </w:r>
      <w:proofErr w:type="spellStart"/>
      <w:r>
        <w:rPr>
          <w:bCs/>
        </w:rPr>
        <w:t>ÚKSÚP-om</w:t>
      </w:r>
      <w:proofErr w:type="spellEnd"/>
      <w:r>
        <w:rPr>
          <w:bCs/>
        </w:rPr>
        <w:t xml:space="preserve"> aj významné certifikované množstvá v kategóriách: </w:t>
      </w:r>
    </w:p>
    <w:p w:rsidR="00363D59" w:rsidRDefault="00363D59" w:rsidP="006E48C8">
      <w:pPr>
        <w:numPr>
          <w:ilvl w:val="0"/>
          <w:numId w:val="13"/>
        </w:numPr>
        <w:tabs>
          <w:tab w:val="left" w:pos="284"/>
        </w:tabs>
        <w:spacing w:after="0"/>
        <w:ind w:left="0" w:firstLine="426"/>
        <w:jc w:val="both"/>
        <w:rPr>
          <w:bCs/>
        </w:rPr>
      </w:pPr>
      <w:r>
        <w:rPr>
          <w:b/>
          <w:bCs/>
        </w:rPr>
        <w:lastRenderedPageBreak/>
        <w:t xml:space="preserve">pripravené </w:t>
      </w:r>
      <w:r w:rsidRPr="00A93C72">
        <w:rPr>
          <w:b/>
          <w:bCs/>
        </w:rPr>
        <w:t>krm</w:t>
      </w:r>
      <w:r>
        <w:rPr>
          <w:b/>
          <w:bCs/>
        </w:rPr>
        <w:t>i</w:t>
      </w:r>
      <w:r w:rsidRPr="00A93C72">
        <w:rPr>
          <w:b/>
          <w:bCs/>
        </w:rPr>
        <w:t>v</w:t>
      </w:r>
      <w:r>
        <w:rPr>
          <w:b/>
          <w:bCs/>
        </w:rPr>
        <w:t>á pre zvieratá</w:t>
      </w:r>
      <w:r w:rsidR="00FD6BCC">
        <w:rPr>
          <w:b/>
          <w:bCs/>
        </w:rPr>
        <w:t xml:space="preserve"> </w:t>
      </w:r>
      <w:r w:rsidRPr="00AF133C">
        <w:rPr>
          <w:bCs/>
        </w:rPr>
        <w:t>– vhodné do EPV</w:t>
      </w:r>
      <w:r>
        <w:rPr>
          <w:bCs/>
        </w:rPr>
        <w:t xml:space="preserve">. Celkom bolo certifikované množstvo 4 920 ton krmív, v tom certifikoval </w:t>
      </w:r>
      <w:proofErr w:type="spellStart"/>
      <w:r w:rsidRPr="00510043">
        <w:t>Naturalis</w:t>
      </w:r>
      <w:proofErr w:type="spellEnd"/>
      <w:r w:rsidRPr="00510043">
        <w:t xml:space="preserve"> SK, s.r.o.</w:t>
      </w:r>
      <w:r w:rsidRPr="00D154EC">
        <w:t xml:space="preserve"> </w:t>
      </w:r>
      <w:r>
        <w:rPr>
          <w:bCs/>
        </w:rPr>
        <w:t xml:space="preserve">4 320 ton a </w:t>
      </w:r>
      <w:proofErr w:type="spellStart"/>
      <w:r>
        <w:rPr>
          <w:lang w:eastAsia="sk-SK"/>
        </w:rPr>
        <w:t>Biokont</w:t>
      </w:r>
      <w:proofErr w:type="spellEnd"/>
      <w:r>
        <w:rPr>
          <w:lang w:eastAsia="sk-SK"/>
        </w:rPr>
        <w:t xml:space="preserve"> CZ, s. r. o. certifikoval </w:t>
      </w:r>
      <w:r>
        <w:rPr>
          <w:bCs/>
        </w:rPr>
        <w:t>600 ton krmív.</w:t>
      </w:r>
    </w:p>
    <w:p w:rsidR="00363D59" w:rsidRPr="00FB14D0" w:rsidRDefault="00363D59" w:rsidP="006E48C8">
      <w:pPr>
        <w:numPr>
          <w:ilvl w:val="0"/>
          <w:numId w:val="13"/>
        </w:numPr>
        <w:tabs>
          <w:tab w:val="left" w:pos="284"/>
        </w:tabs>
        <w:spacing w:after="0"/>
        <w:ind w:left="0" w:firstLine="426"/>
        <w:jc w:val="both"/>
        <w:rPr>
          <w:bCs/>
        </w:rPr>
      </w:pPr>
      <w:r>
        <w:rPr>
          <w:bCs/>
        </w:rPr>
        <w:t xml:space="preserve"> </w:t>
      </w:r>
      <w:r w:rsidR="00FD6BCC">
        <w:rPr>
          <w:b/>
          <w:bCs/>
        </w:rPr>
        <w:t>O</w:t>
      </w:r>
      <w:r>
        <w:rPr>
          <w:b/>
          <w:bCs/>
        </w:rPr>
        <w:t>si</w:t>
      </w:r>
      <w:r w:rsidRPr="00A93C72">
        <w:rPr>
          <w:b/>
          <w:bCs/>
        </w:rPr>
        <w:t>v</w:t>
      </w:r>
      <w:r>
        <w:rPr>
          <w:b/>
          <w:bCs/>
        </w:rPr>
        <w:t>á</w:t>
      </w:r>
      <w:r w:rsidR="00FD6BCC">
        <w:rPr>
          <w:b/>
          <w:bCs/>
        </w:rPr>
        <w:t xml:space="preserve"> -</w:t>
      </w:r>
      <w:r>
        <w:rPr>
          <w:bCs/>
        </w:rPr>
        <w:t xml:space="preserve"> </w:t>
      </w:r>
      <w:r w:rsidR="00FD6BCC">
        <w:rPr>
          <w:bCs/>
        </w:rPr>
        <w:t>c</w:t>
      </w:r>
      <w:r>
        <w:rPr>
          <w:bCs/>
        </w:rPr>
        <w:t xml:space="preserve">elkom bolo certifikované množstvo osív 844,83 ton, v rámci toho certifikoval </w:t>
      </w:r>
      <w:proofErr w:type="spellStart"/>
      <w:r w:rsidRPr="00510043">
        <w:t>Naturalis</w:t>
      </w:r>
      <w:proofErr w:type="spellEnd"/>
      <w:r w:rsidRPr="00510043">
        <w:t xml:space="preserve"> SK, s.r.o.</w:t>
      </w:r>
      <w:r w:rsidRPr="00D154EC">
        <w:t xml:space="preserve"> </w:t>
      </w:r>
      <w:r>
        <w:t>667,68</w:t>
      </w:r>
      <w:r>
        <w:rPr>
          <w:bCs/>
        </w:rPr>
        <w:t xml:space="preserve"> ton a </w:t>
      </w:r>
      <w:proofErr w:type="spellStart"/>
      <w:r>
        <w:rPr>
          <w:lang w:eastAsia="sk-SK"/>
        </w:rPr>
        <w:t>Biokont</w:t>
      </w:r>
      <w:proofErr w:type="spellEnd"/>
      <w:r>
        <w:rPr>
          <w:lang w:eastAsia="sk-SK"/>
        </w:rPr>
        <w:t xml:space="preserve"> CZ, s. r. o. certifikoval 177,15 </w:t>
      </w:r>
      <w:r>
        <w:rPr>
          <w:bCs/>
        </w:rPr>
        <w:t>ton osív. Podrobnejšie údaje k množstvám certifikovaných osív v EPV podľa hlavných skupín komodít inšpekčnými a certifikačnými organizáciami sú obsiahnuté v nasledovnej tabuľke.</w:t>
      </w:r>
    </w:p>
    <w:p w:rsidR="00363D59" w:rsidRDefault="00363D59" w:rsidP="00363D59">
      <w:pPr>
        <w:rPr>
          <w:b/>
        </w:rPr>
      </w:pPr>
    </w:p>
    <w:p w:rsidR="00363D59" w:rsidRDefault="00363D59" w:rsidP="00363D59">
      <w:pPr>
        <w:rPr>
          <w:b/>
        </w:rPr>
      </w:pPr>
      <w:r>
        <w:rPr>
          <w:b/>
        </w:rPr>
        <w:t>C</w:t>
      </w:r>
      <w:r w:rsidRPr="007E7902">
        <w:rPr>
          <w:b/>
        </w:rPr>
        <w:t>ertifikovan</w:t>
      </w:r>
      <w:r>
        <w:rPr>
          <w:b/>
        </w:rPr>
        <w:t>é osi</w:t>
      </w:r>
      <w:r w:rsidRPr="007E7902">
        <w:rPr>
          <w:b/>
        </w:rPr>
        <w:t>v</w:t>
      </w:r>
      <w:r>
        <w:rPr>
          <w:b/>
        </w:rPr>
        <w:t>á v EPV podľa hlavných skupín komodít</w:t>
      </w:r>
      <w:r w:rsidRPr="007E7902">
        <w:rPr>
          <w:b/>
        </w:rPr>
        <w:t xml:space="preserve"> </w:t>
      </w:r>
      <w:r>
        <w:rPr>
          <w:b/>
        </w:rPr>
        <w:t xml:space="preserve">v SR </w:t>
      </w:r>
      <w:r w:rsidRPr="007E7902">
        <w:rPr>
          <w:b/>
        </w:rPr>
        <w:t>v</w:t>
      </w:r>
      <w:r>
        <w:rPr>
          <w:b/>
        </w:rPr>
        <w:t> </w:t>
      </w:r>
      <w:r w:rsidRPr="007E7902">
        <w:rPr>
          <w:b/>
        </w:rPr>
        <w:t>r</w:t>
      </w:r>
      <w:r>
        <w:rPr>
          <w:b/>
        </w:rPr>
        <w:t xml:space="preserve">oku </w:t>
      </w:r>
      <w:r w:rsidRPr="007E7902">
        <w:rPr>
          <w:b/>
        </w:rPr>
        <w:t>2014</w:t>
      </w:r>
    </w:p>
    <w:p w:rsidR="00363D59" w:rsidRDefault="00363D59" w:rsidP="00363D59">
      <w:r>
        <w:t>v</w:t>
      </w:r>
      <w:r w:rsidRPr="009D77C7">
        <w:t xml:space="preserve"> </w:t>
      </w:r>
      <w:r>
        <w:t>tonách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D6BCC">
        <w:t xml:space="preserve">                                               </w:t>
      </w:r>
      <w:r>
        <w:t xml:space="preserve">Tabuľka </w:t>
      </w:r>
      <w:r w:rsidR="005E082C">
        <w:t>50</w:t>
      </w:r>
    </w:p>
    <w:tbl>
      <w:tblPr>
        <w:tblW w:w="908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CellMar>
          <w:left w:w="70" w:type="dxa"/>
          <w:right w:w="70" w:type="dxa"/>
        </w:tblCellMar>
        <w:tblLook w:val="00A0"/>
      </w:tblPr>
      <w:tblGrid>
        <w:gridCol w:w="3134"/>
        <w:gridCol w:w="2126"/>
        <w:gridCol w:w="1843"/>
        <w:gridCol w:w="1984"/>
      </w:tblGrid>
      <w:tr w:rsidR="00363D59" w:rsidRPr="00FD6BCC" w:rsidTr="0064625B">
        <w:trPr>
          <w:trHeight w:val="236"/>
          <w:tblHeader/>
        </w:trPr>
        <w:tc>
          <w:tcPr>
            <w:tcW w:w="3134" w:type="dxa"/>
            <w:vMerge w:val="restart"/>
            <w:shd w:val="clear" w:color="auto" w:fill="C2D69B"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Certifikované osivá v EPV – hlavné skupiny komodít</w:t>
            </w:r>
          </w:p>
        </w:tc>
        <w:tc>
          <w:tcPr>
            <w:tcW w:w="5953" w:type="dxa"/>
            <w:gridSpan w:val="3"/>
            <w:shd w:val="clear" w:color="auto" w:fill="C2D69B"/>
            <w:noWrap/>
            <w:vAlign w:val="center"/>
          </w:tcPr>
          <w:p w:rsidR="00FD6BCC" w:rsidRPr="00FD6BCC" w:rsidRDefault="00363D59" w:rsidP="00FD6BCC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 xml:space="preserve">Množstvo celkom </w:t>
            </w:r>
          </w:p>
          <w:p w:rsidR="00363D59" w:rsidRPr="00FD6BCC" w:rsidRDefault="00363D59" w:rsidP="00FD6BCC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podľa inšpekčnej a certifikačnej organizácie</w:t>
            </w:r>
          </w:p>
        </w:tc>
      </w:tr>
      <w:tr w:rsidR="00363D59" w:rsidRPr="00FD6BCC" w:rsidTr="0064625B">
        <w:trPr>
          <w:trHeight w:val="198"/>
          <w:tblHeader/>
        </w:trPr>
        <w:tc>
          <w:tcPr>
            <w:tcW w:w="3134" w:type="dxa"/>
            <w:vMerge/>
            <w:vAlign w:val="center"/>
          </w:tcPr>
          <w:p w:rsidR="00363D59" w:rsidRPr="00FD6BCC" w:rsidRDefault="00363D59" w:rsidP="00E11E56">
            <w:pPr>
              <w:spacing w:after="0" w:line="240" w:lineRule="auto"/>
              <w:rPr>
                <w:b/>
                <w:bCs/>
                <w:sz w:val="22"/>
                <w:szCs w:val="20"/>
                <w:lang w:eastAsia="sk-SK"/>
              </w:rPr>
            </w:pPr>
          </w:p>
        </w:tc>
        <w:tc>
          <w:tcPr>
            <w:tcW w:w="2126" w:type="dxa"/>
            <w:shd w:val="clear" w:color="auto" w:fill="EAF1DD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vertAlign w:val="superscript"/>
                <w:lang w:eastAsia="sk-SK"/>
              </w:rPr>
            </w:pPr>
            <w:proofErr w:type="spellStart"/>
            <w:r w:rsidRPr="00FD6BCC">
              <w:rPr>
                <w:b/>
                <w:sz w:val="22"/>
                <w:szCs w:val="20"/>
              </w:rPr>
              <w:t>Naturalis</w:t>
            </w:r>
            <w:proofErr w:type="spellEnd"/>
            <w:r w:rsidRPr="00FD6BCC">
              <w:rPr>
                <w:b/>
                <w:sz w:val="22"/>
                <w:szCs w:val="20"/>
              </w:rPr>
              <w:t xml:space="preserve"> SK, s.r.o.</w:t>
            </w:r>
          </w:p>
        </w:tc>
        <w:tc>
          <w:tcPr>
            <w:tcW w:w="1843" w:type="dxa"/>
            <w:shd w:val="clear" w:color="auto" w:fill="EAF1DD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proofErr w:type="spellStart"/>
            <w:r w:rsidRPr="00FD6BCC">
              <w:rPr>
                <w:b/>
                <w:sz w:val="22"/>
                <w:szCs w:val="20"/>
                <w:lang w:eastAsia="sk-SK"/>
              </w:rPr>
              <w:t>Biokont</w:t>
            </w:r>
            <w:proofErr w:type="spellEnd"/>
            <w:r w:rsidRPr="00FD6BCC">
              <w:rPr>
                <w:b/>
                <w:sz w:val="22"/>
                <w:szCs w:val="20"/>
                <w:lang w:eastAsia="sk-SK"/>
              </w:rPr>
              <w:t xml:space="preserve"> CZ, s. r. o.</w:t>
            </w:r>
          </w:p>
        </w:tc>
        <w:tc>
          <w:tcPr>
            <w:tcW w:w="1984" w:type="dxa"/>
            <w:shd w:val="clear" w:color="auto" w:fill="EAF1DD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center"/>
              <w:rPr>
                <w:b/>
                <w:bCs/>
                <w:sz w:val="22"/>
                <w:szCs w:val="20"/>
                <w:lang w:eastAsia="sk-SK"/>
              </w:rPr>
            </w:pPr>
            <w:r w:rsidRPr="00FD6BCC">
              <w:rPr>
                <w:b/>
                <w:bCs/>
                <w:sz w:val="22"/>
                <w:szCs w:val="20"/>
                <w:lang w:eastAsia="sk-SK"/>
              </w:rPr>
              <w:t>Spolu SR</w:t>
            </w:r>
          </w:p>
        </w:tc>
      </w:tr>
      <w:tr w:rsidR="00363D59" w:rsidRPr="00FD6BCC" w:rsidTr="0064625B">
        <w:trPr>
          <w:trHeight w:val="158"/>
        </w:trPr>
        <w:tc>
          <w:tcPr>
            <w:tcW w:w="3134" w:type="dxa"/>
            <w:shd w:val="clear" w:color="auto" w:fill="FFFFFF" w:themeFill="background1"/>
            <w:vAlign w:val="center"/>
          </w:tcPr>
          <w:p w:rsidR="00363D59" w:rsidRPr="0064625B" w:rsidRDefault="00363D59" w:rsidP="00E11E56">
            <w:pPr>
              <w:spacing w:after="0" w:line="240" w:lineRule="auto"/>
              <w:rPr>
                <w:bCs/>
                <w:sz w:val="22"/>
                <w:szCs w:val="20"/>
                <w:lang w:eastAsia="sk-SK"/>
              </w:rPr>
            </w:pPr>
            <w:r w:rsidRPr="0064625B">
              <w:rPr>
                <w:bCs/>
                <w:sz w:val="22"/>
                <w:szCs w:val="20"/>
                <w:lang w:eastAsia="sk-SK"/>
              </w:rPr>
              <w:t xml:space="preserve">Obilniny (pšenica, jačmeň, </w:t>
            </w:r>
            <w:proofErr w:type="spellStart"/>
            <w:r w:rsidRPr="0064625B">
              <w:rPr>
                <w:bCs/>
                <w:sz w:val="22"/>
                <w:szCs w:val="20"/>
                <w:lang w:eastAsia="sk-SK"/>
              </w:rPr>
              <w:t>tritikale</w:t>
            </w:r>
            <w:proofErr w:type="spellEnd"/>
            <w:r w:rsidRPr="0064625B">
              <w:rPr>
                <w:bCs/>
                <w:sz w:val="22"/>
                <w:szCs w:val="20"/>
                <w:lang w:eastAsia="sk-SK"/>
              </w:rPr>
              <w:t xml:space="preserve"> - spolu)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487,68</w:t>
            </w:r>
          </w:p>
        </w:tc>
        <w:tc>
          <w:tcPr>
            <w:tcW w:w="1843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177,15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664,83</w:t>
            </w:r>
          </w:p>
        </w:tc>
      </w:tr>
      <w:tr w:rsidR="00363D59" w:rsidRPr="00FD6BCC" w:rsidTr="0064625B">
        <w:trPr>
          <w:trHeight w:val="205"/>
        </w:trPr>
        <w:tc>
          <w:tcPr>
            <w:tcW w:w="3134" w:type="dxa"/>
            <w:shd w:val="clear" w:color="auto" w:fill="FFFFFF" w:themeFill="background1"/>
            <w:vAlign w:val="center"/>
          </w:tcPr>
          <w:p w:rsidR="00363D59" w:rsidRPr="0064625B" w:rsidRDefault="00363D59" w:rsidP="00E11E56">
            <w:pPr>
              <w:spacing w:after="0" w:line="240" w:lineRule="auto"/>
              <w:rPr>
                <w:bCs/>
                <w:sz w:val="22"/>
                <w:szCs w:val="20"/>
                <w:lang w:eastAsia="sk-SK"/>
              </w:rPr>
            </w:pPr>
            <w:r w:rsidRPr="0064625B">
              <w:rPr>
                <w:bCs/>
                <w:sz w:val="22"/>
                <w:szCs w:val="20"/>
                <w:lang w:eastAsia="sk-SK"/>
              </w:rPr>
              <w:t>Strukoviny (hrach)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74,4</w:t>
            </w:r>
          </w:p>
        </w:tc>
        <w:tc>
          <w:tcPr>
            <w:tcW w:w="1843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0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74,4</w:t>
            </w:r>
          </w:p>
        </w:tc>
      </w:tr>
      <w:tr w:rsidR="00363D59" w:rsidRPr="00FD6BCC" w:rsidTr="0064625B">
        <w:trPr>
          <w:trHeight w:val="236"/>
        </w:trPr>
        <w:tc>
          <w:tcPr>
            <w:tcW w:w="3134" w:type="dxa"/>
            <w:shd w:val="clear" w:color="auto" w:fill="FFFFFF" w:themeFill="background1"/>
            <w:vAlign w:val="center"/>
          </w:tcPr>
          <w:p w:rsidR="00363D59" w:rsidRPr="0064625B" w:rsidRDefault="00363D59" w:rsidP="00E11E56">
            <w:pPr>
              <w:spacing w:after="0" w:line="240" w:lineRule="auto"/>
              <w:rPr>
                <w:bCs/>
                <w:sz w:val="22"/>
                <w:szCs w:val="20"/>
                <w:lang w:eastAsia="sk-SK"/>
              </w:rPr>
            </w:pPr>
            <w:r w:rsidRPr="0064625B">
              <w:rPr>
                <w:bCs/>
                <w:sz w:val="22"/>
                <w:szCs w:val="20"/>
                <w:lang w:eastAsia="sk-SK"/>
              </w:rPr>
              <w:t>Zelenina (špargľa)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0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100</w:t>
            </w:r>
          </w:p>
        </w:tc>
      </w:tr>
      <w:tr w:rsidR="00363D59" w:rsidRPr="00FD6BCC" w:rsidTr="0064625B">
        <w:trPr>
          <w:trHeight w:val="127"/>
        </w:trPr>
        <w:tc>
          <w:tcPr>
            <w:tcW w:w="3134" w:type="dxa"/>
            <w:shd w:val="clear" w:color="auto" w:fill="FFFFFF" w:themeFill="background1"/>
            <w:vAlign w:val="center"/>
          </w:tcPr>
          <w:p w:rsidR="00363D59" w:rsidRPr="0064625B" w:rsidRDefault="00363D59" w:rsidP="00E11E56">
            <w:pPr>
              <w:spacing w:after="0" w:line="240" w:lineRule="auto"/>
              <w:rPr>
                <w:bCs/>
                <w:sz w:val="22"/>
                <w:szCs w:val="20"/>
                <w:lang w:eastAsia="sk-SK"/>
              </w:rPr>
            </w:pPr>
            <w:r w:rsidRPr="0064625B">
              <w:rPr>
                <w:bCs/>
                <w:sz w:val="22"/>
                <w:szCs w:val="20"/>
                <w:lang w:eastAsia="sk-SK"/>
              </w:rPr>
              <w:t>Krmoviny (</w:t>
            </w:r>
            <w:proofErr w:type="spellStart"/>
            <w:r w:rsidRPr="0064625B">
              <w:rPr>
                <w:bCs/>
                <w:sz w:val="22"/>
                <w:szCs w:val="20"/>
                <w:lang w:eastAsia="sk-SK"/>
              </w:rPr>
              <w:t>mätonoh</w:t>
            </w:r>
            <w:proofErr w:type="spellEnd"/>
            <w:r w:rsidRPr="0064625B">
              <w:rPr>
                <w:bCs/>
                <w:sz w:val="22"/>
                <w:szCs w:val="20"/>
                <w:lang w:eastAsia="sk-SK"/>
              </w:rPr>
              <w:t xml:space="preserve"> jednoročný)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5,6</w:t>
            </w:r>
          </w:p>
        </w:tc>
        <w:tc>
          <w:tcPr>
            <w:tcW w:w="1843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sz w:val="22"/>
                <w:szCs w:val="20"/>
                <w:lang w:eastAsia="sk-SK"/>
              </w:rPr>
            </w:pPr>
            <w:r w:rsidRPr="00FD6BCC">
              <w:rPr>
                <w:sz w:val="22"/>
                <w:szCs w:val="20"/>
                <w:lang w:eastAsia="sk-SK"/>
              </w:rPr>
              <w:t>0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</w:tcPr>
          <w:p w:rsidR="00363D59" w:rsidRPr="00FD6BCC" w:rsidRDefault="00363D59" w:rsidP="00E11E56">
            <w:pPr>
              <w:spacing w:after="0" w:line="240" w:lineRule="auto"/>
              <w:jc w:val="right"/>
              <w:rPr>
                <w:b/>
                <w:sz w:val="22"/>
                <w:szCs w:val="20"/>
                <w:lang w:eastAsia="sk-SK"/>
              </w:rPr>
            </w:pPr>
            <w:r w:rsidRPr="00FD6BCC">
              <w:rPr>
                <w:b/>
                <w:sz w:val="22"/>
                <w:szCs w:val="20"/>
                <w:lang w:eastAsia="sk-SK"/>
              </w:rPr>
              <w:t>5,6</w:t>
            </w:r>
          </w:p>
        </w:tc>
      </w:tr>
    </w:tbl>
    <w:p w:rsidR="0064625B" w:rsidRDefault="0064625B" w:rsidP="0064625B">
      <w:pPr>
        <w:spacing w:after="0" w:line="240" w:lineRule="auto"/>
        <w:rPr>
          <w:sz w:val="20"/>
          <w:szCs w:val="20"/>
        </w:rPr>
      </w:pPr>
      <w:r w:rsidRPr="00135E71">
        <w:rPr>
          <w:sz w:val="20"/>
          <w:szCs w:val="20"/>
        </w:rPr>
        <w:t>Prameň: ÚKSÚP</w:t>
      </w:r>
      <w:r>
        <w:rPr>
          <w:sz w:val="20"/>
          <w:szCs w:val="20"/>
        </w:rPr>
        <w:t xml:space="preserve">, </w:t>
      </w:r>
      <w:proofErr w:type="spellStart"/>
      <w:r w:rsidRPr="00AC0A35">
        <w:rPr>
          <w:sz w:val="20"/>
          <w:szCs w:val="20"/>
        </w:rPr>
        <w:t>Naturalis</w:t>
      </w:r>
      <w:proofErr w:type="spellEnd"/>
      <w:r w:rsidRPr="00AC0A35">
        <w:rPr>
          <w:sz w:val="20"/>
          <w:szCs w:val="20"/>
        </w:rPr>
        <w:t xml:space="preserve"> SK, s.r.o.</w:t>
      </w:r>
      <w:r>
        <w:rPr>
          <w:sz w:val="20"/>
          <w:szCs w:val="20"/>
        </w:rPr>
        <w:t xml:space="preserve">, </w:t>
      </w:r>
      <w:proofErr w:type="spellStart"/>
      <w:r w:rsidRPr="00AC0A35">
        <w:rPr>
          <w:sz w:val="20"/>
          <w:szCs w:val="20"/>
          <w:lang w:eastAsia="sk-SK"/>
        </w:rPr>
        <w:t>Biokont</w:t>
      </w:r>
      <w:proofErr w:type="spellEnd"/>
      <w:r w:rsidRPr="00AC0A35">
        <w:rPr>
          <w:sz w:val="20"/>
          <w:szCs w:val="20"/>
          <w:lang w:eastAsia="sk-SK"/>
        </w:rPr>
        <w:t xml:space="preserve"> CZ, s. r. o.</w:t>
      </w:r>
      <w:r w:rsidRPr="00135E71">
        <w:rPr>
          <w:sz w:val="20"/>
          <w:szCs w:val="20"/>
        </w:rPr>
        <w:t xml:space="preserve"> </w:t>
      </w:r>
    </w:p>
    <w:p w:rsidR="00363D59" w:rsidRDefault="00363D59" w:rsidP="00363D59">
      <w:pPr>
        <w:spacing w:after="0" w:line="240" w:lineRule="auto"/>
        <w:rPr>
          <w:sz w:val="20"/>
          <w:szCs w:val="20"/>
        </w:rPr>
      </w:pPr>
      <w:r>
        <w:rPr>
          <w:bCs/>
          <w:sz w:val="20"/>
          <w:szCs w:val="20"/>
        </w:rPr>
        <w:t>Vypracoval</w:t>
      </w:r>
      <w:r w:rsidRPr="00135E71">
        <w:rPr>
          <w:sz w:val="20"/>
          <w:szCs w:val="20"/>
        </w:rPr>
        <w:t>: NPPC-VÚEPP</w:t>
      </w:r>
      <w:r w:rsidR="005033B2">
        <w:rPr>
          <w:sz w:val="20"/>
          <w:szCs w:val="20"/>
        </w:rPr>
        <w:t xml:space="preserve">, </w:t>
      </w:r>
    </w:p>
    <w:p w:rsidR="0064625B" w:rsidRDefault="0064625B" w:rsidP="00036F2A">
      <w:pPr>
        <w:spacing w:after="0"/>
        <w:ind w:firstLine="708"/>
        <w:jc w:val="both"/>
        <w:rPr>
          <w:lang w:eastAsia="sk-SK"/>
        </w:rPr>
      </w:pPr>
    </w:p>
    <w:p w:rsidR="00363D59" w:rsidRPr="00CE0CF3" w:rsidRDefault="00363D59" w:rsidP="00036F2A">
      <w:pPr>
        <w:spacing w:after="0"/>
        <w:ind w:firstLine="708"/>
        <w:jc w:val="both"/>
        <w:rPr>
          <w:sz w:val="20"/>
          <w:lang w:eastAsia="sk-SK"/>
        </w:rPr>
      </w:pPr>
      <w:r>
        <w:rPr>
          <w:lang w:eastAsia="sk-SK"/>
        </w:rPr>
        <w:t>Podpora e</w:t>
      </w:r>
      <w:r w:rsidRPr="00FC3BB5">
        <w:rPr>
          <w:lang w:eastAsia="sk-SK"/>
        </w:rPr>
        <w:t>kologické</w:t>
      </w:r>
      <w:r>
        <w:rPr>
          <w:lang w:eastAsia="sk-SK"/>
        </w:rPr>
        <w:t>ho</w:t>
      </w:r>
      <w:r w:rsidRPr="00FC3BB5">
        <w:rPr>
          <w:lang w:eastAsia="sk-SK"/>
        </w:rPr>
        <w:t xml:space="preserve"> poľnohospodárstv</w:t>
      </w:r>
      <w:r>
        <w:rPr>
          <w:lang w:eastAsia="sk-SK"/>
        </w:rPr>
        <w:t>a</w:t>
      </w:r>
      <w:r w:rsidRPr="00FC3BB5">
        <w:rPr>
          <w:lang w:eastAsia="sk-SK"/>
        </w:rPr>
        <w:t xml:space="preserve"> </w:t>
      </w:r>
      <w:r>
        <w:rPr>
          <w:lang w:eastAsia="sk-SK"/>
        </w:rPr>
        <w:t xml:space="preserve">je </w:t>
      </w:r>
      <w:r>
        <w:t xml:space="preserve">zachovaná </w:t>
      </w:r>
      <w:r>
        <w:rPr>
          <w:lang w:eastAsia="sk-SK"/>
        </w:rPr>
        <w:t>aj v</w:t>
      </w:r>
      <w:r w:rsidRPr="00FC3BB5">
        <w:rPr>
          <w:lang w:eastAsia="sk-SK"/>
        </w:rPr>
        <w:t xml:space="preserve"> programov</w:t>
      </w:r>
      <w:r>
        <w:rPr>
          <w:lang w:eastAsia="sk-SK"/>
        </w:rPr>
        <w:t>ac</w:t>
      </w:r>
      <w:r w:rsidRPr="00FC3BB5">
        <w:rPr>
          <w:lang w:eastAsia="sk-SK"/>
        </w:rPr>
        <w:t>om období 2014</w:t>
      </w:r>
      <w:r>
        <w:rPr>
          <w:lang w:eastAsia="sk-SK"/>
        </w:rPr>
        <w:t xml:space="preserve"> – </w:t>
      </w:r>
      <w:r w:rsidRPr="00FC3BB5">
        <w:rPr>
          <w:lang w:eastAsia="sk-SK"/>
        </w:rPr>
        <w:t xml:space="preserve">2020 </w:t>
      </w:r>
      <w:r>
        <w:rPr>
          <w:lang w:eastAsia="sk-SK"/>
        </w:rPr>
        <w:t>v rámci nového</w:t>
      </w:r>
      <w:r w:rsidRPr="00FC3BB5">
        <w:rPr>
          <w:lang w:eastAsia="sk-SK"/>
        </w:rPr>
        <w:t xml:space="preserve"> </w:t>
      </w:r>
      <w:r w:rsidRPr="00922CBD">
        <w:rPr>
          <w:b/>
          <w:lang w:eastAsia="sk-SK"/>
        </w:rPr>
        <w:t>PRV SR 2014 – 2020</w:t>
      </w:r>
      <w:r>
        <w:rPr>
          <w:lang w:eastAsia="sk-SK"/>
        </w:rPr>
        <w:t xml:space="preserve">, </w:t>
      </w:r>
      <w:r>
        <w:t xml:space="preserve">kde </w:t>
      </w:r>
      <w:r w:rsidRPr="00FC3BB5">
        <w:rPr>
          <w:lang w:eastAsia="sk-SK"/>
        </w:rPr>
        <w:t xml:space="preserve">pre jeho </w:t>
      </w:r>
      <w:r>
        <w:t xml:space="preserve">dôležité </w:t>
      </w:r>
      <w:r>
        <w:rPr>
          <w:lang w:eastAsia="sk-SK"/>
        </w:rPr>
        <w:t>neoceniteľné prínosy</w:t>
      </w:r>
      <w:r w:rsidRPr="00FC3BB5">
        <w:rPr>
          <w:lang w:eastAsia="sk-SK"/>
        </w:rPr>
        <w:t xml:space="preserve"> </w:t>
      </w:r>
      <w:r>
        <w:rPr>
          <w:lang w:eastAsia="sk-SK"/>
        </w:rPr>
        <w:t xml:space="preserve">pre vidiek </w:t>
      </w:r>
      <w:r>
        <w:t xml:space="preserve">hlavne </w:t>
      </w:r>
      <w:r w:rsidRPr="00FC3BB5">
        <w:rPr>
          <w:lang w:eastAsia="sk-SK"/>
        </w:rPr>
        <w:t>environmentáln</w:t>
      </w:r>
      <w:r>
        <w:rPr>
          <w:lang w:eastAsia="sk-SK"/>
        </w:rPr>
        <w:t>e</w:t>
      </w:r>
      <w:r w:rsidRPr="00FC3BB5">
        <w:rPr>
          <w:lang w:eastAsia="sk-SK"/>
        </w:rPr>
        <w:t xml:space="preserve"> a ekologick</w:t>
      </w:r>
      <w:r>
        <w:rPr>
          <w:lang w:eastAsia="sk-SK"/>
        </w:rPr>
        <w:t>é</w:t>
      </w:r>
      <w:r w:rsidRPr="00FC3BB5">
        <w:rPr>
          <w:lang w:eastAsia="sk-SK"/>
        </w:rPr>
        <w:t xml:space="preserve"> </w:t>
      </w:r>
      <w:r>
        <w:t xml:space="preserve">a i. </w:t>
      </w:r>
      <w:r>
        <w:rPr>
          <w:lang w:eastAsia="sk-SK"/>
        </w:rPr>
        <w:t>bolo schválené</w:t>
      </w:r>
      <w:r w:rsidRPr="00FC3BB5">
        <w:rPr>
          <w:lang w:eastAsia="sk-SK"/>
        </w:rPr>
        <w:t xml:space="preserve"> </w:t>
      </w:r>
      <w:r>
        <w:rPr>
          <w:lang w:eastAsia="sk-SK"/>
        </w:rPr>
        <w:t>s</w:t>
      </w:r>
      <w:r w:rsidRPr="00FC3BB5">
        <w:rPr>
          <w:lang w:eastAsia="sk-SK"/>
        </w:rPr>
        <w:t xml:space="preserve">amostatné </w:t>
      </w:r>
      <w:r w:rsidRPr="00922CBD">
        <w:rPr>
          <w:b/>
          <w:lang w:eastAsia="sk-SK"/>
        </w:rPr>
        <w:t>Opatrenie M11 Ekologické poľnohospodárstvo</w:t>
      </w:r>
      <w:r w:rsidRPr="00FC3BB5">
        <w:rPr>
          <w:lang w:eastAsia="sk-SK"/>
        </w:rPr>
        <w:t>.</w:t>
      </w:r>
      <w:r>
        <w:t xml:space="preserve"> V PRV SR 2014 – 2020, </w:t>
      </w:r>
      <w:r w:rsidRPr="00CB365B">
        <w:t xml:space="preserve">v ktorom sú </w:t>
      </w:r>
      <w:r>
        <w:t xml:space="preserve">podrobnejšie </w:t>
      </w:r>
      <w:r w:rsidRPr="00CB365B">
        <w:t>špecifikované podmienky podpory</w:t>
      </w:r>
      <w:r>
        <w:t>,</w:t>
      </w:r>
      <w:r w:rsidRPr="00FC3BB5">
        <w:rPr>
          <w:lang w:eastAsia="sk-SK"/>
        </w:rPr>
        <w:t xml:space="preserve"> </w:t>
      </w:r>
      <w:r>
        <w:t>sa podpora na ekologické poľnohospodárstvo člení na tieto platby:</w:t>
      </w:r>
      <w:r w:rsidRPr="00922CBD">
        <w:t xml:space="preserve"> </w:t>
      </w:r>
    </w:p>
    <w:p w:rsidR="00363D59" w:rsidRDefault="00363D59" w:rsidP="006E48C8">
      <w:pPr>
        <w:pStyle w:val="adda"/>
        <w:keepLines/>
        <w:numPr>
          <w:ilvl w:val="0"/>
          <w:numId w:val="15"/>
        </w:numPr>
        <w:tabs>
          <w:tab w:val="left" w:pos="993"/>
        </w:tabs>
        <w:spacing w:before="0" w:after="0" w:line="320" w:lineRule="exact"/>
        <w:ind w:left="0" w:firstLine="709"/>
      </w:pPr>
      <w:r>
        <w:t xml:space="preserve">platby na konverziu na ekologické poľnohospodárstvo, ktoré sa budú uplatňovať cez </w:t>
      </w:r>
      <w:proofErr w:type="spellStart"/>
      <w:r w:rsidRPr="009A6608">
        <w:rPr>
          <w:b/>
        </w:rPr>
        <w:t>Podopatrenie</w:t>
      </w:r>
      <w:proofErr w:type="spellEnd"/>
      <w:r w:rsidRPr="009A6608">
        <w:rPr>
          <w:b/>
        </w:rPr>
        <w:t xml:space="preserve"> Platba na prechod na postupy a metódy ekologického poľnohospodárstva</w:t>
      </w:r>
      <w:r>
        <w:t xml:space="preserve"> </w:t>
      </w:r>
    </w:p>
    <w:p w:rsidR="00363D59" w:rsidRDefault="00363D59" w:rsidP="006E48C8">
      <w:pPr>
        <w:pStyle w:val="adda"/>
        <w:keepLines/>
        <w:numPr>
          <w:ilvl w:val="0"/>
          <w:numId w:val="15"/>
        </w:numPr>
        <w:tabs>
          <w:tab w:val="left" w:pos="993"/>
        </w:tabs>
        <w:spacing w:before="0" w:after="0" w:line="320" w:lineRule="exact"/>
        <w:ind w:left="0" w:firstLine="709"/>
      </w:pPr>
      <w:r>
        <w:t xml:space="preserve">platby na udržanie ekologického poľnohospodárstva, ktoré sa budú uplatňovať prostredníctvom </w:t>
      </w:r>
      <w:proofErr w:type="spellStart"/>
      <w:r w:rsidRPr="009A6608">
        <w:rPr>
          <w:b/>
        </w:rPr>
        <w:t>Podopatrenia</w:t>
      </w:r>
      <w:proofErr w:type="spellEnd"/>
      <w:r w:rsidRPr="009A6608">
        <w:rPr>
          <w:b/>
        </w:rPr>
        <w:t xml:space="preserve"> Platba na zachovanie postupov a metód ekologického poľnohospodárstva</w:t>
      </w:r>
      <w:r>
        <w:rPr>
          <w:b/>
        </w:rPr>
        <w:t>.</w:t>
      </w:r>
    </w:p>
    <w:p w:rsidR="00B9716D" w:rsidRDefault="00B9716D" w:rsidP="00744DE1">
      <w:pPr>
        <w:spacing w:after="0" w:line="240" w:lineRule="auto"/>
        <w:ind w:firstLine="708"/>
        <w:jc w:val="both"/>
        <w:rPr>
          <w:bCs/>
        </w:rPr>
      </w:pPr>
    </w:p>
    <w:p w:rsidR="00AF64A0" w:rsidRDefault="00526DCD" w:rsidP="0042491D">
      <w:pPr>
        <w:spacing w:line="240" w:lineRule="exact"/>
        <w:rPr>
          <w:b/>
        </w:rPr>
      </w:pPr>
      <w:r>
        <w:rPr>
          <w:b/>
          <w:noProof/>
          <w:lang w:eastAsia="sk-SK"/>
        </w:rPr>
        <w:pict>
          <v:shape id="_x0000_s1610" type="#_x0000_t176" style="position:absolute;margin-left:-2.45pt;margin-top:8.65pt;width:453.5pt;height:31.3pt;z-index:-25157734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</w:p>
    <w:p w:rsidR="005B09E0" w:rsidRDefault="005B09E0" w:rsidP="00324CF0">
      <w:pPr>
        <w:pStyle w:val="2"/>
        <w:tabs>
          <w:tab w:val="clear" w:pos="4118"/>
        </w:tabs>
        <w:ind w:left="709" w:hanging="567"/>
      </w:pPr>
      <w:bookmarkStart w:id="88" w:name="_Toc322429978"/>
      <w:bookmarkStart w:id="89" w:name="_Toc322430043"/>
      <w:bookmarkStart w:id="90" w:name="_Toc420503908"/>
      <w:r>
        <w:t>Produkcia biomasy a obnoviteľných zdrojov energie</w:t>
      </w:r>
      <w:bookmarkEnd w:id="88"/>
      <w:bookmarkEnd w:id="89"/>
      <w:bookmarkEnd w:id="90"/>
    </w:p>
    <w:p w:rsidR="00D76666" w:rsidRDefault="00D76666" w:rsidP="00D76666">
      <w:pPr>
        <w:spacing w:after="0" w:line="240" w:lineRule="auto"/>
        <w:ind w:hanging="142"/>
        <w:jc w:val="both"/>
        <w:rPr>
          <w:szCs w:val="24"/>
        </w:rPr>
      </w:pPr>
    </w:p>
    <w:p w:rsidR="009F49D1" w:rsidRPr="005E082C" w:rsidRDefault="009F49D1" w:rsidP="009915E4">
      <w:pPr>
        <w:spacing w:after="0"/>
        <w:ind w:firstLine="708"/>
        <w:jc w:val="both"/>
        <w:rPr>
          <w:lang w:eastAsia="sk-SK"/>
        </w:rPr>
      </w:pPr>
      <w:r w:rsidRPr="005E082C">
        <w:rPr>
          <w:lang w:eastAsia="sk-SK"/>
        </w:rPr>
        <w:t>Kroky k dosiahnutiu využívania obnoviteľných zdrojov energie (OZE) v pomere k</w:t>
      </w:r>
      <w:r w:rsidR="00557F63">
        <w:rPr>
          <w:lang w:eastAsia="sk-SK"/>
        </w:rPr>
        <w:t> </w:t>
      </w:r>
      <w:r w:rsidRPr="005E082C">
        <w:rPr>
          <w:lang w:eastAsia="sk-SK"/>
        </w:rPr>
        <w:t>hrubej konečnej energetickej spotrebe 14 % v roku 2020 pozvoľna pokračovali na</w:t>
      </w:r>
      <w:r w:rsidR="00557F63">
        <w:rPr>
          <w:lang w:eastAsia="sk-SK"/>
        </w:rPr>
        <w:t> </w:t>
      </w:r>
      <w:r w:rsidRPr="005E082C">
        <w:rPr>
          <w:lang w:eastAsia="sk-SK"/>
        </w:rPr>
        <w:t>Slovensku aj v roku 2014. Na rastúcom trhu s OZE sa presadzovali investície do</w:t>
      </w:r>
      <w:r w:rsidR="00557F63">
        <w:rPr>
          <w:lang w:eastAsia="sk-SK"/>
        </w:rPr>
        <w:t> </w:t>
      </w:r>
      <w:proofErr w:type="spellStart"/>
      <w:r w:rsidRPr="005E082C">
        <w:rPr>
          <w:lang w:eastAsia="sk-SK"/>
        </w:rPr>
        <w:t>bioplynových</w:t>
      </w:r>
      <w:proofErr w:type="spellEnd"/>
      <w:r w:rsidRPr="005E082C">
        <w:rPr>
          <w:lang w:eastAsia="sk-SK"/>
        </w:rPr>
        <w:t xml:space="preserve"> staníc (BPS). Podľa zatiaľ neúplných údajov z ÚRSO bolo ku koncu roka 2014 pripojených 107 BPS s úhrnným výkonom 101 MW a výrobou 810 000 </w:t>
      </w:r>
      <w:proofErr w:type="spellStart"/>
      <w:r w:rsidRPr="005E082C">
        <w:rPr>
          <w:lang w:eastAsia="sk-SK"/>
        </w:rPr>
        <w:t>MWh</w:t>
      </w:r>
      <w:proofErr w:type="spellEnd"/>
      <w:r w:rsidRPr="005E082C">
        <w:rPr>
          <w:lang w:eastAsia="sk-SK"/>
        </w:rPr>
        <w:t xml:space="preserve"> elektrickej energie. Výrazná väčšina BPS na Slovensku (viac ako 70) má inštalovaný výkon v</w:t>
      </w:r>
      <w:r w:rsidR="00557F63">
        <w:rPr>
          <w:lang w:eastAsia="sk-SK"/>
        </w:rPr>
        <w:t> </w:t>
      </w:r>
      <w:r w:rsidRPr="005E082C">
        <w:rPr>
          <w:lang w:eastAsia="sk-SK"/>
        </w:rPr>
        <w:t>rozpätí 0,9</w:t>
      </w:r>
      <w:r w:rsidR="00557F63">
        <w:rPr>
          <w:lang w:eastAsia="sk-SK"/>
        </w:rPr>
        <w:t> </w:t>
      </w:r>
      <w:r w:rsidRPr="005E082C">
        <w:rPr>
          <w:lang w:eastAsia="sk-SK"/>
        </w:rPr>
        <w:t xml:space="preserve">– 1,0 MW. </w:t>
      </w:r>
    </w:p>
    <w:p w:rsidR="009F49D1" w:rsidRPr="005E082C" w:rsidRDefault="009F49D1" w:rsidP="009915E4">
      <w:pPr>
        <w:spacing w:after="0"/>
        <w:jc w:val="both"/>
        <w:rPr>
          <w:lang w:eastAsia="sk-SK"/>
        </w:rPr>
      </w:pPr>
      <w:r w:rsidRPr="005E082C">
        <w:rPr>
          <w:lang w:eastAsia="sk-SK"/>
        </w:rPr>
        <w:lastRenderedPageBreak/>
        <w:tab/>
        <w:t xml:space="preserve">Významným faktorom pri prevádzkovaní </w:t>
      </w:r>
      <w:proofErr w:type="spellStart"/>
      <w:r w:rsidRPr="005E082C">
        <w:rPr>
          <w:lang w:eastAsia="sk-SK"/>
        </w:rPr>
        <w:t>bioplynových</w:t>
      </w:r>
      <w:proofErr w:type="spellEnd"/>
      <w:r w:rsidRPr="005E082C">
        <w:rPr>
          <w:lang w:eastAsia="sk-SK"/>
        </w:rPr>
        <w:t xml:space="preserve"> staníc je druh vstupnej suroviny. Podľa odborných odhadov až 80</w:t>
      </w:r>
      <w:r w:rsidR="009915E4" w:rsidRPr="005E082C">
        <w:rPr>
          <w:lang w:eastAsia="sk-SK"/>
        </w:rPr>
        <w:t xml:space="preserve"> </w:t>
      </w:r>
      <w:r w:rsidRPr="005E082C">
        <w:rPr>
          <w:lang w:eastAsia="sk-SK"/>
        </w:rPr>
        <w:t xml:space="preserve">% vstupnej suroviny na Slovensku tvorí kukuričná siláž, zvyšok predstavujú rôzne </w:t>
      </w:r>
      <w:proofErr w:type="spellStart"/>
      <w:r w:rsidRPr="005E082C">
        <w:rPr>
          <w:lang w:eastAsia="sk-SK"/>
        </w:rPr>
        <w:t>kosubstráty</w:t>
      </w:r>
      <w:proofErr w:type="spellEnd"/>
      <w:r w:rsidRPr="005E082C">
        <w:rPr>
          <w:lang w:eastAsia="sk-SK"/>
        </w:rPr>
        <w:t xml:space="preserve">, trávne senáže, hnoj, či hnojovica. Zabehnuté BPS na Slovensku spotrebujú viac ako 35 % produkcie kukurice na siláž dopestovanej na ornej pôde. Ak by tento trend nekontrolovateľne pokračoval, mohla by byť ohrozená krmovinová základňa pre chov dobytka a nedostatok vstupnej suroviny by sa premietol aj do jej obstarávacej ceny, ktorá je ďalším významným faktorom pri prevádzkovaní BPS. Preto by bolo vhodné viac sa orientovať na </w:t>
      </w:r>
      <w:proofErr w:type="spellStart"/>
      <w:r w:rsidRPr="005E082C">
        <w:rPr>
          <w:lang w:eastAsia="sk-SK"/>
        </w:rPr>
        <w:t>bioplynové</w:t>
      </w:r>
      <w:proofErr w:type="spellEnd"/>
      <w:r w:rsidRPr="005E082C">
        <w:rPr>
          <w:lang w:eastAsia="sk-SK"/>
        </w:rPr>
        <w:t xml:space="preserve"> stanice využívajúce biologicky rozložiteľný odpad (BRO) a odpad zo živočíšnej výroby, ktoré sú zatiaľ na Slovensku v minoritnom podiele. </w:t>
      </w:r>
    </w:p>
    <w:p w:rsidR="00D76666" w:rsidRPr="005E082C" w:rsidRDefault="009F49D1" w:rsidP="009915E4">
      <w:pPr>
        <w:spacing w:after="0"/>
        <w:jc w:val="both"/>
        <w:rPr>
          <w:b/>
        </w:rPr>
      </w:pPr>
      <w:r w:rsidRPr="005E082C">
        <w:rPr>
          <w:lang w:eastAsia="sk-SK"/>
        </w:rPr>
        <w:tab/>
        <w:t>Na základe sledovaní Š</w:t>
      </w:r>
      <w:r w:rsidR="009915E4" w:rsidRPr="005E082C">
        <w:rPr>
          <w:lang w:eastAsia="sk-SK"/>
        </w:rPr>
        <w:t xml:space="preserve">Ú SR </w:t>
      </w:r>
      <w:r w:rsidRPr="005E082C">
        <w:rPr>
          <w:lang w:eastAsia="sk-SK"/>
        </w:rPr>
        <w:t>výroba energie z obnoviteľných zdrojov v roku 2013 oproti roku 2012 bola čiastočne utlmená. Hodnoty medziročného porovnania ukázali hlavne na nižšiu výrobu elektriny aj tepla z tuhého mestského odpadu, tiež z dreva a drevného odpadu. Väčšie množstvo energie</w:t>
      </w:r>
      <w:r w:rsidR="00557F63">
        <w:rPr>
          <w:lang w:eastAsia="sk-SK"/>
        </w:rPr>
        <w:t>,</w:t>
      </w:r>
      <w:r w:rsidRPr="005E082C">
        <w:rPr>
          <w:lang w:eastAsia="sk-SK"/>
        </w:rPr>
        <w:t xml:space="preserve"> a to elektrickej i</w:t>
      </w:r>
      <w:r w:rsidR="00557F63">
        <w:rPr>
          <w:lang w:eastAsia="sk-SK"/>
        </w:rPr>
        <w:t> </w:t>
      </w:r>
      <w:r w:rsidRPr="005E082C">
        <w:rPr>
          <w:lang w:eastAsia="sk-SK"/>
        </w:rPr>
        <w:t>tepelnej</w:t>
      </w:r>
      <w:r w:rsidR="00557F63">
        <w:rPr>
          <w:lang w:eastAsia="sk-SK"/>
        </w:rPr>
        <w:t>,</w:t>
      </w:r>
      <w:r w:rsidRPr="005E082C">
        <w:rPr>
          <w:lang w:eastAsia="sk-SK"/>
        </w:rPr>
        <w:t xml:space="preserve"> bolo v roku 2013 vyrobené z</w:t>
      </w:r>
      <w:r w:rsidR="00557F63">
        <w:rPr>
          <w:lang w:eastAsia="sk-SK"/>
        </w:rPr>
        <w:t> </w:t>
      </w:r>
      <w:r w:rsidRPr="005E082C">
        <w:rPr>
          <w:lang w:eastAsia="sk-SK"/>
        </w:rPr>
        <w:t>bioplynov. Celkovo najvyšší nárast bol u elektrickej energie vyrobenej z bioplynov.</w:t>
      </w:r>
    </w:p>
    <w:p w:rsidR="005033B2" w:rsidRDefault="005033B2" w:rsidP="00D76666">
      <w:pPr>
        <w:spacing w:after="0" w:line="240" w:lineRule="auto"/>
        <w:rPr>
          <w:b/>
        </w:rPr>
      </w:pPr>
    </w:p>
    <w:p w:rsidR="00D76666" w:rsidRPr="005E082C" w:rsidRDefault="00D76666" w:rsidP="00D76666">
      <w:pPr>
        <w:spacing w:after="0" w:line="240" w:lineRule="auto"/>
        <w:rPr>
          <w:b/>
        </w:rPr>
      </w:pPr>
      <w:r w:rsidRPr="005E082C">
        <w:rPr>
          <w:b/>
        </w:rPr>
        <w:t>Energia vyrobená z vybraných druhov obnoviteľných zdrojov</w:t>
      </w:r>
    </w:p>
    <w:p w:rsidR="00D76666" w:rsidRPr="005E082C" w:rsidRDefault="00557F63" w:rsidP="00D76666">
      <w:pPr>
        <w:spacing w:after="0" w:line="240" w:lineRule="auto"/>
        <w:jc w:val="right"/>
      </w:pPr>
      <w:r>
        <w:t xml:space="preserve"> </w:t>
      </w:r>
      <w:r w:rsidR="00D76666" w:rsidRPr="005E082C">
        <w:t>Tabuľka</w:t>
      </w:r>
      <w:r w:rsidR="00D03A07" w:rsidRPr="005E082C">
        <w:t xml:space="preserve"> </w:t>
      </w:r>
      <w:r w:rsidR="00D76666" w:rsidRPr="005E082C">
        <w:t xml:space="preserve"> </w:t>
      </w:r>
      <w:r w:rsidR="005E082C" w:rsidRPr="005E082C">
        <w:t>51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21"/>
        <w:gridCol w:w="1023"/>
        <w:gridCol w:w="1144"/>
        <w:gridCol w:w="1023"/>
        <w:gridCol w:w="1119"/>
        <w:gridCol w:w="1284"/>
        <w:gridCol w:w="1072"/>
      </w:tblGrid>
      <w:tr w:rsidR="00F32C2A" w:rsidRPr="005E082C" w:rsidTr="00557F63">
        <w:trPr>
          <w:trHeight w:val="300"/>
        </w:trPr>
        <w:tc>
          <w:tcPr>
            <w:tcW w:w="0" w:type="auto"/>
            <w:vMerge w:val="restart"/>
            <w:shd w:val="clear" w:color="auto" w:fill="C2D69B"/>
            <w:noWrap/>
            <w:vAlign w:val="center"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OZE</w:t>
            </w:r>
          </w:p>
        </w:tc>
        <w:tc>
          <w:tcPr>
            <w:tcW w:w="0" w:type="auto"/>
            <w:gridSpan w:val="2"/>
            <w:shd w:val="clear" w:color="auto" w:fill="C2D69B"/>
            <w:noWrap/>
            <w:hideMark/>
          </w:tcPr>
          <w:p w:rsidR="00D76666" w:rsidRPr="005E082C" w:rsidRDefault="00D76666" w:rsidP="009915E4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201</w:t>
            </w:r>
            <w:r w:rsidR="009915E4" w:rsidRPr="005E082C">
              <w:rPr>
                <w:rFonts w:eastAsia="Times New Roman"/>
                <w:b/>
                <w:bCs/>
                <w:sz w:val="22"/>
                <w:lang w:eastAsia="sk-SK"/>
              </w:rPr>
              <w:t>2</w:t>
            </w:r>
          </w:p>
        </w:tc>
        <w:tc>
          <w:tcPr>
            <w:tcW w:w="0" w:type="auto"/>
            <w:gridSpan w:val="2"/>
            <w:shd w:val="clear" w:color="auto" w:fill="C2D69B"/>
            <w:noWrap/>
            <w:hideMark/>
          </w:tcPr>
          <w:p w:rsidR="00D76666" w:rsidRPr="005E082C" w:rsidRDefault="00D76666" w:rsidP="009915E4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201</w:t>
            </w:r>
            <w:r w:rsidR="009915E4" w:rsidRPr="005E082C">
              <w:rPr>
                <w:rFonts w:eastAsia="Times New Roman"/>
                <w:b/>
                <w:bCs/>
                <w:sz w:val="22"/>
                <w:lang w:eastAsia="sk-SK"/>
              </w:rPr>
              <w:t>3</w:t>
            </w:r>
          </w:p>
        </w:tc>
        <w:tc>
          <w:tcPr>
            <w:tcW w:w="0" w:type="auto"/>
            <w:shd w:val="clear" w:color="auto" w:fill="C2D69B"/>
            <w:noWrap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Elektrina</w:t>
            </w:r>
          </w:p>
        </w:tc>
        <w:tc>
          <w:tcPr>
            <w:tcW w:w="1072" w:type="dxa"/>
            <w:shd w:val="clear" w:color="auto" w:fill="C2D69B"/>
            <w:noWrap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Teplo</w:t>
            </w:r>
          </w:p>
        </w:tc>
      </w:tr>
      <w:tr w:rsidR="00F32C2A" w:rsidRPr="005E082C" w:rsidTr="00557F63">
        <w:trPr>
          <w:trHeight w:val="540"/>
        </w:trPr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C2D69B"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C2D69B"/>
            <w:hideMark/>
          </w:tcPr>
          <w:p w:rsidR="00EA7C5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 xml:space="preserve">Elektrina </w:t>
            </w:r>
          </w:p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 xml:space="preserve">v </w:t>
            </w:r>
            <w:proofErr w:type="spellStart"/>
            <w:r w:rsidRPr="005E082C">
              <w:rPr>
                <w:rFonts w:eastAsia="Times New Roman"/>
                <w:sz w:val="22"/>
                <w:lang w:eastAsia="sk-SK"/>
              </w:rPr>
              <w:t>GWh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C2D69B"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>Teplo        v  TJ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C2D69B"/>
            <w:hideMark/>
          </w:tcPr>
          <w:p w:rsidR="00EA7C5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 xml:space="preserve">Elektrina </w:t>
            </w:r>
          </w:p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 xml:space="preserve">v </w:t>
            </w:r>
            <w:proofErr w:type="spellStart"/>
            <w:r w:rsidRPr="005E082C">
              <w:rPr>
                <w:rFonts w:eastAsia="Times New Roman"/>
                <w:sz w:val="22"/>
                <w:lang w:eastAsia="sk-SK"/>
              </w:rPr>
              <w:t>GWh</w:t>
            </w:r>
            <w:proofErr w:type="spellEnd"/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C2D69B"/>
            <w:hideMark/>
          </w:tcPr>
          <w:p w:rsidR="00D76666" w:rsidRPr="005E082C" w:rsidRDefault="00D76666" w:rsidP="00E20727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>Teplo        v TJ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C2D69B"/>
            <w:hideMark/>
          </w:tcPr>
          <w:p w:rsidR="00D76666" w:rsidRPr="005E082C" w:rsidRDefault="00D76666" w:rsidP="009915E4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>Index 201</w:t>
            </w:r>
            <w:r w:rsidR="009915E4" w:rsidRPr="005E082C">
              <w:rPr>
                <w:rFonts w:eastAsia="Times New Roman"/>
                <w:sz w:val="22"/>
                <w:lang w:eastAsia="sk-SK"/>
              </w:rPr>
              <w:t>3</w:t>
            </w:r>
            <w:r w:rsidRPr="005E082C">
              <w:rPr>
                <w:rFonts w:eastAsia="Times New Roman"/>
                <w:sz w:val="22"/>
                <w:lang w:eastAsia="sk-SK"/>
              </w:rPr>
              <w:t>/1</w:t>
            </w:r>
            <w:r w:rsidR="009915E4" w:rsidRPr="005E082C">
              <w:rPr>
                <w:rFonts w:eastAsia="Times New Roman"/>
                <w:sz w:val="22"/>
                <w:lang w:eastAsia="sk-SK"/>
              </w:rPr>
              <w:t>2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shd w:val="clear" w:color="auto" w:fill="C2D69B"/>
            <w:hideMark/>
          </w:tcPr>
          <w:p w:rsidR="00D76666" w:rsidRPr="005E082C" w:rsidRDefault="00D76666" w:rsidP="009915E4">
            <w:pPr>
              <w:keepNext/>
              <w:spacing w:after="0" w:line="240" w:lineRule="auto"/>
              <w:jc w:val="center"/>
              <w:rPr>
                <w:rFonts w:eastAsia="Times New Roman"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lang w:eastAsia="sk-SK"/>
              </w:rPr>
              <w:t>Index 201</w:t>
            </w:r>
            <w:r w:rsidR="009915E4" w:rsidRPr="005E082C">
              <w:rPr>
                <w:rFonts w:eastAsia="Times New Roman"/>
                <w:sz w:val="22"/>
                <w:lang w:eastAsia="sk-SK"/>
              </w:rPr>
              <w:t>3</w:t>
            </w:r>
            <w:r w:rsidRPr="005E082C">
              <w:rPr>
                <w:rFonts w:eastAsia="Times New Roman"/>
                <w:sz w:val="22"/>
                <w:lang w:eastAsia="sk-SK"/>
              </w:rPr>
              <w:t>/1</w:t>
            </w:r>
            <w:r w:rsidR="009915E4" w:rsidRPr="005E082C">
              <w:rPr>
                <w:rFonts w:eastAsia="Times New Roman"/>
                <w:sz w:val="22"/>
                <w:lang w:eastAsia="sk-SK"/>
              </w:rPr>
              <w:t>2</w:t>
            </w:r>
          </w:p>
        </w:tc>
      </w:tr>
      <w:tr w:rsidR="00F32C2A" w:rsidRPr="005E082C" w:rsidTr="00557F63">
        <w:trPr>
          <w:trHeight w:val="499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9915E4" w:rsidRPr="005E082C" w:rsidRDefault="009915E4" w:rsidP="00E2072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sz w:val="22"/>
                <w:szCs w:val="20"/>
                <w:lang w:eastAsia="sk-SK"/>
              </w:rPr>
              <w:t>Tuhý mestský odpad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41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117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32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107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78,0</w:t>
            </w:r>
          </w:p>
        </w:tc>
        <w:tc>
          <w:tcPr>
            <w:tcW w:w="1072" w:type="dxa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91,5</w:t>
            </w:r>
          </w:p>
        </w:tc>
      </w:tr>
      <w:tr w:rsidR="00F32C2A" w:rsidRPr="005E082C" w:rsidTr="00557F63">
        <w:trPr>
          <w:trHeight w:val="499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9915E4" w:rsidRPr="005E082C" w:rsidRDefault="009915E4" w:rsidP="00557F63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Cs/>
                <w:sz w:val="22"/>
                <w:lang w:eastAsia="sk-SK"/>
              </w:rPr>
              <w:t>Drevo/drevný odpad /    ostatný tuhý odpad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724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7 225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677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7 067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93,5</w:t>
            </w:r>
          </w:p>
        </w:tc>
        <w:tc>
          <w:tcPr>
            <w:tcW w:w="1072" w:type="dxa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97,8</w:t>
            </w:r>
          </w:p>
        </w:tc>
      </w:tr>
      <w:tr w:rsidR="00F32C2A" w:rsidRPr="005E082C" w:rsidTr="00557F63">
        <w:trPr>
          <w:trHeight w:val="499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9915E4" w:rsidRPr="005E082C" w:rsidRDefault="009915E4" w:rsidP="009915E4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Cs/>
                <w:sz w:val="22"/>
                <w:lang w:eastAsia="sk-SK"/>
              </w:rPr>
              <w:t>Bioplyny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1B0AC2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83E6C">
              <w:rPr>
                <w:rFonts w:eastAsia="Times New Roman"/>
                <w:szCs w:val="24"/>
                <w:lang w:eastAsia="sk-SK"/>
              </w:rPr>
              <w:t>1</w:t>
            </w:r>
            <w:r w:rsidR="001B0AC2" w:rsidRPr="00583E6C">
              <w:rPr>
                <w:rFonts w:eastAsia="Times New Roman"/>
                <w:szCs w:val="24"/>
                <w:lang w:eastAsia="sk-SK"/>
              </w:rPr>
              <w:t>90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112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213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117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121,7</w:t>
            </w:r>
          </w:p>
        </w:tc>
        <w:tc>
          <w:tcPr>
            <w:tcW w:w="1072" w:type="dxa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szCs w:val="24"/>
                <w:lang w:eastAsia="sk-SK"/>
              </w:rPr>
            </w:pPr>
            <w:r w:rsidRPr="005E082C">
              <w:rPr>
                <w:rFonts w:eastAsia="Times New Roman"/>
                <w:szCs w:val="24"/>
                <w:lang w:eastAsia="sk-SK"/>
              </w:rPr>
              <w:t>104,5</w:t>
            </w:r>
          </w:p>
        </w:tc>
      </w:tr>
      <w:tr w:rsidR="00F32C2A" w:rsidRPr="005E082C" w:rsidTr="00557F63">
        <w:trPr>
          <w:trHeight w:val="376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9915E4" w:rsidRPr="005E082C" w:rsidRDefault="009915E4" w:rsidP="00E2072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 w:val="22"/>
                <w:lang w:eastAsia="sk-SK"/>
              </w:rPr>
              <w:t>Spolu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940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7 454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922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7 291</w:t>
            </w:r>
          </w:p>
        </w:tc>
        <w:tc>
          <w:tcPr>
            <w:tcW w:w="0" w:type="auto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98,1</w:t>
            </w:r>
          </w:p>
        </w:tc>
        <w:tc>
          <w:tcPr>
            <w:tcW w:w="1072" w:type="dxa"/>
            <w:shd w:val="clear" w:color="auto" w:fill="FFFFFF" w:themeFill="background1"/>
            <w:noWrap/>
            <w:vAlign w:val="center"/>
            <w:hideMark/>
          </w:tcPr>
          <w:p w:rsidR="009915E4" w:rsidRPr="005E082C" w:rsidRDefault="009915E4" w:rsidP="003034D4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sk-SK"/>
              </w:rPr>
            </w:pPr>
            <w:r w:rsidRPr="005E082C">
              <w:rPr>
                <w:rFonts w:eastAsia="Times New Roman"/>
                <w:b/>
                <w:bCs/>
                <w:szCs w:val="24"/>
                <w:lang w:eastAsia="sk-SK"/>
              </w:rPr>
              <w:t>97,8</w:t>
            </w:r>
          </w:p>
        </w:tc>
      </w:tr>
    </w:tbl>
    <w:p w:rsidR="00D76666" w:rsidRPr="005E082C" w:rsidRDefault="00D76666" w:rsidP="00D76666">
      <w:pPr>
        <w:spacing w:after="0" w:line="240" w:lineRule="auto"/>
        <w:jc w:val="both"/>
        <w:rPr>
          <w:rFonts w:eastAsia="Times New Roman"/>
          <w:sz w:val="18"/>
          <w:szCs w:val="24"/>
          <w:lang w:eastAsia="sk-SK"/>
        </w:rPr>
      </w:pPr>
      <w:r w:rsidRPr="005E082C">
        <w:rPr>
          <w:rFonts w:eastAsia="Times New Roman"/>
          <w:sz w:val="18"/>
          <w:szCs w:val="24"/>
          <w:lang w:eastAsia="sk-SK"/>
        </w:rPr>
        <w:t>Prameň: ŠÚ SR</w:t>
      </w:r>
    </w:p>
    <w:p w:rsidR="00D76666" w:rsidRPr="005E082C" w:rsidRDefault="00D76666" w:rsidP="009915E4">
      <w:pPr>
        <w:spacing w:after="120" w:line="240" w:lineRule="auto"/>
        <w:jc w:val="both"/>
        <w:rPr>
          <w:rFonts w:eastAsia="Times New Roman"/>
          <w:szCs w:val="24"/>
          <w:lang w:eastAsia="sk-SK"/>
        </w:rPr>
      </w:pPr>
      <w:r w:rsidRPr="005E082C">
        <w:rPr>
          <w:rFonts w:eastAsia="Times New Roman"/>
          <w:sz w:val="18"/>
          <w:szCs w:val="24"/>
          <w:lang w:eastAsia="sk-SK"/>
        </w:rPr>
        <w:t>Vypracoval:</w:t>
      </w:r>
      <w:r w:rsidR="007B5969" w:rsidRPr="005E082C">
        <w:rPr>
          <w:rFonts w:eastAsia="Times New Roman"/>
          <w:sz w:val="18"/>
          <w:szCs w:val="24"/>
          <w:lang w:eastAsia="sk-SK"/>
        </w:rPr>
        <w:t xml:space="preserve"> NPPC - </w:t>
      </w:r>
      <w:r w:rsidRPr="005E082C">
        <w:rPr>
          <w:rFonts w:eastAsia="Times New Roman"/>
          <w:sz w:val="18"/>
          <w:szCs w:val="24"/>
          <w:lang w:eastAsia="sk-SK"/>
        </w:rPr>
        <w:t>VÚEPP</w:t>
      </w:r>
    </w:p>
    <w:p w:rsidR="009915E4" w:rsidRPr="005E082C" w:rsidRDefault="009915E4" w:rsidP="009915E4">
      <w:pPr>
        <w:spacing w:after="120"/>
        <w:ind w:firstLine="708"/>
        <w:jc w:val="both"/>
        <w:rPr>
          <w:lang w:eastAsia="sk-SK"/>
        </w:rPr>
      </w:pPr>
      <w:r w:rsidRPr="005E082C">
        <w:rPr>
          <w:lang w:eastAsia="sk-SK"/>
        </w:rPr>
        <w:t xml:space="preserve">V máji 2014 sa zástupcovia členských štátov EÚ, ktorí pripravujú rokovania ministrov, dohodli, že podiel </w:t>
      </w:r>
      <w:proofErr w:type="spellStart"/>
      <w:r w:rsidRPr="005E082C">
        <w:rPr>
          <w:lang w:eastAsia="sk-SK"/>
        </w:rPr>
        <w:t>biopalív</w:t>
      </w:r>
      <w:proofErr w:type="spellEnd"/>
      <w:r w:rsidRPr="005E082C">
        <w:rPr>
          <w:lang w:eastAsia="sk-SK"/>
        </w:rPr>
        <w:t xml:space="preserve"> vyrobených z potravinárskych plodín nebude môcť byť v pohonných hmotách väčší ako 7 %. Pre pokročilé </w:t>
      </w:r>
      <w:proofErr w:type="spellStart"/>
      <w:r w:rsidRPr="005E082C">
        <w:rPr>
          <w:lang w:eastAsia="sk-SK"/>
        </w:rPr>
        <w:t>biopalivá</w:t>
      </w:r>
      <w:proofErr w:type="spellEnd"/>
      <w:r w:rsidRPr="005E082C">
        <w:rPr>
          <w:lang w:eastAsia="sk-SK"/>
        </w:rPr>
        <w:t xml:space="preserve">, medzi ktoré sa radia aj palivá z poľnohospodárskeho odpadu a zvyškov, bol stanovený nezáväzný cieľ na úrovni 0,5 % v pohonných hmotách. </w:t>
      </w:r>
    </w:p>
    <w:p w:rsidR="009915E4" w:rsidRPr="005E082C" w:rsidRDefault="009915E4" w:rsidP="009915E4">
      <w:pPr>
        <w:spacing w:after="0"/>
        <w:jc w:val="both"/>
        <w:rPr>
          <w:lang w:eastAsia="sk-SK"/>
        </w:rPr>
      </w:pPr>
      <w:r w:rsidRPr="005E082C">
        <w:rPr>
          <w:lang w:eastAsia="sk-SK"/>
        </w:rPr>
        <w:tab/>
        <w:t>Podľa správy Najvyššieho kontrolného úradu SR o výsledku kontroly plnenia cieľov a záväzkov vyplývajúcich z členstva SR v </w:t>
      </w:r>
      <w:r w:rsidR="00F41B54">
        <w:rPr>
          <w:lang w:eastAsia="sk-SK"/>
        </w:rPr>
        <w:t>E</w:t>
      </w:r>
      <w:r w:rsidRPr="005E082C">
        <w:rPr>
          <w:lang w:eastAsia="sk-SK"/>
        </w:rPr>
        <w:t xml:space="preserve">Ú v oblasti </w:t>
      </w:r>
      <w:proofErr w:type="spellStart"/>
      <w:r w:rsidRPr="005E082C">
        <w:rPr>
          <w:lang w:eastAsia="sk-SK"/>
        </w:rPr>
        <w:t>biopalív</w:t>
      </w:r>
      <w:proofErr w:type="spellEnd"/>
      <w:r w:rsidRPr="005E082C">
        <w:rPr>
          <w:lang w:eastAsia="sk-SK"/>
        </w:rPr>
        <w:t xml:space="preserve"> v doprave </w:t>
      </w:r>
      <w:r w:rsidR="00F41B54">
        <w:rPr>
          <w:lang w:eastAsia="sk-SK"/>
        </w:rPr>
        <w:t>P</w:t>
      </w:r>
      <w:r w:rsidRPr="005E082C">
        <w:rPr>
          <w:lang w:eastAsia="sk-SK"/>
        </w:rPr>
        <w:t xml:space="preserve">rogram používania </w:t>
      </w:r>
      <w:proofErr w:type="spellStart"/>
      <w:r w:rsidRPr="005E082C">
        <w:rPr>
          <w:lang w:eastAsia="sk-SK"/>
        </w:rPr>
        <w:t>biopalív</w:t>
      </w:r>
      <w:proofErr w:type="spellEnd"/>
      <w:r w:rsidRPr="005E082C">
        <w:rPr>
          <w:lang w:eastAsia="sk-SK"/>
        </w:rPr>
        <w:t xml:space="preserve"> v doprave bol realizovaný formou </w:t>
      </w:r>
      <w:proofErr w:type="spellStart"/>
      <w:r w:rsidRPr="005E082C">
        <w:rPr>
          <w:lang w:eastAsia="sk-SK"/>
        </w:rPr>
        <w:t>primiešavania</w:t>
      </w:r>
      <w:proofErr w:type="spellEnd"/>
      <w:r w:rsidRPr="005E082C">
        <w:rPr>
          <w:lang w:eastAsia="sk-SK"/>
        </w:rPr>
        <w:t xml:space="preserve"> esterov pri výrobe motorovej  nafty a </w:t>
      </w:r>
      <w:proofErr w:type="spellStart"/>
      <w:r w:rsidRPr="005E082C">
        <w:rPr>
          <w:lang w:eastAsia="sk-SK"/>
        </w:rPr>
        <w:t>primiešavania</w:t>
      </w:r>
      <w:proofErr w:type="spellEnd"/>
      <w:r w:rsidRPr="005E082C">
        <w:rPr>
          <w:lang w:eastAsia="sk-SK"/>
        </w:rPr>
        <w:t xml:space="preserve"> ETBE a </w:t>
      </w:r>
      <w:proofErr w:type="spellStart"/>
      <w:r w:rsidRPr="005E082C">
        <w:rPr>
          <w:lang w:eastAsia="sk-SK"/>
        </w:rPr>
        <w:t>bioetanolu</w:t>
      </w:r>
      <w:proofErr w:type="spellEnd"/>
      <w:r w:rsidRPr="005E082C">
        <w:rPr>
          <w:lang w:eastAsia="sk-SK"/>
        </w:rPr>
        <w:t xml:space="preserve"> pri výrobe motorového benzínu. V súčasnosti sú v SR využívané </w:t>
      </w:r>
      <w:proofErr w:type="spellStart"/>
      <w:r w:rsidRPr="005E082C">
        <w:rPr>
          <w:lang w:eastAsia="sk-SK"/>
        </w:rPr>
        <w:t>biopalivá</w:t>
      </w:r>
      <w:proofErr w:type="spellEnd"/>
      <w:r w:rsidRPr="005E082C">
        <w:rPr>
          <w:lang w:eastAsia="sk-SK"/>
        </w:rPr>
        <w:t xml:space="preserve"> prvej generácie vyrábané z tradičných potravinárskych plodín. Najväčší výrobcovia </w:t>
      </w:r>
      <w:proofErr w:type="spellStart"/>
      <w:r w:rsidRPr="005E082C">
        <w:rPr>
          <w:lang w:eastAsia="sk-SK"/>
        </w:rPr>
        <w:t>bioetanolu</w:t>
      </w:r>
      <w:proofErr w:type="spellEnd"/>
      <w:r w:rsidRPr="005E082C">
        <w:rPr>
          <w:lang w:eastAsia="sk-SK"/>
        </w:rPr>
        <w:t xml:space="preserve"> a </w:t>
      </w:r>
      <w:proofErr w:type="spellStart"/>
      <w:r w:rsidRPr="005E082C">
        <w:rPr>
          <w:lang w:eastAsia="sk-SK"/>
        </w:rPr>
        <w:t>metylesteru</w:t>
      </w:r>
      <w:proofErr w:type="spellEnd"/>
      <w:r w:rsidRPr="005E082C">
        <w:rPr>
          <w:lang w:eastAsia="sk-SK"/>
        </w:rPr>
        <w:t xml:space="preserve"> na Slovensku spracujú ročne cca 300 tisíc ton kukurice a 200 tisíc ton repky. Táto spotreba v súčasnosti neohrozuje živočíšnu výrobu a následne ani potravinársku výrobu na Slovensku. Pestovanie štandardných plodín na </w:t>
      </w:r>
      <w:proofErr w:type="spellStart"/>
      <w:r w:rsidRPr="005E082C">
        <w:rPr>
          <w:lang w:eastAsia="sk-SK"/>
        </w:rPr>
        <w:t>biopalivá</w:t>
      </w:r>
      <w:proofErr w:type="spellEnd"/>
      <w:r w:rsidRPr="005E082C">
        <w:rPr>
          <w:lang w:eastAsia="sk-SK"/>
        </w:rPr>
        <w:t xml:space="preserve"> má skôr sekundárny negatívny vplyv</w:t>
      </w:r>
      <w:r w:rsidR="00F41B54">
        <w:rPr>
          <w:lang w:eastAsia="sk-SK"/>
        </w:rPr>
        <w:t>,</w:t>
      </w:r>
      <w:r w:rsidRPr="005E082C">
        <w:rPr>
          <w:lang w:eastAsia="sk-SK"/>
        </w:rPr>
        <w:t xml:space="preserve"> a to ich uprednostňovaním v osevných postupoch. Keď sa tieto plodiny pestujú viac rokov za sebou na tej istej lokalite, </w:t>
      </w:r>
      <w:r w:rsidRPr="005E082C">
        <w:rPr>
          <w:lang w:eastAsia="sk-SK"/>
        </w:rPr>
        <w:lastRenderedPageBreak/>
        <w:t xml:space="preserve">môže dôjsť k jednostrannému odčerpávaniu živín z pôdy, k zvýšeniu koncentrácie patogénov a škodcov a tiež môže dôjsť k zvýšeniu ohrozenia pôdy vodnou eróziou, hlavne na parcelách, kde sa pestuje kukurica. Realizácia programu </w:t>
      </w:r>
      <w:proofErr w:type="spellStart"/>
      <w:r w:rsidRPr="005E082C">
        <w:rPr>
          <w:lang w:eastAsia="sk-SK"/>
        </w:rPr>
        <w:t>biopalív</w:t>
      </w:r>
      <w:proofErr w:type="spellEnd"/>
      <w:r w:rsidRPr="005E082C">
        <w:rPr>
          <w:lang w:eastAsia="sk-SK"/>
        </w:rPr>
        <w:t xml:space="preserve"> je kvantifikovaná ako plnenie referenčnej hodnoty pre </w:t>
      </w:r>
      <w:proofErr w:type="spellStart"/>
      <w:r w:rsidRPr="005E082C">
        <w:rPr>
          <w:lang w:eastAsia="sk-SK"/>
        </w:rPr>
        <w:t>biopalivá</w:t>
      </w:r>
      <w:proofErr w:type="spellEnd"/>
      <w:r w:rsidRPr="005E082C">
        <w:rPr>
          <w:lang w:eastAsia="sk-SK"/>
        </w:rPr>
        <w:t>, ustanovenej pre rok 2013 hodnotou 4 % a rok 2014 hodnotou 4,5 %. Skutočne dosiahnuté plnenie referenčnej hodnoty za rok 2013 je vyjadrené údajom 4,6 % energetického obsahu z celkového množstva motorového benzínu a motorovej nafty.</w:t>
      </w:r>
    </w:p>
    <w:p w:rsidR="009915E4" w:rsidRPr="005E082C" w:rsidRDefault="009915E4" w:rsidP="009915E4">
      <w:pPr>
        <w:spacing w:after="0"/>
        <w:jc w:val="both"/>
        <w:rPr>
          <w:lang w:eastAsia="sk-SK"/>
        </w:rPr>
      </w:pPr>
      <w:r w:rsidRPr="005E082C">
        <w:rPr>
          <w:lang w:eastAsia="sk-SK"/>
        </w:rPr>
        <w:tab/>
        <w:t xml:space="preserve">V novembri 2014 vláda SR schválila novú Energetickú politiku, ktorá nahrádza politiku z roku 2008. Nová Energetická politika predpokladá novelizáciu zákona č. 309/2009 </w:t>
      </w:r>
      <w:proofErr w:type="spellStart"/>
      <w:r w:rsidRPr="005E082C">
        <w:rPr>
          <w:lang w:eastAsia="sk-SK"/>
        </w:rPr>
        <w:t>Z.z</w:t>
      </w:r>
      <w:proofErr w:type="spellEnd"/>
      <w:r w:rsidRPr="005E082C">
        <w:rPr>
          <w:lang w:eastAsia="sk-SK"/>
        </w:rPr>
        <w:t>. o podpore obnoviteľných zdrojov energie a vysoko účinnej kombinovanej výroby. Nová legislatíva by mala vytvárať tlak na znižovanie nákladov na podporu a na efektívnejšie využívanie biomasy. Podpora by sa mala zameriavať najmä na vysokoúčinnú kombinovanú výrobu elektriny a tepla s elektrickým výkonom do 5 MW. Doteraz bola elektrina jediným energetickým nosičom podpory OZE. Podľa návrhu Energetickej politiky by sa elektrická energia vyrobená z OZE po roku 2020 už nemala podporovať vyššími výkupnými cenami. Uprednostňované by mali byť tie druhy OZE, ktoré nevykazujú fluktuáciu výroby</w:t>
      </w:r>
      <w:r w:rsidR="00F41B54">
        <w:rPr>
          <w:lang w:eastAsia="sk-SK"/>
        </w:rPr>
        <w:t>,</w:t>
      </w:r>
      <w:r w:rsidRPr="005E082C">
        <w:rPr>
          <w:lang w:eastAsia="sk-SK"/>
        </w:rPr>
        <w:t xml:space="preserve"> a ktorých výkupné ceny budú najbližšie cenám trhovým. V novej energetickej politike sa počíta s vyšším podielom využívania OZE - najmä pri výrobe tepla. Prioritou bude predovšetkým využívanie biomasy, </w:t>
      </w:r>
      <w:proofErr w:type="spellStart"/>
      <w:r w:rsidRPr="005E082C">
        <w:rPr>
          <w:lang w:eastAsia="sk-SK"/>
        </w:rPr>
        <w:t>biometánu</w:t>
      </w:r>
      <w:proofErr w:type="spellEnd"/>
      <w:r w:rsidRPr="005E082C">
        <w:rPr>
          <w:lang w:eastAsia="sk-SK"/>
        </w:rPr>
        <w:t xml:space="preserve"> a geotermálnej energie.</w:t>
      </w:r>
    </w:p>
    <w:p w:rsidR="009915E4" w:rsidRPr="005E082C" w:rsidRDefault="009915E4" w:rsidP="009915E4">
      <w:pPr>
        <w:spacing w:after="0"/>
        <w:jc w:val="both"/>
        <w:rPr>
          <w:lang w:eastAsia="sk-SK"/>
        </w:rPr>
      </w:pPr>
      <w:r w:rsidRPr="005E082C">
        <w:rPr>
          <w:lang w:eastAsia="sk-SK"/>
        </w:rPr>
        <w:tab/>
        <w:t xml:space="preserve">Schválením dokumentu Partnerskej dohody na roky 2014-2020 </w:t>
      </w:r>
      <w:r w:rsidR="00F41B54">
        <w:rPr>
          <w:lang w:eastAsia="sk-SK"/>
        </w:rPr>
        <w:t xml:space="preserve">sa </w:t>
      </w:r>
      <w:r w:rsidRPr="005E082C">
        <w:rPr>
          <w:lang w:eastAsia="sk-SK"/>
        </w:rPr>
        <w:t>v júni 2014 vytvoril základný rámec pre podporu riadenia pomoci z európskych štrukturálnych a investičných fondov pre nové programové obdobie 2014-2020. Podpora využívania obnoviteľných zdrojov energie v rokoch 2014-2020 je obsahom operačných programov viacerých ministerstiev (Ministerstva pôdohospodárstva a rozvoja vidieka</w:t>
      </w:r>
      <w:r w:rsidR="00F41B54">
        <w:rPr>
          <w:lang w:eastAsia="sk-SK"/>
        </w:rPr>
        <w:t xml:space="preserve"> SR</w:t>
      </w:r>
      <w:r w:rsidRPr="005E082C">
        <w:rPr>
          <w:lang w:eastAsia="sk-SK"/>
        </w:rPr>
        <w:t>, Ministerstva životného prostredia</w:t>
      </w:r>
      <w:r w:rsidR="00F41B54">
        <w:rPr>
          <w:lang w:eastAsia="sk-SK"/>
        </w:rPr>
        <w:t xml:space="preserve"> SR</w:t>
      </w:r>
      <w:r w:rsidRPr="005E082C">
        <w:rPr>
          <w:lang w:eastAsia="sk-SK"/>
        </w:rPr>
        <w:t>, Ministerstva hospodárstva</w:t>
      </w:r>
      <w:r w:rsidR="00F41B54">
        <w:rPr>
          <w:lang w:eastAsia="sk-SK"/>
        </w:rPr>
        <w:t xml:space="preserve"> SR</w:t>
      </w:r>
      <w:r w:rsidRPr="005E082C">
        <w:rPr>
          <w:lang w:eastAsia="sk-SK"/>
        </w:rPr>
        <w:t>). Využívanie finančných prostriedkov z európskych a štátnych zdrojov na podporu OZE by malo byť účelné, s minimom administratívy.</w:t>
      </w:r>
      <w:r w:rsidRPr="005E082C">
        <w:rPr>
          <w:lang w:eastAsia="sk-SK"/>
        </w:rPr>
        <w:tab/>
      </w:r>
    </w:p>
    <w:p w:rsidR="009915E4" w:rsidRPr="005E082C" w:rsidRDefault="009915E4" w:rsidP="009915E4">
      <w:pPr>
        <w:spacing w:after="0"/>
        <w:jc w:val="both"/>
        <w:rPr>
          <w:lang w:eastAsia="sk-SK"/>
        </w:rPr>
      </w:pPr>
      <w:r w:rsidRPr="005E082C">
        <w:rPr>
          <w:lang w:eastAsia="sk-SK"/>
        </w:rPr>
        <w:tab/>
        <w:t>Rýchlorastúce dreviny</w:t>
      </w:r>
      <w:r w:rsidR="00F32C2A" w:rsidRPr="005E082C">
        <w:rPr>
          <w:lang w:eastAsia="sk-SK"/>
        </w:rPr>
        <w:t xml:space="preserve"> (RRD)</w:t>
      </w:r>
      <w:r w:rsidRPr="005E082C">
        <w:rPr>
          <w:lang w:eastAsia="sk-SK"/>
        </w:rPr>
        <w:t xml:space="preserve"> majú v našich </w:t>
      </w:r>
      <w:proofErr w:type="spellStart"/>
      <w:r w:rsidRPr="005E082C">
        <w:rPr>
          <w:lang w:eastAsia="sk-SK"/>
        </w:rPr>
        <w:t>agroekologických</w:t>
      </w:r>
      <w:proofErr w:type="spellEnd"/>
      <w:r w:rsidRPr="005E082C">
        <w:rPr>
          <w:lang w:eastAsia="sk-SK"/>
        </w:rPr>
        <w:t xml:space="preserve"> podmienkach vysoký potenciál a preto predstavujú významný zdroj biomasy. Osvedčenie o registrácii plochy porastu rýchlorastúcich drevín na poľnohospodárskej pôde vydáva Pozemkový a lesný odbor okresných úradov na každú samostatnú plochu. Pozemkový a lesný odbor jednotlivých okresných úradov vedie tiež register plôch rýchlorastúcich drevín. Centrálny register plôch porastov rýchlorastúcich drevín vedie a aktualizuje pôdna služba na Výskumnom ústave pôdoznalectva a ochrany pôdy (VÚPOP). Táto eviduje plochy odsúhlasené na pestovanie RRD za rok 2013 vo výmere 120,3 ha a za rok 2014 vo výmere 12,1 ha. </w:t>
      </w:r>
    </w:p>
    <w:p w:rsidR="009915E4" w:rsidRPr="005E082C" w:rsidRDefault="009915E4" w:rsidP="009915E4">
      <w:pPr>
        <w:spacing w:after="0"/>
        <w:jc w:val="both"/>
        <w:rPr>
          <w:szCs w:val="24"/>
        </w:rPr>
      </w:pPr>
      <w:r w:rsidRPr="005E082C">
        <w:rPr>
          <w:lang w:eastAsia="sk-SK"/>
        </w:rPr>
        <w:tab/>
        <w:t xml:space="preserve">Predpokladom pokračovania rozvoja využívania OZE pre splnenie stanovených cieľov v tejto oblasti je nová legislatíva, ktorá by mala byť jasná a zjednodušila by povinnosti výrobcov energie z OZE. Nová legislatíva by hlavne pri výstavbe a prevádzkovaní </w:t>
      </w:r>
      <w:proofErr w:type="spellStart"/>
      <w:r w:rsidRPr="005E082C">
        <w:rPr>
          <w:lang w:eastAsia="sk-SK"/>
        </w:rPr>
        <w:t>bioplynových</w:t>
      </w:r>
      <w:proofErr w:type="spellEnd"/>
      <w:r w:rsidRPr="005E082C">
        <w:rPr>
          <w:lang w:eastAsia="sk-SK"/>
        </w:rPr>
        <w:t xml:space="preserve"> staníc mala odstrániť všetky neistoty a riziká pre investorov smerom k návratnosti investícií. Potrebné by bolo podporiť zariadenia, ktoré využívajú biomasu, hlavne odpadovú, ktorú majú podniky z vlastnej činnosti a celkovo zvýšiť úroveň energetického zhodnocovania odpadov. Pomohlo by to aj plneniu požiadavky na odklonenie odpadov od skládkovania. K rozvoju v oblasti OZE by mohla prispieť aj vedecko-výskumná základňa na univerzitách a výskumných ústavoch, a to riešením projektov zaoberajúcich sa </w:t>
      </w:r>
      <w:r w:rsidRPr="005E082C">
        <w:rPr>
          <w:lang w:eastAsia="sk-SK"/>
        </w:rPr>
        <w:lastRenderedPageBreak/>
        <w:t xml:space="preserve">napríklad novými perspektívami pestovania a spracovania biomasy, výrobou palív z nej, problematikou skvalitňovania vyrábaných </w:t>
      </w:r>
      <w:proofErr w:type="spellStart"/>
      <w:r w:rsidRPr="005E082C">
        <w:rPr>
          <w:lang w:eastAsia="sk-SK"/>
        </w:rPr>
        <w:t>biopalív</w:t>
      </w:r>
      <w:proofErr w:type="spellEnd"/>
      <w:r w:rsidRPr="005E082C">
        <w:rPr>
          <w:lang w:eastAsia="sk-SK"/>
        </w:rPr>
        <w:t xml:space="preserve">, atď. </w:t>
      </w:r>
    </w:p>
    <w:p w:rsidR="0027338C" w:rsidRDefault="007B5969" w:rsidP="00F209A2">
      <w:pPr>
        <w:spacing w:after="120"/>
        <w:ind w:firstLine="709"/>
        <w:jc w:val="both"/>
        <w:rPr>
          <w:b/>
        </w:rPr>
      </w:pPr>
      <w:r w:rsidRPr="007B5969">
        <w:rPr>
          <w:lang w:eastAsia="sk-SK"/>
        </w:rPr>
        <w:t xml:space="preserve"> </w:t>
      </w:r>
    </w:p>
    <w:p w:rsidR="007A294E" w:rsidRDefault="00526DCD" w:rsidP="007A294E">
      <w:pPr>
        <w:pStyle w:val="1"/>
      </w:pPr>
      <w:bookmarkStart w:id="91" w:name="_Toc420503909"/>
      <w:r w:rsidRPr="00526DCD">
        <w:rPr>
          <w:b w:val="0"/>
          <w:noProof/>
          <w:lang w:eastAsia="sk-SK"/>
        </w:rPr>
        <w:pict>
          <v:shape id="_x0000_s1618" type="#_x0000_t176" style="position:absolute;left:0;text-align:left;margin-left:-8.65pt;margin-top:-5.6pt;width:453.5pt;height:32pt;z-index:-251567104" fillcolor="#c2d69b" stroked="f" strokecolor="#c2d69b" strokeweight="10pt">
            <v:stroke linestyle="thinThin"/>
            <v:imagedata embosscolor="shadow add(51)"/>
            <v:shadow on="t" opacity=".5" offset="-6pt,-6pt"/>
          </v:shape>
        </w:pict>
      </w:r>
      <w:r w:rsidR="007A294E">
        <w:t>Vplyv poľnohospodárstva na životné prostredie</w:t>
      </w:r>
      <w:bookmarkEnd w:id="91"/>
    </w:p>
    <w:p w:rsidR="007A294E" w:rsidRDefault="007A294E" w:rsidP="007A294E">
      <w:pPr>
        <w:pStyle w:val="1"/>
        <w:numPr>
          <w:ilvl w:val="0"/>
          <w:numId w:val="0"/>
        </w:numPr>
      </w:pPr>
    </w:p>
    <w:p w:rsidR="007A294E" w:rsidRPr="00B83C49" w:rsidRDefault="007A294E" w:rsidP="00324CF0">
      <w:pPr>
        <w:pStyle w:val="2"/>
        <w:tabs>
          <w:tab w:val="clear" w:pos="4118"/>
        </w:tabs>
        <w:ind w:left="709" w:hanging="709"/>
      </w:pPr>
      <w:bookmarkStart w:id="92" w:name="_Toc420503910"/>
      <w:r w:rsidRPr="00B83C49">
        <w:t>Čerpanie prírodných zdrojov v</w:t>
      </w:r>
      <w:r w:rsidR="00E6479A" w:rsidRPr="00B83C49">
        <w:t> </w:t>
      </w:r>
      <w:r w:rsidRPr="00B83C49">
        <w:t>poľnohospodárstve</w:t>
      </w:r>
      <w:bookmarkEnd w:id="92"/>
    </w:p>
    <w:p w:rsidR="006549B0" w:rsidRPr="00B83C49" w:rsidRDefault="00A56DD8" w:rsidP="00E6479A">
      <w:pPr>
        <w:spacing w:after="0"/>
        <w:ind w:firstLine="708"/>
        <w:jc w:val="both"/>
      </w:pPr>
      <w:r w:rsidRPr="00B83C49">
        <w:t>V roku 201</w:t>
      </w:r>
      <w:r w:rsidR="00F751D3" w:rsidRPr="00B83C49">
        <w:t>3</w:t>
      </w:r>
      <w:r w:rsidRPr="00B83C49">
        <w:t xml:space="preserve"> dosiahol odber povrchovej vody (platenej) pre poľnohospodárstvo úroveň </w:t>
      </w:r>
      <w:r w:rsidR="00F751D3" w:rsidRPr="00B83C49">
        <w:t>916</w:t>
      </w:r>
      <w:r w:rsidRPr="00B83C49">
        <w:t xml:space="preserve"> tisíc m</w:t>
      </w:r>
      <w:r w:rsidRPr="005033B2">
        <w:rPr>
          <w:vertAlign w:val="superscript"/>
        </w:rPr>
        <w:t>3</w:t>
      </w:r>
      <w:r w:rsidRPr="00B83C49">
        <w:t>, čo znamenalo pokles o</w:t>
      </w:r>
      <w:r w:rsidR="00F751D3" w:rsidRPr="00B83C49">
        <w:t> 13,2</w:t>
      </w:r>
      <w:r w:rsidR="00961408" w:rsidRPr="00B83C49">
        <w:t xml:space="preserve"> </w:t>
      </w:r>
      <w:r w:rsidRPr="00B83C49">
        <w:t>% v porovnaní s predchádzajúcim rokom. Podľa zákona o vodách nie sú malé odbery povrchových vôd z vodných tokov v množstve max. 15 000 m</w:t>
      </w:r>
      <w:r w:rsidRPr="005033B2">
        <w:rPr>
          <w:vertAlign w:val="superscript"/>
        </w:rPr>
        <w:t>3</w:t>
      </w:r>
      <w:r w:rsidR="00F41B54">
        <w:rPr>
          <w:vertAlign w:val="superscript"/>
        </w:rPr>
        <w:t>,</w:t>
      </w:r>
      <w:r w:rsidRPr="00B83C49">
        <w:t xml:space="preserve"> ročne resp. 1 250 m</w:t>
      </w:r>
      <w:r w:rsidRPr="005033B2">
        <w:rPr>
          <w:vertAlign w:val="superscript"/>
        </w:rPr>
        <w:t>3</w:t>
      </w:r>
      <w:r w:rsidRPr="00B83C49">
        <w:t xml:space="preserve"> mesačne spoplatnené a takisto povinnosť platiť platby sa</w:t>
      </w:r>
      <w:r w:rsidR="00623363" w:rsidRPr="00B83C49">
        <w:t> </w:t>
      </w:r>
      <w:r w:rsidRPr="00B83C49">
        <w:t>nevzťahuje na odbery vody pre účely zavlažovania poľnohospodárskej pôdy. Detailnejšie údaje o spotrebe vody na zavlažovanie poľnohospodárskej pôdy sú uvedené v časti 4.1. Vstupy do poľnohospodárstva.</w:t>
      </w:r>
    </w:p>
    <w:p w:rsidR="00435D01" w:rsidRDefault="00435D01" w:rsidP="00D032F2">
      <w:pPr>
        <w:pStyle w:val="1"/>
        <w:numPr>
          <w:ilvl w:val="0"/>
          <w:numId w:val="0"/>
        </w:numPr>
        <w:spacing w:after="120"/>
        <w:ind w:firstLine="709"/>
        <w:jc w:val="both"/>
        <w:rPr>
          <w:b w:val="0"/>
          <w:color w:val="E36C0A" w:themeColor="accent6" w:themeShade="BF"/>
        </w:rPr>
      </w:pPr>
    </w:p>
    <w:p w:rsidR="00A56DD8" w:rsidRPr="00B83C49" w:rsidRDefault="00A56DD8" w:rsidP="00D032F2">
      <w:pPr>
        <w:spacing w:after="120"/>
      </w:pPr>
      <w:r w:rsidRPr="00B83C49">
        <w:rPr>
          <w:b/>
        </w:rPr>
        <w:t>Vývoj spotreby povrchovej vody (platenej) v mil. m</w:t>
      </w:r>
      <w:r w:rsidRPr="00B83C49">
        <w:rPr>
          <w:b/>
          <w:vertAlign w:val="superscript"/>
        </w:rPr>
        <w:t>3</w:t>
      </w:r>
      <w:r w:rsidRPr="00B83C49">
        <w:tab/>
      </w:r>
      <w:r w:rsidRPr="00B83C49">
        <w:tab/>
        <w:t xml:space="preserve"> </w:t>
      </w:r>
      <w:r w:rsidRPr="00B83C49">
        <w:tab/>
      </w:r>
      <w:r w:rsidR="00F209A2">
        <w:t xml:space="preserve">   </w:t>
      </w:r>
      <w:r w:rsidRPr="00B83C49">
        <w:t xml:space="preserve">         Tabuľka </w:t>
      </w:r>
      <w:r w:rsidR="00D03A07" w:rsidRPr="00B83C49">
        <w:t xml:space="preserve"> </w:t>
      </w:r>
      <w:r w:rsidR="005E082C" w:rsidRPr="00B83C49">
        <w:t>52</w:t>
      </w: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652"/>
        <w:gridCol w:w="1701"/>
        <w:gridCol w:w="1701"/>
        <w:gridCol w:w="2268"/>
      </w:tblGrid>
      <w:tr w:rsidR="00A56DD8" w:rsidRPr="00B83C49" w:rsidTr="00066E10">
        <w:tc>
          <w:tcPr>
            <w:tcW w:w="3652" w:type="dxa"/>
            <w:tcBorders>
              <w:bottom w:val="single" w:sz="8" w:space="0" w:color="auto"/>
            </w:tcBorders>
            <w:shd w:val="clear" w:color="auto" w:fill="C2D69B"/>
          </w:tcPr>
          <w:p w:rsidR="00A56DD8" w:rsidRPr="00B83C49" w:rsidRDefault="00A56DD8" w:rsidP="007E6129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Povrchová voda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56DD8" w:rsidRPr="00B83C49" w:rsidRDefault="00A56DD8" w:rsidP="00F751D3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201</w:t>
            </w:r>
            <w:r w:rsidR="00F751D3" w:rsidRPr="00B83C49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56DD8" w:rsidRPr="00B83C49" w:rsidRDefault="00A56DD8" w:rsidP="00F751D3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201</w:t>
            </w:r>
            <w:r w:rsidR="00F751D3" w:rsidRPr="00B83C49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56DD8" w:rsidRPr="00B83C49" w:rsidRDefault="00A56DD8" w:rsidP="00D87185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Index 201</w:t>
            </w:r>
            <w:r w:rsidR="00D87185" w:rsidRPr="00B83C49">
              <w:rPr>
                <w:rFonts w:eastAsia="Times New Roman"/>
                <w:b/>
                <w:bCs/>
              </w:rPr>
              <w:t>3</w:t>
            </w:r>
            <w:r w:rsidRPr="00B83C49">
              <w:rPr>
                <w:rFonts w:eastAsia="Times New Roman"/>
                <w:b/>
                <w:bCs/>
              </w:rPr>
              <w:t>/1</w:t>
            </w:r>
            <w:r w:rsidR="00D87185" w:rsidRPr="00B83C49">
              <w:rPr>
                <w:rFonts w:eastAsia="Times New Roman"/>
                <w:b/>
                <w:bCs/>
              </w:rPr>
              <w:t>2</w:t>
            </w:r>
          </w:p>
        </w:tc>
      </w:tr>
      <w:tr w:rsidR="00F751D3" w:rsidRPr="00B83C49" w:rsidTr="00066E10">
        <w:tc>
          <w:tcPr>
            <w:tcW w:w="3652" w:type="dxa"/>
            <w:shd w:val="clear" w:color="auto" w:fill="FFFFFF" w:themeFill="background1"/>
          </w:tcPr>
          <w:p w:rsidR="00F751D3" w:rsidRPr="00B83C49" w:rsidRDefault="00F751D3" w:rsidP="007E6129">
            <w:pPr>
              <w:spacing w:line="240" w:lineRule="auto"/>
              <w:rPr>
                <w:rFonts w:eastAsia="Times New Roman"/>
                <w:bCs/>
              </w:rPr>
            </w:pPr>
            <w:r w:rsidRPr="00B83C49">
              <w:rPr>
                <w:rFonts w:eastAsia="Times New Roman"/>
                <w:bCs/>
              </w:rPr>
              <w:t>Spotreba celkom</w:t>
            </w:r>
          </w:p>
        </w:tc>
        <w:tc>
          <w:tcPr>
            <w:tcW w:w="1701" w:type="dxa"/>
            <w:shd w:val="clear" w:color="auto" w:fill="FFFFFF" w:themeFill="background1"/>
          </w:tcPr>
          <w:p w:rsidR="00F751D3" w:rsidRPr="00B83C49" w:rsidRDefault="00F751D3" w:rsidP="00F751D3">
            <w:pPr>
              <w:jc w:val="right"/>
            </w:pPr>
            <w:r w:rsidRPr="00B83C49">
              <w:t>305,8</w:t>
            </w:r>
          </w:p>
        </w:tc>
        <w:tc>
          <w:tcPr>
            <w:tcW w:w="1701" w:type="dxa"/>
            <w:shd w:val="clear" w:color="auto" w:fill="FFFFFF" w:themeFill="background1"/>
          </w:tcPr>
          <w:p w:rsidR="00F751D3" w:rsidRPr="00B83C49" w:rsidRDefault="00F751D3" w:rsidP="00A56DD8">
            <w:pPr>
              <w:jc w:val="right"/>
            </w:pPr>
            <w:r w:rsidRPr="00B83C49">
              <w:t>285,2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751D3" w:rsidRPr="00B83C49" w:rsidRDefault="00F751D3" w:rsidP="00A56DD8">
            <w:pPr>
              <w:spacing w:line="240" w:lineRule="auto"/>
              <w:jc w:val="right"/>
            </w:pPr>
            <w:r w:rsidRPr="00B83C49">
              <w:t>93,3</w:t>
            </w:r>
          </w:p>
        </w:tc>
      </w:tr>
      <w:tr w:rsidR="00F751D3" w:rsidRPr="00B83C49" w:rsidTr="00066E10">
        <w:tc>
          <w:tcPr>
            <w:tcW w:w="3652" w:type="dxa"/>
            <w:shd w:val="clear" w:color="auto" w:fill="FFFFFF" w:themeFill="background1"/>
          </w:tcPr>
          <w:p w:rsidR="00F751D3" w:rsidRPr="00B83C49" w:rsidRDefault="00F751D3" w:rsidP="007E6129">
            <w:pPr>
              <w:spacing w:line="240" w:lineRule="auto"/>
              <w:rPr>
                <w:rFonts w:eastAsia="Times New Roman"/>
                <w:bCs/>
              </w:rPr>
            </w:pPr>
            <w:r w:rsidRPr="00B83C49">
              <w:rPr>
                <w:rFonts w:eastAsia="Times New Roman"/>
                <w:bCs/>
              </w:rPr>
              <w:t>z toho: poľnohospodárstvo</w:t>
            </w:r>
          </w:p>
        </w:tc>
        <w:tc>
          <w:tcPr>
            <w:tcW w:w="1701" w:type="dxa"/>
            <w:shd w:val="clear" w:color="auto" w:fill="FFFFFF" w:themeFill="background1"/>
          </w:tcPr>
          <w:p w:rsidR="00F751D3" w:rsidRPr="00B83C49" w:rsidRDefault="00F751D3" w:rsidP="00F751D3">
            <w:pPr>
              <w:jc w:val="right"/>
            </w:pPr>
            <w:r w:rsidRPr="00B83C49">
              <w:t>1,06</w:t>
            </w:r>
          </w:p>
        </w:tc>
        <w:tc>
          <w:tcPr>
            <w:tcW w:w="1701" w:type="dxa"/>
            <w:shd w:val="clear" w:color="auto" w:fill="FFFFFF" w:themeFill="background1"/>
          </w:tcPr>
          <w:p w:rsidR="00F751D3" w:rsidRPr="00B83C49" w:rsidRDefault="00F751D3" w:rsidP="00FC141F">
            <w:pPr>
              <w:jc w:val="right"/>
            </w:pPr>
            <w:r w:rsidRPr="00B83C49">
              <w:t>0,92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751D3" w:rsidRPr="00B83C49" w:rsidRDefault="00F751D3" w:rsidP="00A56DD8">
            <w:pPr>
              <w:spacing w:line="240" w:lineRule="auto"/>
              <w:jc w:val="right"/>
            </w:pPr>
            <w:r w:rsidRPr="00B83C49">
              <w:t>86,8</w:t>
            </w:r>
          </w:p>
        </w:tc>
      </w:tr>
      <w:tr w:rsidR="00A56DD8" w:rsidRPr="00B83C49" w:rsidTr="00066E10">
        <w:tc>
          <w:tcPr>
            <w:tcW w:w="3652" w:type="dxa"/>
            <w:shd w:val="clear" w:color="auto" w:fill="FFFFFF" w:themeFill="background1"/>
          </w:tcPr>
          <w:p w:rsidR="00A56DD8" w:rsidRPr="00B83C49" w:rsidRDefault="00A56DD8" w:rsidP="007E6129">
            <w:pPr>
              <w:spacing w:line="240" w:lineRule="auto"/>
              <w:rPr>
                <w:rFonts w:eastAsia="Times New Roman"/>
                <w:bCs/>
              </w:rPr>
            </w:pPr>
            <w:r w:rsidRPr="00B83C49">
              <w:rPr>
                <w:rFonts w:eastAsia="Times New Roman"/>
                <w:bCs/>
              </w:rPr>
              <w:t>% z celkovej spotreby</w:t>
            </w:r>
          </w:p>
        </w:tc>
        <w:tc>
          <w:tcPr>
            <w:tcW w:w="1701" w:type="dxa"/>
            <w:shd w:val="clear" w:color="auto" w:fill="FFFFFF" w:themeFill="background1"/>
          </w:tcPr>
          <w:p w:rsidR="00A56DD8" w:rsidRPr="00B83C49" w:rsidRDefault="00F751D3" w:rsidP="00D87185">
            <w:pPr>
              <w:jc w:val="right"/>
            </w:pPr>
            <w:r w:rsidRPr="00B83C49">
              <w:t>0,3</w:t>
            </w:r>
            <w:r w:rsidR="00D87185" w:rsidRPr="00B83C49">
              <w:t>5</w:t>
            </w:r>
          </w:p>
        </w:tc>
        <w:tc>
          <w:tcPr>
            <w:tcW w:w="1701" w:type="dxa"/>
            <w:shd w:val="clear" w:color="auto" w:fill="FFFFFF" w:themeFill="background1"/>
          </w:tcPr>
          <w:p w:rsidR="00A56DD8" w:rsidRPr="00B83C49" w:rsidRDefault="00A56DD8" w:rsidP="00D87185">
            <w:pPr>
              <w:jc w:val="right"/>
            </w:pPr>
            <w:r w:rsidRPr="00B83C49">
              <w:t>0,3</w:t>
            </w:r>
            <w:r w:rsidR="00D87185" w:rsidRPr="00B83C49">
              <w:t>2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56DD8" w:rsidRPr="00B83C49" w:rsidRDefault="00A56DD8" w:rsidP="00D87185">
            <w:pPr>
              <w:spacing w:line="240" w:lineRule="auto"/>
              <w:jc w:val="right"/>
            </w:pPr>
            <w:r w:rsidRPr="00B83C49">
              <w:t>-0,</w:t>
            </w:r>
            <w:r w:rsidR="00D87185" w:rsidRPr="00B83C49">
              <w:t xml:space="preserve">03 </w:t>
            </w:r>
            <w:proofErr w:type="spellStart"/>
            <w:r w:rsidRPr="00B83C49">
              <w:t>p.b</w:t>
            </w:r>
            <w:proofErr w:type="spellEnd"/>
            <w:r w:rsidRPr="00B83C49">
              <w:t>.</w:t>
            </w:r>
          </w:p>
        </w:tc>
      </w:tr>
    </w:tbl>
    <w:p w:rsidR="009F4CCF" w:rsidRPr="00B83C49" w:rsidRDefault="009F4CCF" w:rsidP="00430C37">
      <w:pPr>
        <w:spacing w:after="0" w:line="240" w:lineRule="auto"/>
        <w:rPr>
          <w:sz w:val="20"/>
        </w:rPr>
      </w:pPr>
      <w:r w:rsidRPr="00B83C49">
        <w:rPr>
          <w:sz w:val="20"/>
        </w:rPr>
        <w:t>Prameň: SHMÚ</w:t>
      </w:r>
    </w:p>
    <w:p w:rsidR="004C3DE5" w:rsidRPr="00B83C49" w:rsidRDefault="004C3DE5" w:rsidP="00430C37">
      <w:pPr>
        <w:spacing w:after="0" w:line="240" w:lineRule="auto"/>
        <w:rPr>
          <w:sz w:val="20"/>
          <w:szCs w:val="20"/>
        </w:rPr>
      </w:pPr>
      <w:r w:rsidRPr="00B83C49">
        <w:rPr>
          <w:sz w:val="20"/>
          <w:szCs w:val="20"/>
        </w:rPr>
        <w:t xml:space="preserve">Vypracoval: </w:t>
      </w:r>
      <w:r w:rsidR="00623363" w:rsidRPr="00B83C49">
        <w:rPr>
          <w:sz w:val="20"/>
          <w:szCs w:val="20"/>
        </w:rPr>
        <w:t xml:space="preserve">NPPC - </w:t>
      </w:r>
      <w:r w:rsidRPr="00B83C49">
        <w:rPr>
          <w:sz w:val="20"/>
          <w:szCs w:val="20"/>
        </w:rPr>
        <w:t>VÚEPP</w:t>
      </w:r>
    </w:p>
    <w:p w:rsidR="00FC141F" w:rsidRPr="00B83C49" w:rsidRDefault="00FC141F" w:rsidP="00430C37">
      <w:pPr>
        <w:spacing w:after="0"/>
        <w:rPr>
          <w:sz w:val="20"/>
          <w:szCs w:val="20"/>
        </w:rPr>
      </w:pPr>
    </w:p>
    <w:p w:rsidR="00776630" w:rsidRPr="00B83C49" w:rsidRDefault="00A56DD8" w:rsidP="00430C37">
      <w:pPr>
        <w:spacing w:after="0"/>
        <w:ind w:firstLine="708"/>
        <w:jc w:val="both"/>
      </w:pPr>
      <w:r w:rsidRPr="00B83C49">
        <w:t>V roku 201</w:t>
      </w:r>
      <w:r w:rsidR="00C95BB8" w:rsidRPr="00B83C49">
        <w:t>3</w:t>
      </w:r>
      <w:r w:rsidRPr="00B83C49">
        <w:t xml:space="preserve"> p</w:t>
      </w:r>
      <w:r w:rsidR="00C95BB8" w:rsidRPr="00B83C49">
        <w:t>okračoval</w:t>
      </w:r>
      <w:r w:rsidRPr="00B83C49">
        <w:t xml:space="preserve"> trend postupného medziročného znižovania množstva využívanej podzemnej vody </w:t>
      </w:r>
      <w:r w:rsidR="00C95BB8" w:rsidRPr="00B83C49">
        <w:t xml:space="preserve">(s výnimkou roka 2012, kedy sa odber podzemnej vody zvýšil o 1,1 %) a medziročne klesol o 2,6 %. </w:t>
      </w:r>
      <w:r w:rsidRPr="00B83C49">
        <w:t>V rámci poľnohospodárstva sa medziročne z</w:t>
      </w:r>
      <w:r w:rsidR="00C95BB8" w:rsidRPr="00B83C49">
        <w:t xml:space="preserve">nížil </w:t>
      </w:r>
      <w:r w:rsidRPr="00B83C49">
        <w:t>objem odberov podzemnej vody</w:t>
      </w:r>
      <w:r w:rsidR="00C95BB8" w:rsidRPr="00B83C49">
        <w:t xml:space="preserve"> </w:t>
      </w:r>
      <w:r w:rsidRPr="00B83C49">
        <w:t>najmä v rastlinnej výrobe (7</w:t>
      </w:r>
      <w:r w:rsidR="00961408" w:rsidRPr="00B83C49">
        <w:t xml:space="preserve"> </w:t>
      </w:r>
      <w:r w:rsidRPr="00B83C49">
        <w:t xml:space="preserve">%). </w:t>
      </w:r>
      <w:r w:rsidR="00C95BB8" w:rsidRPr="00B83C49">
        <w:t xml:space="preserve">Naopak, v potravinárskom priemysle bol zaznamenaný </w:t>
      </w:r>
      <w:r w:rsidRPr="00B83C49">
        <w:t>rast odberov podzemnej vody (</w:t>
      </w:r>
      <w:r w:rsidR="00C95BB8" w:rsidRPr="00B83C49">
        <w:t>1,9</w:t>
      </w:r>
      <w:r w:rsidR="00961408" w:rsidRPr="00B83C49">
        <w:t xml:space="preserve"> </w:t>
      </w:r>
      <w:r w:rsidRPr="00B83C49">
        <w:t>%).</w:t>
      </w:r>
    </w:p>
    <w:p w:rsidR="00430C37" w:rsidRPr="00B83C49" w:rsidRDefault="00430C37" w:rsidP="00430C37">
      <w:pPr>
        <w:spacing w:after="0"/>
        <w:ind w:firstLine="708"/>
        <w:jc w:val="both"/>
      </w:pPr>
    </w:p>
    <w:p w:rsidR="00994E91" w:rsidRPr="00B83C49" w:rsidRDefault="00994E91" w:rsidP="00430C37">
      <w:pPr>
        <w:spacing w:after="0"/>
        <w:rPr>
          <w:b/>
        </w:rPr>
      </w:pPr>
      <w:r w:rsidRPr="00B83C49">
        <w:rPr>
          <w:b/>
        </w:rPr>
        <w:t xml:space="preserve">Vývoj odberov podzemnej vody podľa účelu využitia </w:t>
      </w:r>
    </w:p>
    <w:p w:rsidR="00994E91" w:rsidRPr="00B83C49" w:rsidRDefault="00592841" w:rsidP="00430C37">
      <w:pPr>
        <w:spacing w:after="0"/>
      </w:pPr>
      <w:r w:rsidRPr="00B83C49">
        <w:t>v l.s</w:t>
      </w:r>
      <w:r w:rsidRPr="00B83C49">
        <w:rPr>
          <w:vertAlign w:val="superscript"/>
        </w:rPr>
        <w:t>-1</w:t>
      </w:r>
      <w:r w:rsidRPr="00B83C49">
        <w:t xml:space="preserve">                                                                                                                      </w:t>
      </w:r>
      <w:r w:rsidR="00994E91" w:rsidRPr="00B83C49">
        <w:t xml:space="preserve">Tabuľka </w:t>
      </w:r>
      <w:r w:rsidR="00D03A07" w:rsidRPr="00B83C49">
        <w:t xml:space="preserve"> </w:t>
      </w:r>
      <w:r w:rsidR="00994E91" w:rsidRPr="00B83C49">
        <w:t xml:space="preserve"> </w:t>
      </w:r>
      <w:r w:rsidR="005E082C" w:rsidRPr="00B83C49">
        <w:t>53</w:t>
      </w: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3652"/>
        <w:gridCol w:w="1701"/>
        <w:gridCol w:w="1701"/>
        <w:gridCol w:w="2268"/>
      </w:tblGrid>
      <w:tr w:rsidR="00313ADE" w:rsidRPr="00B83C49" w:rsidTr="00066E10">
        <w:tc>
          <w:tcPr>
            <w:tcW w:w="3652" w:type="dxa"/>
            <w:tcBorders>
              <w:bottom w:val="single" w:sz="8" w:space="0" w:color="auto"/>
            </w:tcBorders>
            <w:shd w:val="clear" w:color="auto" w:fill="C2D69B"/>
          </w:tcPr>
          <w:p w:rsidR="00313ADE" w:rsidRPr="00B83C49" w:rsidRDefault="00313ADE" w:rsidP="00776630">
            <w:pPr>
              <w:spacing w:line="240" w:lineRule="auto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Účel využitia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313ADE" w:rsidRPr="00B83C49" w:rsidRDefault="00313ADE" w:rsidP="00055E50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2012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313ADE" w:rsidRPr="00B83C49" w:rsidRDefault="00313ADE" w:rsidP="00055E50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2013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313ADE" w:rsidRPr="00B83C49" w:rsidRDefault="00313ADE" w:rsidP="00055E50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B83C49">
              <w:rPr>
                <w:rFonts w:eastAsia="Times New Roman"/>
                <w:b/>
                <w:bCs/>
              </w:rPr>
              <w:t>Index 2013/12</w:t>
            </w:r>
          </w:p>
        </w:tc>
      </w:tr>
      <w:tr w:rsidR="00313ADE" w:rsidRPr="00B83C49" w:rsidTr="00066E10">
        <w:tc>
          <w:tcPr>
            <w:tcW w:w="3652" w:type="dxa"/>
            <w:shd w:val="clear" w:color="auto" w:fill="FFFFFF" w:themeFill="background1"/>
          </w:tcPr>
          <w:p w:rsidR="00313ADE" w:rsidRPr="00B83C49" w:rsidRDefault="00313ADE" w:rsidP="00776630">
            <w:pPr>
              <w:spacing w:line="240" w:lineRule="auto"/>
              <w:rPr>
                <w:rFonts w:eastAsia="Times New Roman"/>
                <w:bCs/>
              </w:rPr>
            </w:pPr>
            <w:r w:rsidRPr="00B83C49">
              <w:rPr>
                <w:rFonts w:eastAsia="Times New Roman"/>
                <w:bCs/>
              </w:rPr>
              <w:t>Spotreba podzemnej vody celkom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055E50">
            <w:pPr>
              <w:jc w:val="right"/>
            </w:pPr>
            <w:r w:rsidRPr="00B83C49">
              <w:t>10 719,4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313ADE">
            <w:pPr>
              <w:jc w:val="right"/>
            </w:pPr>
            <w:r w:rsidRPr="00B83C49">
              <w:t>10 438,8</w:t>
            </w:r>
          </w:p>
        </w:tc>
        <w:tc>
          <w:tcPr>
            <w:tcW w:w="2268" w:type="dxa"/>
            <w:shd w:val="clear" w:color="auto" w:fill="FFFFFF" w:themeFill="background1"/>
          </w:tcPr>
          <w:p w:rsidR="00313ADE" w:rsidRPr="00B83C49" w:rsidRDefault="00313ADE" w:rsidP="00D032F2">
            <w:pPr>
              <w:jc w:val="right"/>
            </w:pPr>
            <w:r w:rsidRPr="00B83C49">
              <w:t>97,4</w:t>
            </w:r>
          </w:p>
        </w:tc>
      </w:tr>
      <w:tr w:rsidR="00313ADE" w:rsidRPr="00B83C49" w:rsidTr="00066E10">
        <w:tc>
          <w:tcPr>
            <w:tcW w:w="3652" w:type="dxa"/>
            <w:shd w:val="clear" w:color="auto" w:fill="FFFFFF" w:themeFill="background1"/>
          </w:tcPr>
          <w:p w:rsidR="00313ADE" w:rsidRPr="00B83C49" w:rsidRDefault="00313ADE" w:rsidP="00F41B54">
            <w:pPr>
              <w:spacing w:line="240" w:lineRule="auto"/>
              <w:rPr>
                <w:rFonts w:eastAsia="Times New Roman"/>
                <w:bCs/>
              </w:rPr>
            </w:pPr>
            <w:r w:rsidRPr="00B83C49">
              <w:rPr>
                <w:rFonts w:eastAsia="Times New Roman"/>
                <w:bCs/>
              </w:rPr>
              <w:t>z toho:  poľnohospodárstvo - RV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055E50">
            <w:pPr>
              <w:jc w:val="right"/>
            </w:pPr>
            <w:r w:rsidRPr="00B83C49">
              <w:t>108,4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313ADE">
            <w:pPr>
              <w:jc w:val="right"/>
            </w:pPr>
            <w:r w:rsidRPr="00B83C49">
              <w:t>100,8</w:t>
            </w:r>
          </w:p>
        </w:tc>
        <w:tc>
          <w:tcPr>
            <w:tcW w:w="2268" w:type="dxa"/>
            <w:shd w:val="clear" w:color="auto" w:fill="FFFFFF" w:themeFill="background1"/>
          </w:tcPr>
          <w:p w:rsidR="00313ADE" w:rsidRPr="00B83C49" w:rsidRDefault="00313ADE" w:rsidP="00D032F2">
            <w:pPr>
              <w:jc w:val="right"/>
            </w:pPr>
            <w:r w:rsidRPr="00B83C49">
              <w:t>93,0</w:t>
            </w:r>
          </w:p>
        </w:tc>
      </w:tr>
      <w:tr w:rsidR="00313ADE" w:rsidRPr="00B83C49" w:rsidTr="00066E10">
        <w:tc>
          <w:tcPr>
            <w:tcW w:w="3652" w:type="dxa"/>
            <w:shd w:val="clear" w:color="auto" w:fill="FFFFFF" w:themeFill="background1"/>
          </w:tcPr>
          <w:p w:rsidR="00313ADE" w:rsidRPr="00B83C49" w:rsidRDefault="00F41B54" w:rsidP="00776630">
            <w:pPr>
              <w:spacing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          </w:t>
            </w:r>
            <w:r w:rsidR="00313ADE" w:rsidRPr="00B83C49">
              <w:rPr>
                <w:rFonts w:eastAsia="Times New Roman"/>
                <w:bCs/>
              </w:rPr>
              <w:t xml:space="preserve">poľnohospodárstvo - ŽV 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055E50">
            <w:pPr>
              <w:jc w:val="right"/>
            </w:pPr>
            <w:r w:rsidRPr="00B83C49">
              <w:t>221,2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313ADE">
            <w:pPr>
              <w:jc w:val="right"/>
            </w:pPr>
            <w:r w:rsidRPr="00B83C49">
              <w:t>220,9</w:t>
            </w:r>
          </w:p>
        </w:tc>
        <w:tc>
          <w:tcPr>
            <w:tcW w:w="2268" w:type="dxa"/>
            <w:shd w:val="clear" w:color="auto" w:fill="FFFFFF" w:themeFill="background1"/>
          </w:tcPr>
          <w:p w:rsidR="00313ADE" w:rsidRPr="00B83C49" w:rsidRDefault="00313ADE" w:rsidP="00D032F2">
            <w:pPr>
              <w:jc w:val="right"/>
            </w:pPr>
            <w:r w:rsidRPr="00B83C49">
              <w:t>99,9</w:t>
            </w:r>
          </w:p>
        </w:tc>
      </w:tr>
      <w:tr w:rsidR="00313ADE" w:rsidRPr="00B83C49" w:rsidTr="00066E10">
        <w:tc>
          <w:tcPr>
            <w:tcW w:w="3652" w:type="dxa"/>
            <w:shd w:val="clear" w:color="auto" w:fill="FFFFFF" w:themeFill="background1"/>
          </w:tcPr>
          <w:p w:rsidR="00313ADE" w:rsidRPr="00B83C49" w:rsidRDefault="00F41B54" w:rsidP="00776630">
            <w:pPr>
              <w:spacing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            </w:t>
            </w:r>
            <w:r w:rsidR="00313ADE" w:rsidRPr="00B83C49">
              <w:rPr>
                <w:rFonts w:eastAsia="Times New Roman"/>
                <w:bCs/>
              </w:rPr>
              <w:t>potravinársky priemysel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055E50">
            <w:pPr>
              <w:jc w:val="right"/>
            </w:pPr>
            <w:r w:rsidRPr="00B83C49">
              <w:t>256,6</w:t>
            </w:r>
          </w:p>
        </w:tc>
        <w:tc>
          <w:tcPr>
            <w:tcW w:w="1701" w:type="dxa"/>
            <w:shd w:val="clear" w:color="auto" w:fill="FFFFFF" w:themeFill="background1"/>
          </w:tcPr>
          <w:p w:rsidR="00313ADE" w:rsidRPr="00B83C49" w:rsidRDefault="00313ADE" w:rsidP="00313ADE">
            <w:pPr>
              <w:jc w:val="right"/>
            </w:pPr>
            <w:r w:rsidRPr="00B83C49">
              <w:t>261,6</w:t>
            </w:r>
          </w:p>
        </w:tc>
        <w:tc>
          <w:tcPr>
            <w:tcW w:w="2268" w:type="dxa"/>
            <w:shd w:val="clear" w:color="auto" w:fill="FFFFFF" w:themeFill="background1"/>
          </w:tcPr>
          <w:p w:rsidR="00313ADE" w:rsidRPr="00B83C49" w:rsidRDefault="00313ADE" w:rsidP="00D032F2">
            <w:pPr>
              <w:jc w:val="right"/>
            </w:pPr>
            <w:r w:rsidRPr="00B83C49">
              <w:t>101,9</w:t>
            </w:r>
          </w:p>
        </w:tc>
      </w:tr>
    </w:tbl>
    <w:p w:rsidR="00655D7C" w:rsidRPr="00B83C49" w:rsidRDefault="00655D7C" w:rsidP="009312AB">
      <w:pPr>
        <w:spacing w:after="0" w:line="240" w:lineRule="auto"/>
        <w:rPr>
          <w:sz w:val="20"/>
        </w:rPr>
      </w:pPr>
      <w:r w:rsidRPr="00B83C49">
        <w:rPr>
          <w:sz w:val="20"/>
        </w:rPr>
        <w:t>Prameň: SHMÚ</w:t>
      </w:r>
    </w:p>
    <w:p w:rsidR="004C3DE5" w:rsidRPr="00B83C49" w:rsidRDefault="004C3DE5" w:rsidP="00D032F2">
      <w:pPr>
        <w:spacing w:after="120" w:line="240" w:lineRule="auto"/>
        <w:rPr>
          <w:sz w:val="20"/>
          <w:szCs w:val="20"/>
        </w:rPr>
      </w:pPr>
      <w:r w:rsidRPr="00B83C49">
        <w:rPr>
          <w:sz w:val="20"/>
          <w:szCs w:val="20"/>
        </w:rPr>
        <w:t xml:space="preserve">Vypracoval: </w:t>
      </w:r>
      <w:r w:rsidR="00623363" w:rsidRPr="00B83C49">
        <w:rPr>
          <w:sz w:val="20"/>
          <w:szCs w:val="20"/>
        </w:rPr>
        <w:t>NPPC -</w:t>
      </w:r>
      <w:r w:rsidRPr="00B83C49">
        <w:rPr>
          <w:sz w:val="20"/>
          <w:szCs w:val="20"/>
        </w:rPr>
        <w:t>VÚEPP</w:t>
      </w:r>
    </w:p>
    <w:p w:rsidR="00DB20F3" w:rsidRPr="00B83C49" w:rsidRDefault="00D032F2" w:rsidP="00632EBF">
      <w:pPr>
        <w:ind w:firstLine="708"/>
        <w:jc w:val="both"/>
      </w:pPr>
      <w:r w:rsidRPr="00B83C49">
        <w:t>V roku 201</w:t>
      </w:r>
      <w:r w:rsidR="00AF68E6" w:rsidRPr="00B83C49">
        <w:t>3</w:t>
      </w:r>
      <w:r w:rsidRPr="00B83C49">
        <w:t xml:space="preserve"> došlo v rámci pôdohospodárstva k vysokému </w:t>
      </w:r>
      <w:r w:rsidR="00AF68E6" w:rsidRPr="00B83C49">
        <w:t>poklesu</w:t>
      </w:r>
      <w:r w:rsidRPr="00B83C49">
        <w:t xml:space="preserve"> medziročnej spotreby palivového dreva (</w:t>
      </w:r>
      <w:r w:rsidR="00AF68E6" w:rsidRPr="00B83C49">
        <w:t>49,7</w:t>
      </w:r>
      <w:r w:rsidRPr="00B83C49">
        <w:t>0</w:t>
      </w:r>
      <w:r w:rsidR="00961408" w:rsidRPr="00B83C49">
        <w:t xml:space="preserve"> </w:t>
      </w:r>
      <w:r w:rsidRPr="00B83C49">
        <w:t xml:space="preserve">%). </w:t>
      </w:r>
      <w:r w:rsidR="00EA4143" w:rsidRPr="00B83C49">
        <w:t>Medziročne sa znížila aj s</w:t>
      </w:r>
      <w:r w:rsidRPr="00B83C49">
        <w:t xml:space="preserve">potreba </w:t>
      </w:r>
      <w:r w:rsidR="00EA4143" w:rsidRPr="00B83C49">
        <w:t>elektriny</w:t>
      </w:r>
      <w:r w:rsidR="005033B2">
        <w:t xml:space="preserve"> (</w:t>
      </w:r>
      <w:r w:rsidR="005033B2" w:rsidRPr="00B83C49">
        <w:t>11,2 %</w:t>
      </w:r>
      <w:r w:rsidR="005033B2">
        <w:t>)</w:t>
      </w:r>
      <w:r w:rsidR="00EA4143" w:rsidRPr="00B83C49">
        <w:t xml:space="preserve">, </w:t>
      </w:r>
      <w:r w:rsidRPr="00B83C49">
        <w:lastRenderedPageBreak/>
        <w:t>benzínu</w:t>
      </w:r>
      <w:r w:rsidR="005033B2">
        <w:t xml:space="preserve"> (</w:t>
      </w:r>
      <w:r w:rsidR="005033B2" w:rsidRPr="00B83C49">
        <w:t>11,0 %</w:t>
      </w:r>
      <w:r w:rsidR="005033B2">
        <w:t>)</w:t>
      </w:r>
      <w:r w:rsidR="00EA4143" w:rsidRPr="00B83C49">
        <w:t xml:space="preserve"> a</w:t>
      </w:r>
      <w:r w:rsidR="005033B2">
        <w:t> </w:t>
      </w:r>
      <w:r w:rsidR="00EA4143" w:rsidRPr="00B83C49">
        <w:t>nafty</w:t>
      </w:r>
      <w:r w:rsidR="005033B2">
        <w:t xml:space="preserve"> (</w:t>
      </w:r>
      <w:r w:rsidR="005033B2" w:rsidRPr="00B83C49">
        <w:t>4,1 %.</w:t>
      </w:r>
      <w:r w:rsidR="005033B2">
        <w:t>).</w:t>
      </w:r>
      <w:r w:rsidRPr="00B83C49">
        <w:t xml:space="preserve"> </w:t>
      </w:r>
      <w:r w:rsidR="005033B2">
        <w:t>Vzrástla s</w:t>
      </w:r>
      <w:r w:rsidRPr="00B83C49">
        <w:t>potreb</w:t>
      </w:r>
      <w:r w:rsidR="005033B2">
        <w:t>a</w:t>
      </w:r>
      <w:r w:rsidRPr="00B83C49">
        <w:t xml:space="preserve"> </w:t>
      </w:r>
      <w:r w:rsidR="00EA4143" w:rsidRPr="00B83C49">
        <w:t>uhlia</w:t>
      </w:r>
      <w:r w:rsidR="005033B2">
        <w:t xml:space="preserve"> (27,7 %)</w:t>
      </w:r>
      <w:r w:rsidR="00EA4143" w:rsidRPr="00B83C49">
        <w:t>, zemného plynu</w:t>
      </w:r>
      <w:r w:rsidR="005033B2">
        <w:t xml:space="preserve"> (</w:t>
      </w:r>
      <w:r w:rsidR="005033B2" w:rsidRPr="00B83C49">
        <w:t>3,1 %</w:t>
      </w:r>
      <w:r w:rsidR="005033B2">
        <w:t>)</w:t>
      </w:r>
      <w:r w:rsidR="00EA4143" w:rsidRPr="00B83C49">
        <w:t xml:space="preserve"> a </w:t>
      </w:r>
      <w:r w:rsidRPr="00B83C49">
        <w:t xml:space="preserve">tepla </w:t>
      </w:r>
      <w:r w:rsidR="005033B2">
        <w:t>(</w:t>
      </w:r>
      <w:r w:rsidR="005033B2" w:rsidRPr="00B83C49">
        <w:t>3</w:t>
      </w:r>
      <w:r w:rsidR="005033B2">
        <w:t>,0</w:t>
      </w:r>
      <w:r w:rsidR="005033B2" w:rsidRPr="00B83C49">
        <w:t xml:space="preserve"> %</w:t>
      </w:r>
      <w:r w:rsidR="005033B2">
        <w:t xml:space="preserve">) </w:t>
      </w:r>
      <w:r w:rsidRPr="00B83C49">
        <w:t>v sektore pôdohospodárstva</w:t>
      </w:r>
      <w:r w:rsidR="005033B2">
        <w:t>.</w:t>
      </w:r>
      <w:r w:rsidRPr="00B83C49">
        <w:t xml:space="preserve"> </w:t>
      </w:r>
    </w:p>
    <w:p w:rsidR="00EA4143" w:rsidRDefault="00EA4143" w:rsidP="00D032F2">
      <w:pPr>
        <w:pStyle w:val="1"/>
        <w:numPr>
          <w:ilvl w:val="0"/>
          <w:numId w:val="0"/>
        </w:numPr>
        <w:spacing w:after="120"/>
        <w:ind w:firstLine="709"/>
        <w:jc w:val="both"/>
        <w:rPr>
          <w:b w:val="0"/>
        </w:rPr>
      </w:pPr>
    </w:p>
    <w:p w:rsidR="00F209A2" w:rsidRPr="00B83C49" w:rsidRDefault="00F209A2" w:rsidP="00D032F2">
      <w:pPr>
        <w:pStyle w:val="1"/>
        <w:numPr>
          <w:ilvl w:val="0"/>
          <w:numId w:val="0"/>
        </w:numPr>
        <w:spacing w:after="120"/>
        <w:ind w:firstLine="709"/>
        <w:jc w:val="both"/>
        <w:rPr>
          <w:b w:val="0"/>
        </w:rPr>
      </w:pPr>
    </w:p>
    <w:p w:rsidR="009D1DD1" w:rsidRPr="00B83C49" w:rsidRDefault="009D1DD1" w:rsidP="00AF68E6">
      <w:pPr>
        <w:spacing w:after="0" w:line="240" w:lineRule="auto"/>
      </w:pPr>
      <w:r w:rsidRPr="00B83C49">
        <w:rPr>
          <w:b/>
          <w:szCs w:val="24"/>
        </w:rPr>
        <w:t>Spotreba vybraných druhov palív, elektriny a tepla v</w:t>
      </w:r>
      <w:r w:rsidR="00D032F2" w:rsidRPr="00B83C49">
        <w:rPr>
          <w:b/>
          <w:szCs w:val="24"/>
        </w:rPr>
        <w:t> </w:t>
      </w:r>
      <w:r w:rsidRPr="00B83C49">
        <w:rPr>
          <w:b/>
          <w:szCs w:val="24"/>
        </w:rPr>
        <w:t>pôdohospodárstve</w:t>
      </w:r>
      <w:r w:rsidR="00D032F2" w:rsidRPr="00B83C49">
        <w:rPr>
          <w:b/>
          <w:szCs w:val="24"/>
        </w:rPr>
        <w:t xml:space="preserve">       </w:t>
      </w:r>
      <w:r w:rsidRPr="00B83C49">
        <w:t xml:space="preserve">Tabuľka </w:t>
      </w:r>
      <w:r w:rsidR="00D03A07" w:rsidRPr="00B83C49">
        <w:t xml:space="preserve"> </w:t>
      </w:r>
      <w:r w:rsidR="005E082C" w:rsidRPr="00B83C49">
        <w:t>54</w:t>
      </w: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934"/>
        <w:gridCol w:w="1535"/>
        <w:gridCol w:w="1884"/>
        <w:gridCol w:w="1701"/>
        <w:gridCol w:w="2268"/>
      </w:tblGrid>
      <w:tr w:rsidR="00AF68E6" w:rsidRPr="00B83C49" w:rsidTr="00066E10">
        <w:tc>
          <w:tcPr>
            <w:tcW w:w="1934" w:type="dxa"/>
            <w:tcBorders>
              <w:bottom w:val="single" w:sz="8" w:space="0" w:color="auto"/>
            </w:tcBorders>
            <w:shd w:val="clear" w:color="auto" w:fill="C2D69B"/>
          </w:tcPr>
          <w:p w:rsidR="00AF68E6" w:rsidRPr="00B83C49" w:rsidRDefault="00AF68E6" w:rsidP="00AF68E6">
            <w:pPr>
              <w:spacing w:after="0" w:line="240" w:lineRule="auto"/>
              <w:rPr>
                <w:b/>
              </w:rPr>
            </w:pPr>
            <w:r w:rsidRPr="00B83C49">
              <w:rPr>
                <w:b/>
                <w:lang w:eastAsia="sk-SK"/>
              </w:rPr>
              <w:t>Názov paliva</w:t>
            </w:r>
          </w:p>
        </w:tc>
        <w:tc>
          <w:tcPr>
            <w:tcW w:w="1535" w:type="dxa"/>
            <w:tcBorders>
              <w:bottom w:val="single" w:sz="8" w:space="0" w:color="auto"/>
            </w:tcBorders>
            <w:shd w:val="clear" w:color="auto" w:fill="C2D69B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B83C49">
              <w:rPr>
                <w:b/>
              </w:rPr>
              <w:t>Mer</w:t>
            </w:r>
            <w:proofErr w:type="spellEnd"/>
            <w:r w:rsidRPr="00B83C49">
              <w:rPr>
                <w:b/>
              </w:rPr>
              <w:t>. j.</w:t>
            </w:r>
          </w:p>
        </w:tc>
        <w:tc>
          <w:tcPr>
            <w:tcW w:w="18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b/>
              </w:rPr>
            </w:pPr>
            <w:r w:rsidRPr="00B83C49">
              <w:rPr>
                <w:b/>
              </w:rPr>
              <w:t>2012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b/>
              </w:rPr>
            </w:pPr>
            <w:r w:rsidRPr="00B83C49">
              <w:rPr>
                <w:b/>
              </w:rPr>
              <w:t>2013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b/>
              </w:rPr>
            </w:pPr>
            <w:r w:rsidRPr="00B83C49">
              <w:rPr>
                <w:rFonts w:eastAsia="Times New Roman"/>
                <w:b/>
                <w:bCs/>
              </w:rPr>
              <w:t>Index 2013/12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Palivové drevo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t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18 983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9 544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50,3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Uhlie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t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2 315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2 956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127,7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Benzíny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t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2 397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2 134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89,0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Nafta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t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92 369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88 593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95,9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Zemný plyn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tis. m</w:t>
            </w:r>
            <w:r w:rsidRPr="00B83C49">
              <w:rPr>
                <w:rFonts w:eastAsia="Times New Roman"/>
                <w:bCs/>
                <w:vertAlign w:val="superscript"/>
                <w:lang w:eastAsia="sk-SK"/>
              </w:rPr>
              <w:t>3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40 271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41 516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103,1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Elektrina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proofErr w:type="spellStart"/>
            <w:r w:rsidRPr="00B83C49">
              <w:rPr>
                <w:rFonts w:eastAsia="Times New Roman"/>
                <w:bCs/>
                <w:lang w:eastAsia="sk-SK"/>
              </w:rPr>
              <w:t>MWh</w:t>
            </w:r>
            <w:proofErr w:type="spellEnd"/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284 930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253 123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88,8</w:t>
            </w:r>
          </w:p>
        </w:tc>
      </w:tr>
      <w:tr w:rsidR="00AF68E6" w:rsidRPr="00B83C49" w:rsidTr="00066E10">
        <w:tc>
          <w:tcPr>
            <w:tcW w:w="193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 xml:space="preserve">Teplo </w:t>
            </w:r>
          </w:p>
        </w:tc>
        <w:tc>
          <w:tcPr>
            <w:tcW w:w="1535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center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bCs/>
                <w:lang w:eastAsia="sk-SK"/>
              </w:rPr>
              <w:t>GJ</w:t>
            </w:r>
          </w:p>
        </w:tc>
        <w:tc>
          <w:tcPr>
            <w:tcW w:w="1884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151 272</w:t>
            </w: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AF68E6" w:rsidRPr="00B83C49" w:rsidRDefault="00AF68E6" w:rsidP="00AF68E6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B83C49">
              <w:rPr>
                <w:rFonts w:eastAsia="Times New Roman"/>
                <w:lang w:eastAsia="sk-SK"/>
              </w:rPr>
              <w:t>155 841</w:t>
            </w:r>
          </w:p>
        </w:tc>
        <w:tc>
          <w:tcPr>
            <w:tcW w:w="2268" w:type="dxa"/>
            <w:shd w:val="clear" w:color="auto" w:fill="FFFFFF" w:themeFill="background1"/>
          </w:tcPr>
          <w:p w:rsidR="00AF68E6" w:rsidRPr="00B83C49" w:rsidRDefault="00AF68E6" w:rsidP="00AF68E6">
            <w:pPr>
              <w:spacing w:after="0" w:line="240" w:lineRule="auto"/>
              <w:jc w:val="right"/>
            </w:pPr>
            <w:r w:rsidRPr="00B83C49">
              <w:t>103,0</w:t>
            </w:r>
          </w:p>
        </w:tc>
      </w:tr>
    </w:tbl>
    <w:p w:rsidR="00D032F2" w:rsidRPr="00B83C49" w:rsidRDefault="009D1DD1" w:rsidP="00AF68E6">
      <w:pPr>
        <w:spacing w:after="0" w:line="240" w:lineRule="auto"/>
        <w:rPr>
          <w:sz w:val="20"/>
          <w:szCs w:val="20"/>
        </w:rPr>
      </w:pPr>
      <w:r w:rsidRPr="00B83C49">
        <w:rPr>
          <w:sz w:val="20"/>
          <w:szCs w:val="20"/>
        </w:rPr>
        <w:t>Prameň: ŠÚ SR</w:t>
      </w:r>
      <w:r w:rsidR="00D032F2" w:rsidRPr="00B83C49">
        <w:rPr>
          <w:sz w:val="20"/>
          <w:szCs w:val="20"/>
        </w:rPr>
        <w:t xml:space="preserve">, </w:t>
      </w:r>
      <w:r w:rsidRPr="00B83C49">
        <w:rPr>
          <w:sz w:val="20"/>
          <w:szCs w:val="20"/>
        </w:rPr>
        <w:t>Poznámka: podniky s 20 a viac zamestnancami</w:t>
      </w:r>
    </w:p>
    <w:p w:rsidR="00DB20F3" w:rsidRPr="00B83C49" w:rsidRDefault="00DB20F3" w:rsidP="00961408">
      <w:pPr>
        <w:spacing w:after="0" w:line="240" w:lineRule="auto"/>
        <w:rPr>
          <w:sz w:val="20"/>
          <w:szCs w:val="20"/>
        </w:rPr>
      </w:pPr>
      <w:r w:rsidRPr="00B83C49">
        <w:rPr>
          <w:sz w:val="20"/>
          <w:szCs w:val="20"/>
        </w:rPr>
        <w:t xml:space="preserve">Vypracoval: </w:t>
      </w:r>
      <w:r w:rsidR="00623363" w:rsidRPr="00B83C49">
        <w:rPr>
          <w:sz w:val="20"/>
          <w:szCs w:val="20"/>
        </w:rPr>
        <w:t xml:space="preserve">NPPC </w:t>
      </w:r>
      <w:r w:rsidR="00324CF0" w:rsidRPr="00B83C49">
        <w:rPr>
          <w:sz w:val="20"/>
          <w:szCs w:val="20"/>
        </w:rPr>
        <w:t>–</w:t>
      </w:r>
      <w:r w:rsidR="00623363" w:rsidRPr="00B83C49">
        <w:rPr>
          <w:sz w:val="20"/>
          <w:szCs w:val="20"/>
        </w:rPr>
        <w:t xml:space="preserve"> </w:t>
      </w:r>
      <w:r w:rsidRPr="00B83C49">
        <w:rPr>
          <w:sz w:val="20"/>
          <w:szCs w:val="20"/>
        </w:rPr>
        <w:t>VÚEPP</w:t>
      </w:r>
    </w:p>
    <w:p w:rsidR="00324CF0" w:rsidRPr="00B83C49" w:rsidRDefault="00324CF0" w:rsidP="00961408">
      <w:pPr>
        <w:spacing w:after="0" w:line="240" w:lineRule="auto"/>
        <w:rPr>
          <w:sz w:val="20"/>
          <w:szCs w:val="20"/>
        </w:rPr>
      </w:pPr>
    </w:p>
    <w:p w:rsidR="0054635B" w:rsidRDefault="003F3DD6" w:rsidP="00324CF0">
      <w:pPr>
        <w:pStyle w:val="2"/>
        <w:tabs>
          <w:tab w:val="clear" w:pos="4118"/>
        </w:tabs>
        <w:ind w:left="709" w:hanging="709"/>
      </w:pPr>
      <w:bookmarkStart w:id="93" w:name="_Toc420503911"/>
      <w:r>
        <w:t>Vplyv</w:t>
      </w:r>
      <w:r w:rsidR="0054635B">
        <w:t xml:space="preserve"> poľnohospodárstv</w:t>
      </w:r>
      <w:r>
        <w:t>a na kvalitu ovzdušia a vodných zdrojov</w:t>
      </w:r>
      <w:bookmarkEnd w:id="93"/>
    </w:p>
    <w:p w:rsidR="009B6D71" w:rsidRPr="009B6D71" w:rsidRDefault="00B15C7A" w:rsidP="00724E5B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  </w:t>
      </w:r>
      <w:r w:rsidR="00724E5B" w:rsidRPr="009B6D71">
        <w:rPr>
          <w:szCs w:val="24"/>
        </w:rPr>
        <w:t xml:space="preserve">Poľnohospodársky sektor tvorí </w:t>
      </w:r>
      <w:r w:rsidR="005033B2">
        <w:rPr>
          <w:szCs w:val="24"/>
        </w:rPr>
        <w:t>približne</w:t>
      </w:r>
      <w:r w:rsidR="00724E5B" w:rsidRPr="009B6D71">
        <w:rPr>
          <w:szCs w:val="24"/>
        </w:rPr>
        <w:t xml:space="preserve"> 7</w:t>
      </w:r>
      <w:r w:rsidR="00623363" w:rsidRPr="009B6D71">
        <w:rPr>
          <w:szCs w:val="24"/>
        </w:rPr>
        <w:t xml:space="preserve"> </w:t>
      </w:r>
      <w:r w:rsidR="00724E5B" w:rsidRPr="009B6D71">
        <w:rPr>
          <w:szCs w:val="24"/>
        </w:rPr>
        <w:t>%-</w:t>
      </w:r>
      <w:proofErr w:type="spellStart"/>
      <w:r w:rsidR="00724E5B" w:rsidRPr="009B6D71">
        <w:rPr>
          <w:szCs w:val="24"/>
        </w:rPr>
        <w:t>ný</w:t>
      </w:r>
      <w:proofErr w:type="spellEnd"/>
      <w:r w:rsidR="00724E5B" w:rsidRPr="009B6D71">
        <w:rPr>
          <w:szCs w:val="24"/>
        </w:rPr>
        <w:t xml:space="preserve"> podiel na celkovom objeme emisií skleníkových plynov vyprodukovaných v Slovenskej republike. </w:t>
      </w:r>
    </w:p>
    <w:p w:rsidR="009B6D71" w:rsidRPr="009B6D71" w:rsidRDefault="009B6D71" w:rsidP="009B6D71">
      <w:pPr>
        <w:ind w:firstLine="709"/>
        <w:jc w:val="both"/>
        <w:rPr>
          <w:szCs w:val="24"/>
        </w:rPr>
      </w:pPr>
      <w:r w:rsidRPr="009B6D71">
        <w:rPr>
          <w:szCs w:val="24"/>
        </w:rPr>
        <w:t>V roku 201</w:t>
      </w:r>
      <w:r>
        <w:rPr>
          <w:szCs w:val="24"/>
        </w:rPr>
        <w:t>3</w:t>
      </w:r>
      <w:r w:rsidRPr="009B6D71">
        <w:rPr>
          <w:szCs w:val="24"/>
        </w:rPr>
        <w:t xml:space="preserve"> sa </w:t>
      </w:r>
      <w:r>
        <w:rPr>
          <w:szCs w:val="24"/>
        </w:rPr>
        <w:t xml:space="preserve">podľa SHMÚ </w:t>
      </w:r>
      <w:r w:rsidRPr="009B6D71">
        <w:rPr>
          <w:szCs w:val="24"/>
        </w:rPr>
        <w:t>medziročne zvýšil objem vyprodukovaných skleníkových plynov z</w:t>
      </w:r>
      <w:r w:rsidR="00057A31">
        <w:rPr>
          <w:szCs w:val="24"/>
        </w:rPr>
        <w:t> </w:t>
      </w:r>
      <w:r w:rsidRPr="009B6D71">
        <w:rPr>
          <w:szCs w:val="24"/>
        </w:rPr>
        <w:t>poľnohospodárstva</w:t>
      </w:r>
      <w:r w:rsidR="00057A31">
        <w:rPr>
          <w:szCs w:val="24"/>
        </w:rPr>
        <w:t xml:space="preserve"> o 1 % </w:t>
      </w:r>
      <w:r w:rsidRPr="009B6D71">
        <w:rPr>
          <w:szCs w:val="24"/>
        </w:rPr>
        <w:t>na úroveň 3 4</w:t>
      </w:r>
      <w:r>
        <w:rPr>
          <w:szCs w:val="24"/>
        </w:rPr>
        <w:t>97</w:t>
      </w:r>
      <w:r w:rsidRPr="009B6D71">
        <w:rPr>
          <w:szCs w:val="24"/>
        </w:rPr>
        <w:t xml:space="preserve"> </w:t>
      </w:r>
      <w:proofErr w:type="spellStart"/>
      <w:r w:rsidRPr="009B6D71">
        <w:rPr>
          <w:szCs w:val="24"/>
        </w:rPr>
        <w:t>Gg</w:t>
      </w:r>
      <w:proofErr w:type="spellEnd"/>
      <w:r w:rsidRPr="009B6D71">
        <w:rPr>
          <w:szCs w:val="24"/>
        </w:rPr>
        <w:t xml:space="preserve"> CO</w:t>
      </w:r>
      <w:r w:rsidRPr="009B6D71">
        <w:rPr>
          <w:szCs w:val="24"/>
          <w:vertAlign w:val="subscript"/>
        </w:rPr>
        <w:t>2</w:t>
      </w:r>
      <w:r w:rsidRPr="009B6D71">
        <w:rPr>
          <w:szCs w:val="24"/>
        </w:rPr>
        <w:t xml:space="preserve"> ekvivalentu, najmä ako dôsledok nárastu spotreby priemyselných hnojív aplikovaných do pôdy. Podrobné údaje o</w:t>
      </w:r>
      <w:r w:rsidR="00167ADF">
        <w:rPr>
          <w:szCs w:val="24"/>
        </w:rPr>
        <w:t> </w:t>
      </w:r>
      <w:r w:rsidRPr="009B6D71">
        <w:rPr>
          <w:szCs w:val="24"/>
        </w:rPr>
        <w:t xml:space="preserve">spotrebe hnojív sú uvedené v časti 4.1. Vstupy do poľnohospodárstva. </w:t>
      </w:r>
    </w:p>
    <w:p w:rsidR="009B6D71" w:rsidRDefault="009B6D71" w:rsidP="00724E5B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Vývoj emisií skleníkových plynov z poľnohospodárstva má od roku 1990 klesajúci charakter a od roku 2005 sa mení len mi</w:t>
      </w:r>
      <w:r w:rsidR="005033B2">
        <w:rPr>
          <w:szCs w:val="24"/>
        </w:rPr>
        <w:t>n</w:t>
      </w:r>
      <w:r>
        <w:rPr>
          <w:szCs w:val="24"/>
        </w:rPr>
        <w:t xml:space="preserve">imálne. </w:t>
      </w:r>
    </w:p>
    <w:p w:rsidR="009B6D71" w:rsidRPr="009B6D71" w:rsidRDefault="00167ADF" w:rsidP="00167ADF">
      <w:pPr>
        <w:spacing w:after="0" w:line="240" w:lineRule="auto"/>
        <w:ind w:firstLine="708"/>
        <w:jc w:val="right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190500</wp:posOffset>
            </wp:positionV>
            <wp:extent cx="5312410" cy="2299335"/>
            <wp:effectExtent l="19050" t="0" r="2540" b="0"/>
            <wp:wrapSquare wrapText="bothSides"/>
            <wp:docPr id="49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D71" w:rsidRPr="009B6D71">
        <w:rPr>
          <w:szCs w:val="24"/>
        </w:rPr>
        <w:t>Graf  41</w:t>
      </w:r>
    </w:p>
    <w:p w:rsidR="009B6D71" w:rsidRPr="009B6D71" w:rsidRDefault="009B6D71" w:rsidP="00167ADF">
      <w:pPr>
        <w:spacing w:after="0" w:line="240" w:lineRule="auto"/>
        <w:ind w:left="142"/>
        <w:rPr>
          <w:sz w:val="20"/>
          <w:szCs w:val="20"/>
        </w:rPr>
      </w:pPr>
      <w:r w:rsidRPr="009B6D71">
        <w:rPr>
          <w:sz w:val="20"/>
          <w:szCs w:val="20"/>
        </w:rPr>
        <w:t xml:space="preserve">Prameň: </w:t>
      </w:r>
      <w:r w:rsidRPr="009B6D71">
        <w:rPr>
          <w:bCs/>
          <w:sz w:val="20"/>
          <w:szCs w:val="20"/>
        </w:rPr>
        <w:t xml:space="preserve">SHMÚ, máj 2015, emisie skleníkových plynov stanovené podľa IPCC 2006 </w:t>
      </w:r>
      <w:proofErr w:type="spellStart"/>
      <w:r w:rsidRPr="009B6D71">
        <w:rPr>
          <w:bCs/>
          <w:sz w:val="20"/>
          <w:szCs w:val="20"/>
        </w:rPr>
        <w:t>Inventory</w:t>
      </w:r>
      <w:proofErr w:type="spellEnd"/>
      <w:r w:rsidRPr="009B6D71">
        <w:rPr>
          <w:bCs/>
          <w:sz w:val="20"/>
          <w:szCs w:val="20"/>
        </w:rPr>
        <w:t xml:space="preserve"> </w:t>
      </w:r>
      <w:proofErr w:type="spellStart"/>
      <w:r w:rsidRPr="009B6D71">
        <w:rPr>
          <w:bCs/>
          <w:sz w:val="20"/>
          <w:szCs w:val="20"/>
        </w:rPr>
        <w:t>Gu</w:t>
      </w:r>
      <w:r w:rsidR="00F41B54">
        <w:rPr>
          <w:bCs/>
          <w:sz w:val="20"/>
          <w:szCs w:val="20"/>
        </w:rPr>
        <w:t>idelines</w:t>
      </w:r>
      <w:proofErr w:type="spellEnd"/>
      <w:r w:rsidR="00F41B54">
        <w:rPr>
          <w:bCs/>
          <w:sz w:val="20"/>
          <w:szCs w:val="20"/>
        </w:rPr>
        <w:t xml:space="preserve">, GWP </w:t>
      </w:r>
      <w:proofErr w:type="spellStart"/>
      <w:r w:rsidR="00F41B54">
        <w:rPr>
          <w:bCs/>
          <w:sz w:val="20"/>
          <w:szCs w:val="20"/>
        </w:rPr>
        <w:t>from</w:t>
      </w:r>
      <w:proofErr w:type="spellEnd"/>
      <w:r w:rsidR="00F41B54">
        <w:rPr>
          <w:bCs/>
          <w:sz w:val="20"/>
          <w:szCs w:val="20"/>
        </w:rPr>
        <w:t xml:space="preserve"> </w:t>
      </w:r>
      <w:proofErr w:type="spellStart"/>
      <w:r w:rsidR="00F41B54">
        <w:rPr>
          <w:bCs/>
          <w:sz w:val="20"/>
          <w:szCs w:val="20"/>
        </w:rPr>
        <w:t>the</w:t>
      </w:r>
      <w:proofErr w:type="spellEnd"/>
      <w:r w:rsidR="00F41B54">
        <w:rPr>
          <w:bCs/>
          <w:sz w:val="20"/>
          <w:szCs w:val="20"/>
        </w:rPr>
        <w:t xml:space="preserve"> IPCC 4AR</w:t>
      </w:r>
    </w:p>
    <w:p w:rsidR="009B6D71" w:rsidRPr="009B6D71" w:rsidRDefault="009B6D71" w:rsidP="009B6D71">
      <w:pPr>
        <w:spacing w:after="0" w:line="240" w:lineRule="auto"/>
        <w:rPr>
          <w:sz w:val="20"/>
          <w:szCs w:val="20"/>
        </w:rPr>
      </w:pPr>
      <w:r w:rsidRPr="009B6D71">
        <w:rPr>
          <w:sz w:val="20"/>
          <w:szCs w:val="20"/>
        </w:rPr>
        <w:t xml:space="preserve">   Vypracoval: NPPC - VÚEPP</w:t>
      </w:r>
    </w:p>
    <w:p w:rsidR="009B6D71" w:rsidRDefault="009B6D71" w:rsidP="00724E5B">
      <w:pPr>
        <w:spacing w:after="0"/>
        <w:ind w:firstLine="709"/>
        <w:jc w:val="both"/>
        <w:rPr>
          <w:szCs w:val="24"/>
        </w:rPr>
      </w:pPr>
    </w:p>
    <w:p w:rsidR="009B6D71" w:rsidRDefault="009B6D71" w:rsidP="00F24CD1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Približne dve tretiny</w:t>
      </w:r>
      <w:r w:rsidR="00724E5B" w:rsidRPr="009B6D71">
        <w:rPr>
          <w:szCs w:val="24"/>
        </w:rPr>
        <w:t xml:space="preserve"> z</w:t>
      </w:r>
      <w:r w:rsidR="00623363" w:rsidRPr="009B6D71">
        <w:rPr>
          <w:szCs w:val="24"/>
        </w:rPr>
        <w:t> </w:t>
      </w:r>
      <w:r w:rsidR="00724E5B" w:rsidRPr="009B6D71">
        <w:rPr>
          <w:szCs w:val="24"/>
        </w:rPr>
        <w:t>vyprodukovaného objemu emisií tvorí oxid dusný emitovaný do</w:t>
      </w:r>
      <w:r w:rsidR="00167ADF">
        <w:rPr>
          <w:szCs w:val="24"/>
        </w:rPr>
        <w:t> </w:t>
      </w:r>
      <w:r w:rsidR="00724E5B" w:rsidRPr="009B6D71">
        <w:rPr>
          <w:szCs w:val="24"/>
        </w:rPr>
        <w:t>ovzdušia</w:t>
      </w:r>
      <w:r>
        <w:rPr>
          <w:szCs w:val="24"/>
        </w:rPr>
        <w:t xml:space="preserve"> hlavne</w:t>
      </w:r>
      <w:r w:rsidR="00724E5B" w:rsidRPr="009B6D71">
        <w:rPr>
          <w:szCs w:val="24"/>
        </w:rPr>
        <w:t xml:space="preserve"> z</w:t>
      </w:r>
      <w:r w:rsidR="00752BB7" w:rsidRPr="009B6D71">
        <w:rPr>
          <w:szCs w:val="24"/>
        </w:rPr>
        <w:t> </w:t>
      </w:r>
      <w:r w:rsidR="00724E5B" w:rsidRPr="009B6D71">
        <w:rPr>
          <w:szCs w:val="24"/>
        </w:rPr>
        <w:t>obhospodarovanej poľnohospodárskej pôdy</w:t>
      </w:r>
      <w:r>
        <w:rPr>
          <w:szCs w:val="24"/>
        </w:rPr>
        <w:t xml:space="preserve"> a v menšom rozsahu ako dôsledok chovu hospodárskych zvierat (</w:t>
      </w:r>
      <w:r w:rsidRPr="009B6D71">
        <w:rPr>
          <w:szCs w:val="24"/>
        </w:rPr>
        <w:t xml:space="preserve">odbúravania živočíšnych </w:t>
      </w:r>
      <w:proofErr w:type="spellStart"/>
      <w:r w:rsidRPr="009B6D71">
        <w:rPr>
          <w:szCs w:val="24"/>
        </w:rPr>
        <w:t>exkrementov</w:t>
      </w:r>
      <w:proofErr w:type="spellEnd"/>
      <w:r>
        <w:rPr>
          <w:szCs w:val="24"/>
        </w:rPr>
        <w:t>) v SR.</w:t>
      </w:r>
    </w:p>
    <w:p w:rsidR="00167ADF" w:rsidRDefault="00167ADF" w:rsidP="00167ADF">
      <w:pPr>
        <w:spacing w:after="0" w:line="240" w:lineRule="auto"/>
        <w:ind w:firstLine="708"/>
        <w:jc w:val="right"/>
        <w:rPr>
          <w:szCs w:val="24"/>
        </w:rPr>
      </w:pPr>
    </w:p>
    <w:p w:rsidR="009B6D71" w:rsidRPr="009B6D71" w:rsidRDefault="009B6D71" w:rsidP="00F209A2">
      <w:pPr>
        <w:spacing w:after="0" w:line="240" w:lineRule="auto"/>
        <w:ind w:right="565" w:firstLine="708"/>
        <w:jc w:val="right"/>
        <w:rPr>
          <w:szCs w:val="24"/>
        </w:rPr>
      </w:pPr>
      <w:r w:rsidRPr="009B6D71">
        <w:rPr>
          <w:szCs w:val="24"/>
        </w:rPr>
        <w:lastRenderedPageBreak/>
        <w:t>Graf  4</w:t>
      </w:r>
      <w:r>
        <w:rPr>
          <w:szCs w:val="24"/>
        </w:rPr>
        <w:t>2</w:t>
      </w:r>
    </w:p>
    <w:p w:rsidR="009B6D71" w:rsidRDefault="00167ADF" w:rsidP="00167ADF">
      <w:pPr>
        <w:spacing w:after="0" w:line="240" w:lineRule="auto"/>
        <w:ind w:firstLine="709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7620</wp:posOffset>
            </wp:positionV>
            <wp:extent cx="4975225" cy="2811780"/>
            <wp:effectExtent l="19050" t="0" r="0" b="0"/>
            <wp:wrapSquare wrapText="bothSides"/>
            <wp:docPr id="49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firstLine="709"/>
        <w:jc w:val="both"/>
        <w:rPr>
          <w:szCs w:val="24"/>
        </w:rPr>
      </w:pPr>
    </w:p>
    <w:p w:rsidR="009B6D71" w:rsidRDefault="009B6D71" w:rsidP="00167ADF">
      <w:pPr>
        <w:spacing w:after="0" w:line="240" w:lineRule="auto"/>
        <w:ind w:left="142"/>
        <w:rPr>
          <w:sz w:val="20"/>
          <w:szCs w:val="20"/>
        </w:rPr>
      </w:pPr>
    </w:p>
    <w:p w:rsidR="00167ADF" w:rsidRDefault="00167ADF" w:rsidP="00167ADF">
      <w:pPr>
        <w:spacing w:after="0" w:line="240" w:lineRule="auto"/>
        <w:ind w:left="142"/>
        <w:rPr>
          <w:sz w:val="20"/>
          <w:szCs w:val="20"/>
        </w:rPr>
      </w:pPr>
    </w:p>
    <w:p w:rsidR="00D53B91" w:rsidRDefault="009B6D71" w:rsidP="00D53B91">
      <w:pPr>
        <w:spacing w:after="0" w:line="240" w:lineRule="auto"/>
        <w:ind w:left="284" w:firstLine="142"/>
        <w:rPr>
          <w:bCs/>
          <w:sz w:val="20"/>
          <w:szCs w:val="20"/>
        </w:rPr>
      </w:pPr>
      <w:r w:rsidRPr="009B6D71">
        <w:rPr>
          <w:sz w:val="20"/>
          <w:szCs w:val="20"/>
        </w:rPr>
        <w:t xml:space="preserve">Prameň: </w:t>
      </w:r>
      <w:r w:rsidRPr="009B6D71">
        <w:rPr>
          <w:bCs/>
          <w:sz w:val="20"/>
          <w:szCs w:val="20"/>
        </w:rPr>
        <w:t xml:space="preserve">SHMÚ, máj 2015, emisie skleníkových plynov stanovené podľa IPCC 2006 </w:t>
      </w:r>
      <w:proofErr w:type="spellStart"/>
      <w:r w:rsidRPr="009B6D71">
        <w:rPr>
          <w:bCs/>
          <w:sz w:val="20"/>
          <w:szCs w:val="20"/>
        </w:rPr>
        <w:t>Inventory</w:t>
      </w:r>
      <w:proofErr w:type="spellEnd"/>
    </w:p>
    <w:p w:rsidR="009B6D71" w:rsidRPr="009B6D71" w:rsidRDefault="009B6D71" w:rsidP="00D53B91">
      <w:pPr>
        <w:spacing w:after="0" w:line="240" w:lineRule="auto"/>
        <w:ind w:left="284" w:firstLine="142"/>
        <w:rPr>
          <w:sz w:val="20"/>
          <w:szCs w:val="20"/>
        </w:rPr>
      </w:pPr>
      <w:proofErr w:type="spellStart"/>
      <w:r w:rsidRPr="009B6D71">
        <w:rPr>
          <w:bCs/>
          <w:sz w:val="20"/>
          <w:szCs w:val="20"/>
        </w:rPr>
        <w:t>Guidelines</w:t>
      </w:r>
      <w:proofErr w:type="spellEnd"/>
      <w:r w:rsidRPr="009B6D71">
        <w:rPr>
          <w:bCs/>
          <w:sz w:val="20"/>
          <w:szCs w:val="20"/>
        </w:rPr>
        <w:t xml:space="preserve">, GWP </w:t>
      </w:r>
      <w:proofErr w:type="spellStart"/>
      <w:r w:rsidRPr="009B6D71">
        <w:rPr>
          <w:bCs/>
          <w:sz w:val="20"/>
          <w:szCs w:val="20"/>
        </w:rPr>
        <w:t>from</w:t>
      </w:r>
      <w:proofErr w:type="spellEnd"/>
      <w:r w:rsidRPr="009B6D71">
        <w:rPr>
          <w:bCs/>
          <w:sz w:val="20"/>
          <w:szCs w:val="20"/>
        </w:rPr>
        <w:t xml:space="preserve"> </w:t>
      </w:r>
      <w:proofErr w:type="spellStart"/>
      <w:r w:rsidRPr="009B6D71">
        <w:rPr>
          <w:bCs/>
          <w:sz w:val="20"/>
          <w:szCs w:val="20"/>
        </w:rPr>
        <w:t>the</w:t>
      </w:r>
      <w:proofErr w:type="spellEnd"/>
      <w:r w:rsidRPr="009B6D71">
        <w:rPr>
          <w:bCs/>
          <w:sz w:val="20"/>
          <w:szCs w:val="20"/>
        </w:rPr>
        <w:t xml:space="preserve"> IPCC 4AR.</w:t>
      </w:r>
    </w:p>
    <w:p w:rsidR="009B6D71" w:rsidRPr="009B6D71" w:rsidRDefault="009B6D71" w:rsidP="00F41B54">
      <w:pPr>
        <w:spacing w:after="120" w:line="240" w:lineRule="auto"/>
        <w:ind w:left="284" w:firstLine="142"/>
        <w:rPr>
          <w:sz w:val="20"/>
          <w:szCs w:val="20"/>
        </w:rPr>
      </w:pPr>
      <w:r w:rsidRPr="009B6D71">
        <w:rPr>
          <w:sz w:val="20"/>
          <w:szCs w:val="20"/>
        </w:rPr>
        <w:t>Vypracoval: NPPC - VÚEPP</w:t>
      </w:r>
    </w:p>
    <w:p w:rsidR="00DE4254" w:rsidRPr="009B6D71" w:rsidRDefault="009B6D71" w:rsidP="00F41B54">
      <w:pPr>
        <w:spacing w:after="120"/>
        <w:ind w:firstLine="709"/>
        <w:jc w:val="both"/>
        <w:rPr>
          <w:szCs w:val="24"/>
        </w:rPr>
      </w:pPr>
      <w:r>
        <w:rPr>
          <w:szCs w:val="24"/>
        </w:rPr>
        <w:t xml:space="preserve"> Jednu tretinu emis</w:t>
      </w:r>
      <w:r w:rsidR="00F24CD1">
        <w:rPr>
          <w:szCs w:val="24"/>
        </w:rPr>
        <w:t>ií</w:t>
      </w:r>
      <w:r>
        <w:rPr>
          <w:szCs w:val="24"/>
        </w:rPr>
        <w:t xml:space="preserve"> </w:t>
      </w:r>
      <w:r w:rsidR="00167ADF" w:rsidRPr="009B6D71">
        <w:rPr>
          <w:szCs w:val="24"/>
        </w:rPr>
        <w:t xml:space="preserve">z vyprodukovaného objemu emisií </w:t>
      </w:r>
      <w:r>
        <w:rPr>
          <w:szCs w:val="24"/>
        </w:rPr>
        <w:t xml:space="preserve">tvorí metán  </w:t>
      </w:r>
      <w:r w:rsidRPr="009B6D71">
        <w:rPr>
          <w:szCs w:val="24"/>
        </w:rPr>
        <w:t>emitovaný do</w:t>
      </w:r>
      <w:r w:rsidR="00F41B54">
        <w:rPr>
          <w:szCs w:val="24"/>
        </w:rPr>
        <w:t> </w:t>
      </w:r>
      <w:r w:rsidRPr="009B6D71">
        <w:rPr>
          <w:szCs w:val="24"/>
        </w:rPr>
        <w:t>ovzdušia</w:t>
      </w:r>
      <w:r>
        <w:rPr>
          <w:szCs w:val="24"/>
        </w:rPr>
        <w:t xml:space="preserve"> hlavne ako </w:t>
      </w:r>
      <w:r w:rsidRPr="009B6D71">
        <w:rPr>
          <w:szCs w:val="24"/>
        </w:rPr>
        <w:t>priamy produkt látkovej výmeny u bylinožravcov (</w:t>
      </w:r>
      <w:proofErr w:type="spellStart"/>
      <w:r w:rsidRPr="009B6D71">
        <w:rPr>
          <w:szCs w:val="24"/>
        </w:rPr>
        <w:t>enterická</w:t>
      </w:r>
      <w:proofErr w:type="spellEnd"/>
      <w:r w:rsidRPr="009B6D71">
        <w:rPr>
          <w:szCs w:val="24"/>
        </w:rPr>
        <w:t xml:space="preserve"> fermentácia) a ako produkt odbúravania živočíšnych </w:t>
      </w:r>
      <w:proofErr w:type="spellStart"/>
      <w:r w:rsidRPr="009B6D71">
        <w:rPr>
          <w:szCs w:val="24"/>
        </w:rPr>
        <w:t>exkrementov</w:t>
      </w:r>
      <w:proofErr w:type="spellEnd"/>
      <w:r>
        <w:rPr>
          <w:szCs w:val="24"/>
        </w:rPr>
        <w:t>.</w:t>
      </w:r>
    </w:p>
    <w:p w:rsidR="00CE519F" w:rsidRPr="009B6D71" w:rsidRDefault="00CE519F" w:rsidP="000412E9">
      <w:pPr>
        <w:spacing w:after="0" w:line="240" w:lineRule="auto"/>
        <w:ind w:right="848" w:firstLine="708"/>
        <w:jc w:val="right"/>
        <w:rPr>
          <w:szCs w:val="24"/>
        </w:rPr>
      </w:pPr>
      <w:r w:rsidRPr="009B6D71">
        <w:rPr>
          <w:szCs w:val="24"/>
        </w:rPr>
        <w:t xml:space="preserve">Graf </w:t>
      </w:r>
      <w:r w:rsidR="00EA7759" w:rsidRPr="009B6D71">
        <w:rPr>
          <w:szCs w:val="24"/>
        </w:rPr>
        <w:t xml:space="preserve"> 4</w:t>
      </w:r>
      <w:r w:rsidR="009B6D71">
        <w:rPr>
          <w:szCs w:val="24"/>
        </w:rPr>
        <w:t>3</w:t>
      </w: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43815</wp:posOffset>
            </wp:positionV>
            <wp:extent cx="5036820" cy="2865755"/>
            <wp:effectExtent l="19050" t="0" r="0" b="0"/>
            <wp:wrapSquare wrapText="bothSides"/>
            <wp:docPr id="50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9B6D71">
      <w:pPr>
        <w:spacing w:after="0" w:line="240" w:lineRule="auto"/>
        <w:ind w:left="142"/>
        <w:rPr>
          <w:sz w:val="20"/>
          <w:szCs w:val="20"/>
        </w:rPr>
      </w:pPr>
    </w:p>
    <w:p w:rsidR="00D53B91" w:rsidRDefault="00D53B91" w:rsidP="00D53B91">
      <w:pPr>
        <w:spacing w:after="0" w:line="240" w:lineRule="auto"/>
        <w:ind w:left="284"/>
        <w:rPr>
          <w:bCs/>
          <w:sz w:val="20"/>
          <w:szCs w:val="20"/>
        </w:rPr>
      </w:pPr>
      <w:r w:rsidRPr="009B6D71">
        <w:rPr>
          <w:sz w:val="20"/>
          <w:szCs w:val="20"/>
        </w:rPr>
        <w:t xml:space="preserve">Prameň: </w:t>
      </w:r>
      <w:r w:rsidRPr="009B6D71">
        <w:rPr>
          <w:bCs/>
          <w:sz w:val="20"/>
          <w:szCs w:val="20"/>
        </w:rPr>
        <w:t xml:space="preserve">SHMÚ, máj 2015, emisie skleníkových plynov stanovené podľa IPCC 2006 </w:t>
      </w:r>
      <w:proofErr w:type="spellStart"/>
      <w:r w:rsidRPr="009B6D71">
        <w:rPr>
          <w:bCs/>
          <w:sz w:val="20"/>
          <w:szCs w:val="20"/>
        </w:rPr>
        <w:t>Inventory</w:t>
      </w:r>
      <w:proofErr w:type="spellEnd"/>
    </w:p>
    <w:p w:rsidR="00D53B91" w:rsidRPr="009B6D71" w:rsidRDefault="00D53B91" w:rsidP="00D53B91">
      <w:pPr>
        <w:spacing w:after="0" w:line="240" w:lineRule="auto"/>
        <w:ind w:left="284"/>
        <w:rPr>
          <w:sz w:val="20"/>
          <w:szCs w:val="20"/>
        </w:rPr>
      </w:pPr>
      <w:proofErr w:type="spellStart"/>
      <w:r w:rsidRPr="009B6D71">
        <w:rPr>
          <w:bCs/>
          <w:sz w:val="20"/>
          <w:szCs w:val="20"/>
        </w:rPr>
        <w:t>Guidelines</w:t>
      </w:r>
      <w:proofErr w:type="spellEnd"/>
      <w:r w:rsidRPr="009B6D71">
        <w:rPr>
          <w:bCs/>
          <w:sz w:val="20"/>
          <w:szCs w:val="20"/>
        </w:rPr>
        <w:t xml:space="preserve">, GWP </w:t>
      </w:r>
      <w:proofErr w:type="spellStart"/>
      <w:r w:rsidRPr="009B6D71">
        <w:rPr>
          <w:bCs/>
          <w:sz w:val="20"/>
          <w:szCs w:val="20"/>
        </w:rPr>
        <w:t>from</w:t>
      </w:r>
      <w:proofErr w:type="spellEnd"/>
      <w:r w:rsidRPr="009B6D71">
        <w:rPr>
          <w:bCs/>
          <w:sz w:val="20"/>
          <w:szCs w:val="20"/>
        </w:rPr>
        <w:t xml:space="preserve"> </w:t>
      </w:r>
      <w:proofErr w:type="spellStart"/>
      <w:r w:rsidRPr="009B6D71">
        <w:rPr>
          <w:bCs/>
          <w:sz w:val="20"/>
          <w:szCs w:val="20"/>
        </w:rPr>
        <w:t>the</w:t>
      </w:r>
      <w:proofErr w:type="spellEnd"/>
      <w:r w:rsidRPr="009B6D71">
        <w:rPr>
          <w:bCs/>
          <w:sz w:val="20"/>
          <w:szCs w:val="20"/>
        </w:rPr>
        <w:t xml:space="preserve"> IPCC 4AR</w:t>
      </w:r>
    </w:p>
    <w:p w:rsidR="00D53B91" w:rsidRDefault="00D53B91" w:rsidP="00D53B91">
      <w:pPr>
        <w:spacing w:after="0" w:line="240" w:lineRule="auto"/>
        <w:ind w:left="284"/>
        <w:jc w:val="both"/>
        <w:rPr>
          <w:szCs w:val="24"/>
        </w:rPr>
      </w:pPr>
      <w:r w:rsidRPr="009B6D71">
        <w:rPr>
          <w:sz w:val="20"/>
          <w:szCs w:val="20"/>
        </w:rPr>
        <w:t>Vypracoval: NPPC - VÚEPP</w:t>
      </w:r>
      <w:r w:rsidRPr="00DE4254">
        <w:rPr>
          <w:szCs w:val="24"/>
        </w:rPr>
        <w:t xml:space="preserve"> </w:t>
      </w:r>
    </w:p>
    <w:p w:rsidR="00F41B54" w:rsidRDefault="00F41B54" w:rsidP="00D53B91">
      <w:pPr>
        <w:ind w:firstLine="709"/>
        <w:jc w:val="both"/>
        <w:rPr>
          <w:szCs w:val="24"/>
        </w:rPr>
      </w:pPr>
    </w:p>
    <w:p w:rsidR="00F81B5E" w:rsidRDefault="00057A31" w:rsidP="00D53B91">
      <w:pPr>
        <w:ind w:firstLine="709"/>
        <w:jc w:val="both"/>
        <w:rPr>
          <w:szCs w:val="24"/>
        </w:rPr>
      </w:pPr>
      <w:r w:rsidRPr="00DE4254">
        <w:rPr>
          <w:szCs w:val="24"/>
        </w:rPr>
        <w:t xml:space="preserve">Produkcia emisií amoniaku z poľnohospodárstva </w:t>
      </w:r>
      <w:r>
        <w:rPr>
          <w:szCs w:val="24"/>
        </w:rPr>
        <w:t>vzrástla</w:t>
      </w:r>
      <w:r w:rsidRPr="00DE4254">
        <w:rPr>
          <w:szCs w:val="24"/>
        </w:rPr>
        <w:t xml:space="preserve"> v roku 201</w:t>
      </w:r>
      <w:r>
        <w:rPr>
          <w:szCs w:val="24"/>
        </w:rPr>
        <w:t>3</w:t>
      </w:r>
      <w:r w:rsidRPr="00DE4254">
        <w:rPr>
          <w:szCs w:val="24"/>
        </w:rPr>
        <w:t xml:space="preserve"> v</w:t>
      </w:r>
      <w:r>
        <w:rPr>
          <w:szCs w:val="24"/>
        </w:rPr>
        <w:t> </w:t>
      </w:r>
      <w:r w:rsidRPr="00DE4254">
        <w:rPr>
          <w:szCs w:val="24"/>
        </w:rPr>
        <w:t>porovnaní s</w:t>
      </w:r>
      <w:r>
        <w:rPr>
          <w:szCs w:val="24"/>
        </w:rPr>
        <w:t> </w:t>
      </w:r>
      <w:r w:rsidRPr="00DE4254">
        <w:rPr>
          <w:szCs w:val="24"/>
        </w:rPr>
        <w:t>predchádzajúcim rokom o</w:t>
      </w:r>
      <w:r>
        <w:rPr>
          <w:szCs w:val="24"/>
        </w:rPr>
        <w:t xml:space="preserve"> 0,4 </w:t>
      </w:r>
      <w:r w:rsidRPr="00DE4254">
        <w:rPr>
          <w:szCs w:val="24"/>
        </w:rPr>
        <w:t>%. Celkové emisie amoniaku vyprodukované v</w:t>
      </w:r>
      <w:r>
        <w:rPr>
          <w:szCs w:val="24"/>
        </w:rPr>
        <w:t> </w:t>
      </w:r>
      <w:r w:rsidRPr="00DE4254">
        <w:rPr>
          <w:szCs w:val="24"/>
        </w:rPr>
        <w:t>rámci poľnohospodárstva zahŕňajú objem vyprodukovaného amoniaku zo živočíšnej výroby a</w:t>
      </w:r>
      <w:r>
        <w:rPr>
          <w:szCs w:val="24"/>
        </w:rPr>
        <w:t> </w:t>
      </w:r>
      <w:r w:rsidRPr="00DE4254">
        <w:rPr>
          <w:szCs w:val="24"/>
        </w:rPr>
        <w:t xml:space="preserve">používania priemyselných hnojív v rámci rastlinnej výroby. </w:t>
      </w:r>
    </w:p>
    <w:p w:rsidR="00F81B5E" w:rsidRDefault="00057A31" w:rsidP="000412E9">
      <w:pPr>
        <w:spacing w:after="0" w:line="280" w:lineRule="exact"/>
        <w:ind w:firstLine="709"/>
        <w:jc w:val="both"/>
        <w:rPr>
          <w:sz w:val="20"/>
          <w:szCs w:val="20"/>
        </w:rPr>
      </w:pPr>
      <w:r w:rsidRPr="00DE4254">
        <w:rPr>
          <w:szCs w:val="24"/>
        </w:rPr>
        <w:lastRenderedPageBreak/>
        <w:t>Podiel amoniaku emitovaného z</w:t>
      </w:r>
      <w:r>
        <w:rPr>
          <w:szCs w:val="24"/>
        </w:rPr>
        <w:t> </w:t>
      </w:r>
      <w:r w:rsidRPr="00DE4254">
        <w:rPr>
          <w:szCs w:val="24"/>
        </w:rPr>
        <w:t xml:space="preserve">poľnohospodárskej pôdy z celkového objemu emisií amoniaku z poľnohospodárstva </w:t>
      </w:r>
      <w:r>
        <w:rPr>
          <w:szCs w:val="24"/>
        </w:rPr>
        <w:t xml:space="preserve">predstavoval </w:t>
      </w:r>
      <w:r w:rsidR="00F81B5E">
        <w:rPr>
          <w:szCs w:val="24"/>
        </w:rPr>
        <w:t>22,8</w:t>
      </w:r>
      <w:r>
        <w:rPr>
          <w:szCs w:val="24"/>
        </w:rPr>
        <w:t xml:space="preserve"> </w:t>
      </w:r>
      <w:r w:rsidRPr="00DE4254">
        <w:rPr>
          <w:szCs w:val="24"/>
        </w:rPr>
        <w:t>%.</w:t>
      </w:r>
      <w:r>
        <w:rPr>
          <w:szCs w:val="24"/>
        </w:rPr>
        <w:t xml:space="preserve"> </w:t>
      </w:r>
      <w:r w:rsidRPr="00DE4254">
        <w:rPr>
          <w:szCs w:val="24"/>
        </w:rPr>
        <w:t>Podiel amoniaku vyprodukovaného</w:t>
      </w:r>
      <w:r>
        <w:rPr>
          <w:szCs w:val="24"/>
        </w:rPr>
        <w:t xml:space="preserve"> </w:t>
      </w:r>
      <w:r w:rsidRPr="00DE4254">
        <w:rPr>
          <w:szCs w:val="24"/>
        </w:rPr>
        <w:t>zo</w:t>
      </w:r>
      <w:r w:rsidR="000412E9">
        <w:rPr>
          <w:szCs w:val="24"/>
        </w:rPr>
        <w:t> </w:t>
      </w:r>
      <w:r w:rsidRPr="00DE4254">
        <w:rPr>
          <w:szCs w:val="24"/>
        </w:rPr>
        <w:t>živočíšnej výroby</w:t>
      </w:r>
      <w:r>
        <w:rPr>
          <w:szCs w:val="24"/>
        </w:rPr>
        <w:t xml:space="preserve"> predstavoval </w:t>
      </w:r>
      <w:r w:rsidR="00F81B5E">
        <w:rPr>
          <w:szCs w:val="24"/>
        </w:rPr>
        <w:t>77</w:t>
      </w:r>
      <w:r>
        <w:rPr>
          <w:szCs w:val="24"/>
        </w:rPr>
        <w:t>,</w:t>
      </w:r>
      <w:r w:rsidR="00F81B5E">
        <w:rPr>
          <w:szCs w:val="24"/>
        </w:rPr>
        <w:t>2</w:t>
      </w:r>
      <w:r>
        <w:rPr>
          <w:szCs w:val="24"/>
        </w:rPr>
        <w:t xml:space="preserve"> %.</w:t>
      </w:r>
    </w:p>
    <w:p w:rsidR="00F81B5E" w:rsidRDefault="00F81B5E" w:rsidP="000412E9">
      <w:pPr>
        <w:spacing w:after="0" w:line="240" w:lineRule="auto"/>
        <w:ind w:left="142" w:right="565"/>
        <w:jc w:val="right"/>
        <w:rPr>
          <w:sz w:val="20"/>
          <w:szCs w:val="20"/>
        </w:rPr>
      </w:pPr>
      <w:r>
        <w:rPr>
          <w:sz w:val="20"/>
          <w:szCs w:val="20"/>
        </w:rPr>
        <w:t>Graf 44</w:t>
      </w: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26035</wp:posOffset>
            </wp:positionV>
            <wp:extent cx="4952365" cy="2887980"/>
            <wp:effectExtent l="19050" t="0" r="635" b="0"/>
            <wp:wrapSquare wrapText="bothSides"/>
            <wp:docPr id="4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0412E9" w:rsidRDefault="000412E9" w:rsidP="00F81B5E">
      <w:pPr>
        <w:spacing w:after="0" w:line="240" w:lineRule="auto"/>
        <w:ind w:left="142"/>
        <w:rPr>
          <w:sz w:val="20"/>
          <w:szCs w:val="20"/>
        </w:rPr>
      </w:pPr>
    </w:p>
    <w:p w:rsidR="00F81B5E" w:rsidRPr="009B6D71" w:rsidRDefault="00F81B5E" w:rsidP="000412E9">
      <w:pPr>
        <w:spacing w:after="0" w:line="240" w:lineRule="auto"/>
        <w:ind w:left="284" w:firstLine="142"/>
        <w:rPr>
          <w:sz w:val="20"/>
          <w:szCs w:val="20"/>
        </w:rPr>
      </w:pPr>
      <w:r w:rsidRPr="009B6D71">
        <w:rPr>
          <w:sz w:val="20"/>
          <w:szCs w:val="20"/>
        </w:rPr>
        <w:t xml:space="preserve">Prameň: </w:t>
      </w:r>
      <w:r w:rsidRPr="009B6D71">
        <w:rPr>
          <w:bCs/>
          <w:sz w:val="20"/>
          <w:szCs w:val="20"/>
        </w:rPr>
        <w:t xml:space="preserve">SHMÚ, máj 2015, </w:t>
      </w:r>
      <w:r w:rsidRPr="00F81B5E">
        <w:rPr>
          <w:bCs/>
          <w:sz w:val="20"/>
          <w:szCs w:val="20"/>
        </w:rPr>
        <w:t>Emisie NH</w:t>
      </w:r>
      <w:r w:rsidRPr="00F81B5E">
        <w:rPr>
          <w:bCs/>
          <w:sz w:val="20"/>
          <w:szCs w:val="20"/>
          <w:vertAlign w:val="subscript"/>
        </w:rPr>
        <w:t>3</w:t>
      </w:r>
      <w:r w:rsidRPr="00F81B5E">
        <w:rPr>
          <w:bCs/>
          <w:sz w:val="20"/>
          <w:szCs w:val="20"/>
        </w:rPr>
        <w:t xml:space="preserve"> z </w:t>
      </w:r>
      <w:proofErr w:type="spellStart"/>
      <w:r w:rsidRPr="00F81B5E">
        <w:rPr>
          <w:bCs/>
          <w:sz w:val="20"/>
          <w:szCs w:val="20"/>
        </w:rPr>
        <w:t>invetúry</w:t>
      </w:r>
      <w:proofErr w:type="spellEnd"/>
      <w:r w:rsidRPr="00F81B5E">
        <w:rPr>
          <w:bCs/>
          <w:sz w:val="20"/>
          <w:szCs w:val="20"/>
        </w:rPr>
        <w:t xml:space="preserve"> CLRTAP</w:t>
      </w:r>
      <w:r>
        <w:rPr>
          <w:bCs/>
          <w:sz w:val="20"/>
          <w:szCs w:val="20"/>
        </w:rPr>
        <w:t>,</w:t>
      </w:r>
      <w:r w:rsidR="00F41B54">
        <w:rPr>
          <w:bCs/>
          <w:sz w:val="20"/>
          <w:szCs w:val="20"/>
        </w:rPr>
        <w:t xml:space="preserve"> </w:t>
      </w:r>
      <w:r w:rsidRPr="009B6D71">
        <w:rPr>
          <w:sz w:val="20"/>
          <w:szCs w:val="20"/>
        </w:rPr>
        <w:t>Vypracoval: NPPC - VÚEPP</w:t>
      </w:r>
    </w:p>
    <w:p w:rsidR="00057A31" w:rsidRDefault="00057A31" w:rsidP="000412E9">
      <w:pPr>
        <w:spacing w:after="0" w:line="240" w:lineRule="auto"/>
        <w:ind w:firstLine="708"/>
        <w:rPr>
          <w:szCs w:val="24"/>
          <w:highlight w:val="yellow"/>
        </w:rPr>
      </w:pPr>
    </w:p>
    <w:p w:rsidR="00545BA5" w:rsidRPr="007E4C70" w:rsidRDefault="00545BA5" w:rsidP="000412E9">
      <w:pPr>
        <w:spacing w:after="0" w:line="240" w:lineRule="auto"/>
        <w:rPr>
          <w:b/>
          <w:szCs w:val="20"/>
        </w:rPr>
      </w:pPr>
      <w:r w:rsidRPr="007E4C70">
        <w:rPr>
          <w:b/>
          <w:szCs w:val="20"/>
        </w:rPr>
        <w:t>Zraniteľné oblasti</w:t>
      </w:r>
    </w:p>
    <w:p w:rsidR="00545BA5" w:rsidRDefault="00545BA5" w:rsidP="000412E9">
      <w:pPr>
        <w:spacing w:after="120" w:line="300" w:lineRule="exact"/>
        <w:ind w:firstLine="709"/>
        <w:jc w:val="both"/>
        <w:rPr>
          <w:szCs w:val="20"/>
        </w:rPr>
      </w:pPr>
      <w:r w:rsidRPr="007E4C70">
        <w:rPr>
          <w:szCs w:val="20"/>
        </w:rPr>
        <w:t>Zraniteľné oblasti sú poľnohospodársky využívané územia, z ktorých zrážkové vody odtekajú do povrchových vôd alebo vsakujú do podzemných vôd, v ktorých je koncentrácia dusičnanov vyššia ako 50 mg.l</w:t>
      </w:r>
      <w:r w:rsidRPr="007E4C70">
        <w:rPr>
          <w:szCs w:val="20"/>
          <w:vertAlign w:val="superscript"/>
        </w:rPr>
        <w:t>-1</w:t>
      </w:r>
      <w:r w:rsidRPr="007E4C70">
        <w:rPr>
          <w:szCs w:val="20"/>
        </w:rPr>
        <w:t xml:space="preserve"> alebo sa môže v blízkej budúcnosti prekročiť. Kontamináciu podzemnej a povrchovej vody dusičnanmi a inými znečisťujúcimi látkami spôsobuje najmä intenzívne hospodárenie na pôde a chovné zariadenia.</w:t>
      </w:r>
      <w:r w:rsidR="00F41B54">
        <w:rPr>
          <w:szCs w:val="20"/>
        </w:rPr>
        <w:t xml:space="preserve"> </w:t>
      </w:r>
    </w:p>
    <w:p w:rsidR="00545BA5" w:rsidRPr="00545BA5" w:rsidRDefault="000412E9" w:rsidP="000412E9">
      <w:pPr>
        <w:spacing w:after="120"/>
        <w:jc w:val="both"/>
        <w:rPr>
          <w:szCs w:val="20"/>
        </w:rPr>
      </w:pPr>
      <w:r>
        <w:rPr>
          <w:b/>
          <w:szCs w:val="20"/>
        </w:rPr>
        <w:t xml:space="preserve">     </w:t>
      </w:r>
      <w:r w:rsidR="00545BA5" w:rsidRPr="00614CC8">
        <w:rPr>
          <w:b/>
          <w:szCs w:val="20"/>
        </w:rPr>
        <w:t xml:space="preserve">Zraniteľné oblasti v Slovenskej republike                                        </w:t>
      </w:r>
      <w:r w:rsidR="00F41B54">
        <w:rPr>
          <w:b/>
          <w:szCs w:val="20"/>
        </w:rPr>
        <w:t xml:space="preserve">        </w:t>
      </w:r>
      <w:r w:rsidR="00545BA5" w:rsidRPr="00614CC8">
        <w:rPr>
          <w:szCs w:val="20"/>
        </w:rPr>
        <w:t xml:space="preserve">Mapa </w:t>
      </w:r>
      <w:r w:rsidR="0056182A">
        <w:rPr>
          <w:szCs w:val="20"/>
        </w:rPr>
        <w:t>7</w:t>
      </w:r>
    </w:p>
    <w:p w:rsidR="000412E9" w:rsidRDefault="000412E9" w:rsidP="00545BA5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29210</wp:posOffset>
            </wp:positionV>
            <wp:extent cx="5000625" cy="2789555"/>
            <wp:effectExtent l="19050" t="19050" r="28575" b="10795"/>
            <wp:wrapSquare wrapText="bothSides"/>
            <wp:docPr id="4" name="Obrázok 1" descr="C:\Users\rudolf.trebaticky\AppData\Local\Microsoft\Windows\Temporary Internet Files\Content.Word\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.trebaticky\AppData\Local\Microsoft\Windows\Temporary Internet Files\Content.Word\Z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8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81B5E">
        <w:rPr>
          <w:sz w:val="20"/>
          <w:szCs w:val="20"/>
        </w:rPr>
        <w:t xml:space="preserve">  </w:t>
      </w: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Default="000412E9" w:rsidP="00545BA5">
      <w:pPr>
        <w:spacing w:after="120"/>
        <w:jc w:val="both"/>
        <w:rPr>
          <w:sz w:val="20"/>
          <w:szCs w:val="20"/>
        </w:rPr>
      </w:pPr>
    </w:p>
    <w:p w:rsidR="000412E9" w:rsidRPr="000412E9" w:rsidRDefault="000412E9" w:rsidP="000412E9">
      <w:pPr>
        <w:spacing w:after="0" w:line="240" w:lineRule="auto"/>
        <w:ind w:left="284" w:firstLine="142"/>
        <w:rPr>
          <w:sz w:val="20"/>
          <w:szCs w:val="20"/>
        </w:rPr>
      </w:pPr>
    </w:p>
    <w:p w:rsidR="000412E9" w:rsidRPr="000412E9" w:rsidRDefault="000412E9" w:rsidP="00A17D9D">
      <w:pPr>
        <w:spacing w:after="0" w:line="300" w:lineRule="exact"/>
        <w:ind w:firstLine="709"/>
        <w:jc w:val="both"/>
        <w:rPr>
          <w:sz w:val="22"/>
          <w:szCs w:val="20"/>
        </w:rPr>
      </w:pPr>
      <w:r w:rsidRPr="000412E9">
        <w:rPr>
          <w:sz w:val="22"/>
          <w:szCs w:val="20"/>
        </w:rPr>
        <w:t>Prameň: MPRV SR</w:t>
      </w:r>
    </w:p>
    <w:p w:rsidR="00486577" w:rsidRPr="007E4C70" w:rsidRDefault="00545BA5" w:rsidP="00F41B54">
      <w:pPr>
        <w:spacing w:after="0" w:line="290" w:lineRule="exact"/>
        <w:ind w:firstLine="709"/>
        <w:jc w:val="both"/>
        <w:rPr>
          <w:szCs w:val="20"/>
        </w:rPr>
      </w:pPr>
      <w:r w:rsidRPr="007E4C70">
        <w:rPr>
          <w:szCs w:val="20"/>
        </w:rPr>
        <w:lastRenderedPageBreak/>
        <w:t>Na Slovensku boli zraniteľné oblasti vymedzené nariadením vlády č. 617/2004 v</w:t>
      </w:r>
      <w:r w:rsidR="007E4C70">
        <w:t> </w:t>
      </w:r>
      <w:r w:rsidRPr="007E4C70">
        <w:rPr>
          <w:szCs w:val="20"/>
        </w:rPr>
        <w:t xml:space="preserve">súlade so smernicou Rady 91/676/EEC o ochrane vôd pred znečistením dusičnanmi pochádzajúcich z poľnohospodárskych činností. </w:t>
      </w:r>
      <w:r w:rsidR="00486577" w:rsidRPr="007E4C70">
        <w:rPr>
          <w:szCs w:val="20"/>
        </w:rPr>
        <w:t>Vyhláška Ministerstva pôdohospodárstva č.</w:t>
      </w:r>
      <w:r w:rsidR="007E4C70" w:rsidRPr="007E4C70">
        <w:rPr>
          <w:szCs w:val="20"/>
        </w:rPr>
        <w:t> </w:t>
      </w:r>
      <w:r w:rsidR="00486577" w:rsidRPr="007E4C70">
        <w:rPr>
          <w:szCs w:val="20"/>
        </w:rPr>
        <w:t>199/2008 Z.</w:t>
      </w:r>
      <w:r w:rsidR="007E4C70">
        <w:rPr>
          <w:szCs w:val="20"/>
        </w:rPr>
        <w:t xml:space="preserve"> </w:t>
      </w:r>
      <w:r w:rsidR="00486577" w:rsidRPr="007E4C70">
        <w:rPr>
          <w:szCs w:val="20"/>
        </w:rPr>
        <w:t>z., ktorou sa ustanovuje Program poľnohospodárskych činností vo</w:t>
      </w:r>
      <w:r w:rsidR="007E4C70" w:rsidRPr="007E4C70">
        <w:rPr>
          <w:szCs w:val="20"/>
        </w:rPr>
        <w:t> </w:t>
      </w:r>
      <w:r w:rsidR="00486577" w:rsidRPr="007E4C70">
        <w:rPr>
          <w:szCs w:val="20"/>
        </w:rPr>
        <w:t>vyhlásených zraniteľných oblastiach</w:t>
      </w:r>
      <w:r w:rsidR="00F41B54">
        <w:rPr>
          <w:szCs w:val="20"/>
        </w:rPr>
        <w:t>, v</w:t>
      </w:r>
      <w:r w:rsidR="00486577" w:rsidRPr="007E4C70">
        <w:rPr>
          <w:szCs w:val="20"/>
        </w:rPr>
        <w:t xml:space="preserve"> § 1 definuje program poľnohospodárskych činností vo vyhlásených zraniteľných oblastiach</w:t>
      </w:r>
      <w:r w:rsidR="00F41B54">
        <w:rPr>
          <w:szCs w:val="20"/>
        </w:rPr>
        <w:t>. Ide o</w:t>
      </w:r>
      <w:r w:rsidR="00486577" w:rsidRPr="007E4C70">
        <w:rPr>
          <w:szCs w:val="20"/>
        </w:rPr>
        <w:t xml:space="preserve"> súhrn opatrení súvisiacich s aplikáciou hnojív s</w:t>
      </w:r>
      <w:r w:rsidR="007E4C70" w:rsidRPr="007E4C70">
        <w:rPr>
          <w:szCs w:val="20"/>
        </w:rPr>
        <w:t> </w:t>
      </w:r>
      <w:r w:rsidR="00486577" w:rsidRPr="007E4C70">
        <w:rPr>
          <w:szCs w:val="20"/>
        </w:rPr>
        <w:t>obsahom dusíka počas kalendárneho roka v závislosti od podmienok hospodárenia na</w:t>
      </w:r>
      <w:r w:rsidR="007E4C70" w:rsidRPr="007E4C70">
        <w:rPr>
          <w:szCs w:val="20"/>
        </w:rPr>
        <w:t> </w:t>
      </w:r>
      <w:r w:rsidR="00486577" w:rsidRPr="007E4C70">
        <w:rPr>
          <w:szCs w:val="20"/>
        </w:rPr>
        <w:t>poľnohospodárskej pôde. Na Slovensku je každá zraniteľná oblasť diverzifikovaná do</w:t>
      </w:r>
      <w:r w:rsidR="002E3B7F">
        <w:rPr>
          <w:szCs w:val="20"/>
        </w:rPr>
        <w:t> </w:t>
      </w:r>
      <w:r w:rsidR="00486577" w:rsidRPr="007E4C70">
        <w:rPr>
          <w:szCs w:val="20"/>
        </w:rPr>
        <w:t>troch skupín s rôznym stupňom obmedzenia aplikácie hnojív s obsahom dusíka a</w:t>
      </w:r>
      <w:r w:rsidR="002E3B7F">
        <w:rPr>
          <w:szCs w:val="20"/>
        </w:rPr>
        <w:t> </w:t>
      </w:r>
      <w:r w:rsidR="00486577" w:rsidRPr="007E4C70">
        <w:rPr>
          <w:szCs w:val="20"/>
        </w:rPr>
        <w:t>spôsobom hospodárenia.</w:t>
      </w:r>
    </w:p>
    <w:p w:rsidR="0057204C" w:rsidRPr="007E4C70" w:rsidRDefault="0057204C" w:rsidP="00F41B54">
      <w:pPr>
        <w:spacing w:after="0" w:line="290" w:lineRule="exact"/>
        <w:ind w:firstLine="709"/>
        <w:jc w:val="both"/>
        <w:rPr>
          <w:szCs w:val="20"/>
        </w:rPr>
      </w:pPr>
      <w:r w:rsidRPr="007E4C70">
        <w:rPr>
          <w:szCs w:val="20"/>
        </w:rPr>
        <w:t>Smernica vyžaduje zraniteľné oblasti kontrolovať a podľa potreby revidovať alebo rozširovať vymedzenie ohrozených zón minimálne každé 4 roky, tak aby sa zohľadnili aj</w:t>
      </w:r>
      <w:r w:rsidR="007E4C70" w:rsidRPr="007E4C70">
        <w:rPr>
          <w:szCs w:val="20"/>
        </w:rPr>
        <w:t> </w:t>
      </w:r>
      <w:r w:rsidRPr="007E4C70">
        <w:rPr>
          <w:szCs w:val="20"/>
        </w:rPr>
        <w:t>zmeny a skutočnosti, ktoré nebolo možné v čase ich identifikácie a vymedzenia predvídať.</w:t>
      </w:r>
    </w:p>
    <w:p w:rsidR="00486577" w:rsidRPr="007E4C70" w:rsidRDefault="00486577" w:rsidP="00486577">
      <w:pPr>
        <w:spacing w:after="0"/>
        <w:ind w:firstLine="709"/>
        <w:jc w:val="both"/>
        <w:rPr>
          <w:szCs w:val="20"/>
        </w:rPr>
      </w:pPr>
    </w:p>
    <w:p w:rsidR="00486577" w:rsidRPr="002E3B7F" w:rsidRDefault="00486577" w:rsidP="002E3B7F">
      <w:pPr>
        <w:spacing w:after="0" w:line="240" w:lineRule="auto"/>
        <w:jc w:val="both"/>
        <w:rPr>
          <w:b/>
          <w:szCs w:val="20"/>
        </w:rPr>
      </w:pPr>
      <w:r w:rsidRPr="002E3B7F">
        <w:rPr>
          <w:b/>
          <w:szCs w:val="20"/>
        </w:rPr>
        <w:t>Plocha zraniteľných oblastí (ZO) v období od 2003 do 2012</w:t>
      </w:r>
      <w:r w:rsidR="00B56185" w:rsidRPr="002E3B7F">
        <w:rPr>
          <w:b/>
          <w:szCs w:val="20"/>
        </w:rPr>
        <w:t xml:space="preserve">                            </w:t>
      </w:r>
      <w:r w:rsidR="00B56185" w:rsidRPr="002E3B7F">
        <w:t xml:space="preserve">Tabuľka  </w:t>
      </w:r>
      <w:r w:rsidR="005E082C" w:rsidRPr="002E3B7F">
        <w:t>55</w:t>
      </w:r>
    </w:p>
    <w:tbl>
      <w:tblPr>
        <w:tblStyle w:val="Mriekatabuky"/>
        <w:tblW w:w="0" w:type="auto"/>
        <w:tblInd w:w="108" w:type="dxa"/>
        <w:tblLook w:val="04A0"/>
      </w:tblPr>
      <w:tblGrid>
        <w:gridCol w:w="2410"/>
        <w:gridCol w:w="2268"/>
        <w:gridCol w:w="2268"/>
        <w:gridCol w:w="2156"/>
      </w:tblGrid>
      <w:tr w:rsidR="00486577" w:rsidRPr="0057204C" w:rsidTr="002E3B7F">
        <w:tc>
          <w:tcPr>
            <w:tcW w:w="2410" w:type="dxa"/>
            <w:shd w:val="clear" w:color="auto" w:fill="C2D69B" w:themeFill="accent3" w:themeFillTint="99"/>
          </w:tcPr>
          <w:p w:rsidR="00486577" w:rsidRPr="00B00AF4" w:rsidRDefault="00486577" w:rsidP="002E3B7F">
            <w:pPr>
              <w:spacing w:after="0" w:line="240" w:lineRule="auto"/>
              <w:rPr>
                <w:b/>
                <w:lang w:eastAsia="sk-SK"/>
              </w:rPr>
            </w:pPr>
            <w:r w:rsidRPr="00B00AF4">
              <w:rPr>
                <w:b/>
                <w:lang w:eastAsia="sk-SK"/>
              </w:rPr>
              <w:t>Rok hodnotenia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86577" w:rsidRPr="00B00AF4" w:rsidRDefault="00486577" w:rsidP="002E3B7F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00AF4">
              <w:rPr>
                <w:b/>
                <w:lang w:eastAsia="sk-SK"/>
              </w:rPr>
              <w:t>2004</w:t>
            </w:r>
          </w:p>
        </w:tc>
        <w:tc>
          <w:tcPr>
            <w:tcW w:w="2268" w:type="dxa"/>
            <w:shd w:val="clear" w:color="auto" w:fill="C2D69B" w:themeFill="accent3" w:themeFillTint="99"/>
          </w:tcPr>
          <w:p w:rsidR="00486577" w:rsidRPr="00B00AF4" w:rsidRDefault="00486577" w:rsidP="002E3B7F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00AF4">
              <w:rPr>
                <w:b/>
                <w:lang w:eastAsia="sk-SK"/>
              </w:rPr>
              <w:t>2008</w:t>
            </w:r>
          </w:p>
        </w:tc>
        <w:tc>
          <w:tcPr>
            <w:tcW w:w="2156" w:type="dxa"/>
            <w:shd w:val="clear" w:color="auto" w:fill="C2D69B" w:themeFill="accent3" w:themeFillTint="99"/>
          </w:tcPr>
          <w:p w:rsidR="00486577" w:rsidRPr="00B00AF4" w:rsidRDefault="00486577" w:rsidP="002E3B7F">
            <w:pPr>
              <w:spacing w:after="0" w:line="240" w:lineRule="auto"/>
              <w:jc w:val="center"/>
              <w:rPr>
                <w:b/>
                <w:lang w:eastAsia="sk-SK"/>
              </w:rPr>
            </w:pPr>
            <w:r w:rsidRPr="00B00AF4">
              <w:rPr>
                <w:b/>
                <w:lang w:eastAsia="sk-SK"/>
              </w:rPr>
              <w:t>2012</w:t>
            </w:r>
          </w:p>
        </w:tc>
      </w:tr>
      <w:tr w:rsidR="00486577" w:rsidRPr="0057204C" w:rsidTr="002E3B7F">
        <w:tc>
          <w:tcPr>
            <w:tcW w:w="2410" w:type="dxa"/>
          </w:tcPr>
          <w:p w:rsidR="00486577" w:rsidRPr="00066E10" w:rsidRDefault="00486577" w:rsidP="002E3B7F">
            <w:pPr>
              <w:spacing w:after="0" w:line="240" w:lineRule="auto"/>
              <w:rPr>
                <w:szCs w:val="20"/>
              </w:rPr>
            </w:pPr>
            <w:r w:rsidRPr="00066E10">
              <w:rPr>
                <w:szCs w:val="20"/>
              </w:rPr>
              <w:t>Hodnotené obdobie</w:t>
            </w:r>
          </w:p>
        </w:tc>
        <w:tc>
          <w:tcPr>
            <w:tcW w:w="2268" w:type="dxa"/>
          </w:tcPr>
          <w:p w:rsidR="00486577" w:rsidRPr="00066E10" w:rsidRDefault="00486577" w:rsidP="002E3B7F">
            <w:pPr>
              <w:spacing w:after="0" w:line="240" w:lineRule="auto"/>
              <w:jc w:val="center"/>
            </w:pPr>
            <w:r w:rsidRPr="00066E10">
              <w:t>2000</w:t>
            </w:r>
            <w:r w:rsidR="00B56185" w:rsidRPr="00066E10">
              <w:t>-2003</w:t>
            </w:r>
          </w:p>
        </w:tc>
        <w:tc>
          <w:tcPr>
            <w:tcW w:w="2268" w:type="dxa"/>
          </w:tcPr>
          <w:p w:rsidR="00486577" w:rsidRPr="00066E10" w:rsidRDefault="00486577" w:rsidP="002E3B7F">
            <w:pPr>
              <w:spacing w:after="0" w:line="240" w:lineRule="auto"/>
              <w:jc w:val="center"/>
            </w:pPr>
            <w:r w:rsidRPr="00066E10">
              <w:t>200</w:t>
            </w:r>
            <w:r w:rsidR="00B56185" w:rsidRPr="00066E10">
              <w:t>4-</w:t>
            </w:r>
            <w:r w:rsidRPr="00066E10">
              <w:t>200</w:t>
            </w:r>
            <w:r w:rsidR="00B56185" w:rsidRPr="00066E10">
              <w:t>7</w:t>
            </w:r>
          </w:p>
        </w:tc>
        <w:tc>
          <w:tcPr>
            <w:tcW w:w="2156" w:type="dxa"/>
          </w:tcPr>
          <w:p w:rsidR="00486577" w:rsidRPr="00066E10" w:rsidRDefault="00486577" w:rsidP="002E3B7F">
            <w:pPr>
              <w:spacing w:after="0" w:line="240" w:lineRule="auto"/>
              <w:jc w:val="center"/>
            </w:pPr>
            <w:r w:rsidRPr="00066E10">
              <w:t>200</w:t>
            </w:r>
            <w:r w:rsidR="00B56185" w:rsidRPr="00066E10">
              <w:t>8-2012</w:t>
            </w:r>
          </w:p>
        </w:tc>
      </w:tr>
      <w:tr w:rsidR="00486577" w:rsidRPr="0057204C" w:rsidTr="002E3B7F">
        <w:tc>
          <w:tcPr>
            <w:tcW w:w="2410" w:type="dxa"/>
          </w:tcPr>
          <w:p w:rsidR="00486577" w:rsidRPr="00066E10" w:rsidRDefault="00486577" w:rsidP="002E3B7F">
            <w:pPr>
              <w:spacing w:after="0" w:line="240" w:lineRule="auto"/>
              <w:rPr>
                <w:szCs w:val="20"/>
              </w:rPr>
            </w:pPr>
            <w:r w:rsidRPr="00066E10">
              <w:rPr>
                <w:szCs w:val="20"/>
              </w:rPr>
              <w:t>Revízia ZO</w:t>
            </w:r>
          </w:p>
        </w:tc>
        <w:tc>
          <w:tcPr>
            <w:tcW w:w="2268" w:type="dxa"/>
          </w:tcPr>
          <w:p w:rsidR="00486577" w:rsidRPr="00066E10" w:rsidRDefault="00B56185" w:rsidP="002E3B7F">
            <w:pPr>
              <w:spacing w:after="0" w:line="240" w:lineRule="auto"/>
              <w:jc w:val="center"/>
            </w:pPr>
            <w:r w:rsidRPr="00066E10">
              <w:t>b</w:t>
            </w:r>
            <w:r w:rsidR="00486577" w:rsidRPr="00066E10">
              <w:t>ez zásadnej zmeny</w:t>
            </w:r>
          </w:p>
        </w:tc>
        <w:tc>
          <w:tcPr>
            <w:tcW w:w="2268" w:type="dxa"/>
          </w:tcPr>
          <w:p w:rsidR="00486577" w:rsidRPr="00066E10" w:rsidRDefault="00B56185" w:rsidP="002E3B7F">
            <w:pPr>
              <w:spacing w:after="0" w:line="240" w:lineRule="auto"/>
              <w:jc w:val="center"/>
            </w:pPr>
            <w:r w:rsidRPr="00066E10">
              <w:t>b</w:t>
            </w:r>
            <w:r w:rsidR="00486577" w:rsidRPr="00066E10">
              <w:t>ez zásadnej zmeny</w:t>
            </w:r>
          </w:p>
        </w:tc>
        <w:tc>
          <w:tcPr>
            <w:tcW w:w="2156" w:type="dxa"/>
          </w:tcPr>
          <w:p w:rsidR="00486577" w:rsidRPr="00066E10" w:rsidRDefault="00B56185" w:rsidP="002E3B7F">
            <w:pPr>
              <w:spacing w:after="0" w:line="240" w:lineRule="auto"/>
              <w:jc w:val="center"/>
            </w:pPr>
            <w:r w:rsidRPr="00066E10">
              <w:t>n</w:t>
            </w:r>
            <w:r w:rsidR="00486577" w:rsidRPr="00066E10">
              <w:t>avrhnutá zmena</w:t>
            </w:r>
          </w:p>
        </w:tc>
      </w:tr>
      <w:tr w:rsidR="00EE42B6" w:rsidRPr="0057204C" w:rsidTr="002E3B7F">
        <w:tc>
          <w:tcPr>
            <w:tcW w:w="2410" w:type="dxa"/>
          </w:tcPr>
          <w:p w:rsidR="00EE42B6" w:rsidRPr="00066E10" w:rsidRDefault="00EE42B6" w:rsidP="002E3B7F">
            <w:pPr>
              <w:spacing w:after="0" w:line="240" w:lineRule="auto"/>
              <w:rPr>
                <w:szCs w:val="20"/>
              </w:rPr>
            </w:pPr>
            <w:r w:rsidRPr="00066E10">
              <w:rPr>
                <w:szCs w:val="20"/>
              </w:rPr>
              <w:t>Plocha v km</w:t>
            </w:r>
            <w:r w:rsidRPr="00066E10">
              <w:rPr>
                <w:szCs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4"/>
                <w:lang w:eastAsia="sk-SK"/>
              </w:rPr>
              <w:t>14 617,85</w:t>
            </w:r>
          </w:p>
        </w:tc>
        <w:tc>
          <w:tcPr>
            <w:tcW w:w="2268" w:type="dxa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4"/>
                <w:lang w:eastAsia="sk-SK"/>
              </w:rPr>
              <w:t>14 621,48</w:t>
            </w:r>
          </w:p>
        </w:tc>
        <w:tc>
          <w:tcPr>
            <w:tcW w:w="2156" w:type="dxa"/>
            <w:vMerge w:val="restart"/>
          </w:tcPr>
          <w:p w:rsidR="00EE42B6" w:rsidRPr="00066E10" w:rsidRDefault="00EE42B6" w:rsidP="00EE42B6">
            <w:pPr>
              <w:jc w:val="center"/>
              <w:rPr>
                <w:szCs w:val="20"/>
              </w:rPr>
            </w:pPr>
            <w:r>
              <w:rPr>
                <w:bCs/>
                <w:szCs w:val="24"/>
                <w:lang w:eastAsia="sk-SK"/>
              </w:rPr>
              <w:t>Zmena nebola prostredníctvom nového NV predložená.</w:t>
            </w:r>
          </w:p>
        </w:tc>
      </w:tr>
      <w:tr w:rsidR="00EE42B6" w:rsidRPr="0057204C" w:rsidTr="002E3B7F">
        <w:tc>
          <w:tcPr>
            <w:tcW w:w="2410" w:type="dxa"/>
          </w:tcPr>
          <w:p w:rsidR="00EE42B6" w:rsidRPr="00066E10" w:rsidRDefault="00EE42B6" w:rsidP="002E3B7F">
            <w:pPr>
              <w:spacing w:after="0" w:line="240" w:lineRule="auto"/>
              <w:rPr>
                <w:szCs w:val="20"/>
              </w:rPr>
            </w:pPr>
            <w:r w:rsidRPr="00066E10">
              <w:rPr>
                <w:szCs w:val="20"/>
              </w:rPr>
              <w:t>Počet katastrov</w:t>
            </w:r>
          </w:p>
        </w:tc>
        <w:tc>
          <w:tcPr>
            <w:tcW w:w="2268" w:type="dxa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0"/>
              </w:rPr>
              <w:t>1524</w:t>
            </w:r>
          </w:p>
        </w:tc>
        <w:tc>
          <w:tcPr>
            <w:tcW w:w="2268" w:type="dxa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0"/>
              </w:rPr>
              <w:t>1520</w:t>
            </w:r>
          </w:p>
        </w:tc>
        <w:tc>
          <w:tcPr>
            <w:tcW w:w="2156" w:type="dxa"/>
            <w:vMerge/>
          </w:tcPr>
          <w:p w:rsidR="00EE42B6" w:rsidRPr="00066E10" w:rsidRDefault="00EE42B6" w:rsidP="002E3B7F">
            <w:pPr>
              <w:jc w:val="center"/>
              <w:rPr>
                <w:szCs w:val="20"/>
              </w:rPr>
            </w:pPr>
          </w:p>
        </w:tc>
      </w:tr>
      <w:tr w:rsidR="00EE42B6" w:rsidRPr="0057204C" w:rsidTr="002E3B7F">
        <w:tc>
          <w:tcPr>
            <w:tcW w:w="2410" w:type="dxa"/>
          </w:tcPr>
          <w:p w:rsidR="00EE42B6" w:rsidRPr="00066E10" w:rsidRDefault="00EE42B6" w:rsidP="002E3B7F">
            <w:pPr>
              <w:spacing w:after="0" w:line="240" w:lineRule="auto"/>
              <w:rPr>
                <w:szCs w:val="20"/>
              </w:rPr>
            </w:pPr>
            <w:r w:rsidRPr="00066E10">
              <w:rPr>
                <w:szCs w:val="20"/>
              </w:rPr>
              <w:t xml:space="preserve">Podiel na celkovej </w:t>
            </w:r>
            <w:proofErr w:type="spellStart"/>
            <w:r w:rsidRPr="00066E10">
              <w:rPr>
                <w:szCs w:val="20"/>
              </w:rPr>
              <w:t>poľn</w:t>
            </w:r>
            <w:proofErr w:type="spellEnd"/>
            <w:r>
              <w:rPr>
                <w:szCs w:val="20"/>
              </w:rPr>
              <w:t xml:space="preserve">. </w:t>
            </w:r>
            <w:proofErr w:type="spellStart"/>
            <w:r>
              <w:rPr>
                <w:szCs w:val="20"/>
              </w:rPr>
              <w:t>v</w:t>
            </w:r>
            <w:r w:rsidRPr="00066E10">
              <w:rPr>
                <w:szCs w:val="20"/>
              </w:rPr>
              <w:t>yuž</w:t>
            </w:r>
            <w:proofErr w:type="spellEnd"/>
            <w:r>
              <w:rPr>
                <w:szCs w:val="20"/>
              </w:rPr>
              <w:t>.</w:t>
            </w:r>
            <w:r w:rsidRPr="00066E10">
              <w:rPr>
                <w:szCs w:val="20"/>
              </w:rPr>
              <w:t xml:space="preserve"> pôde</w:t>
            </w:r>
            <w:r>
              <w:rPr>
                <w:szCs w:val="20"/>
              </w:rPr>
              <w:t xml:space="preserve">  v %</w:t>
            </w:r>
          </w:p>
        </w:tc>
        <w:tc>
          <w:tcPr>
            <w:tcW w:w="2268" w:type="dxa"/>
            <w:vAlign w:val="center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  <w:r w:rsidRPr="00066E10">
              <w:rPr>
                <w:szCs w:val="20"/>
              </w:rPr>
              <w:t>62,52</w:t>
            </w:r>
          </w:p>
        </w:tc>
        <w:tc>
          <w:tcPr>
            <w:tcW w:w="2156" w:type="dxa"/>
            <w:vMerge/>
            <w:vAlign w:val="center"/>
          </w:tcPr>
          <w:p w:rsidR="00EE42B6" w:rsidRPr="00066E10" w:rsidRDefault="00EE42B6" w:rsidP="002E3B7F">
            <w:pPr>
              <w:spacing w:after="0" w:line="240" w:lineRule="auto"/>
              <w:jc w:val="center"/>
              <w:rPr>
                <w:szCs w:val="20"/>
              </w:rPr>
            </w:pPr>
          </w:p>
        </w:tc>
      </w:tr>
    </w:tbl>
    <w:p w:rsidR="00F81814" w:rsidRDefault="00F81814" w:rsidP="002E3B7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Prameň: VÚVH</w:t>
      </w:r>
    </w:p>
    <w:p w:rsidR="00F81814" w:rsidRDefault="00F81814" w:rsidP="00A17D9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Vypracoval: NPPC - VÚEPP</w:t>
      </w:r>
    </w:p>
    <w:p w:rsidR="00486577" w:rsidRPr="0057204C" w:rsidRDefault="00486577" w:rsidP="00A17D9D">
      <w:pPr>
        <w:spacing w:after="0" w:line="240" w:lineRule="auto"/>
        <w:ind w:firstLine="708"/>
        <w:jc w:val="both"/>
        <w:rPr>
          <w:color w:val="E36C0A" w:themeColor="accent6" w:themeShade="BF"/>
          <w:szCs w:val="20"/>
        </w:rPr>
      </w:pPr>
    </w:p>
    <w:p w:rsidR="00486577" w:rsidRPr="002E3B7F" w:rsidRDefault="0057204C" w:rsidP="00F41B54">
      <w:pPr>
        <w:spacing w:after="0" w:line="280" w:lineRule="exact"/>
        <w:ind w:firstLine="709"/>
        <w:jc w:val="both"/>
        <w:rPr>
          <w:szCs w:val="20"/>
        </w:rPr>
      </w:pPr>
      <w:r w:rsidRPr="002E3B7F">
        <w:rPr>
          <w:szCs w:val="20"/>
        </w:rPr>
        <w:t xml:space="preserve">Dusičnany v povrchových </w:t>
      </w:r>
      <w:r w:rsidR="00167ADF">
        <w:rPr>
          <w:szCs w:val="20"/>
        </w:rPr>
        <w:t xml:space="preserve">vodách </w:t>
      </w:r>
      <w:r w:rsidRPr="002E3B7F">
        <w:rPr>
          <w:szCs w:val="20"/>
        </w:rPr>
        <w:t>boli prekročené len v 0,29 % stanovených prípadov, nebol preukázaný jednoznačne primárny vplyv znečistenia z poľnohospodárstva, vymedzenie zraniteľných oblastí vo vzťahu k povrchovým vodám sa nepovažovalo za potrebné. Zraniteľné oblasti sú na Slovensku preto vymedzené iba z pohľadu podzemných vôd.</w:t>
      </w:r>
    </w:p>
    <w:p w:rsidR="0057204C" w:rsidRPr="002E3B7F" w:rsidRDefault="0057204C" w:rsidP="00F41B54">
      <w:pPr>
        <w:spacing w:after="0" w:line="280" w:lineRule="exact"/>
        <w:ind w:firstLine="708"/>
        <w:jc w:val="both"/>
        <w:rPr>
          <w:szCs w:val="20"/>
        </w:rPr>
      </w:pPr>
    </w:p>
    <w:p w:rsidR="00F81814" w:rsidRPr="002E3B7F" w:rsidRDefault="00F81814" w:rsidP="002E3B7F">
      <w:pPr>
        <w:spacing w:after="0" w:line="240" w:lineRule="auto"/>
        <w:rPr>
          <w:b/>
          <w:szCs w:val="20"/>
        </w:rPr>
      </w:pPr>
      <w:r w:rsidRPr="002E3B7F">
        <w:rPr>
          <w:b/>
          <w:szCs w:val="20"/>
        </w:rPr>
        <w:t xml:space="preserve">    </w:t>
      </w:r>
      <w:r w:rsidR="00EE42B6">
        <w:rPr>
          <w:b/>
          <w:szCs w:val="20"/>
        </w:rPr>
        <w:t xml:space="preserve">   </w:t>
      </w:r>
      <w:r w:rsidRPr="002E3B7F">
        <w:rPr>
          <w:b/>
          <w:szCs w:val="20"/>
        </w:rPr>
        <w:t xml:space="preserve"> Návrh revízie zraniteľných oblastí v Slovenskej republike  </w:t>
      </w:r>
      <w:r w:rsidR="001769E5" w:rsidRPr="002E3B7F">
        <w:rPr>
          <w:b/>
          <w:szCs w:val="20"/>
        </w:rPr>
        <w:t>v roku 2012</w:t>
      </w:r>
      <w:r w:rsidRPr="002E3B7F">
        <w:rPr>
          <w:b/>
          <w:szCs w:val="20"/>
        </w:rPr>
        <w:t xml:space="preserve">     </w:t>
      </w:r>
      <w:r w:rsidRPr="00752DE4">
        <w:rPr>
          <w:szCs w:val="20"/>
        </w:rPr>
        <w:t>Mapa</w:t>
      </w:r>
      <w:r w:rsidR="0056182A" w:rsidRPr="00752DE4">
        <w:rPr>
          <w:szCs w:val="20"/>
        </w:rPr>
        <w:t xml:space="preserve"> 8</w:t>
      </w:r>
    </w:p>
    <w:p w:rsidR="0057204C" w:rsidRPr="002E3B7F" w:rsidRDefault="00526DCD" w:rsidP="002E3B7F">
      <w:pPr>
        <w:spacing w:after="0" w:line="240" w:lineRule="auto"/>
        <w:ind w:firstLine="708"/>
        <w:jc w:val="both"/>
        <w:rPr>
          <w:szCs w:val="20"/>
        </w:rPr>
      </w:pPr>
      <w:r w:rsidRPr="00526DCD">
        <w:rPr>
          <w:noProof/>
          <w:lang w:eastAsia="sk-SK"/>
        </w:rPr>
        <w:pict>
          <v:group id="_x0000_s1598" style="position:absolute;left:0;text-align:left;margin-left:21.1pt;margin-top:-.2pt;width:415.35pt;height:232.2pt;z-index:251706368" coordorigin="1604,10343" coordsize="8321,50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6" type="#_x0000_t75" style="position:absolute;left:1715;top:10522;width:7974;height:4779">
              <v:imagedata r:id="rId65" o:title="1-2" croptop="8749f" cropbottom="2841f" cropleft="1162f" cropright="922f"/>
            </v:shape>
            <v:rect id="_x0000_s1597" style="position:absolute;left:1604;top:10343;width:8321;height:5099" filled="f" strokecolor="#4e6128 [1606]"/>
          </v:group>
        </w:pict>
      </w: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57204C" w:rsidRPr="002E3B7F" w:rsidRDefault="0057204C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2E3B7F" w:rsidRPr="002E3B7F" w:rsidRDefault="002E3B7F" w:rsidP="002E3B7F">
      <w:pPr>
        <w:spacing w:after="0" w:line="240" w:lineRule="auto"/>
        <w:ind w:firstLine="708"/>
        <w:jc w:val="both"/>
        <w:rPr>
          <w:szCs w:val="20"/>
        </w:rPr>
      </w:pPr>
    </w:p>
    <w:p w:rsidR="00167ADF" w:rsidRDefault="002E3B7F" w:rsidP="002E3B7F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 xml:space="preserve">          </w:t>
      </w:r>
    </w:p>
    <w:p w:rsidR="00167ADF" w:rsidRDefault="00167ADF" w:rsidP="002E3B7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F81814" w:rsidRPr="002E3B7F">
        <w:rPr>
          <w:sz w:val="20"/>
          <w:szCs w:val="20"/>
        </w:rPr>
        <w:t>Prameň: VÚVH</w:t>
      </w:r>
      <w:r w:rsidR="002E3B7F" w:rsidRPr="002E3B7F">
        <w:rPr>
          <w:sz w:val="20"/>
          <w:szCs w:val="20"/>
        </w:rPr>
        <w:t xml:space="preserve"> </w:t>
      </w:r>
    </w:p>
    <w:p w:rsidR="00972F88" w:rsidRPr="002E3B7F" w:rsidRDefault="00167ADF" w:rsidP="000412E9">
      <w:pPr>
        <w:spacing w:after="120"/>
        <w:jc w:val="both"/>
        <w:rPr>
          <w:szCs w:val="20"/>
        </w:rPr>
      </w:pPr>
      <w:r>
        <w:rPr>
          <w:sz w:val="20"/>
          <w:szCs w:val="20"/>
        </w:rPr>
        <w:lastRenderedPageBreak/>
        <w:t xml:space="preserve">          </w:t>
      </w:r>
      <w:r w:rsidR="00972F88" w:rsidRPr="002E3B7F">
        <w:rPr>
          <w:szCs w:val="20"/>
        </w:rPr>
        <w:t>V posledných rokoch je v SR celkový trend obsahu dusičnanov v podzemných a povrchových vodách klesajúci. Prisp</w:t>
      </w:r>
      <w:r>
        <w:rPr>
          <w:szCs w:val="20"/>
        </w:rPr>
        <w:t>eli</w:t>
      </w:r>
      <w:r w:rsidR="00972F88" w:rsidRPr="002E3B7F">
        <w:rPr>
          <w:szCs w:val="20"/>
        </w:rPr>
        <w:t xml:space="preserve"> k tomu aj opatrenia osi 2 PRV SR 2007-2013 (najmä AEO, ktorého súčasťou sú  schémy integrovanej ochrany rastlín, zatrávnenie, protierózne opatrenia a ekologické poľnohospodárstvo), najmä tým, že v podporených oblastiach dochádza k redukcii používania hnojív a pesticídov, </w:t>
      </w:r>
      <w:r>
        <w:rPr>
          <w:szCs w:val="20"/>
        </w:rPr>
        <w:t xml:space="preserve">čím sa </w:t>
      </w:r>
      <w:r w:rsidR="00972F88" w:rsidRPr="002E3B7F">
        <w:rPr>
          <w:szCs w:val="20"/>
        </w:rPr>
        <w:t>zn</w:t>
      </w:r>
      <w:r>
        <w:rPr>
          <w:szCs w:val="20"/>
        </w:rPr>
        <w:t>i</w:t>
      </w:r>
      <w:r w:rsidR="00972F88" w:rsidRPr="002E3B7F">
        <w:rPr>
          <w:szCs w:val="20"/>
        </w:rPr>
        <w:t>ž</w:t>
      </w:r>
      <w:r>
        <w:rPr>
          <w:szCs w:val="20"/>
        </w:rPr>
        <w:t xml:space="preserve">uje </w:t>
      </w:r>
      <w:r w:rsidR="00972F88" w:rsidRPr="002E3B7F">
        <w:rPr>
          <w:szCs w:val="20"/>
        </w:rPr>
        <w:t>prenos</w:t>
      </w:r>
      <w:r>
        <w:rPr>
          <w:szCs w:val="20"/>
        </w:rPr>
        <w:t xml:space="preserve"> </w:t>
      </w:r>
      <w:r w:rsidR="00972F88" w:rsidRPr="002E3B7F">
        <w:rPr>
          <w:szCs w:val="20"/>
        </w:rPr>
        <w:t xml:space="preserve">kontaminantov.  </w:t>
      </w:r>
    </w:p>
    <w:p w:rsidR="00CE519F" w:rsidRPr="00F81814" w:rsidRDefault="00CE519F" w:rsidP="00623363">
      <w:pPr>
        <w:spacing w:after="0" w:line="240" w:lineRule="auto"/>
        <w:rPr>
          <w:color w:val="E36C0A" w:themeColor="accent6" w:themeShade="BF"/>
          <w:szCs w:val="24"/>
        </w:rPr>
      </w:pPr>
    </w:p>
    <w:p w:rsidR="00DE4254" w:rsidRPr="002E3B7F" w:rsidRDefault="00DE4254" w:rsidP="00DE4254">
      <w:pPr>
        <w:spacing w:after="0" w:line="240" w:lineRule="auto"/>
        <w:rPr>
          <w:b/>
          <w:szCs w:val="24"/>
        </w:rPr>
      </w:pPr>
      <w:r w:rsidRPr="002E3B7F">
        <w:rPr>
          <w:b/>
          <w:szCs w:val="24"/>
        </w:rPr>
        <w:t>Produkcia odpadu a nakladanie s odpadom</w:t>
      </w:r>
    </w:p>
    <w:p w:rsidR="00DE4254" w:rsidRPr="002E3B7F" w:rsidRDefault="00DE4254" w:rsidP="00DE4254">
      <w:pPr>
        <w:spacing w:after="0" w:line="240" w:lineRule="auto"/>
        <w:rPr>
          <w:szCs w:val="24"/>
        </w:rPr>
      </w:pPr>
    </w:p>
    <w:p w:rsidR="0055251C" w:rsidRPr="002E3B7F" w:rsidRDefault="0055251C" w:rsidP="00EA7C56">
      <w:pPr>
        <w:spacing w:after="0"/>
        <w:ind w:firstLine="709"/>
        <w:jc w:val="both"/>
        <w:rPr>
          <w:szCs w:val="24"/>
        </w:rPr>
      </w:pPr>
      <w:r w:rsidRPr="002E3B7F">
        <w:rPr>
          <w:szCs w:val="24"/>
        </w:rPr>
        <w:t xml:space="preserve">Produkcia odpadu z pôdohospodárstva bola do roku 2012 vyrovnaná, v roku 2013 však došlo k zásadnému poklesu tvorby tejto skupiny odpadov. Dôvodom poklesu vzniku odpadov z pôdohospodárstva bola legislatívna zmena. 1.1.2013 nadobudol účinnosť zákon č. 343/2012 </w:t>
      </w:r>
      <w:proofErr w:type="spellStart"/>
      <w:r w:rsidRPr="002E3B7F">
        <w:rPr>
          <w:szCs w:val="24"/>
        </w:rPr>
        <w:t>Z.z</w:t>
      </w:r>
      <w:proofErr w:type="spellEnd"/>
      <w:r w:rsidRPr="002E3B7F">
        <w:rPr>
          <w:szCs w:val="24"/>
        </w:rPr>
        <w:t>., ktorým sa mení a dopĺňa zákon č. 223/2001 Z. z. o odpadoch a o zmene a</w:t>
      </w:r>
      <w:r w:rsidR="005F6E61">
        <w:rPr>
          <w:szCs w:val="24"/>
        </w:rPr>
        <w:t> </w:t>
      </w:r>
      <w:r w:rsidRPr="002E3B7F">
        <w:rPr>
          <w:szCs w:val="24"/>
        </w:rPr>
        <w:t xml:space="preserve">doplnení niektorých zákonov v znení neskorších predpisov a o zmene a doplnení niektorých zákonov. Predmetnou novelou sa do právneho poriadku SR transponovala rámcová smernica o odpade 2008/98/ES. Podľa § 1 ods. 2 písmeno a) zákona č. 223/2001 </w:t>
      </w:r>
      <w:proofErr w:type="spellStart"/>
      <w:r w:rsidRPr="002E3B7F">
        <w:rPr>
          <w:szCs w:val="24"/>
        </w:rPr>
        <w:t>Z.z</w:t>
      </w:r>
      <w:proofErr w:type="spellEnd"/>
      <w:r w:rsidRPr="002E3B7F">
        <w:rPr>
          <w:szCs w:val="24"/>
        </w:rPr>
        <w:t>. o odpadoch a</w:t>
      </w:r>
      <w:r w:rsidR="005F6E61">
        <w:rPr>
          <w:szCs w:val="24"/>
        </w:rPr>
        <w:t> </w:t>
      </w:r>
      <w:r w:rsidRPr="002E3B7F">
        <w:rPr>
          <w:szCs w:val="24"/>
        </w:rPr>
        <w:t>o</w:t>
      </w:r>
      <w:r w:rsidR="005F6E61">
        <w:rPr>
          <w:szCs w:val="24"/>
        </w:rPr>
        <w:t> </w:t>
      </w:r>
      <w:r w:rsidRPr="002E3B7F">
        <w:rPr>
          <w:szCs w:val="24"/>
        </w:rPr>
        <w:t>zmene a doplnení niektorých zákonov v znení neskorších predpisov sa  zákon nevzťahuje na hnoj, slamu alebo iný prírodný poľnohospodársky alebo lesnícky materiál, ktorý nevykazuje nebezpečné vlastnosti a používa sa v poľnohospodárstve, v lesníctve alebo na výrobu energie z tohto materiálu procesmi alebo spôsobmi, ktoré nepoškodzujú životné prostredie ani neohrozujú zdravie ľudí. Predmetné ustanovenie má za následok, že</w:t>
      </w:r>
      <w:r w:rsidR="005F6E61">
        <w:rPr>
          <w:szCs w:val="24"/>
        </w:rPr>
        <w:t> </w:t>
      </w:r>
      <w:r w:rsidRPr="002E3B7F">
        <w:rPr>
          <w:szCs w:val="24"/>
        </w:rPr>
        <w:t>pôvodcovia, ktorý takýto materiál v minulosti evidovali ako odpad a hlásili jeho vznik a</w:t>
      </w:r>
      <w:r w:rsidR="005F6E61">
        <w:rPr>
          <w:szCs w:val="24"/>
        </w:rPr>
        <w:t> </w:t>
      </w:r>
      <w:r w:rsidRPr="002E3B7F">
        <w:rPr>
          <w:szCs w:val="24"/>
        </w:rPr>
        <w:t>nakladanie s ním príslušnému orgánu štátnej správy odpadového hospodárstva v súčasnosti tento materiál ako odpad neevidujú a používajú ho priamo na účely, ktoré vymedzuje predmetné ustanovenie. Podobný trend v oblasti vzniku odpadov z poľnohospodárstva očakávame aj v budúcnosti. Z hľadiska nakladania s odpadom pôdohospodárstva  možno pozitívne hodnotiť bilanciu zhodnotených odpadov, ktorá oproti iným priemyselným odpadom výrazne prekračuje celoslovenský priemer. Vyplýva to z charakteru odpadov z</w:t>
      </w:r>
      <w:r w:rsidR="005F6E61">
        <w:rPr>
          <w:szCs w:val="24"/>
        </w:rPr>
        <w:t> </w:t>
      </w:r>
      <w:r w:rsidRPr="002E3B7F">
        <w:rPr>
          <w:szCs w:val="24"/>
        </w:rPr>
        <w:t>pôdohospodárstva, kde prevažná časť vzniknutých odpadov patrí do skupiny biologicky rozložiteľných odpadov z vysokou mierou zhodnotiteľnosti.</w:t>
      </w:r>
    </w:p>
    <w:p w:rsidR="00DE4254" w:rsidRPr="002E3B7F" w:rsidRDefault="00DE4254" w:rsidP="00DE4254">
      <w:pPr>
        <w:spacing w:after="0" w:line="240" w:lineRule="auto"/>
        <w:rPr>
          <w:b/>
          <w:szCs w:val="24"/>
        </w:rPr>
      </w:pPr>
    </w:p>
    <w:p w:rsidR="004D739A" w:rsidRPr="002E3B7F" w:rsidRDefault="004D739A" w:rsidP="00DE4254">
      <w:pPr>
        <w:spacing w:after="0" w:line="240" w:lineRule="auto"/>
        <w:rPr>
          <w:b/>
          <w:szCs w:val="24"/>
        </w:rPr>
      </w:pPr>
      <w:r w:rsidRPr="002E3B7F">
        <w:rPr>
          <w:b/>
          <w:szCs w:val="24"/>
        </w:rPr>
        <w:t>Produkcia odpadu a nakladanie s odpadom z pôdohospodárstva v SR</w:t>
      </w:r>
    </w:p>
    <w:p w:rsidR="004D739A" w:rsidRPr="002E3B7F" w:rsidRDefault="004D739A" w:rsidP="00DE4254">
      <w:pPr>
        <w:spacing w:after="0" w:line="240" w:lineRule="auto"/>
        <w:ind w:right="139"/>
        <w:rPr>
          <w:szCs w:val="24"/>
        </w:rPr>
      </w:pPr>
      <w:r w:rsidRPr="002E3B7F">
        <w:rPr>
          <w:szCs w:val="24"/>
        </w:rPr>
        <w:t>v tonách</w:t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="00B15C7A" w:rsidRPr="002E3B7F">
        <w:rPr>
          <w:szCs w:val="24"/>
        </w:rPr>
        <w:t xml:space="preserve">      </w:t>
      </w:r>
      <w:r w:rsidR="00D03A07" w:rsidRPr="002E3B7F">
        <w:rPr>
          <w:szCs w:val="24"/>
        </w:rPr>
        <w:t xml:space="preserve">  </w:t>
      </w:r>
      <w:r w:rsidRPr="002E3B7F">
        <w:rPr>
          <w:szCs w:val="24"/>
        </w:rPr>
        <w:t xml:space="preserve">Tabuľka </w:t>
      </w:r>
      <w:r w:rsidR="005E082C" w:rsidRPr="002E3B7F">
        <w:rPr>
          <w:szCs w:val="24"/>
        </w:rPr>
        <w:t xml:space="preserve"> 56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261"/>
        <w:gridCol w:w="1984"/>
        <w:gridCol w:w="1843"/>
        <w:gridCol w:w="1984"/>
      </w:tblGrid>
      <w:tr w:rsidR="00DE4254" w:rsidRPr="002E3B7F" w:rsidTr="00066E10">
        <w:tc>
          <w:tcPr>
            <w:tcW w:w="3261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EA7C56" w:rsidRPr="002E3B7F" w:rsidRDefault="00DE4254" w:rsidP="00DE4254">
            <w:pPr>
              <w:spacing w:after="0" w:line="240" w:lineRule="auto"/>
              <w:rPr>
                <w:b/>
                <w:lang w:eastAsia="sk-SK"/>
              </w:rPr>
            </w:pPr>
            <w:r w:rsidRPr="002E3B7F">
              <w:rPr>
                <w:b/>
                <w:lang w:eastAsia="sk-SK"/>
              </w:rPr>
              <w:t xml:space="preserve">Spôsob nakladania </w:t>
            </w:r>
          </w:p>
          <w:p w:rsidR="00DE4254" w:rsidRPr="002E3B7F" w:rsidRDefault="00DE4254" w:rsidP="00DE4254">
            <w:pPr>
              <w:spacing w:after="0" w:line="240" w:lineRule="auto"/>
              <w:rPr>
                <w:b/>
              </w:rPr>
            </w:pPr>
            <w:r w:rsidRPr="002E3B7F">
              <w:rPr>
                <w:b/>
                <w:lang w:eastAsia="sk-SK"/>
              </w:rPr>
              <w:t>s odpadom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DE4254" w:rsidRPr="002E3B7F" w:rsidRDefault="00DE4254" w:rsidP="0055251C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</w:t>
            </w:r>
            <w:r w:rsidR="00303FC9" w:rsidRPr="002E3B7F">
              <w:rPr>
                <w:b/>
              </w:rPr>
              <w:t>1</w:t>
            </w:r>
            <w:r w:rsidR="0055251C" w:rsidRPr="002E3B7F">
              <w:rPr>
                <w:b/>
              </w:rPr>
              <w:t>2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DE4254" w:rsidRPr="002E3B7F" w:rsidRDefault="00DE4254" w:rsidP="0055251C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201</w:t>
            </w:r>
            <w:r w:rsidR="0055251C" w:rsidRPr="002E3B7F">
              <w:rPr>
                <w:b/>
              </w:rPr>
              <w:t>3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DE4254" w:rsidRPr="002E3B7F" w:rsidRDefault="00DE4254" w:rsidP="0055251C">
            <w:pPr>
              <w:spacing w:after="0" w:line="240" w:lineRule="auto"/>
              <w:jc w:val="right"/>
              <w:rPr>
                <w:b/>
              </w:rPr>
            </w:pPr>
            <w:r w:rsidRPr="002E3B7F">
              <w:rPr>
                <w:rFonts w:eastAsia="Times New Roman"/>
                <w:b/>
                <w:bCs/>
              </w:rPr>
              <w:t>Index 201</w:t>
            </w:r>
            <w:r w:rsidR="0055251C" w:rsidRPr="002E3B7F">
              <w:rPr>
                <w:rFonts w:eastAsia="Times New Roman"/>
                <w:b/>
                <w:bCs/>
              </w:rPr>
              <w:t>3</w:t>
            </w:r>
            <w:r w:rsidRPr="002E3B7F">
              <w:rPr>
                <w:rFonts w:eastAsia="Times New Roman"/>
                <w:b/>
                <w:bCs/>
              </w:rPr>
              <w:t>/1</w:t>
            </w:r>
            <w:r w:rsidR="0055251C" w:rsidRPr="002E3B7F">
              <w:rPr>
                <w:rFonts w:eastAsia="Times New Roman"/>
                <w:b/>
                <w:bCs/>
              </w:rPr>
              <w:t>2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DE4254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Zhodnocovanie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szCs w:val="24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478 097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179 039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37,4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DE4254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Zneškodňovanie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szCs w:val="24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62 633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76 510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122,2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DE4254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Iný spôsob nakladania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szCs w:val="24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12 986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29 350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226,0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DE4254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Spolu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szCs w:val="24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553 716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2E3B7F">
              <w:rPr>
                <w:rFonts w:eastAsia="Times New Roman"/>
                <w:lang w:eastAsia="sk-SK"/>
              </w:rPr>
              <w:t>284 899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51,5</w:t>
            </w:r>
          </w:p>
        </w:tc>
      </w:tr>
    </w:tbl>
    <w:p w:rsidR="004D739A" w:rsidRPr="002E3B7F" w:rsidRDefault="00A5416A" w:rsidP="00DE4254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Prameň</w:t>
      </w:r>
      <w:r w:rsidR="004D739A" w:rsidRPr="002E3B7F">
        <w:rPr>
          <w:sz w:val="20"/>
          <w:szCs w:val="20"/>
        </w:rPr>
        <w:t xml:space="preserve">: </w:t>
      </w:r>
      <w:r w:rsidR="0055251C" w:rsidRPr="002E3B7F">
        <w:rPr>
          <w:sz w:val="20"/>
          <w:szCs w:val="20"/>
        </w:rPr>
        <w:t>MŽP SR</w:t>
      </w:r>
    </w:p>
    <w:p w:rsidR="00623363" w:rsidRPr="002E3B7F" w:rsidRDefault="00623363" w:rsidP="00623363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Vypracoval: NPPC - VÚEPP</w:t>
      </w:r>
    </w:p>
    <w:p w:rsidR="00FA02CC" w:rsidRPr="002E3B7F" w:rsidRDefault="00FA02CC" w:rsidP="00FA02CC">
      <w:pPr>
        <w:jc w:val="both"/>
        <w:rPr>
          <w:szCs w:val="24"/>
        </w:rPr>
      </w:pPr>
    </w:p>
    <w:p w:rsidR="006549B0" w:rsidRPr="002E3B7F" w:rsidRDefault="0055251C" w:rsidP="00FA02CC">
      <w:pPr>
        <w:ind w:firstLine="708"/>
        <w:jc w:val="both"/>
        <w:rPr>
          <w:szCs w:val="24"/>
        </w:rPr>
      </w:pPr>
      <w:r w:rsidRPr="002E3B7F">
        <w:rPr>
          <w:szCs w:val="24"/>
        </w:rPr>
        <w:lastRenderedPageBreak/>
        <w:t>V oblasti produkcie odpadov z potravinárskeho priemyslu nenastala v roku 2013 výraznejšia medziročná zmena. Z dlhodobejšieho sledovania možno pozorovať kolísavý trend produkcie odpadu z potravinárskeho priemyslu</w:t>
      </w:r>
      <w:r w:rsidR="0077121C" w:rsidRPr="002E3B7F">
        <w:rPr>
          <w:szCs w:val="24"/>
        </w:rPr>
        <w:t xml:space="preserve">, pričom najväčší nárast </w:t>
      </w:r>
      <w:r w:rsidR="005F6E61">
        <w:rPr>
          <w:szCs w:val="24"/>
        </w:rPr>
        <w:t xml:space="preserve">bol </w:t>
      </w:r>
      <w:r w:rsidR="0077121C" w:rsidRPr="002E3B7F">
        <w:rPr>
          <w:szCs w:val="24"/>
        </w:rPr>
        <w:t>v roku 2011, kde produkcia odpadu dosiahla viac ako pol milióna ton</w:t>
      </w:r>
      <w:r w:rsidRPr="002E3B7F">
        <w:rPr>
          <w:szCs w:val="24"/>
        </w:rPr>
        <w:t xml:space="preserve">. Z hľadiska nakladania </w:t>
      </w:r>
      <w:r w:rsidR="005F6E61">
        <w:rPr>
          <w:szCs w:val="24"/>
        </w:rPr>
        <w:t xml:space="preserve">s odpadom </w:t>
      </w:r>
      <w:r w:rsidRPr="002E3B7F">
        <w:rPr>
          <w:szCs w:val="24"/>
        </w:rPr>
        <w:t xml:space="preserve">možno rovnako pozorovať pozitívny trend v prospech zhodnocovania odpadov, ktoré výrazne presahuje celoslovenský priemer zhodnocovania priemyselných odpadov. </w:t>
      </w:r>
    </w:p>
    <w:p w:rsidR="006549B0" w:rsidRPr="002E3B7F" w:rsidRDefault="006549B0" w:rsidP="00FA02CC">
      <w:pPr>
        <w:ind w:firstLine="708"/>
        <w:jc w:val="both"/>
        <w:rPr>
          <w:szCs w:val="24"/>
        </w:rPr>
      </w:pPr>
    </w:p>
    <w:p w:rsidR="00FA02CC" w:rsidRPr="002E3B7F" w:rsidRDefault="00FA02CC" w:rsidP="00303FC9">
      <w:pPr>
        <w:spacing w:after="0" w:line="240" w:lineRule="auto"/>
        <w:rPr>
          <w:b/>
          <w:szCs w:val="24"/>
        </w:rPr>
      </w:pPr>
      <w:r w:rsidRPr="002E3B7F">
        <w:rPr>
          <w:b/>
          <w:szCs w:val="24"/>
        </w:rPr>
        <w:t>Produkcia odpadu a nakladanie s odpadom z potravinárskeho priemyslu v SR</w:t>
      </w:r>
    </w:p>
    <w:p w:rsidR="00CE519F" w:rsidRPr="002E3B7F" w:rsidRDefault="00FA02CC" w:rsidP="00303FC9">
      <w:pPr>
        <w:spacing w:after="0" w:line="240" w:lineRule="auto"/>
        <w:rPr>
          <w:szCs w:val="24"/>
        </w:rPr>
      </w:pPr>
      <w:r w:rsidRPr="002E3B7F">
        <w:rPr>
          <w:szCs w:val="24"/>
        </w:rPr>
        <w:t>v tonách</w:t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Pr="002E3B7F">
        <w:rPr>
          <w:szCs w:val="24"/>
        </w:rPr>
        <w:tab/>
      </w:r>
      <w:r w:rsidR="00B15C7A" w:rsidRPr="002E3B7F">
        <w:rPr>
          <w:szCs w:val="24"/>
        </w:rPr>
        <w:t xml:space="preserve">      </w:t>
      </w:r>
      <w:r w:rsidR="005D0F1E" w:rsidRPr="002E3B7F">
        <w:rPr>
          <w:szCs w:val="24"/>
        </w:rPr>
        <w:t xml:space="preserve">  </w:t>
      </w:r>
      <w:r w:rsidRPr="002E3B7F">
        <w:rPr>
          <w:szCs w:val="24"/>
        </w:rPr>
        <w:t xml:space="preserve">Tabuľka  </w:t>
      </w:r>
      <w:r w:rsidR="00B15C7A" w:rsidRPr="002E3B7F">
        <w:rPr>
          <w:szCs w:val="24"/>
        </w:rPr>
        <w:t>5</w:t>
      </w:r>
      <w:r w:rsidR="005E082C" w:rsidRPr="002E3B7F">
        <w:rPr>
          <w:szCs w:val="24"/>
        </w:rPr>
        <w:t>7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261"/>
        <w:gridCol w:w="1984"/>
        <w:gridCol w:w="1843"/>
        <w:gridCol w:w="1984"/>
      </w:tblGrid>
      <w:tr w:rsidR="0055251C" w:rsidRPr="002E3B7F" w:rsidTr="00066E10">
        <w:tc>
          <w:tcPr>
            <w:tcW w:w="3261" w:type="dxa"/>
            <w:tcBorders>
              <w:bottom w:val="single" w:sz="8" w:space="0" w:color="auto"/>
            </w:tcBorders>
            <w:shd w:val="clear" w:color="auto" w:fill="C2D69B"/>
          </w:tcPr>
          <w:p w:rsidR="00B53A3F" w:rsidRDefault="0055251C" w:rsidP="00303FC9">
            <w:pPr>
              <w:spacing w:after="0" w:line="240" w:lineRule="auto"/>
              <w:rPr>
                <w:b/>
                <w:lang w:eastAsia="sk-SK"/>
              </w:rPr>
            </w:pPr>
            <w:r w:rsidRPr="002E3B7F">
              <w:rPr>
                <w:b/>
                <w:lang w:eastAsia="sk-SK"/>
              </w:rPr>
              <w:t xml:space="preserve">Spôsob nakladania </w:t>
            </w:r>
          </w:p>
          <w:p w:rsidR="0055251C" w:rsidRPr="002E3B7F" w:rsidRDefault="0055251C" w:rsidP="00303FC9">
            <w:pPr>
              <w:spacing w:after="0" w:line="240" w:lineRule="auto"/>
              <w:rPr>
                <w:b/>
              </w:rPr>
            </w:pPr>
            <w:r w:rsidRPr="002E3B7F">
              <w:rPr>
                <w:b/>
                <w:lang w:eastAsia="sk-SK"/>
              </w:rPr>
              <w:t>s odpadom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2012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2013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55251C" w:rsidRPr="002E3B7F" w:rsidRDefault="0055251C" w:rsidP="0055251C">
            <w:pPr>
              <w:spacing w:after="0" w:line="240" w:lineRule="auto"/>
              <w:jc w:val="right"/>
              <w:rPr>
                <w:b/>
              </w:rPr>
            </w:pPr>
            <w:r w:rsidRPr="002E3B7F">
              <w:rPr>
                <w:rFonts w:eastAsia="Times New Roman"/>
                <w:b/>
                <w:bCs/>
              </w:rPr>
              <w:t>Index 2013/12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303FC9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Zhodnocovanie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135 745</w:t>
            </w:r>
          </w:p>
        </w:tc>
        <w:tc>
          <w:tcPr>
            <w:tcW w:w="1843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124 373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91,6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303FC9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Zneškodňovanie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75 380</w:t>
            </w:r>
          </w:p>
        </w:tc>
        <w:tc>
          <w:tcPr>
            <w:tcW w:w="1843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66 524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88,3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303FC9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Iný spôsob nakladania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3 524</w:t>
            </w:r>
          </w:p>
        </w:tc>
        <w:tc>
          <w:tcPr>
            <w:tcW w:w="1843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7 125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202,2</w:t>
            </w:r>
          </w:p>
        </w:tc>
      </w:tr>
      <w:tr w:rsidR="0055251C" w:rsidRPr="002E3B7F" w:rsidTr="00066E10">
        <w:tc>
          <w:tcPr>
            <w:tcW w:w="3261" w:type="dxa"/>
            <w:shd w:val="clear" w:color="auto" w:fill="FFFFFF" w:themeFill="background1"/>
            <w:vAlign w:val="bottom"/>
          </w:tcPr>
          <w:p w:rsidR="0055251C" w:rsidRPr="002E3B7F" w:rsidRDefault="0055251C" w:rsidP="00303FC9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Spolu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214 649</w:t>
            </w:r>
          </w:p>
        </w:tc>
        <w:tc>
          <w:tcPr>
            <w:tcW w:w="1843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198 022</w:t>
            </w:r>
          </w:p>
        </w:tc>
        <w:tc>
          <w:tcPr>
            <w:tcW w:w="1984" w:type="dxa"/>
            <w:shd w:val="clear" w:color="auto" w:fill="FFFFFF" w:themeFill="background1"/>
          </w:tcPr>
          <w:p w:rsidR="0055251C" w:rsidRPr="002E3B7F" w:rsidRDefault="0055251C" w:rsidP="0055251C">
            <w:pPr>
              <w:jc w:val="right"/>
            </w:pPr>
            <w:r w:rsidRPr="002E3B7F">
              <w:t>92,3</w:t>
            </w:r>
          </w:p>
        </w:tc>
      </w:tr>
    </w:tbl>
    <w:p w:rsidR="0055251C" w:rsidRPr="002E3B7F" w:rsidRDefault="0055251C" w:rsidP="0055251C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Prameň: MŽP SR</w:t>
      </w:r>
    </w:p>
    <w:p w:rsidR="00623363" w:rsidRPr="002E3B7F" w:rsidRDefault="00623363" w:rsidP="00623363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Vypracoval: NPPC - VÚEPP</w:t>
      </w:r>
    </w:p>
    <w:p w:rsidR="0055251C" w:rsidRDefault="0055251C" w:rsidP="0055251C">
      <w:pPr>
        <w:ind w:firstLine="708"/>
        <w:jc w:val="both"/>
        <w:rPr>
          <w:color w:val="E36C0A" w:themeColor="accent6" w:themeShade="BF"/>
          <w:sz w:val="20"/>
          <w:szCs w:val="20"/>
        </w:rPr>
      </w:pPr>
    </w:p>
    <w:p w:rsidR="0055251C" w:rsidRPr="002E3B7F" w:rsidRDefault="0055251C" w:rsidP="0055251C">
      <w:pPr>
        <w:ind w:firstLine="708"/>
        <w:jc w:val="both"/>
        <w:rPr>
          <w:szCs w:val="24"/>
        </w:rPr>
      </w:pPr>
      <w:r w:rsidRPr="0055251C">
        <w:rPr>
          <w:color w:val="E36C0A" w:themeColor="accent6" w:themeShade="BF"/>
          <w:sz w:val="20"/>
          <w:szCs w:val="20"/>
        </w:rPr>
        <w:t xml:space="preserve"> </w:t>
      </w:r>
      <w:r w:rsidRPr="002E3B7F">
        <w:rPr>
          <w:szCs w:val="24"/>
        </w:rPr>
        <w:t xml:space="preserve">Do budúcna </w:t>
      </w:r>
      <w:r w:rsidR="0077121C" w:rsidRPr="002E3B7F">
        <w:rPr>
          <w:szCs w:val="24"/>
        </w:rPr>
        <w:t xml:space="preserve">sa </w:t>
      </w:r>
      <w:r w:rsidRPr="002E3B7F">
        <w:rPr>
          <w:szCs w:val="24"/>
        </w:rPr>
        <w:t>očakáva ďalší pozitívny vývoj v oblasti zhodnocovania odpadov z</w:t>
      </w:r>
      <w:r w:rsidR="005F6E61">
        <w:rPr>
          <w:szCs w:val="24"/>
        </w:rPr>
        <w:t> </w:t>
      </w:r>
      <w:r w:rsidRPr="002E3B7F">
        <w:rPr>
          <w:szCs w:val="24"/>
        </w:rPr>
        <w:t>pôdohospodárstva ako aj odpadu z potravinárskeho priemyslu, predovšetkým z dôvodu rozvoja infraštruktúry odpadového hospodárstva, ktorá sa v poslednej dobe výraznejšie orientuje na oblasť biologicky rozložiteľných odpadov (</w:t>
      </w:r>
      <w:proofErr w:type="spellStart"/>
      <w:r w:rsidRPr="002E3B7F">
        <w:rPr>
          <w:szCs w:val="24"/>
        </w:rPr>
        <w:t>bioplynové</w:t>
      </w:r>
      <w:proofErr w:type="spellEnd"/>
      <w:r w:rsidRPr="002E3B7F">
        <w:rPr>
          <w:szCs w:val="24"/>
        </w:rPr>
        <w:t xml:space="preserve"> stanice, </w:t>
      </w:r>
      <w:proofErr w:type="spellStart"/>
      <w:r w:rsidRPr="002E3B7F">
        <w:rPr>
          <w:szCs w:val="24"/>
        </w:rPr>
        <w:t>kompostárne</w:t>
      </w:r>
      <w:proofErr w:type="spellEnd"/>
      <w:r w:rsidRPr="002E3B7F">
        <w:rPr>
          <w:szCs w:val="24"/>
        </w:rPr>
        <w:t xml:space="preserve"> a</w:t>
      </w:r>
      <w:r w:rsidR="005F6E61">
        <w:rPr>
          <w:szCs w:val="24"/>
        </w:rPr>
        <w:t> </w:t>
      </w:r>
      <w:r w:rsidRPr="002E3B7F">
        <w:rPr>
          <w:szCs w:val="24"/>
        </w:rPr>
        <w:t>pod.).</w:t>
      </w:r>
    </w:p>
    <w:p w:rsidR="0077121C" w:rsidRPr="00B53A3F" w:rsidRDefault="0077121C" w:rsidP="0077121C">
      <w:pPr>
        <w:jc w:val="right"/>
        <w:rPr>
          <w:szCs w:val="24"/>
        </w:rPr>
      </w:pPr>
      <w:r w:rsidRPr="00B53A3F">
        <w:rPr>
          <w:noProof/>
          <w:szCs w:val="24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254635</wp:posOffset>
            </wp:positionV>
            <wp:extent cx="5758180" cy="2863215"/>
            <wp:effectExtent l="19050" t="0" r="0" b="0"/>
            <wp:wrapSquare wrapText="bothSides"/>
            <wp:docPr id="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A3F">
        <w:rPr>
          <w:szCs w:val="24"/>
        </w:rPr>
        <w:t xml:space="preserve">Graf </w:t>
      </w:r>
      <w:r w:rsidR="0056182A" w:rsidRPr="00B53A3F">
        <w:rPr>
          <w:szCs w:val="24"/>
        </w:rPr>
        <w:t>4</w:t>
      </w:r>
      <w:r w:rsidR="0085011A" w:rsidRPr="00B53A3F">
        <w:rPr>
          <w:szCs w:val="24"/>
        </w:rPr>
        <w:t>5</w:t>
      </w:r>
    </w:p>
    <w:p w:rsidR="00A17D9D" w:rsidRPr="002E3B7F" w:rsidRDefault="00A17D9D" w:rsidP="00A17D9D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Prameň: MŽP SR</w:t>
      </w:r>
    </w:p>
    <w:p w:rsidR="00A17D9D" w:rsidRPr="002E3B7F" w:rsidRDefault="00A17D9D" w:rsidP="00A17D9D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Vypracoval: NPPC - VÚEPP</w:t>
      </w:r>
    </w:p>
    <w:p w:rsidR="0085011A" w:rsidRDefault="0085011A" w:rsidP="00495DC2">
      <w:pPr>
        <w:jc w:val="both"/>
        <w:rPr>
          <w:b/>
          <w:szCs w:val="24"/>
        </w:rPr>
      </w:pPr>
    </w:p>
    <w:p w:rsidR="00A17D9D" w:rsidRDefault="00A17D9D" w:rsidP="00495DC2">
      <w:pPr>
        <w:jc w:val="both"/>
        <w:rPr>
          <w:b/>
          <w:szCs w:val="24"/>
        </w:rPr>
      </w:pPr>
    </w:p>
    <w:p w:rsidR="00A5416A" w:rsidRPr="002E3B7F" w:rsidRDefault="00A5416A" w:rsidP="00495DC2">
      <w:pPr>
        <w:jc w:val="both"/>
        <w:rPr>
          <w:b/>
          <w:szCs w:val="24"/>
        </w:rPr>
      </w:pPr>
      <w:r w:rsidRPr="002E3B7F">
        <w:rPr>
          <w:b/>
          <w:szCs w:val="24"/>
        </w:rPr>
        <w:lastRenderedPageBreak/>
        <w:t>Odpadové vody</w:t>
      </w:r>
    </w:p>
    <w:p w:rsidR="00552B32" w:rsidRPr="002E3B7F" w:rsidRDefault="00415332" w:rsidP="00272BDF">
      <w:pPr>
        <w:ind w:firstLine="709"/>
        <w:jc w:val="both"/>
        <w:rPr>
          <w:szCs w:val="24"/>
        </w:rPr>
      </w:pPr>
      <w:r w:rsidRPr="002E3B7F">
        <w:rPr>
          <w:szCs w:val="24"/>
        </w:rPr>
        <w:t>V roku 201</w:t>
      </w:r>
      <w:r w:rsidR="00B6104A" w:rsidRPr="002E3B7F">
        <w:rPr>
          <w:szCs w:val="24"/>
        </w:rPr>
        <w:t>3</w:t>
      </w:r>
      <w:r w:rsidRPr="002E3B7F">
        <w:rPr>
          <w:szCs w:val="24"/>
        </w:rPr>
        <w:t xml:space="preserve"> bolo celkovo do vodných tokov vypustených </w:t>
      </w:r>
      <w:r w:rsidR="00B6104A" w:rsidRPr="002E3B7F">
        <w:rPr>
          <w:szCs w:val="24"/>
        </w:rPr>
        <w:t>139</w:t>
      </w:r>
      <w:r w:rsidRPr="002E3B7F">
        <w:rPr>
          <w:szCs w:val="24"/>
        </w:rPr>
        <w:t xml:space="preserve"> tisíc m</w:t>
      </w:r>
      <w:r w:rsidRPr="002E3B7F">
        <w:rPr>
          <w:szCs w:val="24"/>
          <w:vertAlign w:val="superscript"/>
        </w:rPr>
        <w:t>3</w:t>
      </w:r>
      <w:r w:rsidRPr="002E3B7F">
        <w:rPr>
          <w:szCs w:val="24"/>
        </w:rPr>
        <w:t xml:space="preserve"> odpadových vôd z poľnohospodárskej činnosti, čo znamenalo výrazný medziročný </w:t>
      </w:r>
      <w:r w:rsidR="00B6104A" w:rsidRPr="002E3B7F">
        <w:rPr>
          <w:szCs w:val="24"/>
        </w:rPr>
        <w:t>pokles</w:t>
      </w:r>
      <w:r w:rsidRPr="002E3B7F">
        <w:rPr>
          <w:szCs w:val="24"/>
        </w:rPr>
        <w:t xml:space="preserve"> o</w:t>
      </w:r>
      <w:r w:rsidR="00B6104A" w:rsidRPr="002E3B7F">
        <w:rPr>
          <w:szCs w:val="24"/>
        </w:rPr>
        <w:t> 62,5</w:t>
      </w:r>
      <w:r w:rsidR="003F72F1" w:rsidRPr="002E3B7F">
        <w:rPr>
          <w:szCs w:val="24"/>
        </w:rPr>
        <w:t xml:space="preserve"> </w:t>
      </w:r>
      <w:r w:rsidRPr="002E3B7F">
        <w:rPr>
          <w:szCs w:val="24"/>
        </w:rPr>
        <w:t xml:space="preserve">%. </w:t>
      </w:r>
      <w:r w:rsidR="007F3E47" w:rsidRPr="002E3B7F">
        <w:rPr>
          <w:szCs w:val="24"/>
        </w:rPr>
        <w:t>P</w:t>
      </w:r>
      <w:r w:rsidRPr="002E3B7F">
        <w:rPr>
          <w:szCs w:val="24"/>
        </w:rPr>
        <w:t>odiel čistených odpadových vôd na celkovom objeme vypustených odpadových vôd</w:t>
      </w:r>
      <w:r w:rsidR="007F3E47" w:rsidRPr="002E3B7F">
        <w:rPr>
          <w:szCs w:val="24"/>
        </w:rPr>
        <w:t xml:space="preserve"> z poľnohospodárstva</w:t>
      </w:r>
      <w:r w:rsidRPr="002E3B7F">
        <w:rPr>
          <w:szCs w:val="24"/>
        </w:rPr>
        <w:t xml:space="preserve"> </w:t>
      </w:r>
      <w:r w:rsidR="007F3E47" w:rsidRPr="002E3B7F">
        <w:rPr>
          <w:szCs w:val="24"/>
        </w:rPr>
        <w:t>však medziročne klesol</w:t>
      </w:r>
      <w:r w:rsidR="00B53A3F">
        <w:rPr>
          <w:szCs w:val="24"/>
        </w:rPr>
        <w:t>,</w:t>
      </w:r>
      <w:r w:rsidR="007F3E47" w:rsidRPr="002E3B7F">
        <w:rPr>
          <w:szCs w:val="24"/>
        </w:rPr>
        <w:t xml:space="preserve"> a to </w:t>
      </w:r>
      <w:r w:rsidRPr="002E3B7F">
        <w:rPr>
          <w:szCs w:val="24"/>
        </w:rPr>
        <w:t>z</w:t>
      </w:r>
      <w:r w:rsidR="007F3E47" w:rsidRPr="002E3B7F">
        <w:rPr>
          <w:szCs w:val="24"/>
        </w:rPr>
        <w:t>o</w:t>
      </w:r>
      <w:r w:rsidRPr="002E3B7F">
        <w:rPr>
          <w:szCs w:val="24"/>
        </w:rPr>
        <w:t xml:space="preserve"> 65</w:t>
      </w:r>
      <w:r w:rsidR="007F3E47" w:rsidRPr="002E3B7F">
        <w:rPr>
          <w:szCs w:val="24"/>
        </w:rPr>
        <w:t>,5</w:t>
      </w:r>
      <w:r w:rsidR="003F72F1" w:rsidRPr="002E3B7F">
        <w:rPr>
          <w:szCs w:val="24"/>
        </w:rPr>
        <w:t xml:space="preserve"> </w:t>
      </w:r>
      <w:r w:rsidRPr="002E3B7F">
        <w:rPr>
          <w:szCs w:val="24"/>
        </w:rPr>
        <w:t>%</w:t>
      </w:r>
      <w:r w:rsidR="007F3E47" w:rsidRPr="002E3B7F">
        <w:rPr>
          <w:szCs w:val="24"/>
        </w:rPr>
        <w:t xml:space="preserve"> v roku 2012 na 9,4 % v roku 2013</w:t>
      </w:r>
      <w:r w:rsidRPr="002E3B7F">
        <w:rPr>
          <w:szCs w:val="24"/>
        </w:rPr>
        <w:t>.</w:t>
      </w:r>
    </w:p>
    <w:p w:rsidR="00552B32" w:rsidRPr="002E3B7F" w:rsidRDefault="00552B32" w:rsidP="00552B32">
      <w:pPr>
        <w:spacing w:after="0"/>
        <w:rPr>
          <w:b/>
        </w:rPr>
      </w:pPr>
      <w:r w:rsidRPr="002E3B7F">
        <w:rPr>
          <w:b/>
        </w:rPr>
        <w:t>Objem odpadovej vody z poľnohospodárstva vypúšťanej do vodných tokov</w:t>
      </w:r>
    </w:p>
    <w:p w:rsidR="00552B32" w:rsidRPr="002E3B7F" w:rsidRDefault="00552B32" w:rsidP="00552B32">
      <w:pPr>
        <w:spacing w:after="0"/>
      </w:pPr>
      <w:r w:rsidRPr="002E3B7F">
        <w:t>v tis. m</w:t>
      </w:r>
      <w:r w:rsidRPr="002E3B7F">
        <w:rPr>
          <w:vertAlign w:val="superscript"/>
        </w:rPr>
        <w:t>3</w:t>
      </w:r>
      <w:r w:rsidRPr="002E3B7F">
        <w:t xml:space="preserve"> </w:t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="00B15C7A" w:rsidRPr="002E3B7F">
        <w:t xml:space="preserve">        </w:t>
      </w:r>
      <w:r w:rsidRPr="002E3B7F">
        <w:t>Tabuľka</w:t>
      </w:r>
      <w:r w:rsidR="005D0F1E" w:rsidRPr="002E3B7F">
        <w:t xml:space="preserve"> </w:t>
      </w:r>
      <w:r w:rsidRPr="002E3B7F">
        <w:t xml:space="preserve"> </w:t>
      </w:r>
      <w:r w:rsidR="005E082C" w:rsidRPr="002E3B7F">
        <w:t>58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261"/>
        <w:gridCol w:w="1984"/>
        <w:gridCol w:w="1843"/>
        <w:gridCol w:w="1984"/>
      </w:tblGrid>
      <w:tr w:rsidR="00415332" w:rsidRPr="007F3E47" w:rsidTr="00066E10">
        <w:tc>
          <w:tcPr>
            <w:tcW w:w="3261" w:type="dxa"/>
            <w:tcBorders>
              <w:bottom w:val="single" w:sz="8" w:space="0" w:color="auto"/>
            </w:tcBorders>
            <w:shd w:val="clear" w:color="auto" w:fill="C2D69B"/>
          </w:tcPr>
          <w:p w:rsidR="00415332" w:rsidRPr="00066E10" w:rsidRDefault="00415332" w:rsidP="004B0507">
            <w:pPr>
              <w:rPr>
                <w:b/>
              </w:rPr>
            </w:pPr>
            <w:r w:rsidRPr="00066E10">
              <w:rPr>
                <w:b/>
                <w:lang w:eastAsia="sk-SK"/>
              </w:rPr>
              <w:t>Odpadová voda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415332" w:rsidRPr="00066E10" w:rsidRDefault="00415332" w:rsidP="00B6104A">
            <w:pPr>
              <w:spacing w:after="0" w:line="240" w:lineRule="auto"/>
              <w:jc w:val="center"/>
              <w:rPr>
                <w:b/>
              </w:rPr>
            </w:pPr>
            <w:r w:rsidRPr="00066E10">
              <w:rPr>
                <w:b/>
              </w:rPr>
              <w:t>201</w:t>
            </w:r>
            <w:r w:rsidR="00B6104A" w:rsidRPr="00066E10">
              <w:rPr>
                <w:b/>
              </w:rPr>
              <w:t>2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415332" w:rsidRPr="00066E10" w:rsidRDefault="00415332" w:rsidP="00B6104A">
            <w:pPr>
              <w:spacing w:after="0" w:line="240" w:lineRule="auto"/>
              <w:jc w:val="center"/>
              <w:rPr>
                <w:b/>
              </w:rPr>
            </w:pPr>
            <w:r w:rsidRPr="00066E10">
              <w:rPr>
                <w:b/>
              </w:rPr>
              <w:t>201</w:t>
            </w:r>
            <w:r w:rsidR="00B6104A" w:rsidRPr="00066E10">
              <w:rPr>
                <w:b/>
              </w:rPr>
              <w:t>3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415332" w:rsidRPr="00066E10" w:rsidRDefault="00415332" w:rsidP="00B6104A">
            <w:pPr>
              <w:spacing w:after="0" w:line="240" w:lineRule="auto"/>
              <w:jc w:val="center"/>
              <w:rPr>
                <w:b/>
              </w:rPr>
            </w:pPr>
            <w:r w:rsidRPr="00066E10">
              <w:rPr>
                <w:rFonts w:eastAsia="Times New Roman"/>
                <w:b/>
                <w:bCs/>
              </w:rPr>
              <w:t>Index 201</w:t>
            </w:r>
            <w:r w:rsidR="00B6104A" w:rsidRPr="00066E10">
              <w:rPr>
                <w:rFonts w:eastAsia="Times New Roman"/>
                <w:b/>
                <w:bCs/>
              </w:rPr>
              <w:t>3</w:t>
            </w:r>
            <w:r w:rsidRPr="00066E10">
              <w:rPr>
                <w:rFonts w:eastAsia="Times New Roman"/>
                <w:b/>
                <w:bCs/>
              </w:rPr>
              <w:t>/1</w:t>
            </w:r>
            <w:r w:rsidR="00B6104A" w:rsidRPr="00066E10">
              <w:rPr>
                <w:rFonts w:eastAsia="Times New Roman"/>
                <w:b/>
                <w:bCs/>
              </w:rPr>
              <w:t>2</w:t>
            </w:r>
          </w:p>
        </w:tc>
      </w:tr>
      <w:tr w:rsidR="00B6104A" w:rsidRPr="007F3E47" w:rsidTr="00066E10">
        <w:tc>
          <w:tcPr>
            <w:tcW w:w="3261" w:type="dxa"/>
            <w:shd w:val="clear" w:color="auto" w:fill="FFFFFF" w:themeFill="background1"/>
            <w:vAlign w:val="bottom"/>
          </w:tcPr>
          <w:p w:rsidR="00B6104A" w:rsidRPr="00066E10" w:rsidRDefault="00B6104A" w:rsidP="001434FA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066E10">
              <w:rPr>
                <w:rFonts w:eastAsia="Times New Roman"/>
                <w:bCs/>
                <w:lang w:eastAsia="sk-SK"/>
              </w:rPr>
              <w:t>z poľnohospodárstva, spolu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6D1EDF">
            <w:pPr>
              <w:jc w:val="right"/>
            </w:pPr>
            <w:r w:rsidRPr="00066E10">
              <w:t>371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B6104A" w:rsidRPr="00066E10" w:rsidRDefault="00B6104A" w:rsidP="00421DED">
            <w:pPr>
              <w:jc w:val="right"/>
            </w:pPr>
            <w:r w:rsidRPr="00066E10">
              <w:t>139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1434FA">
            <w:pPr>
              <w:jc w:val="right"/>
            </w:pPr>
            <w:r w:rsidRPr="00066E10">
              <w:t>37,5</w:t>
            </w:r>
          </w:p>
        </w:tc>
      </w:tr>
      <w:tr w:rsidR="00B6104A" w:rsidRPr="007F3E47" w:rsidTr="00066E10">
        <w:tc>
          <w:tcPr>
            <w:tcW w:w="3261" w:type="dxa"/>
            <w:shd w:val="clear" w:color="auto" w:fill="FFFFFF" w:themeFill="background1"/>
            <w:vAlign w:val="bottom"/>
          </w:tcPr>
          <w:p w:rsidR="00B6104A" w:rsidRPr="00066E10" w:rsidRDefault="00B6104A" w:rsidP="001434FA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066E10">
              <w:rPr>
                <w:rFonts w:eastAsia="Times New Roman"/>
                <w:bCs/>
                <w:lang w:eastAsia="sk-SK"/>
              </w:rPr>
              <w:t>z toho: čistená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6D1EDF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243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B6104A" w:rsidRPr="00066E10" w:rsidRDefault="00B6104A" w:rsidP="00421DED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1434F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5,3</w:t>
            </w:r>
          </w:p>
        </w:tc>
      </w:tr>
      <w:tr w:rsidR="00B6104A" w:rsidRPr="007F3E47" w:rsidTr="00066E10">
        <w:tc>
          <w:tcPr>
            <w:tcW w:w="3261" w:type="dxa"/>
            <w:shd w:val="clear" w:color="auto" w:fill="FFFFFF" w:themeFill="background1"/>
            <w:vAlign w:val="bottom"/>
          </w:tcPr>
          <w:p w:rsidR="00B6104A" w:rsidRPr="00066E10" w:rsidRDefault="00B6104A" w:rsidP="00CA3140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066E10">
              <w:rPr>
                <w:rFonts w:eastAsia="Times New Roman"/>
                <w:bCs/>
                <w:lang w:eastAsia="sk-SK"/>
              </w:rPr>
              <w:t xml:space="preserve">            nečistená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6D1EDF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128</w:t>
            </w:r>
          </w:p>
        </w:tc>
        <w:tc>
          <w:tcPr>
            <w:tcW w:w="1843" w:type="dxa"/>
            <w:shd w:val="clear" w:color="auto" w:fill="FFFFFF" w:themeFill="background1"/>
            <w:vAlign w:val="bottom"/>
          </w:tcPr>
          <w:p w:rsidR="00B6104A" w:rsidRPr="00066E10" w:rsidRDefault="00B6104A" w:rsidP="00421DED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126</w:t>
            </w:r>
          </w:p>
        </w:tc>
        <w:tc>
          <w:tcPr>
            <w:tcW w:w="1984" w:type="dxa"/>
            <w:shd w:val="clear" w:color="auto" w:fill="FFFFFF" w:themeFill="background1"/>
            <w:vAlign w:val="bottom"/>
          </w:tcPr>
          <w:p w:rsidR="00B6104A" w:rsidRPr="00066E10" w:rsidRDefault="00B6104A" w:rsidP="001434FA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066E10">
              <w:rPr>
                <w:rFonts w:eastAsia="Times New Roman"/>
                <w:lang w:eastAsia="sk-SK"/>
              </w:rPr>
              <w:t>98,4</w:t>
            </w:r>
          </w:p>
        </w:tc>
      </w:tr>
    </w:tbl>
    <w:p w:rsidR="00552B32" w:rsidRPr="002E3B7F" w:rsidRDefault="00552B32" w:rsidP="00076DF4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Prameň: ŠÚ SR</w:t>
      </w:r>
      <w:r w:rsidR="00415332" w:rsidRPr="002E3B7F">
        <w:rPr>
          <w:sz w:val="20"/>
          <w:szCs w:val="20"/>
        </w:rPr>
        <w:t xml:space="preserve">, </w:t>
      </w:r>
      <w:r w:rsidRPr="002E3B7F">
        <w:rPr>
          <w:sz w:val="20"/>
          <w:szCs w:val="20"/>
        </w:rPr>
        <w:t xml:space="preserve">databáza </w:t>
      </w:r>
      <w:proofErr w:type="spellStart"/>
      <w:r w:rsidRPr="002E3B7F">
        <w:rPr>
          <w:sz w:val="20"/>
          <w:szCs w:val="20"/>
        </w:rPr>
        <w:t>Slovstat</w:t>
      </w:r>
      <w:proofErr w:type="spellEnd"/>
    </w:p>
    <w:p w:rsidR="00623363" w:rsidRPr="002E3B7F" w:rsidRDefault="00623363" w:rsidP="00623363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Vypracoval: NPPC - VÚEPP</w:t>
      </w:r>
    </w:p>
    <w:p w:rsidR="00076DF4" w:rsidRPr="002E3B7F" w:rsidRDefault="00076DF4" w:rsidP="00DB20F3">
      <w:pPr>
        <w:spacing w:after="0" w:line="240" w:lineRule="auto"/>
        <w:rPr>
          <w:sz w:val="20"/>
          <w:szCs w:val="20"/>
        </w:rPr>
      </w:pPr>
    </w:p>
    <w:p w:rsidR="00552B32" w:rsidRPr="002E3B7F" w:rsidRDefault="00552B32" w:rsidP="00552B32">
      <w:pPr>
        <w:jc w:val="both"/>
        <w:rPr>
          <w:b/>
        </w:rPr>
      </w:pPr>
      <w:r w:rsidRPr="002E3B7F">
        <w:rPr>
          <w:b/>
        </w:rPr>
        <w:t>Aplikácia čistiarenského kalu do pôdy</w:t>
      </w:r>
    </w:p>
    <w:p w:rsidR="00272BDF" w:rsidRPr="002E3B7F" w:rsidRDefault="00272BDF" w:rsidP="002974F3">
      <w:pPr>
        <w:spacing w:after="0"/>
        <w:ind w:right="284" w:firstLine="709"/>
        <w:jc w:val="both"/>
      </w:pPr>
      <w:r w:rsidRPr="002E3B7F">
        <w:t>V roku 201</w:t>
      </w:r>
      <w:r w:rsidR="002974F3" w:rsidRPr="002E3B7F">
        <w:t>3</w:t>
      </w:r>
      <w:r w:rsidRPr="002E3B7F">
        <w:t xml:space="preserve"> sa v pôdnych procesoch využilo 4</w:t>
      </w:r>
      <w:r w:rsidR="002974F3" w:rsidRPr="002E3B7F">
        <w:t>5</w:t>
      </w:r>
      <w:r w:rsidR="003F72F1" w:rsidRPr="002E3B7F">
        <w:t xml:space="preserve"> </w:t>
      </w:r>
      <w:r w:rsidR="002974F3" w:rsidRPr="002E3B7F">
        <w:t>779</w:t>
      </w:r>
      <w:r w:rsidRPr="002E3B7F">
        <w:t xml:space="preserve"> ton sušiny kalu. Z tohto množstva bol priamo do poľnohospodárskej pôdy aplikovaný čistiarenský kal v objeme </w:t>
      </w:r>
      <w:r w:rsidR="002974F3" w:rsidRPr="002E3B7F">
        <w:t>518</w:t>
      </w:r>
      <w:r w:rsidRPr="002E3B7F">
        <w:t xml:space="preserve"> t, čo bolo o</w:t>
      </w:r>
      <w:r w:rsidR="002974F3" w:rsidRPr="002E3B7F">
        <w:t> 58,7</w:t>
      </w:r>
      <w:r w:rsidR="003F72F1" w:rsidRPr="002E3B7F">
        <w:t xml:space="preserve"> </w:t>
      </w:r>
      <w:r w:rsidRPr="002E3B7F">
        <w:t xml:space="preserve">% </w:t>
      </w:r>
      <w:r w:rsidR="002974F3" w:rsidRPr="002E3B7F">
        <w:t>menej</w:t>
      </w:r>
      <w:r w:rsidRPr="002E3B7F">
        <w:t xml:space="preserve"> ako v predchádzajúcom roku. </w:t>
      </w:r>
      <w:r w:rsidR="002974F3" w:rsidRPr="002E3B7F">
        <w:t>Na výrobu kompostu bolo použitých 35 209 t, iným spôsobom bolo v pôdnych procesoch využitých (rekultivácia skládok, plôch, výroba pestovateľských substrátov a pod.) 10 052 t sušiny kalu.</w:t>
      </w:r>
    </w:p>
    <w:p w:rsidR="00272BDF" w:rsidRPr="002E3B7F" w:rsidRDefault="00272BDF" w:rsidP="006549B0">
      <w:pPr>
        <w:spacing w:after="0" w:line="240" w:lineRule="auto"/>
        <w:ind w:right="281" w:firstLine="708"/>
        <w:jc w:val="right"/>
      </w:pPr>
    </w:p>
    <w:p w:rsidR="00552B32" w:rsidRPr="002E3B7F" w:rsidRDefault="006D1EDF" w:rsidP="006549B0">
      <w:pPr>
        <w:spacing w:after="0" w:line="240" w:lineRule="auto"/>
        <w:ind w:right="281" w:firstLine="708"/>
        <w:jc w:val="right"/>
        <w:rPr>
          <w:szCs w:val="24"/>
        </w:rPr>
      </w:pPr>
      <w:r w:rsidRPr="002E3B7F">
        <w:rPr>
          <w:noProof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204470</wp:posOffset>
            </wp:positionV>
            <wp:extent cx="5547360" cy="2762885"/>
            <wp:effectExtent l="19050" t="0" r="0" b="0"/>
            <wp:wrapSquare wrapText="bothSides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379" w:rsidRPr="002E3B7F">
        <w:rPr>
          <w:szCs w:val="24"/>
        </w:rPr>
        <w:t xml:space="preserve"> </w:t>
      </w:r>
      <w:r w:rsidR="00552B32" w:rsidRPr="002E3B7F">
        <w:rPr>
          <w:szCs w:val="24"/>
        </w:rPr>
        <w:t xml:space="preserve">Graf </w:t>
      </w:r>
      <w:r w:rsidR="007F4410" w:rsidRPr="002E3B7F">
        <w:rPr>
          <w:szCs w:val="24"/>
        </w:rPr>
        <w:t xml:space="preserve"> </w:t>
      </w:r>
      <w:r w:rsidR="00EA7759" w:rsidRPr="002E3B7F">
        <w:rPr>
          <w:szCs w:val="24"/>
        </w:rPr>
        <w:t>4</w:t>
      </w:r>
      <w:r w:rsidR="0056182A" w:rsidRPr="002E3B7F">
        <w:rPr>
          <w:szCs w:val="24"/>
        </w:rPr>
        <w:t>4</w:t>
      </w:r>
    </w:p>
    <w:p w:rsidR="003F72F1" w:rsidRPr="002E3B7F" w:rsidRDefault="00B71F83" w:rsidP="00076DF4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 xml:space="preserve"> </w:t>
      </w:r>
      <w:r w:rsidR="00272BDF" w:rsidRPr="002E3B7F">
        <w:rPr>
          <w:sz w:val="20"/>
          <w:szCs w:val="20"/>
        </w:rPr>
        <w:t xml:space="preserve"> </w:t>
      </w:r>
      <w:r w:rsidR="00552B32" w:rsidRPr="002E3B7F">
        <w:rPr>
          <w:sz w:val="20"/>
          <w:szCs w:val="20"/>
        </w:rPr>
        <w:t>Prameň: VÚVH</w:t>
      </w:r>
      <w:r w:rsidR="00076DF4" w:rsidRPr="002E3B7F">
        <w:rPr>
          <w:sz w:val="20"/>
          <w:szCs w:val="20"/>
        </w:rPr>
        <w:t xml:space="preserve"> </w:t>
      </w:r>
    </w:p>
    <w:p w:rsidR="003F72F1" w:rsidRPr="002E3B7F" w:rsidRDefault="003F72F1" w:rsidP="003F72F1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 xml:space="preserve">  Vypracoval: NPPC - VÚEPP</w:t>
      </w:r>
    </w:p>
    <w:p w:rsidR="00272BDF" w:rsidRPr="002E3B7F" w:rsidRDefault="00272BDF" w:rsidP="00076DF4">
      <w:pPr>
        <w:spacing w:after="0" w:line="240" w:lineRule="auto"/>
        <w:rPr>
          <w:sz w:val="20"/>
          <w:szCs w:val="20"/>
        </w:rPr>
      </w:pPr>
    </w:p>
    <w:p w:rsidR="00596F54" w:rsidRPr="002E3B7F" w:rsidRDefault="00CD7A7E" w:rsidP="00324CF0">
      <w:pPr>
        <w:pStyle w:val="2"/>
        <w:tabs>
          <w:tab w:val="clear" w:pos="4118"/>
        </w:tabs>
        <w:ind w:left="426" w:hanging="568"/>
      </w:pPr>
      <w:bookmarkStart w:id="94" w:name="_Toc420503912"/>
      <w:r w:rsidRPr="002E3B7F">
        <w:t>Finančné ukazovatele súvisiace s ochranou životného prostredia</w:t>
      </w:r>
      <w:bookmarkEnd w:id="94"/>
      <w:r w:rsidRPr="002E3B7F">
        <w:t xml:space="preserve"> </w:t>
      </w:r>
    </w:p>
    <w:p w:rsidR="004909FC" w:rsidRDefault="004909FC" w:rsidP="00B53A3F">
      <w:pPr>
        <w:spacing w:after="0"/>
        <w:ind w:firstLine="708"/>
        <w:jc w:val="both"/>
      </w:pPr>
      <w:r w:rsidRPr="002E3B7F">
        <w:t>V roku 2012 poľnohospodárske podniky obstarali dlhodobý majetok na ochranu životného prostredia (ďalej ŽP) v hodnote 0,97 mil. €, čo znamenalo výrazný pokles oproti predchádzajúcemu roku o</w:t>
      </w:r>
      <w:r w:rsidR="003F72F1" w:rsidRPr="002E3B7F">
        <w:t> </w:t>
      </w:r>
      <w:r w:rsidRPr="002E3B7F">
        <w:t>60</w:t>
      </w:r>
      <w:r w:rsidR="003F72F1" w:rsidRPr="002E3B7F">
        <w:t xml:space="preserve"> </w:t>
      </w:r>
      <w:r w:rsidRPr="002E3B7F">
        <w:t xml:space="preserve">%. </w:t>
      </w:r>
      <w:r w:rsidR="00DD1240" w:rsidRPr="002E3B7F">
        <w:t xml:space="preserve">V roku 2013 uvedený údaj nebol zverejnený. </w:t>
      </w:r>
    </w:p>
    <w:p w:rsidR="004909FC" w:rsidRPr="002E3B7F" w:rsidRDefault="004909FC" w:rsidP="00CD7A7E">
      <w:pPr>
        <w:spacing w:after="0"/>
      </w:pPr>
    </w:p>
    <w:p w:rsidR="00CD7A7E" w:rsidRPr="002E3B7F" w:rsidRDefault="00CD7A7E" w:rsidP="004909FC">
      <w:pPr>
        <w:spacing w:after="0" w:line="240" w:lineRule="auto"/>
      </w:pPr>
      <w:r w:rsidRPr="002E3B7F">
        <w:rPr>
          <w:b/>
        </w:rPr>
        <w:t>Finančné ukazovatele poľnohospodárskych podnikov v oblasti ochrany životného prostredia</w:t>
      </w:r>
      <w:r w:rsidR="00B15C7A" w:rsidRPr="002E3B7F">
        <w:rPr>
          <w:b/>
        </w:rPr>
        <w:t xml:space="preserve">, </w:t>
      </w:r>
      <w:r w:rsidRPr="002E3B7F">
        <w:rPr>
          <w:b/>
        </w:rPr>
        <w:t xml:space="preserve"> </w:t>
      </w:r>
      <w:r w:rsidRPr="002E3B7F">
        <w:t>v tis. €</w:t>
      </w:r>
      <w:r w:rsidRPr="002E3B7F">
        <w:tab/>
      </w:r>
      <w:r w:rsidRPr="002E3B7F">
        <w:tab/>
        <w:t xml:space="preserve">  </w:t>
      </w:r>
      <w:r w:rsidRPr="002E3B7F">
        <w:tab/>
      </w:r>
      <w:r w:rsidRPr="002E3B7F">
        <w:tab/>
      </w:r>
      <w:r w:rsidRPr="002E3B7F">
        <w:tab/>
      </w:r>
      <w:r w:rsidRPr="002E3B7F">
        <w:tab/>
      </w:r>
      <w:r w:rsidRPr="002E3B7F">
        <w:tab/>
        <w:t xml:space="preserve">   </w:t>
      </w:r>
      <w:r w:rsidR="00B15C7A" w:rsidRPr="002E3B7F">
        <w:t xml:space="preserve">          </w:t>
      </w:r>
      <w:r w:rsidR="00B71F83" w:rsidRPr="002E3B7F">
        <w:t xml:space="preserve">   </w:t>
      </w:r>
      <w:r w:rsidR="005D0F1E" w:rsidRPr="002E3B7F">
        <w:t xml:space="preserve">     Tabuľka</w:t>
      </w:r>
      <w:r w:rsidRPr="002E3B7F">
        <w:t xml:space="preserve"> </w:t>
      </w:r>
      <w:r w:rsidR="00B15C7A" w:rsidRPr="002E3B7F">
        <w:t>5</w:t>
      </w:r>
      <w:r w:rsidR="005E082C" w:rsidRPr="002E3B7F">
        <w:t>9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4111"/>
        <w:gridCol w:w="1559"/>
        <w:gridCol w:w="1418"/>
        <w:gridCol w:w="1984"/>
      </w:tblGrid>
      <w:tr w:rsidR="00840BF1" w:rsidRPr="002E3B7F" w:rsidTr="00066E10">
        <w:tc>
          <w:tcPr>
            <w:tcW w:w="4111" w:type="dxa"/>
            <w:tcBorders>
              <w:bottom w:val="single" w:sz="8" w:space="0" w:color="auto"/>
            </w:tcBorders>
            <w:shd w:val="clear" w:color="auto" w:fill="C2D69B"/>
          </w:tcPr>
          <w:p w:rsidR="00840BF1" w:rsidRPr="002E3B7F" w:rsidRDefault="00840BF1" w:rsidP="004909FC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E3B7F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840BF1" w:rsidRPr="002E3B7F" w:rsidRDefault="00840BF1" w:rsidP="00F751D3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2012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840BF1" w:rsidRPr="002E3B7F" w:rsidRDefault="00840BF1" w:rsidP="00F751D3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b/>
              </w:rPr>
              <w:t>2013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840BF1" w:rsidRPr="002E3B7F" w:rsidRDefault="00840BF1" w:rsidP="00F751D3">
            <w:pPr>
              <w:spacing w:after="0" w:line="240" w:lineRule="auto"/>
              <w:jc w:val="center"/>
              <w:rPr>
                <w:b/>
              </w:rPr>
            </w:pPr>
            <w:r w:rsidRPr="002E3B7F">
              <w:rPr>
                <w:rFonts w:eastAsia="Times New Roman"/>
                <w:b/>
                <w:bCs/>
              </w:rPr>
              <w:t>Index 2013/12</w:t>
            </w:r>
          </w:p>
        </w:tc>
      </w:tr>
      <w:tr w:rsidR="00840BF1" w:rsidRPr="002E3B7F" w:rsidTr="00066E10">
        <w:tc>
          <w:tcPr>
            <w:tcW w:w="4111" w:type="dxa"/>
            <w:shd w:val="clear" w:color="auto" w:fill="FFFFFF" w:themeFill="background1"/>
            <w:vAlign w:val="bottom"/>
          </w:tcPr>
          <w:p w:rsidR="00840BF1" w:rsidRPr="002E3B7F" w:rsidRDefault="00840BF1" w:rsidP="004909FC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t>Investície na ochranu ŽP</w:t>
            </w:r>
          </w:p>
        </w:tc>
        <w:tc>
          <w:tcPr>
            <w:tcW w:w="1559" w:type="dxa"/>
            <w:shd w:val="clear" w:color="auto" w:fill="FFFFFF" w:themeFill="background1"/>
          </w:tcPr>
          <w:p w:rsidR="00840BF1" w:rsidRPr="002E3B7F" w:rsidRDefault="00840BF1" w:rsidP="00F751D3">
            <w:pPr>
              <w:spacing w:after="0" w:line="240" w:lineRule="auto"/>
              <w:jc w:val="right"/>
            </w:pPr>
            <w:r w:rsidRPr="002E3B7F">
              <w:t>973,23</w:t>
            </w:r>
          </w:p>
        </w:tc>
        <w:tc>
          <w:tcPr>
            <w:tcW w:w="1418" w:type="dxa"/>
            <w:shd w:val="clear" w:color="auto" w:fill="FFFFFF" w:themeFill="background1"/>
          </w:tcPr>
          <w:p w:rsidR="00840BF1" w:rsidRPr="002E3B7F" w:rsidRDefault="00840BF1" w:rsidP="004909FC">
            <w:pPr>
              <w:spacing w:after="0" w:line="240" w:lineRule="auto"/>
              <w:jc w:val="right"/>
            </w:pPr>
            <w:r w:rsidRPr="002E3B7F">
              <w:t>D</w:t>
            </w:r>
          </w:p>
        </w:tc>
        <w:tc>
          <w:tcPr>
            <w:tcW w:w="1984" w:type="dxa"/>
            <w:shd w:val="clear" w:color="auto" w:fill="FFFFFF" w:themeFill="background1"/>
          </w:tcPr>
          <w:p w:rsidR="00840BF1" w:rsidRPr="002E3B7F" w:rsidRDefault="00840BF1" w:rsidP="004909FC">
            <w:pPr>
              <w:spacing w:after="0" w:line="240" w:lineRule="auto"/>
              <w:jc w:val="right"/>
            </w:pPr>
            <w:r w:rsidRPr="002E3B7F">
              <w:t>-</w:t>
            </w:r>
          </w:p>
        </w:tc>
      </w:tr>
      <w:tr w:rsidR="00840BF1" w:rsidRPr="002E3B7F" w:rsidTr="00066E10">
        <w:tc>
          <w:tcPr>
            <w:tcW w:w="4111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840BF1" w:rsidRPr="002E3B7F" w:rsidRDefault="00840BF1" w:rsidP="004909FC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Bežné náklady na ochranu ŽP, spolu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840BF1" w:rsidRPr="002E3B7F" w:rsidRDefault="00840BF1" w:rsidP="00F751D3">
            <w:pPr>
              <w:spacing w:after="0" w:line="240" w:lineRule="auto"/>
              <w:jc w:val="right"/>
            </w:pPr>
            <w:r w:rsidRPr="002E3B7F">
              <w:t>1 840,00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840BF1" w:rsidRPr="002E3B7F" w:rsidRDefault="00840BF1" w:rsidP="00840BF1">
            <w:pPr>
              <w:spacing w:after="0" w:line="240" w:lineRule="auto"/>
              <w:jc w:val="right"/>
            </w:pPr>
            <w:r w:rsidRPr="002E3B7F">
              <w:t>1 751,40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840BF1" w:rsidRPr="002E3B7F" w:rsidRDefault="00840BF1" w:rsidP="00A63C20">
            <w:pPr>
              <w:spacing w:after="0" w:line="240" w:lineRule="auto"/>
              <w:jc w:val="right"/>
            </w:pPr>
            <w:r w:rsidRPr="002E3B7F">
              <w:t>95,2</w:t>
            </w:r>
          </w:p>
        </w:tc>
      </w:tr>
      <w:tr w:rsidR="00840BF1" w:rsidRPr="002E3B7F" w:rsidTr="00066E10">
        <w:tc>
          <w:tcPr>
            <w:tcW w:w="4111" w:type="dxa"/>
            <w:shd w:val="clear" w:color="auto" w:fill="FFFFFF" w:themeFill="background1"/>
            <w:vAlign w:val="bottom"/>
          </w:tcPr>
          <w:p w:rsidR="00840BF1" w:rsidRPr="002E3B7F" w:rsidRDefault="00840BF1" w:rsidP="00B67846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 xml:space="preserve"> z toho: vnútropodnikové   náklady                                                </w:t>
            </w:r>
          </w:p>
        </w:tc>
        <w:tc>
          <w:tcPr>
            <w:tcW w:w="1559" w:type="dxa"/>
            <w:shd w:val="clear" w:color="auto" w:fill="FFFFFF" w:themeFill="background1"/>
          </w:tcPr>
          <w:p w:rsidR="00840BF1" w:rsidRPr="002E3B7F" w:rsidRDefault="00840BF1" w:rsidP="00F751D3">
            <w:pPr>
              <w:spacing w:after="0" w:line="240" w:lineRule="auto"/>
              <w:jc w:val="right"/>
            </w:pPr>
            <w:r w:rsidRPr="002E3B7F">
              <w:t>894,91</w:t>
            </w:r>
          </w:p>
        </w:tc>
        <w:tc>
          <w:tcPr>
            <w:tcW w:w="1418" w:type="dxa"/>
            <w:shd w:val="clear" w:color="auto" w:fill="FFFFFF" w:themeFill="background1"/>
          </w:tcPr>
          <w:p w:rsidR="00840BF1" w:rsidRPr="002E3B7F" w:rsidRDefault="00840BF1" w:rsidP="004909FC">
            <w:pPr>
              <w:spacing w:after="0" w:line="240" w:lineRule="auto"/>
              <w:jc w:val="right"/>
            </w:pPr>
            <w:r w:rsidRPr="002E3B7F">
              <w:t>778,03</w:t>
            </w:r>
          </w:p>
        </w:tc>
        <w:tc>
          <w:tcPr>
            <w:tcW w:w="1984" w:type="dxa"/>
            <w:shd w:val="clear" w:color="auto" w:fill="FFFFFF" w:themeFill="background1"/>
          </w:tcPr>
          <w:p w:rsidR="00840BF1" w:rsidRPr="002E3B7F" w:rsidRDefault="00DD1240" w:rsidP="004909FC">
            <w:pPr>
              <w:spacing w:after="0" w:line="240" w:lineRule="auto"/>
              <w:jc w:val="right"/>
            </w:pPr>
            <w:r w:rsidRPr="002E3B7F">
              <w:t>86,9</w:t>
            </w:r>
          </w:p>
        </w:tc>
      </w:tr>
      <w:tr w:rsidR="00840BF1" w:rsidRPr="002E3B7F" w:rsidTr="00066E10">
        <w:tc>
          <w:tcPr>
            <w:tcW w:w="4111" w:type="dxa"/>
            <w:shd w:val="clear" w:color="auto" w:fill="FFFFFF" w:themeFill="background1"/>
            <w:vAlign w:val="bottom"/>
          </w:tcPr>
          <w:p w:rsidR="00840BF1" w:rsidRPr="002E3B7F" w:rsidRDefault="00840BF1" w:rsidP="00CA3140">
            <w:pPr>
              <w:spacing w:after="0" w:line="240" w:lineRule="auto"/>
              <w:ind w:left="743" w:hanging="743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 xml:space="preserve">             náklady na ochranu ŽP hradené  iným subjektom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40BF1" w:rsidRPr="002E3B7F" w:rsidRDefault="00840BF1" w:rsidP="00182E01">
            <w:pPr>
              <w:spacing w:after="0" w:line="240" w:lineRule="auto"/>
              <w:jc w:val="right"/>
            </w:pPr>
            <w:r w:rsidRPr="002E3B7F">
              <w:t>945,09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840BF1" w:rsidRPr="002E3B7F" w:rsidRDefault="00DD1240" w:rsidP="00182E01">
            <w:pPr>
              <w:spacing w:after="0" w:line="240" w:lineRule="auto"/>
              <w:jc w:val="right"/>
            </w:pPr>
            <w:r w:rsidRPr="002E3B7F">
              <w:t>973,36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840BF1" w:rsidRPr="002E3B7F" w:rsidRDefault="00DD1240" w:rsidP="00182E01">
            <w:pPr>
              <w:spacing w:after="0" w:line="240" w:lineRule="auto"/>
              <w:jc w:val="right"/>
            </w:pPr>
            <w:r w:rsidRPr="002E3B7F">
              <w:t>103,0</w:t>
            </w:r>
          </w:p>
        </w:tc>
      </w:tr>
      <w:tr w:rsidR="00840BF1" w:rsidRPr="002E3B7F" w:rsidTr="00066E10">
        <w:tc>
          <w:tcPr>
            <w:tcW w:w="4111" w:type="dxa"/>
            <w:shd w:val="clear" w:color="auto" w:fill="FFFFFF" w:themeFill="background1"/>
            <w:vAlign w:val="bottom"/>
          </w:tcPr>
          <w:p w:rsidR="00840BF1" w:rsidRPr="002E3B7F" w:rsidRDefault="00840BF1" w:rsidP="004909FC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>Výnosy z ochrany ŽP, spolu</w:t>
            </w:r>
          </w:p>
        </w:tc>
        <w:tc>
          <w:tcPr>
            <w:tcW w:w="1559" w:type="dxa"/>
            <w:shd w:val="clear" w:color="auto" w:fill="FFFFFF" w:themeFill="background1"/>
          </w:tcPr>
          <w:p w:rsidR="00840BF1" w:rsidRPr="002E3B7F" w:rsidRDefault="00840BF1" w:rsidP="00F751D3">
            <w:pPr>
              <w:spacing w:after="0" w:line="240" w:lineRule="auto"/>
              <w:jc w:val="right"/>
            </w:pPr>
            <w:r w:rsidRPr="002E3B7F">
              <w:t>1 069,03</w:t>
            </w:r>
          </w:p>
        </w:tc>
        <w:tc>
          <w:tcPr>
            <w:tcW w:w="1418" w:type="dxa"/>
            <w:shd w:val="clear" w:color="auto" w:fill="FFFFFF" w:themeFill="background1"/>
          </w:tcPr>
          <w:p w:rsidR="00840BF1" w:rsidRPr="002E3B7F" w:rsidRDefault="00DD1240" w:rsidP="004909FC">
            <w:pPr>
              <w:spacing w:after="0" w:line="240" w:lineRule="auto"/>
              <w:jc w:val="right"/>
            </w:pPr>
            <w:r w:rsidRPr="002E3B7F">
              <w:t>130,42</w:t>
            </w:r>
          </w:p>
        </w:tc>
        <w:tc>
          <w:tcPr>
            <w:tcW w:w="1984" w:type="dxa"/>
            <w:shd w:val="clear" w:color="auto" w:fill="FFFFFF" w:themeFill="background1"/>
          </w:tcPr>
          <w:p w:rsidR="00840BF1" w:rsidRPr="002E3B7F" w:rsidRDefault="00DD1240" w:rsidP="004909FC">
            <w:pPr>
              <w:spacing w:after="0" w:line="240" w:lineRule="auto"/>
              <w:jc w:val="right"/>
            </w:pPr>
            <w:r w:rsidRPr="002E3B7F">
              <w:t>12,2</w:t>
            </w:r>
          </w:p>
        </w:tc>
      </w:tr>
      <w:tr w:rsidR="00840BF1" w:rsidRPr="002E3B7F" w:rsidTr="00066E10">
        <w:tc>
          <w:tcPr>
            <w:tcW w:w="4111" w:type="dxa"/>
            <w:shd w:val="clear" w:color="auto" w:fill="FFFFFF" w:themeFill="background1"/>
            <w:vAlign w:val="bottom"/>
          </w:tcPr>
          <w:p w:rsidR="00840BF1" w:rsidRPr="002E3B7F" w:rsidRDefault="00840BF1" w:rsidP="00A63C20">
            <w:pPr>
              <w:spacing w:after="0" w:line="240" w:lineRule="auto"/>
              <w:rPr>
                <w:rFonts w:eastAsia="Times New Roman"/>
                <w:bCs/>
                <w:lang w:eastAsia="sk-SK"/>
              </w:rPr>
            </w:pPr>
            <w:r w:rsidRPr="002E3B7F">
              <w:rPr>
                <w:rFonts w:eastAsia="Times New Roman"/>
                <w:bCs/>
                <w:lang w:eastAsia="sk-SK"/>
              </w:rPr>
              <w:t xml:space="preserve"> z toho: tržby za poskytnuté  služby </w:t>
            </w:r>
          </w:p>
        </w:tc>
        <w:tc>
          <w:tcPr>
            <w:tcW w:w="1559" w:type="dxa"/>
            <w:shd w:val="clear" w:color="auto" w:fill="FFFFFF" w:themeFill="background1"/>
          </w:tcPr>
          <w:p w:rsidR="00840BF1" w:rsidRPr="002E3B7F" w:rsidRDefault="00840BF1" w:rsidP="00F751D3">
            <w:pPr>
              <w:spacing w:after="0" w:line="240" w:lineRule="auto"/>
              <w:jc w:val="right"/>
            </w:pPr>
            <w:r w:rsidRPr="002E3B7F">
              <w:t>64,38</w:t>
            </w:r>
          </w:p>
        </w:tc>
        <w:tc>
          <w:tcPr>
            <w:tcW w:w="1418" w:type="dxa"/>
            <w:shd w:val="clear" w:color="auto" w:fill="FFFFFF" w:themeFill="background1"/>
          </w:tcPr>
          <w:p w:rsidR="00840BF1" w:rsidRPr="002E3B7F" w:rsidRDefault="00DD1240" w:rsidP="004909FC">
            <w:pPr>
              <w:spacing w:after="0" w:line="240" w:lineRule="auto"/>
              <w:jc w:val="right"/>
            </w:pPr>
            <w:r w:rsidRPr="002E3B7F">
              <w:t>49,00</w:t>
            </w:r>
          </w:p>
        </w:tc>
        <w:tc>
          <w:tcPr>
            <w:tcW w:w="1984" w:type="dxa"/>
            <w:shd w:val="clear" w:color="auto" w:fill="FFFFFF" w:themeFill="background1"/>
          </w:tcPr>
          <w:p w:rsidR="00840BF1" w:rsidRPr="002E3B7F" w:rsidRDefault="00DD1240" w:rsidP="004909FC">
            <w:pPr>
              <w:spacing w:after="0" w:line="240" w:lineRule="auto"/>
              <w:jc w:val="right"/>
            </w:pPr>
            <w:r w:rsidRPr="002E3B7F">
              <w:t>76,1</w:t>
            </w:r>
          </w:p>
        </w:tc>
      </w:tr>
    </w:tbl>
    <w:p w:rsidR="00CD7A7E" w:rsidRPr="002E3B7F" w:rsidRDefault="00CD7A7E" w:rsidP="004909FC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 xml:space="preserve">Prameň: ŠÚ SR, databáza </w:t>
      </w:r>
      <w:proofErr w:type="spellStart"/>
      <w:r w:rsidRPr="002E3B7F">
        <w:rPr>
          <w:sz w:val="20"/>
          <w:szCs w:val="20"/>
        </w:rPr>
        <w:t>Slovstat</w:t>
      </w:r>
      <w:proofErr w:type="spellEnd"/>
    </w:p>
    <w:p w:rsidR="000F3514" w:rsidRPr="002E3B7F" w:rsidRDefault="000F3514" w:rsidP="000F3514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Poznámky: rok 2008 podľa ekonomickej činnosti (OKEČ), roky 2009 – 2012 podľa ekonomických činností (SK NACE rev. 2); za podniky s 20 a viac zamestnancami</w:t>
      </w:r>
    </w:p>
    <w:p w:rsidR="003F72F1" w:rsidRPr="002E3B7F" w:rsidRDefault="003F72F1" w:rsidP="003F72F1">
      <w:pPr>
        <w:spacing w:after="0" w:line="240" w:lineRule="auto"/>
        <w:rPr>
          <w:sz w:val="20"/>
          <w:szCs w:val="20"/>
        </w:rPr>
      </w:pPr>
      <w:r w:rsidRPr="002E3B7F">
        <w:rPr>
          <w:sz w:val="20"/>
          <w:szCs w:val="20"/>
        </w:rPr>
        <w:t>Vypracoval: NPPC - VÚEPP</w:t>
      </w:r>
    </w:p>
    <w:p w:rsidR="00A5416A" w:rsidRPr="002E3B7F" w:rsidRDefault="00A5416A" w:rsidP="004909FC">
      <w:pPr>
        <w:pStyle w:val="1"/>
        <w:numPr>
          <w:ilvl w:val="0"/>
          <w:numId w:val="0"/>
        </w:numPr>
        <w:spacing w:after="0" w:line="240" w:lineRule="auto"/>
        <w:ind w:firstLine="709"/>
        <w:rPr>
          <w:b w:val="0"/>
        </w:rPr>
      </w:pPr>
    </w:p>
    <w:p w:rsidR="00BE2C10" w:rsidRPr="002E3B7F" w:rsidRDefault="005F6E61">
      <w:pPr>
        <w:ind w:firstLine="708"/>
        <w:jc w:val="both"/>
      </w:pPr>
      <w:r>
        <w:t>B</w:t>
      </w:r>
      <w:r w:rsidR="000F3514" w:rsidRPr="002E3B7F">
        <w:t>ežn</w:t>
      </w:r>
      <w:r>
        <w:t>é</w:t>
      </w:r>
      <w:r w:rsidR="000F3514" w:rsidRPr="002E3B7F">
        <w:t xml:space="preserve"> náklad</w:t>
      </w:r>
      <w:r>
        <w:t>y</w:t>
      </w:r>
      <w:r w:rsidR="000F3514" w:rsidRPr="002E3B7F">
        <w:t xml:space="preserve"> na ochranu ŽP bol </w:t>
      </w:r>
      <w:r w:rsidR="00A63C20" w:rsidRPr="002E3B7F">
        <w:t xml:space="preserve">v roku 2013 </w:t>
      </w:r>
      <w:r w:rsidR="000F3514" w:rsidRPr="002E3B7F">
        <w:t>medziročn</w:t>
      </w:r>
      <w:r>
        <w:t>e</w:t>
      </w:r>
      <w:r w:rsidR="000F3514" w:rsidRPr="002E3B7F">
        <w:t xml:space="preserve"> kles</w:t>
      </w:r>
      <w:r>
        <w:t>li</w:t>
      </w:r>
      <w:r w:rsidR="000F3514" w:rsidRPr="002E3B7F">
        <w:t xml:space="preserve"> o</w:t>
      </w:r>
      <w:r w:rsidR="00A63C20" w:rsidRPr="002E3B7F">
        <w:t> 4,8</w:t>
      </w:r>
      <w:r w:rsidR="003F72F1" w:rsidRPr="002E3B7F">
        <w:t xml:space="preserve"> </w:t>
      </w:r>
      <w:r w:rsidR="000F3514" w:rsidRPr="002E3B7F">
        <w:t>%</w:t>
      </w:r>
      <w:r w:rsidR="00A63C20" w:rsidRPr="002E3B7F">
        <w:t xml:space="preserve">, </w:t>
      </w:r>
      <w:r>
        <w:t>pod</w:t>
      </w:r>
      <w:r w:rsidR="00B53A3F">
        <w:t> </w:t>
      </w:r>
      <w:r>
        <w:t xml:space="preserve">vplyvom poklesu </w:t>
      </w:r>
      <w:r w:rsidR="00A63C20" w:rsidRPr="002E3B7F">
        <w:t>vnútropodnikov</w:t>
      </w:r>
      <w:r>
        <w:t>ých</w:t>
      </w:r>
      <w:r w:rsidR="00A63C20" w:rsidRPr="002E3B7F">
        <w:t xml:space="preserve"> náklad</w:t>
      </w:r>
      <w:r>
        <w:t>ov (</w:t>
      </w:r>
      <w:r w:rsidR="00A63C20" w:rsidRPr="002E3B7F">
        <w:t>13,1 %</w:t>
      </w:r>
      <w:r>
        <w:t>)</w:t>
      </w:r>
      <w:r w:rsidR="00A63C20" w:rsidRPr="002E3B7F">
        <w:t xml:space="preserve"> a</w:t>
      </w:r>
      <w:r>
        <w:t> nárastu ná</w:t>
      </w:r>
      <w:r w:rsidR="00A63C20" w:rsidRPr="002E3B7F">
        <w:rPr>
          <w:rFonts w:eastAsia="Times New Roman"/>
          <w:bCs/>
          <w:lang w:eastAsia="sk-SK"/>
        </w:rPr>
        <w:t>klad</w:t>
      </w:r>
      <w:r>
        <w:rPr>
          <w:rFonts w:eastAsia="Times New Roman"/>
          <w:bCs/>
          <w:lang w:eastAsia="sk-SK"/>
        </w:rPr>
        <w:t>ov</w:t>
      </w:r>
      <w:r w:rsidR="00A63C20" w:rsidRPr="002E3B7F">
        <w:rPr>
          <w:rFonts w:eastAsia="Times New Roman"/>
          <w:bCs/>
          <w:lang w:eastAsia="sk-SK"/>
        </w:rPr>
        <w:t xml:space="preserve"> na ochranu ŽP hradené  iným subjektom </w:t>
      </w:r>
      <w:r>
        <w:rPr>
          <w:rFonts w:eastAsia="Times New Roman"/>
          <w:bCs/>
          <w:lang w:eastAsia="sk-SK"/>
        </w:rPr>
        <w:t>(</w:t>
      </w:r>
      <w:r w:rsidR="00A63C20" w:rsidRPr="002E3B7F">
        <w:rPr>
          <w:rFonts w:eastAsia="Times New Roman"/>
          <w:bCs/>
          <w:lang w:eastAsia="sk-SK"/>
        </w:rPr>
        <w:t>3 %</w:t>
      </w:r>
      <w:r>
        <w:rPr>
          <w:rFonts w:eastAsia="Times New Roman"/>
          <w:bCs/>
          <w:lang w:eastAsia="sk-SK"/>
        </w:rPr>
        <w:t>)</w:t>
      </w:r>
      <w:r w:rsidR="000F3514" w:rsidRPr="002E3B7F">
        <w:t xml:space="preserve">. </w:t>
      </w:r>
      <w:r w:rsidR="00A63C20" w:rsidRPr="002E3B7F">
        <w:t>V</w:t>
      </w:r>
      <w:r w:rsidR="000F3514" w:rsidRPr="002E3B7F">
        <w:t xml:space="preserve">ýnosy z ochrany ŽP </w:t>
      </w:r>
      <w:r w:rsidR="00A63C20" w:rsidRPr="002E3B7F">
        <w:t xml:space="preserve">klesli výrazne </w:t>
      </w:r>
      <w:r>
        <w:t>(</w:t>
      </w:r>
      <w:r w:rsidR="00A63C20" w:rsidRPr="002E3B7F">
        <w:t>87,8 %</w:t>
      </w:r>
      <w:r>
        <w:t xml:space="preserve">), a to aj </w:t>
      </w:r>
      <w:r w:rsidR="000F3514" w:rsidRPr="002E3B7F">
        <w:t xml:space="preserve">tržby z predaja služieb poskytovaných za účelom ochrany ŽP </w:t>
      </w:r>
      <w:r>
        <w:t>(</w:t>
      </w:r>
      <w:r w:rsidR="00A63C20" w:rsidRPr="002E3B7F">
        <w:t>23,9</w:t>
      </w:r>
      <w:r w:rsidR="003F72F1" w:rsidRPr="002E3B7F">
        <w:t xml:space="preserve"> </w:t>
      </w:r>
      <w:r w:rsidR="000F3514" w:rsidRPr="002E3B7F">
        <w:t>%</w:t>
      </w:r>
      <w:r>
        <w:t>)</w:t>
      </w:r>
      <w:r w:rsidR="000F3514" w:rsidRPr="002E3B7F">
        <w:t>.</w:t>
      </w:r>
    </w:p>
    <w:p w:rsidR="009D0551" w:rsidRPr="002E3B7F" w:rsidRDefault="009D0551">
      <w:pPr>
        <w:ind w:firstLine="708"/>
        <w:jc w:val="both"/>
      </w:pPr>
    </w:p>
    <w:sectPr w:rsidR="009D0551" w:rsidRPr="002E3B7F" w:rsidSect="008422B5">
      <w:footerReference w:type="default" r:id="rId6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9C4" w:rsidRDefault="00E819C4" w:rsidP="005B09E0">
      <w:pPr>
        <w:spacing w:after="0" w:line="240" w:lineRule="auto"/>
      </w:pPr>
      <w:r>
        <w:separator/>
      </w:r>
    </w:p>
  </w:endnote>
  <w:endnote w:type="continuationSeparator" w:id="0">
    <w:p w:rsidR="00E819C4" w:rsidRDefault="00E819C4" w:rsidP="005B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A01" w:rsidRDefault="000D3A01">
    <w:pPr>
      <w:pStyle w:val="Pta"/>
      <w:jc w:val="center"/>
    </w:pPr>
    <w:fldSimple w:instr=" PAGE   \* MERGEFORMAT ">
      <w:r w:rsidR="00A25270">
        <w:rPr>
          <w:noProof/>
        </w:rPr>
        <w:t>100</w:t>
      </w:r>
    </w:fldSimple>
  </w:p>
  <w:p w:rsidR="000D3A01" w:rsidRDefault="000D3A0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9C4" w:rsidRDefault="00E819C4" w:rsidP="005B09E0">
      <w:pPr>
        <w:spacing w:after="0" w:line="240" w:lineRule="auto"/>
      </w:pPr>
      <w:r>
        <w:separator/>
      </w:r>
    </w:p>
  </w:footnote>
  <w:footnote w:type="continuationSeparator" w:id="0">
    <w:p w:rsidR="00E819C4" w:rsidRDefault="00E819C4" w:rsidP="005B09E0">
      <w:pPr>
        <w:spacing w:after="0" w:line="240" w:lineRule="auto"/>
      </w:pPr>
      <w:r>
        <w:continuationSeparator/>
      </w:r>
    </w:p>
  </w:footnote>
  <w:footnote w:id="1">
    <w:p w:rsidR="000D3A01" w:rsidRPr="00AB4182" w:rsidRDefault="000D3A01" w:rsidP="00B626D9">
      <w:pPr>
        <w:pStyle w:val="Textpoznmkypodiarou"/>
        <w:jc w:val="both"/>
        <w:rPr>
          <w:lang w:val="sk-SK"/>
        </w:rPr>
      </w:pPr>
      <w:r w:rsidRPr="00564E17">
        <w:rPr>
          <w:rStyle w:val="Odkaznapoznmkupodiarou"/>
        </w:rPr>
        <w:footnoteRef/>
      </w:r>
      <w:r w:rsidRPr="00564E17">
        <w:t xml:space="preserve"> Kapitola vypracovaná s využitím </w:t>
      </w:r>
      <w:proofErr w:type="spellStart"/>
      <w:r w:rsidRPr="00564E17">
        <w:t>publikácie</w:t>
      </w:r>
      <w:proofErr w:type="spellEnd"/>
      <w:r w:rsidRPr="00564E17">
        <w:t xml:space="preserve"> </w:t>
      </w:r>
      <w:proofErr w:type="spellStart"/>
      <w:r w:rsidRPr="00564E17">
        <w:t>Štatistická</w:t>
      </w:r>
      <w:proofErr w:type="spellEnd"/>
      <w:r w:rsidRPr="00564E17">
        <w:t xml:space="preserve"> správa o základných vývojových </w:t>
      </w:r>
      <w:proofErr w:type="spellStart"/>
      <w:r w:rsidRPr="00564E17">
        <w:t>tendenciách</w:t>
      </w:r>
      <w:proofErr w:type="spellEnd"/>
      <w:r w:rsidRPr="00564E17">
        <w:t xml:space="preserve"> v SR v 4. </w:t>
      </w:r>
      <w:proofErr w:type="spellStart"/>
      <w:r w:rsidRPr="00564E17">
        <w:t>štvrťroku</w:t>
      </w:r>
      <w:proofErr w:type="spellEnd"/>
      <w:r w:rsidRPr="00564E17">
        <w:t xml:space="preserve"> 2014</w:t>
      </w:r>
    </w:p>
  </w:footnote>
  <w:footnote w:id="2">
    <w:p w:rsidR="000D3A01" w:rsidRDefault="000D3A01" w:rsidP="00B626D9">
      <w:pPr>
        <w:pStyle w:val="Textpoznmkypodiarou"/>
      </w:pPr>
      <w:r w:rsidRPr="006352AB">
        <w:rPr>
          <w:rStyle w:val="Odkaznapoznmkupodiarou"/>
        </w:rPr>
        <w:footnoteRef/>
      </w:r>
      <w:r>
        <w:t xml:space="preserve"> počet </w:t>
      </w:r>
      <w:proofErr w:type="spellStart"/>
      <w:r>
        <w:t>pracujúcich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výberového</w:t>
      </w:r>
      <w:proofErr w:type="spellEnd"/>
      <w:r>
        <w:t xml:space="preserve"> </w:t>
      </w:r>
      <w:proofErr w:type="spellStart"/>
      <w:r>
        <w:t>zisťovania</w:t>
      </w:r>
      <w:proofErr w:type="spellEnd"/>
      <w:r>
        <w:t xml:space="preserve"> </w:t>
      </w:r>
      <w:proofErr w:type="spellStart"/>
      <w:r>
        <w:t>pracovných</w:t>
      </w:r>
      <w:proofErr w:type="spellEnd"/>
      <w:r>
        <w:t xml:space="preserve"> síl  (VZPS)</w:t>
      </w:r>
    </w:p>
  </w:footnote>
  <w:footnote w:id="3">
    <w:p w:rsidR="000D3A01" w:rsidRDefault="000D3A01" w:rsidP="007C03CE">
      <w:pPr>
        <w:pStyle w:val="Textpoznmkypodiarou"/>
      </w:pPr>
      <w:r>
        <w:rPr>
          <w:rStyle w:val="Odkaznapoznmkupodiarou"/>
        </w:rPr>
        <w:footnoteRef/>
      </w:r>
      <w:r w:rsidRPr="006352AB">
        <w:rPr>
          <w:vertAlign w:val="superscript"/>
        </w:rPr>
        <w:t xml:space="preserve"> </w:t>
      </w:r>
      <w:proofErr w:type="spellStart"/>
      <w:r>
        <w:t>pestovanie</w:t>
      </w:r>
      <w:proofErr w:type="spellEnd"/>
      <w:r>
        <w:t xml:space="preserve"> </w:t>
      </w:r>
      <w:proofErr w:type="spellStart"/>
      <w:r>
        <w:t>plodín</w:t>
      </w:r>
      <w:proofErr w:type="spellEnd"/>
      <w:r>
        <w:t xml:space="preserve">,chov </w:t>
      </w:r>
      <w:proofErr w:type="spellStart"/>
      <w:r>
        <w:t>zvierat</w:t>
      </w:r>
      <w:proofErr w:type="spellEnd"/>
      <w:r>
        <w:t xml:space="preserve">, </w:t>
      </w:r>
      <w:proofErr w:type="spellStart"/>
      <w:r>
        <w:t>poľovníctvo</w:t>
      </w:r>
      <w:proofErr w:type="spellEnd"/>
      <w:r>
        <w:t xml:space="preserve"> a služby s tým </w:t>
      </w:r>
      <w:proofErr w:type="spellStart"/>
      <w:r>
        <w:t>súvisiace</w:t>
      </w:r>
      <w:proofErr w:type="spellEnd"/>
      <w:r>
        <w:t xml:space="preserve">; </w:t>
      </w:r>
      <w:proofErr w:type="spellStart"/>
      <w:r>
        <w:t>lesníctvo</w:t>
      </w:r>
      <w:proofErr w:type="spellEnd"/>
      <w:r>
        <w:t xml:space="preserve"> a </w:t>
      </w:r>
      <w:proofErr w:type="spellStart"/>
      <w:r>
        <w:t>ťažba</w:t>
      </w:r>
      <w:proofErr w:type="spellEnd"/>
      <w:r>
        <w:t xml:space="preserve"> </w:t>
      </w:r>
      <w:proofErr w:type="spellStart"/>
      <w:r>
        <w:t>dreva</w:t>
      </w:r>
      <w:proofErr w:type="spellEnd"/>
      <w:r>
        <w:t>; rybolov  a </w:t>
      </w:r>
      <w:proofErr w:type="spellStart"/>
      <w:r>
        <w:t>akvakultúra</w:t>
      </w:r>
      <w:proofErr w:type="spellEnd"/>
    </w:p>
  </w:footnote>
  <w:footnote w:id="4">
    <w:p w:rsidR="000D3A01" w:rsidRDefault="000D3A01" w:rsidP="007C03CE">
      <w:pPr>
        <w:pStyle w:val="Textpoznmkypodiarou"/>
      </w:pPr>
      <w:r>
        <w:rPr>
          <w:rStyle w:val="Odkaznapoznmkupodiarou"/>
        </w:rPr>
        <w:footnoteRef/>
      </w:r>
      <w:r>
        <w:t xml:space="preserve">  výroba </w:t>
      </w:r>
      <w:proofErr w:type="spellStart"/>
      <w:r>
        <w:t>potravín</w:t>
      </w:r>
      <w:proofErr w:type="spellEnd"/>
      <w:r>
        <w:t xml:space="preserve">, </w:t>
      </w:r>
      <w:proofErr w:type="spellStart"/>
      <w:r>
        <w:t>nápojov</w:t>
      </w:r>
      <w:proofErr w:type="spellEnd"/>
      <w:r>
        <w:t xml:space="preserve"> a </w:t>
      </w:r>
      <w:proofErr w:type="spellStart"/>
      <w:r>
        <w:t>tabakových</w:t>
      </w:r>
      <w:proofErr w:type="spellEnd"/>
      <w:r>
        <w:t xml:space="preserve"> </w:t>
      </w:r>
      <w:proofErr w:type="spellStart"/>
      <w:r>
        <w:t>výrobkov</w:t>
      </w:r>
      <w:proofErr w:type="spellEnd"/>
    </w:p>
  </w:footnote>
  <w:footnote w:id="5">
    <w:p w:rsidR="000D3A01" w:rsidRPr="00105FE8" w:rsidRDefault="000D3A01" w:rsidP="007C03CE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AE0E8E">
        <w:t>údaj za rok 201</w:t>
      </w:r>
      <w:r>
        <w:t>4</w:t>
      </w:r>
      <w:r w:rsidRPr="00AE0E8E">
        <w:t xml:space="preserve"> </w:t>
      </w:r>
      <w:r>
        <w:t xml:space="preserve">za </w:t>
      </w:r>
      <w:proofErr w:type="spellStart"/>
      <w:r w:rsidRPr="00AE0E8E">
        <w:t>potravinárstvo</w:t>
      </w:r>
      <w:proofErr w:type="spellEnd"/>
      <w:r w:rsidRPr="00AE0E8E">
        <w:t xml:space="preserve"> </w:t>
      </w:r>
      <w:proofErr w:type="spellStart"/>
      <w:r>
        <w:t>pre</w:t>
      </w:r>
      <w:proofErr w:type="spellEnd"/>
      <w:r>
        <w:t xml:space="preserve"> HPH, </w:t>
      </w:r>
      <w:proofErr w:type="spellStart"/>
      <w:r>
        <w:t>medzispotrebu</w:t>
      </w:r>
      <w:proofErr w:type="spellEnd"/>
      <w:r>
        <w:t xml:space="preserve"> a </w:t>
      </w:r>
      <w:proofErr w:type="spellStart"/>
      <w:r>
        <w:t>hrubú</w:t>
      </w:r>
      <w:proofErr w:type="spellEnd"/>
      <w:r>
        <w:t xml:space="preserve"> </w:t>
      </w:r>
      <w:proofErr w:type="spellStart"/>
      <w:r>
        <w:t>produkciu</w:t>
      </w:r>
      <w:proofErr w:type="spellEnd"/>
      <w:r>
        <w:t xml:space="preserve"> v čase </w:t>
      </w:r>
      <w:proofErr w:type="spellStart"/>
      <w:r>
        <w:t>vypracovania</w:t>
      </w:r>
      <w:proofErr w:type="spellEnd"/>
      <w:r>
        <w:t xml:space="preserve"> kapitoly </w:t>
      </w:r>
      <w:r w:rsidRPr="00AE0E8E">
        <w:t>nedostupný</w:t>
      </w:r>
    </w:p>
  </w:footnote>
  <w:footnote w:id="6">
    <w:p w:rsidR="000D3A01" w:rsidRPr="00966BF8" w:rsidRDefault="000D3A01" w:rsidP="00470A21">
      <w:pPr>
        <w:spacing w:after="0" w:line="240" w:lineRule="auto"/>
        <w:jc w:val="both"/>
        <w:rPr>
          <w:sz w:val="20"/>
          <w:szCs w:val="20"/>
        </w:rPr>
      </w:pPr>
      <w:r w:rsidRPr="00966BF8">
        <w:rPr>
          <w:sz w:val="20"/>
          <w:szCs w:val="20"/>
          <w:vertAlign w:val="superscript"/>
        </w:rPr>
        <w:footnoteRef/>
      </w:r>
      <w:r w:rsidRPr="00966BF8">
        <w:rPr>
          <w:sz w:val="20"/>
          <w:szCs w:val="20"/>
          <w:vertAlign w:val="superscript"/>
        </w:rPr>
        <w:t>)</w:t>
      </w:r>
      <w:r w:rsidRPr="00966BF8">
        <w:rPr>
          <w:sz w:val="20"/>
          <w:szCs w:val="20"/>
        </w:rPr>
        <w:t xml:space="preserve"> Ekonomické a finančné ukazovatele, prepočítané na ha poľnohospodársky využívanej pôdy, boli získané z údajov, ktoré zabezpečilo MPRV SR formou Informačných listov, uložených v CD MP SR na NPPC-VÚEPP. Hodnotený súbor zahŕňa 2 441 subjektov právnických a fyzických osôb. Keďže Informačné listy zachytávajú údaje z poľnohospodárskych podnikov, ktoré obhospodarujú 79 % výmery využívanej poľnohospodárskej pôdy Slovenska a tvoria súbor, ktorý nie je vyčerpávajúci, preto sa jeho výsledky prepočítali na ha p. p. (podľa deklarácie poľnohospodárskych pozemkov – LPIS).   </w:t>
      </w:r>
    </w:p>
  </w:footnote>
  <w:footnote w:id="7">
    <w:p w:rsidR="000D3A01" w:rsidRPr="00A63935" w:rsidRDefault="000D3A01" w:rsidP="00D447F3">
      <w:pPr>
        <w:pStyle w:val="Textpoznmkypodiarou"/>
        <w:jc w:val="both"/>
      </w:pPr>
      <w:r w:rsidRPr="00A63935">
        <w:rPr>
          <w:rStyle w:val="Odkaznapoznmkupodiarou"/>
        </w:rPr>
        <w:footnoteRef/>
      </w:r>
      <w:r w:rsidRPr="00A63935">
        <w:t xml:space="preserve"> Výkaz </w:t>
      </w:r>
      <w:proofErr w:type="spellStart"/>
      <w:r w:rsidRPr="00A63935">
        <w:t>Prod</w:t>
      </w:r>
      <w:proofErr w:type="spellEnd"/>
      <w:r w:rsidRPr="00A63935">
        <w:t xml:space="preserve"> 3-04 - p</w:t>
      </w:r>
      <w:proofErr w:type="spellStart"/>
      <w:r w:rsidRPr="00A63935">
        <w:rPr>
          <w:lang w:val="sk-SK"/>
        </w:rPr>
        <w:t>odniky</w:t>
      </w:r>
      <w:proofErr w:type="spellEnd"/>
      <w:r w:rsidRPr="00A63935">
        <w:rPr>
          <w:lang w:val="sk-SK"/>
        </w:rPr>
        <w:t xml:space="preserve"> zapísané v obchodnom registri, príspevkové organizácie, ktoré sú trhovými výrobcami, s počtom zamestnancov 20 a viac a organizácie s počtom zamestnancov 0 až 19 s ročnými tržbami za</w:t>
      </w:r>
      <w:r>
        <w:rPr>
          <w:lang w:val="sk-SK"/>
        </w:rPr>
        <w:t> </w:t>
      </w:r>
      <w:r w:rsidRPr="00A63935">
        <w:rPr>
          <w:lang w:val="sk-SK"/>
        </w:rPr>
        <w:t xml:space="preserve">vlastné výkony a tovar 5 miliónov € a viac, a nezahŕňa organizácie s počtom zamestnancov 0 až 19 s ročnými tržbami za vlastné výkony a tovar do 5 miliónov €; </w:t>
      </w:r>
      <w:r>
        <w:rPr>
          <w:lang w:val="sk-SK"/>
        </w:rPr>
        <w:t xml:space="preserve">vrátane dopočtov so zohľadnením váh; </w:t>
      </w:r>
      <w:r w:rsidRPr="00A63935">
        <w:t xml:space="preserve">zahrnuté </w:t>
      </w:r>
      <w:proofErr w:type="spellStart"/>
      <w:r w:rsidRPr="00A63935">
        <w:t>výrobné</w:t>
      </w:r>
      <w:proofErr w:type="spellEnd"/>
      <w:r w:rsidRPr="00A63935">
        <w:t xml:space="preserve"> </w:t>
      </w:r>
      <w:proofErr w:type="spellStart"/>
      <w:r w:rsidRPr="00A63935">
        <w:t>potravinárske</w:t>
      </w:r>
      <w:proofErr w:type="spellEnd"/>
      <w:r w:rsidRPr="00A63935">
        <w:t xml:space="preserve"> podniky, okrem </w:t>
      </w:r>
      <w:proofErr w:type="spellStart"/>
      <w:r w:rsidRPr="00A63935">
        <w:t>podnikov</w:t>
      </w:r>
      <w:proofErr w:type="spellEnd"/>
      <w:r w:rsidRPr="00A63935">
        <w:t xml:space="preserve"> s výrobou </w:t>
      </w:r>
      <w:proofErr w:type="spellStart"/>
      <w:r w:rsidRPr="00A63935">
        <w:t>tabakových</w:t>
      </w:r>
      <w:proofErr w:type="spellEnd"/>
      <w:r w:rsidRPr="00A63935">
        <w:t xml:space="preserve"> </w:t>
      </w:r>
      <w:proofErr w:type="spellStart"/>
      <w:r w:rsidRPr="00A63935">
        <w:t>výrobkov</w:t>
      </w:r>
      <w:proofErr w:type="spellEnd"/>
    </w:p>
  </w:footnote>
  <w:footnote w:id="8">
    <w:p w:rsidR="000D3A01" w:rsidRPr="00145B5B" w:rsidRDefault="000D3A01" w:rsidP="00704F19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pred zdanením (predbežný údaj ŠÚ SR)</w:t>
      </w:r>
    </w:p>
  </w:footnote>
  <w:footnote w:id="9">
    <w:p w:rsidR="000D3A01" w:rsidRPr="006C7F7C" w:rsidRDefault="000D3A01" w:rsidP="00704F19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9A2EDB">
        <w:rPr>
          <w:snapToGrid w:val="0"/>
        </w:rPr>
        <w:t>v </w:t>
      </w:r>
      <w:proofErr w:type="spellStart"/>
      <w:r w:rsidRPr="009A2EDB">
        <w:rPr>
          <w:snapToGrid w:val="0"/>
        </w:rPr>
        <w:t>hodnotovom</w:t>
      </w:r>
      <w:proofErr w:type="spellEnd"/>
      <w:r w:rsidRPr="009A2EDB">
        <w:rPr>
          <w:snapToGrid w:val="0"/>
        </w:rPr>
        <w:t xml:space="preserve"> </w:t>
      </w:r>
      <w:proofErr w:type="spellStart"/>
      <w:r w:rsidRPr="009A2EDB">
        <w:rPr>
          <w:snapToGrid w:val="0"/>
        </w:rPr>
        <w:t>vyjadr</w:t>
      </w:r>
      <w:r w:rsidRPr="005551A1">
        <w:rPr>
          <w:snapToGrid w:val="0"/>
        </w:rPr>
        <w:t>ení</w:t>
      </w:r>
      <w:proofErr w:type="spellEnd"/>
    </w:p>
  </w:footnote>
  <w:footnote w:id="10">
    <w:p w:rsidR="000D3A01" w:rsidRPr="00D36F55" w:rsidRDefault="000D3A01" w:rsidP="00673F94">
      <w:pPr>
        <w:pStyle w:val="Textpoznmkypodiarou"/>
        <w:rPr>
          <w:lang w:val="sk-SK"/>
        </w:rPr>
      </w:pPr>
      <w:r w:rsidRPr="00D36F55">
        <w:rPr>
          <w:rStyle w:val="Odkaznapoznmkupodiarou"/>
        </w:rPr>
        <w:footnoteRef/>
      </w:r>
      <w:r w:rsidRPr="00D36F55">
        <w:t xml:space="preserve"> </w:t>
      </w:r>
      <w:proofErr w:type="spellStart"/>
      <w:r w:rsidRPr="00D36F55">
        <w:rPr>
          <w:szCs w:val="24"/>
        </w:rPr>
        <w:t>vrátane</w:t>
      </w:r>
      <w:proofErr w:type="spellEnd"/>
      <w:r w:rsidRPr="00D36F55">
        <w:rPr>
          <w:szCs w:val="24"/>
        </w:rPr>
        <w:t xml:space="preserve"> </w:t>
      </w:r>
      <w:proofErr w:type="spellStart"/>
      <w:r w:rsidRPr="00D36F55">
        <w:rPr>
          <w:szCs w:val="24"/>
        </w:rPr>
        <w:t>nápojov</w:t>
      </w:r>
      <w:proofErr w:type="spellEnd"/>
    </w:p>
  </w:footnote>
  <w:footnote w:id="11">
    <w:p w:rsidR="000D3A01" w:rsidRPr="005C131C" w:rsidRDefault="000D3A01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5C131C">
        <w:rPr>
          <w:lang w:val="sk-SK"/>
        </w:rPr>
        <w:t>hlavné potravinárske</w:t>
      </w:r>
      <w:r>
        <w:t xml:space="preserve"> odbory</w:t>
      </w:r>
    </w:p>
  </w:footnote>
  <w:footnote w:id="12">
    <w:p w:rsidR="000D3A01" w:rsidRPr="00843ECC" w:rsidRDefault="000D3A01" w:rsidP="007439E5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t>Frekvencia</w:t>
      </w:r>
      <w:proofErr w:type="spellEnd"/>
      <w:r>
        <w:t xml:space="preserve"> </w:t>
      </w:r>
      <w:proofErr w:type="spellStart"/>
      <w:r>
        <w:t>štatistického</w:t>
      </w:r>
      <w:proofErr w:type="spellEnd"/>
      <w:r>
        <w:t xml:space="preserve"> </w:t>
      </w:r>
      <w:proofErr w:type="spellStart"/>
      <w:r>
        <w:t>zisťovania</w:t>
      </w:r>
      <w:proofErr w:type="spellEnd"/>
      <w:r>
        <w:t xml:space="preserve"> </w:t>
      </w:r>
      <w:proofErr w:type="spellStart"/>
      <w:r>
        <w:t>prijatá</w:t>
      </w:r>
      <w:proofErr w:type="spellEnd"/>
      <w:r>
        <w:t xml:space="preserve"> na základe </w:t>
      </w:r>
      <w:proofErr w:type="spellStart"/>
      <w:r>
        <w:t>nariadenia</w:t>
      </w:r>
      <w:proofErr w:type="spellEnd"/>
      <w:r>
        <w:t xml:space="preserve"> </w:t>
      </w:r>
      <w:proofErr w:type="spellStart"/>
      <w:r>
        <w:t>európskeho</w:t>
      </w:r>
      <w:proofErr w:type="spellEnd"/>
      <w:r>
        <w:t xml:space="preserve"> parlamentu a Rady (ES) č. 1166/2008 z 19. 11. 2008 o </w:t>
      </w:r>
      <w:proofErr w:type="spellStart"/>
      <w:r>
        <w:t>štrukturálnych</w:t>
      </w:r>
      <w:proofErr w:type="spellEnd"/>
      <w:r>
        <w:t xml:space="preserve"> </w:t>
      </w:r>
      <w:proofErr w:type="spellStart"/>
      <w:r>
        <w:t>zisťovaniach</w:t>
      </w:r>
      <w:proofErr w:type="spellEnd"/>
      <w:r>
        <w:t xml:space="preserve"> </w:t>
      </w:r>
      <w:proofErr w:type="spellStart"/>
      <w:r>
        <w:t>fariem</w:t>
      </w:r>
      <w:proofErr w:type="spellEnd"/>
      <w:r>
        <w:t xml:space="preserve"> a </w:t>
      </w:r>
      <w:proofErr w:type="spellStart"/>
      <w:r>
        <w:t>zisťovaní</w:t>
      </w:r>
      <w:proofErr w:type="spellEnd"/>
      <w:r>
        <w:t xml:space="preserve"> </w:t>
      </w:r>
      <w:proofErr w:type="spellStart"/>
      <w:r>
        <w:t>metód</w:t>
      </w:r>
      <w:proofErr w:type="spellEnd"/>
      <w:r>
        <w:t xml:space="preserve"> </w:t>
      </w:r>
      <w:proofErr w:type="spellStart"/>
      <w:r>
        <w:t>poľnohospodárskej</w:t>
      </w:r>
      <w:proofErr w:type="spellEnd"/>
      <w:r>
        <w:t xml:space="preserve"> výroby a o zrušení </w:t>
      </w:r>
      <w:proofErr w:type="spellStart"/>
      <w:r>
        <w:t>nariadenia</w:t>
      </w:r>
      <w:proofErr w:type="spellEnd"/>
      <w:r>
        <w:t xml:space="preserve"> Rady </w:t>
      </w:r>
      <w:proofErr w:type="spellStart"/>
      <w:r>
        <w:t>európskeho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spoločenstva</w:t>
      </w:r>
      <w:proofErr w:type="spellEnd"/>
      <w:r>
        <w:t xml:space="preserve"> (EHS) č. 571/88 (Ú. v. EÚ L 321, 1.12.2008)  </w:t>
      </w:r>
      <w:proofErr w:type="spellStart"/>
      <w:r>
        <w:t>vykonáva</w:t>
      </w:r>
      <w:proofErr w:type="spellEnd"/>
      <w:r>
        <w:t xml:space="preserve"> ŠÚ SR </w:t>
      </w:r>
      <w:proofErr w:type="spellStart"/>
      <w:r>
        <w:t>štrukturálne</w:t>
      </w:r>
      <w:proofErr w:type="spellEnd"/>
      <w:r>
        <w:t xml:space="preserve"> </w:t>
      </w:r>
      <w:proofErr w:type="spellStart"/>
      <w:r>
        <w:t>zisťovania</w:t>
      </w:r>
      <w:proofErr w:type="spellEnd"/>
      <w:r>
        <w:t xml:space="preserve"> </w:t>
      </w:r>
      <w:proofErr w:type="spellStart"/>
      <w:r>
        <w:t>fariem</w:t>
      </w:r>
      <w:proofErr w:type="spellEnd"/>
      <w:r>
        <w:t xml:space="preserve"> v </w:t>
      </w:r>
      <w:proofErr w:type="spellStart"/>
      <w:r>
        <w:t>trojročných</w:t>
      </w:r>
      <w:proofErr w:type="spellEnd"/>
      <w:r>
        <w:t xml:space="preserve"> </w:t>
      </w:r>
      <w:proofErr w:type="spellStart"/>
      <w:r>
        <w:t>intervaloch</w:t>
      </w:r>
      <w:proofErr w:type="spellEnd"/>
      <w:r>
        <w:t xml:space="preserve">. </w:t>
      </w:r>
    </w:p>
    <w:p w:rsidR="000D3A01" w:rsidRPr="00816696" w:rsidRDefault="000D3A01" w:rsidP="007439E5">
      <w:pPr>
        <w:pStyle w:val="Textpoznmkypodiarou"/>
        <w:rPr>
          <w:lang w:val="sk-SK"/>
        </w:rPr>
      </w:pPr>
    </w:p>
  </w:footnote>
  <w:footnote w:id="13">
    <w:p w:rsidR="000D3A01" w:rsidRDefault="000D3A01" w:rsidP="00FE1945">
      <w:pPr>
        <w:spacing w:after="0" w:line="240" w:lineRule="auto"/>
        <w:jc w:val="both"/>
        <w:rPr>
          <w:color w:val="000000"/>
          <w:sz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color w:val="000000"/>
          <w:sz w:val="18"/>
        </w:rPr>
        <w:t xml:space="preserve">V rámci zjednotenia metodiky zisťovania a zvýšenia </w:t>
      </w:r>
      <w:proofErr w:type="spellStart"/>
      <w:r>
        <w:rPr>
          <w:color w:val="000000"/>
          <w:sz w:val="18"/>
        </w:rPr>
        <w:t>validity</w:t>
      </w:r>
      <w:proofErr w:type="spellEnd"/>
      <w:r>
        <w:rPr>
          <w:color w:val="000000"/>
          <w:sz w:val="18"/>
        </w:rPr>
        <w:t xml:space="preserve"> údajov sa na základe konzultácií so ŠÚ SR pre výpočet zamestnanosti do roku 2013 použili údaje z VZPS a Európskeho  systému národných a regionálnych účtov, ďalej len ESNÚ95. </w:t>
      </w:r>
      <w:r>
        <w:rPr>
          <w:color w:val="FF0000"/>
          <w:sz w:val="18"/>
        </w:rPr>
        <w:t xml:space="preserve"> </w:t>
      </w:r>
      <w:r>
        <w:rPr>
          <w:color w:val="000000"/>
          <w:sz w:val="18"/>
        </w:rPr>
        <w:t>Zamestnanosť ESNÚ95 je vyjadrená počtom osôb zamestnancov a </w:t>
      </w:r>
      <w:proofErr w:type="spellStart"/>
      <w:r>
        <w:rPr>
          <w:color w:val="000000"/>
          <w:sz w:val="18"/>
        </w:rPr>
        <w:t>samozamestnávateľov</w:t>
      </w:r>
      <w:proofErr w:type="spellEnd"/>
      <w:r>
        <w:rPr>
          <w:color w:val="000000"/>
          <w:sz w:val="18"/>
        </w:rPr>
        <w:t>, ktorí sú zapojení do výrobnej činnosti spadajúcej do rámca výroby v SNÚ. Pri konštrukcii ukazovateľov účtov práce sa používa metóda bilancovania, t. j. bilancuje sa ponuka pracovných síl s dopytom. Ide o porovnávania a harmonizovanie dát získaných z podnikových zisťovaní s dátami získanými z výberového zisťovania pracovných síl v domácnostiach tak, aby zodpovedali definíciám ILO a ESNÚ95. Podľa ESNÚ je zamestnanosť vyjadrená v domácom koncepte. V tomto koncepte sa získavajú dáta z podnikových zisťovaní.</w:t>
      </w:r>
    </w:p>
    <w:p w:rsidR="000D3A01" w:rsidRDefault="000D3A01" w:rsidP="00FE1945">
      <w:pPr>
        <w:spacing w:after="0" w:line="240" w:lineRule="auto"/>
        <w:ind w:firstLine="708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>Od 1. 9. 2014 bol pre podrobný opis ekonomiky v SR implementovaný medzinárodne porovnateľný účtovný rámec EÚ - Európsky systém národných a regionálnych účtov ESA 2010. Zmeny v metodike systému národných účtov ESA 2010 oproti doteraz používanej ESNÚ 95 (ESA 95) sú orientované na zachytenie zmien ekonomickej reality v podmienkach narastajúcej globalizácie. Manuál ESA 2010 bol uverejnený v Úradnom vestníku ako príloha A k Nariadeniu Európskeho parlamentu a Rady (EÚ) č. 549/2013 a prílohu B tohto nariadenia tvorí Program zasielania údajov ESA 2010.</w:t>
      </w:r>
    </w:p>
    <w:p w:rsidR="000D3A01" w:rsidRDefault="000D3A01" w:rsidP="00FE1945">
      <w:pPr>
        <w:pStyle w:val="Textpoznmkypodiarou"/>
        <w:rPr>
          <w:color w:val="000000" w:themeColor="text1"/>
          <w:lang w:val="sk-SK"/>
        </w:rPr>
      </w:pPr>
    </w:p>
  </w:footnote>
  <w:footnote w:id="14">
    <w:p w:rsidR="000D3A01" w:rsidRDefault="000D3A01" w:rsidP="003C7C5A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rPr>
          <w:rStyle w:val="Siln"/>
          <w:b w:val="0"/>
          <w:color w:val="000000"/>
          <w:sz w:val="18"/>
          <w:szCs w:val="18"/>
        </w:rPr>
        <w:t>Štatistická</w:t>
      </w:r>
      <w:proofErr w:type="spellEnd"/>
      <w:r>
        <w:rPr>
          <w:rStyle w:val="Siln"/>
          <w:b w:val="0"/>
          <w:color w:val="000000"/>
          <w:sz w:val="18"/>
          <w:szCs w:val="18"/>
        </w:rPr>
        <w:t xml:space="preserve"> </w:t>
      </w:r>
      <w:proofErr w:type="spellStart"/>
      <w:r>
        <w:rPr>
          <w:rStyle w:val="Siln"/>
          <w:b w:val="0"/>
          <w:color w:val="000000"/>
          <w:sz w:val="18"/>
          <w:szCs w:val="18"/>
        </w:rPr>
        <w:t>klasifikácia</w:t>
      </w:r>
      <w:proofErr w:type="spellEnd"/>
      <w:r>
        <w:rPr>
          <w:rStyle w:val="Siln"/>
          <w:b w:val="0"/>
          <w:color w:val="000000"/>
          <w:sz w:val="18"/>
          <w:szCs w:val="18"/>
        </w:rPr>
        <w:t xml:space="preserve"> ekonomických činností SK NACE </w:t>
      </w:r>
      <w:proofErr w:type="spellStart"/>
      <w:r>
        <w:rPr>
          <w:rStyle w:val="Siln"/>
          <w:b w:val="0"/>
          <w:color w:val="000000"/>
          <w:sz w:val="18"/>
          <w:szCs w:val="18"/>
        </w:rPr>
        <w:t>Rev</w:t>
      </w:r>
      <w:proofErr w:type="spellEnd"/>
      <w:r>
        <w:rPr>
          <w:rStyle w:val="Siln"/>
          <w:b w:val="0"/>
          <w:color w:val="000000"/>
          <w:sz w:val="18"/>
          <w:szCs w:val="18"/>
        </w:rPr>
        <w:t>. 2,</w:t>
      </w:r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bez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podnikateľských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príjmov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, údaje upravené o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štatistický</w:t>
      </w:r>
      <w:proofErr w:type="spellEnd"/>
      <w:r>
        <w:rPr>
          <w:rStyle w:val="Zvraznenie"/>
          <w:rFonts w:eastAsia="Calibri"/>
          <w:i w:val="0"/>
          <w:color w:val="000000"/>
          <w:sz w:val="18"/>
          <w:szCs w:val="18"/>
        </w:rPr>
        <w:t xml:space="preserve"> odhad neevidovaných </w:t>
      </w:r>
      <w:proofErr w:type="spellStart"/>
      <w:r>
        <w:rPr>
          <w:rStyle w:val="Zvraznenie"/>
          <w:rFonts w:eastAsia="Calibri"/>
          <w:i w:val="0"/>
          <w:color w:val="000000"/>
          <w:sz w:val="18"/>
          <w:szCs w:val="18"/>
        </w:rPr>
        <w:t>miezd</w:t>
      </w:r>
      <w:proofErr w:type="spellEnd"/>
    </w:p>
  </w:footnote>
  <w:footnote w:id="15">
    <w:p w:rsidR="000D3A01" w:rsidRDefault="000D3A01" w:rsidP="007F0CC3">
      <w:pPr>
        <w:pStyle w:val="Textpoznmkypodiarou"/>
        <w:jc w:val="both"/>
        <w:rPr>
          <w:color w:val="000000"/>
          <w:sz w:val="18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>
        <w:rPr>
          <w:color w:val="000000"/>
          <w:sz w:val="18"/>
        </w:rPr>
        <w:t>Štatistický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úrad</w:t>
      </w:r>
      <w:proofErr w:type="spellEnd"/>
      <w:r>
        <w:rPr>
          <w:color w:val="000000"/>
          <w:sz w:val="18"/>
        </w:rPr>
        <w:t xml:space="preserve"> SR vykazuje </w:t>
      </w:r>
      <w:proofErr w:type="spellStart"/>
      <w:r>
        <w:rPr>
          <w:color w:val="000000"/>
          <w:sz w:val="18"/>
        </w:rPr>
        <w:t>zamestnanosť</w:t>
      </w:r>
      <w:proofErr w:type="spellEnd"/>
      <w:r>
        <w:rPr>
          <w:color w:val="000000"/>
          <w:sz w:val="18"/>
        </w:rPr>
        <w:t xml:space="preserve">  </w:t>
      </w:r>
      <w:proofErr w:type="spellStart"/>
      <w:r>
        <w:rPr>
          <w:color w:val="000000"/>
          <w:sz w:val="18"/>
        </w:rPr>
        <w:t>podľa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medzinárodne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uznávanej</w:t>
      </w:r>
      <w:proofErr w:type="spellEnd"/>
      <w:r>
        <w:rPr>
          <w:color w:val="000000"/>
          <w:sz w:val="18"/>
        </w:rPr>
        <w:t xml:space="preserve"> metodiky </w:t>
      </w:r>
      <w:proofErr w:type="spellStart"/>
      <w:r>
        <w:rPr>
          <w:color w:val="000000"/>
          <w:sz w:val="18"/>
        </w:rPr>
        <w:t>štvrťročného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výberového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zisťovania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pracovných</w:t>
      </w:r>
      <w:proofErr w:type="spellEnd"/>
      <w:r>
        <w:rPr>
          <w:color w:val="000000"/>
          <w:sz w:val="18"/>
        </w:rPr>
        <w:t xml:space="preserve"> síl v </w:t>
      </w:r>
      <w:proofErr w:type="spellStart"/>
      <w:r>
        <w:rPr>
          <w:color w:val="000000"/>
          <w:sz w:val="18"/>
        </w:rPr>
        <w:t>domácnostiach</w:t>
      </w:r>
      <w:proofErr w:type="spellEnd"/>
      <w:r>
        <w:rPr>
          <w:color w:val="000000"/>
          <w:sz w:val="18"/>
        </w:rPr>
        <w:t xml:space="preserve">. </w:t>
      </w:r>
      <w:proofErr w:type="spellStart"/>
      <w:r>
        <w:rPr>
          <w:color w:val="000000"/>
          <w:sz w:val="18"/>
        </w:rPr>
        <w:t>Podľa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tejto</w:t>
      </w:r>
      <w:proofErr w:type="spellEnd"/>
      <w:r>
        <w:rPr>
          <w:color w:val="000000"/>
          <w:sz w:val="18"/>
        </w:rPr>
        <w:t xml:space="preserve"> metodiky </w:t>
      </w:r>
      <w:proofErr w:type="spellStart"/>
      <w:r>
        <w:rPr>
          <w:color w:val="000000"/>
          <w:sz w:val="18"/>
        </w:rPr>
        <w:t>sú</w:t>
      </w:r>
      <w:proofErr w:type="spellEnd"/>
      <w:r>
        <w:rPr>
          <w:color w:val="000000"/>
          <w:sz w:val="18"/>
        </w:rPr>
        <w:t xml:space="preserve"> za </w:t>
      </w:r>
      <w:proofErr w:type="spellStart"/>
      <w:r>
        <w:rPr>
          <w:color w:val="000000"/>
          <w:sz w:val="18"/>
        </w:rPr>
        <w:t>pracujúcich</w:t>
      </w:r>
      <w:proofErr w:type="spellEnd"/>
      <w:r>
        <w:rPr>
          <w:color w:val="000000"/>
          <w:sz w:val="18"/>
        </w:rPr>
        <w:t xml:space="preserve"> považované </w:t>
      </w:r>
      <w:proofErr w:type="spellStart"/>
      <w:r>
        <w:rPr>
          <w:color w:val="000000"/>
          <w:sz w:val="18"/>
        </w:rPr>
        <w:t>všetky</w:t>
      </w:r>
      <w:proofErr w:type="spellEnd"/>
      <w:r>
        <w:rPr>
          <w:color w:val="000000"/>
          <w:sz w:val="18"/>
        </w:rPr>
        <w:t xml:space="preserve"> osoby </w:t>
      </w:r>
      <w:proofErr w:type="spellStart"/>
      <w:r>
        <w:rPr>
          <w:color w:val="000000"/>
          <w:sz w:val="18"/>
        </w:rPr>
        <w:t>vo</w:t>
      </w:r>
      <w:proofErr w:type="spellEnd"/>
      <w:r>
        <w:rPr>
          <w:color w:val="000000"/>
          <w:sz w:val="18"/>
        </w:rPr>
        <w:t xml:space="preserve"> veku nad 15 </w:t>
      </w:r>
      <w:proofErr w:type="spellStart"/>
      <w:r>
        <w:rPr>
          <w:color w:val="000000"/>
          <w:sz w:val="18"/>
        </w:rPr>
        <w:t>rokov</w:t>
      </w:r>
      <w:proofErr w:type="spellEnd"/>
      <w:r>
        <w:rPr>
          <w:color w:val="000000"/>
          <w:sz w:val="18"/>
        </w:rPr>
        <w:t xml:space="preserve">, </w:t>
      </w:r>
      <w:proofErr w:type="spellStart"/>
      <w:r>
        <w:rPr>
          <w:color w:val="000000"/>
          <w:sz w:val="18"/>
        </w:rPr>
        <w:t>ktoré</w:t>
      </w:r>
      <w:proofErr w:type="spellEnd"/>
      <w:r>
        <w:rPr>
          <w:color w:val="000000"/>
          <w:sz w:val="18"/>
        </w:rPr>
        <w:t xml:space="preserve"> v </w:t>
      </w:r>
      <w:proofErr w:type="spellStart"/>
      <w:r>
        <w:rPr>
          <w:color w:val="000000"/>
          <w:sz w:val="18"/>
        </w:rPr>
        <w:t>sledovanom</w:t>
      </w:r>
      <w:proofErr w:type="spellEnd"/>
      <w:r>
        <w:rPr>
          <w:color w:val="000000"/>
          <w:sz w:val="18"/>
        </w:rPr>
        <w:t xml:space="preserve"> (</w:t>
      </w:r>
      <w:proofErr w:type="spellStart"/>
      <w:r>
        <w:rPr>
          <w:color w:val="000000"/>
          <w:sz w:val="18"/>
        </w:rPr>
        <w:t>referenčnom</w:t>
      </w:r>
      <w:proofErr w:type="spellEnd"/>
      <w:r>
        <w:rPr>
          <w:color w:val="000000"/>
          <w:sz w:val="18"/>
        </w:rPr>
        <w:t xml:space="preserve">) </w:t>
      </w:r>
      <w:proofErr w:type="spellStart"/>
      <w:r>
        <w:rPr>
          <w:color w:val="000000"/>
          <w:sz w:val="18"/>
        </w:rPr>
        <w:t>týždni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vykonávajú</w:t>
      </w:r>
      <w:proofErr w:type="spellEnd"/>
      <w:r>
        <w:rPr>
          <w:color w:val="000000"/>
          <w:sz w:val="18"/>
        </w:rPr>
        <w:t xml:space="preserve"> aspoň jednu hodinu práce za mzdu, plat </w:t>
      </w:r>
      <w:proofErr w:type="spellStart"/>
      <w:r>
        <w:rPr>
          <w:color w:val="000000"/>
          <w:sz w:val="18"/>
        </w:rPr>
        <w:t>alebo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prácu</w:t>
      </w:r>
      <w:proofErr w:type="spellEnd"/>
      <w:r>
        <w:rPr>
          <w:color w:val="000000"/>
          <w:sz w:val="18"/>
        </w:rPr>
        <w:t xml:space="preserve"> s </w:t>
      </w:r>
      <w:proofErr w:type="spellStart"/>
      <w:r>
        <w:rPr>
          <w:color w:val="000000"/>
          <w:sz w:val="18"/>
        </w:rPr>
        <w:t>cieľom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dosiahnutia</w:t>
      </w:r>
      <w:proofErr w:type="spellEnd"/>
      <w:r>
        <w:rPr>
          <w:color w:val="000000"/>
          <w:sz w:val="18"/>
        </w:rPr>
        <w:t xml:space="preserve"> zisku, </w:t>
      </w:r>
      <w:proofErr w:type="spellStart"/>
      <w:r>
        <w:rPr>
          <w:color w:val="000000"/>
          <w:sz w:val="18"/>
        </w:rPr>
        <w:t>vrátane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osôb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pracujúcich</w:t>
      </w:r>
      <w:proofErr w:type="spellEnd"/>
      <w:r>
        <w:rPr>
          <w:color w:val="000000"/>
          <w:sz w:val="18"/>
        </w:rPr>
        <w:t xml:space="preserve"> v zahraničí. </w:t>
      </w:r>
      <w:proofErr w:type="spellStart"/>
      <w:r>
        <w:rPr>
          <w:color w:val="000000"/>
          <w:sz w:val="18"/>
        </w:rPr>
        <w:t>Môže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ísť</w:t>
      </w:r>
      <w:proofErr w:type="spellEnd"/>
      <w:r>
        <w:rPr>
          <w:color w:val="000000"/>
          <w:sz w:val="18"/>
        </w:rPr>
        <w:t xml:space="preserve"> o </w:t>
      </w:r>
      <w:proofErr w:type="spellStart"/>
      <w:r>
        <w:rPr>
          <w:color w:val="000000"/>
          <w:sz w:val="18"/>
        </w:rPr>
        <w:t>prácu</w:t>
      </w:r>
      <w:proofErr w:type="spellEnd"/>
      <w:r>
        <w:rPr>
          <w:color w:val="000000"/>
          <w:sz w:val="18"/>
        </w:rPr>
        <w:t xml:space="preserve"> na plný </w:t>
      </w:r>
      <w:proofErr w:type="spellStart"/>
      <w:r>
        <w:rPr>
          <w:color w:val="000000"/>
          <w:sz w:val="18"/>
        </w:rPr>
        <w:t>alebo</w:t>
      </w:r>
      <w:proofErr w:type="spellEnd"/>
      <w:r>
        <w:rPr>
          <w:color w:val="000000"/>
          <w:sz w:val="18"/>
        </w:rPr>
        <w:t xml:space="preserve"> kratší </w:t>
      </w:r>
      <w:proofErr w:type="spellStart"/>
      <w:r>
        <w:rPr>
          <w:color w:val="000000"/>
          <w:sz w:val="18"/>
        </w:rPr>
        <w:t>pracovný</w:t>
      </w:r>
      <w:proofErr w:type="spellEnd"/>
      <w:r>
        <w:rPr>
          <w:color w:val="000000"/>
          <w:sz w:val="18"/>
        </w:rPr>
        <w:t xml:space="preserve"> čas, </w:t>
      </w:r>
      <w:proofErr w:type="spellStart"/>
      <w:r>
        <w:rPr>
          <w:color w:val="000000"/>
          <w:sz w:val="18"/>
        </w:rPr>
        <w:t>dočasnú</w:t>
      </w:r>
      <w:proofErr w:type="spellEnd"/>
      <w:r>
        <w:rPr>
          <w:color w:val="000000"/>
          <w:sz w:val="18"/>
        </w:rPr>
        <w:t xml:space="preserve">, </w:t>
      </w:r>
      <w:proofErr w:type="spellStart"/>
      <w:r>
        <w:rPr>
          <w:color w:val="000000"/>
          <w:sz w:val="18"/>
        </w:rPr>
        <w:t>príležitostnú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alebo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sezónnu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prácu</w:t>
      </w:r>
      <w:proofErr w:type="spellEnd"/>
      <w:r>
        <w:rPr>
          <w:color w:val="000000"/>
          <w:sz w:val="18"/>
        </w:rPr>
        <w:t xml:space="preserve">. </w:t>
      </w:r>
      <w:proofErr w:type="spellStart"/>
      <w:r>
        <w:rPr>
          <w:color w:val="000000"/>
          <w:sz w:val="18"/>
        </w:rPr>
        <w:t>Medzi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pracujúcich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sú</w:t>
      </w:r>
      <w:proofErr w:type="spellEnd"/>
      <w:r>
        <w:rPr>
          <w:color w:val="000000"/>
          <w:sz w:val="18"/>
        </w:rPr>
        <w:t xml:space="preserve"> zahrnutí aj </w:t>
      </w:r>
      <w:proofErr w:type="spellStart"/>
      <w:r>
        <w:rPr>
          <w:color w:val="000000"/>
          <w:sz w:val="18"/>
        </w:rPr>
        <w:t>vypomáhajúci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členovia</w:t>
      </w:r>
      <w:proofErr w:type="spellEnd"/>
      <w:r>
        <w:rPr>
          <w:color w:val="000000"/>
          <w:sz w:val="18"/>
        </w:rPr>
        <w:t xml:space="preserve"> domácností </w:t>
      </w:r>
      <w:proofErr w:type="spellStart"/>
      <w:r>
        <w:rPr>
          <w:color w:val="000000"/>
          <w:sz w:val="18"/>
        </w:rPr>
        <w:t>podnikateľov</w:t>
      </w:r>
      <w:proofErr w:type="spellEnd"/>
      <w:r>
        <w:rPr>
          <w:color w:val="000000"/>
          <w:sz w:val="18"/>
        </w:rPr>
        <w:t xml:space="preserve">, </w:t>
      </w:r>
      <w:proofErr w:type="spellStart"/>
      <w:r>
        <w:rPr>
          <w:color w:val="000000"/>
          <w:sz w:val="18"/>
        </w:rPr>
        <w:t>ktorí</w:t>
      </w:r>
      <w:proofErr w:type="spellEnd"/>
      <w:r>
        <w:rPr>
          <w:color w:val="000000"/>
          <w:sz w:val="18"/>
        </w:rPr>
        <w:t xml:space="preserve"> za </w:t>
      </w:r>
      <w:proofErr w:type="spellStart"/>
      <w:r>
        <w:rPr>
          <w:color w:val="000000"/>
          <w:sz w:val="18"/>
        </w:rPr>
        <w:t>svoju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činnosť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nepoberajú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žiadnu</w:t>
      </w:r>
      <w:proofErr w:type="spellEnd"/>
      <w:r>
        <w:rPr>
          <w:color w:val="000000"/>
          <w:sz w:val="18"/>
        </w:rPr>
        <w:t xml:space="preserve"> mzdu </w:t>
      </w:r>
      <w:proofErr w:type="spellStart"/>
      <w:r>
        <w:rPr>
          <w:color w:val="000000"/>
          <w:sz w:val="18"/>
        </w:rPr>
        <w:t>alebo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odmenu</w:t>
      </w:r>
      <w:proofErr w:type="spellEnd"/>
      <w:r>
        <w:rPr>
          <w:color w:val="000000"/>
          <w:sz w:val="18"/>
        </w:rPr>
        <w:t xml:space="preserve"> a </w:t>
      </w:r>
      <w:proofErr w:type="spellStart"/>
      <w:r>
        <w:rPr>
          <w:color w:val="000000"/>
          <w:sz w:val="18"/>
        </w:rPr>
        <w:t>profesionálni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príslušníci</w:t>
      </w:r>
      <w:proofErr w:type="spellEnd"/>
      <w:r>
        <w:rPr>
          <w:color w:val="000000"/>
          <w:sz w:val="18"/>
        </w:rPr>
        <w:t xml:space="preserve"> ozbrojených </w:t>
      </w:r>
      <w:proofErr w:type="spellStart"/>
      <w:r>
        <w:rPr>
          <w:color w:val="000000"/>
          <w:sz w:val="18"/>
        </w:rPr>
        <w:t>zložiek</w:t>
      </w:r>
      <w:proofErr w:type="spellEnd"/>
      <w:r>
        <w:rPr>
          <w:color w:val="000000"/>
          <w:sz w:val="18"/>
        </w:rPr>
        <w:t xml:space="preserve">. Za </w:t>
      </w:r>
      <w:proofErr w:type="spellStart"/>
      <w:r>
        <w:rPr>
          <w:color w:val="000000"/>
          <w:sz w:val="18"/>
        </w:rPr>
        <w:t>pracujúcich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sa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považujú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tiež</w:t>
      </w:r>
      <w:proofErr w:type="spellEnd"/>
      <w:r>
        <w:rPr>
          <w:color w:val="000000"/>
          <w:sz w:val="18"/>
        </w:rPr>
        <w:t xml:space="preserve"> osoby, </w:t>
      </w:r>
      <w:proofErr w:type="spellStart"/>
      <w:r>
        <w:rPr>
          <w:color w:val="000000"/>
          <w:sz w:val="18"/>
        </w:rPr>
        <w:t>ktoré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majú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prácu</w:t>
      </w:r>
      <w:proofErr w:type="spellEnd"/>
      <w:r>
        <w:rPr>
          <w:color w:val="000000"/>
          <w:sz w:val="18"/>
        </w:rPr>
        <w:t xml:space="preserve">, ale v </w:t>
      </w:r>
      <w:proofErr w:type="spellStart"/>
      <w:r>
        <w:rPr>
          <w:color w:val="000000"/>
          <w:sz w:val="18"/>
        </w:rPr>
        <w:t>sledovanom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týždni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nepracujú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pre</w:t>
      </w:r>
      <w:proofErr w:type="spellEnd"/>
      <w:r>
        <w:rPr>
          <w:color w:val="000000"/>
          <w:sz w:val="18"/>
        </w:rPr>
        <w:t xml:space="preserve"> chorobu, dovolenku, </w:t>
      </w:r>
      <w:proofErr w:type="spellStart"/>
      <w:r>
        <w:rPr>
          <w:color w:val="000000"/>
          <w:sz w:val="18"/>
        </w:rPr>
        <w:t>materskú</w:t>
      </w:r>
      <w:proofErr w:type="spellEnd"/>
      <w:r>
        <w:rPr>
          <w:color w:val="000000"/>
          <w:sz w:val="18"/>
        </w:rPr>
        <w:t xml:space="preserve"> dovolenku, </w:t>
      </w:r>
      <w:proofErr w:type="spellStart"/>
      <w:r>
        <w:rPr>
          <w:color w:val="000000"/>
          <w:sz w:val="18"/>
        </w:rPr>
        <w:t>školenie</w:t>
      </w:r>
      <w:proofErr w:type="spellEnd"/>
      <w:r>
        <w:rPr>
          <w:color w:val="000000"/>
          <w:sz w:val="18"/>
        </w:rPr>
        <w:t xml:space="preserve">, zlé </w:t>
      </w:r>
      <w:proofErr w:type="spellStart"/>
      <w:r>
        <w:rPr>
          <w:color w:val="000000"/>
          <w:sz w:val="18"/>
        </w:rPr>
        <w:t>počasie</w:t>
      </w:r>
      <w:proofErr w:type="spellEnd"/>
      <w:r>
        <w:rPr>
          <w:color w:val="000000"/>
          <w:sz w:val="18"/>
        </w:rPr>
        <w:t>, v </w:t>
      </w:r>
      <w:proofErr w:type="spellStart"/>
      <w:r>
        <w:rPr>
          <w:color w:val="000000"/>
          <w:sz w:val="18"/>
        </w:rPr>
        <w:t>dôsledku</w:t>
      </w:r>
      <w:proofErr w:type="spellEnd"/>
      <w:r>
        <w:rPr>
          <w:color w:val="000000"/>
          <w:sz w:val="18"/>
        </w:rPr>
        <w:t xml:space="preserve"> štrajku a výluky, s výnimkou </w:t>
      </w:r>
      <w:proofErr w:type="spellStart"/>
      <w:r>
        <w:rPr>
          <w:color w:val="000000"/>
          <w:sz w:val="18"/>
        </w:rPr>
        <w:t>osôb</w:t>
      </w:r>
      <w:proofErr w:type="spellEnd"/>
      <w:r>
        <w:rPr>
          <w:color w:val="000000"/>
          <w:sz w:val="18"/>
        </w:rPr>
        <w:t xml:space="preserve"> na </w:t>
      </w:r>
      <w:proofErr w:type="spellStart"/>
      <w:r>
        <w:rPr>
          <w:color w:val="000000"/>
          <w:sz w:val="18"/>
        </w:rPr>
        <w:t>dlhodobom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neplatenom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voľne</w:t>
      </w:r>
      <w:proofErr w:type="spellEnd"/>
      <w:r>
        <w:rPr>
          <w:color w:val="000000"/>
          <w:sz w:val="18"/>
        </w:rPr>
        <w:t xml:space="preserve"> a </w:t>
      </w:r>
      <w:proofErr w:type="spellStart"/>
      <w:r>
        <w:rPr>
          <w:color w:val="000000"/>
          <w:sz w:val="18"/>
        </w:rPr>
        <w:t>osôb</w:t>
      </w:r>
      <w:proofErr w:type="spellEnd"/>
      <w:r>
        <w:rPr>
          <w:color w:val="000000"/>
          <w:sz w:val="18"/>
        </w:rPr>
        <w:t xml:space="preserve"> na </w:t>
      </w:r>
      <w:proofErr w:type="spellStart"/>
      <w:r>
        <w:rPr>
          <w:color w:val="000000"/>
          <w:sz w:val="18"/>
        </w:rPr>
        <w:t>rodičovskej</w:t>
      </w:r>
      <w:proofErr w:type="spellEnd"/>
      <w:r>
        <w:rPr>
          <w:color w:val="000000"/>
          <w:sz w:val="18"/>
        </w:rPr>
        <w:t xml:space="preserve"> </w:t>
      </w:r>
      <w:proofErr w:type="spellStart"/>
      <w:r>
        <w:rPr>
          <w:color w:val="000000"/>
          <w:sz w:val="18"/>
        </w:rPr>
        <w:t>dovolenke</w:t>
      </w:r>
      <w:proofErr w:type="spellEnd"/>
      <w:r>
        <w:rPr>
          <w:color w:val="000000"/>
          <w:sz w:val="18"/>
        </w:rPr>
        <w:t>.</w:t>
      </w:r>
    </w:p>
    <w:p w:rsidR="000D3A01" w:rsidRPr="000A2321" w:rsidRDefault="000D3A01" w:rsidP="00AF086C">
      <w:pPr>
        <w:pStyle w:val="Textpoznmkypodiarou"/>
        <w:jc w:val="both"/>
        <w:rPr>
          <w:color w:val="000000" w:themeColor="text1"/>
          <w:lang w:val="sk-SK"/>
        </w:rPr>
      </w:pPr>
      <w:r w:rsidRPr="000A2321">
        <w:rPr>
          <w:color w:val="000000" w:themeColor="text1"/>
          <w:sz w:val="18"/>
        </w:rPr>
        <w:t>V roku 2014 použil ŠÚ SR k </w:t>
      </w:r>
      <w:proofErr w:type="spellStart"/>
      <w:r w:rsidRPr="000A2321">
        <w:rPr>
          <w:color w:val="000000" w:themeColor="text1"/>
          <w:sz w:val="18"/>
        </w:rPr>
        <w:t>triedeni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pracujúcich</w:t>
      </w:r>
      <w:proofErr w:type="spellEnd"/>
      <w:r w:rsidRPr="000A2321">
        <w:rPr>
          <w:color w:val="000000" w:themeColor="text1"/>
          <w:sz w:val="18"/>
        </w:rPr>
        <w:t xml:space="preserve"> z </w:t>
      </w:r>
      <w:proofErr w:type="spellStart"/>
      <w:r w:rsidRPr="000A2321">
        <w:rPr>
          <w:color w:val="000000" w:themeColor="text1"/>
          <w:sz w:val="18"/>
        </w:rPr>
        <w:t>hľadiska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vzdelania</w:t>
      </w:r>
      <w:proofErr w:type="spellEnd"/>
      <w:r w:rsidRPr="000A2321">
        <w:rPr>
          <w:color w:val="000000" w:themeColor="text1"/>
          <w:sz w:val="18"/>
        </w:rPr>
        <w:t xml:space="preserve"> metodiku </w:t>
      </w:r>
      <w:proofErr w:type="spellStart"/>
      <w:r w:rsidRPr="000A2321">
        <w:rPr>
          <w:color w:val="000000" w:themeColor="text1"/>
          <w:sz w:val="18"/>
        </w:rPr>
        <w:t>Medzinárodného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štandardného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členenia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vzdelávania</w:t>
      </w:r>
      <w:proofErr w:type="spellEnd"/>
      <w:r w:rsidRPr="000A2321">
        <w:rPr>
          <w:color w:val="000000" w:themeColor="text1"/>
          <w:sz w:val="18"/>
        </w:rPr>
        <w:t xml:space="preserve"> ISCED (</w:t>
      </w:r>
      <w:proofErr w:type="spellStart"/>
      <w:r w:rsidRPr="000A2321">
        <w:rPr>
          <w:color w:val="000000" w:themeColor="text1"/>
          <w:sz w:val="18"/>
        </w:rPr>
        <w:t>The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International</w:t>
      </w:r>
      <w:proofErr w:type="spellEnd"/>
      <w:r w:rsidRPr="000A2321">
        <w:rPr>
          <w:color w:val="000000" w:themeColor="text1"/>
          <w:sz w:val="18"/>
        </w:rPr>
        <w:t xml:space="preserve"> Standard </w:t>
      </w:r>
      <w:proofErr w:type="spellStart"/>
      <w:r w:rsidRPr="000A2321">
        <w:rPr>
          <w:color w:val="000000" w:themeColor="text1"/>
          <w:sz w:val="18"/>
        </w:rPr>
        <w:t>Classification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of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Education</w:t>
      </w:r>
      <w:proofErr w:type="spellEnd"/>
      <w:r w:rsidRPr="000A2321">
        <w:rPr>
          <w:color w:val="000000" w:themeColor="text1"/>
          <w:sz w:val="18"/>
        </w:rPr>
        <w:t xml:space="preserve">) </w:t>
      </w:r>
      <w:proofErr w:type="spellStart"/>
      <w:r w:rsidRPr="000A2321">
        <w:rPr>
          <w:color w:val="000000" w:themeColor="text1"/>
          <w:sz w:val="18"/>
        </w:rPr>
        <w:t>vytvoreného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organizáciou</w:t>
      </w:r>
      <w:proofErr w:type="spellEnd"/>
      <w:r w:rsidRPr="000A2321">
        <w:rPr>
          <w:color w:val="000000" w:themeColor="text1"/>
          <w:sz w:val="18"/>
        </w:rPr>
        <w:t xml:space="preserve"> UNESCO. V </w:t>
      </w:r>
      <w:proofErr w:type="spellStart"/>
      <w:r w:rsidRPr="000A2321">
        <w:rPr>
          <w:color w:val="000000" w:themeColor="text1"/>
          <w:sz w:val="18"/>
        </w:rPr>
        <w:t>zmysle</w:t>
      </w:r>
      <w:proofErr w:type="spellEnd"/>
      <w:r w:rsidRPr="000A2321">
        <w:rPr>
          <w:color w:val="000000" w:themeColor="text1"/>
          <w:sz w:val="18"/>
        </w:rPr>
        <w:t xml:space="preserve"> uvedeného </w:t>
      </w:r>
      <w:proofErr w:type="spellStart"/>
      <w:r w:rsidRPr="000A2321">
        <w:rPr>
          <w:color w:val="000000" w:themeColor="text1"/>
          <w:sz w:val="18"/>
        </w:rPr>
        <w:t>boli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pre</w:t>
      </w:r>
      <w:proofErr w:type="spellEnd"/>
      <w:r w:rsidRPr="000A2321">
        <w:rPr>
          <w:color w:val="000000" w:themeColor="text1"/>
          <w:sz w:val="18"/>
        </w:rPr>
        <w:t xml:space="preserve"> účely </w:t>
      </w:r>
      <w:r>
        <w:rPr>
          <w:color w:val="000000" w:themeColor="text1"/>
          <w:sz w:val="18"/>
        </w:rPr>
        <w:t>Z</w:t>
      </w:r>
      <w:r w:rsidRPr="000A2321">
        <w:rPr>
          <w:color w:val="000000" w:themeColor="text1"/>
          <w:sz w:val="18"/>
        </w:rPr>
        <w:t xml:space="preserve">elenej správy, </w:t>
      </w:r>
      <w:proofErr w:type="spellStart"/>
      <w:r w:rsidRPr="000A2321">
        <w:rPr>
          <w:color w:val="000000" w:themeColor="text1"/>
          <w:sz w:val="18"/>
        </w:rPr>
        <w:t>pre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porovnanie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rokov</w:t>
      </w:r>
      <w:proofErr w:type="spellEnd"/>
      <w:r w:rsidRPr="000A2321">
        <w:rPr>
          <w:color w:val="000000" w:themeColor="text1"/>
          <w:sz w:val="18"/>
        </w:rPr>
        <w:t xml:space="preserve"> 2013 a 2014, </w:t>
      </w:r>
      <w:proofErr w:type="spellStart"/>
      <w:r w:rsidRPr="000A2321">
        <w:rPr>
          <w:color w:val="000000" w:themeColor="text1"/>
          <w:sz w:val="18"/>
        </w:rPr>
        <w:t>klasifikačné</w:t>
      </w:r>
      <w:proofErr w:type="spellEnd"/>
      <w:r w:rsidRPr="000A2321">
        <w:rPr>
          <w:color w:val="000000" w:themeColor="text1"/>
          <w:sz w:val="18"/>
        </w:rPr>
        <w:t xml:space="preserve"> </w:t>
      </w:r>
      <w:proofErr w:type="spellStart"/>
      <w:r w:rsidRPr="000A2321">
        <w:rPr>
          <w:color w:val="000000" w:themeColor="text1"/>
          <w:sz w:val="18"/>
        </w:rPr>
        <w:t>stupne</w:t>
      </w:r>
      <w:proofErr w:type="spellEnd"/>
      <w:r w:rsidRPr="000A2321">
        <w:rPr>
          <w:color w:val="000000" w:themeColor="text1"/>
          <w:sz w:val="18"/>
        </w:rPr>
        <w:t xml:space="preserve"> v roku 2013 upravené.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7A4AF102"/>
    <w:name w:val="WW8Num2"/>
    <w:lvl w:ilvl="0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vertAlign w:val="superscript"/>
      </w:rPr>
    </w:lvl>
  </w:abstractNum>
  <w:abstractNum w:abstractNumId="1">
    <w:nsid w:val="03947F5A"/>
    <w:multiLevelType w:val="multilevel"/>
    <w:tmpl w:val="69B6EC4E"/>
    <w:styleLink w:val="M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4317D2E"/>
    <w:multiLevelType w:val="multilevel"/>
    <w:tmpl w:val="21647822"/>
    <w:lvl w:ilvl="0"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EE356B"/>
    <w:multiLevelType w:val="hybridMultilevel"/>
    <w:tmpl w:val="1196E568"/>
    <w:lvl w:ilvl="0" w:tplc="91A8468E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F5F4F"/>
    <w:multiLevelType w:val="hybridMultilevel"/>
    <w:tmpl w:val="340AE2E2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843F8"/>
    <w:multiLevelType w:val="multilevel"/>
    <w:tmpl w:val="918ADBB6"/>
    <w:lvl w:ilvl="0">
      <w:start w:val="1"/>
      <w:numFmt w:val="bullet"/>
      <w:pStyle w:val="psmeno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FA11A9E"/>
    <w:multiLevelType w:val="hybridMultilevel"/>
    <w:tmpl w:val="14AEA40C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73A95"/>
    <w:multiLevelType w:val="hybridMultilevel"/>
    <w:tmpl w:val="4BC8C4D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4428A2"/>
    <w:multiLevelType w:val="multilevel"/>
    <w:tmpl w:val="B6AA2B22"/>
    <w:styleLink w:val="t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C5F6E58"/>
    <w:multiLevelType w:val="hybridMultilevel"/>
    <w:tmpl w:val="CB644120"/>
    <w:lvl w:ilvl="0" w:tplc="8E22299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AF6D70"/>
    <w:multiLevelType w:val="hybridMultilevel"/>
    <w:tmpl w:val="917E1D04"/>
    <w:lvl w:ilvl="0" w:tplc="8FD8CF68">
      <w:start w:val="1"/>
      <w:numFmt w:val="lowerLetter"/>
      <w:pStyle w:val="adda"/>
      <w:lvlText w:val="%1)"/>
      <w:lvlJc w:val="left"/>
      <w:pPr>
        <w:ind w:left="720" w:hanging="360"/>
      </w:pPr>
      <w:rPr>
        <w:rFonts w:cs="Times New Roman"/>
      </w:rPr>
    </w:lvl>
    <w:lvl w:ilvl="1" w:tplc="041B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42D2FA6"/>
    <w:multiLevelType w:val="multilevel"/>
    <w:tmpl w:val="AD9CADF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4118"/>
        </w:tabs>
        <w:ind w:left="4118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F814737"/>
    <w:multiLevelType w:val="multilevel"/>
    <w:tmpl w:val="8046A626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06A3DA3"/>
    <w:multiLevelType w:val="multilevel"/>
    <w:tmpl w:val="CBBEE1D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A2036D"/>
    <w:multiLevelType w:val="hybridMultilevel"/>
    <w:tmpl w:val="4920B6D2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BF560FB"/>
    <w:multiLevelType w:val="multilevel"/>
    <w:tmpl w:val="8904F6A4"/>
    <w:lvl w:ilvl="0">
      <w:start w:val="1"/>
      <w:numFmt w:val="decimal"/>
      <w:pStyle w:val="nadpis1a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024706F"/>
    <w:multiLevelType w:val="hybridMultilevel"/>
    <w:tmpl w:val="D5363A86"/>
    <w:lvl w:ilvl="0" w:tplc="A64A099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03E97"/>
    <w:multiLevelType w:val="hybridMultilevel"/>
    <w:tmpl w:val="E822F98E"/>
    <w:lvl w:ilvl="0" w:tplc="799021A2"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11"/>
  </w:num>
  <w:num w:numId="5">
    <w:abstractNumId w:val="13"/>
  </w:num>
  <w:num w:numId="6">
    <w:abstractNumId w:val="12"/>
  </w:num>
  <w:num w:numId="7">
    <w:abstractNumId w:val="17"/>
  </w:num>
  <w:num w:numId="8">
    <w:abstractNumId w:val="6"/>
  </w:num>
  <w:num w:numId="9">
    <w:abstractNumId w:val="2"/>
  </w:num>
  <w:num w:numId="10">
    <w:abstractNumId w:val="15"/>
  </w:num>
  <w:num w:numId="11">
    <w:abstractNumId w:val="5"/>
  </w:num>
  <w:num w:numId="12">
    <w:abstractNumId w:val="3"/>
  </w:num>
  <w:num w:numId="13">
    <w:abstractNumId w:val="14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4"/>
  </w:num>
  <w:num w:numId="17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EA7"/>
    <w:rsid w:val="00000AC6"/>
    <w:rsid w:val="00000C7B"/>
    <w:rsid w:val="00002D19"/>
    <w:rsid w:val="0000311D"/>
    <w:rsid w:val="0000510F"/>
    <w:rsid w:val="000057B7"/>
    <w:rsid w:val="00006473"/>
    <w:rsid w:val="00006DBD"/>
    <w:rsid w:val="00007B6C"/>
    <w:rsid w:val="00007C75"/>
    <w:rsid w:val="000102B0"/>
    <w:rsid w:val="000106DC"/>
    <w:rsid w:val="00010B72"/>
    <w:rsid w:val="00010F20"/>
    <w:rsid w:val="00011172"/>
    <w:rsid w:val="00012F68"/>
    <w:rsid w:val="0001325B"/>
    <w:rsid w:val="00013638"/>
    <w:rsid w:val="000137A7"/>
    <w:rsid w:val="0001422C"/>
    <w:rsid w:val="00014DEB"/>
    <w:rsid w:val="0001522A"/>
    <w:rsid w:val="00015CF2"/>
    <w:rsid w:val="00016034"/>
    <w:rsid w:val="00016049"/>
    <w:rsid w:val="00017654"/>
    <w:rsid w:val="000177F5"/>
    <w:rsid w:val="000226A9"/>
    <w:rsid w:val="00023206"/>
    <w:rsid w:val="00024315"/>
    <w:rsid w:val="00025BD6"/>
    <w:rsid w:val="00026420"/>
    <w:rsid w:val="000268ED"/>
    <w:rsid w:val="0002721B"/>
    <w:rsid w:val="000311E2"/>
    <w:rsid w:val="00032429"/>
    <w:rsid w:val="000337EF"/>
    <w:rsid w:val="0003562D"/>
    <w:rsid w:val="00036296"/>
    <w:rsid w:val="00036326"/>
    <w:rsid w:val="00036CAE"/>
    <w:rsid w:val="00036F2A"/>
    <w:rsid w:val="00037435"/>
    <w:rsid w:val="00037C07"/>
    <w:rsid w:val="000412CC"/>
    <w:rsid w:val="000412E9"/>
    <w:rsid w:val="000431F9"/>
    <w:rsid w:val="00044935"/>
    <w:rsid w:val="00044DB4"/>
    <w:rsid w:val="0004532C"/>
    <w:rsid w:val="00045AEE"/>
    <w:rsid w:val="00046325"/>
    <w:rsid w:val="00047908"/>
    <w:rsid w:val="00051C2F"/>
    <w:rsid w:val="00052C99"/>
    <w:rsid w:val="000545AA"/>
    <w:rsid w:val="00054687"/>
    <w:rsid w:val="0005588F"/>
    <w:rsid w:val="00055E50"/>
    <w:rsid w:val="000564FF"/>
    <w:rsid w:val="00057A31"/>
    <w:rsid w:val="000631F8"/>
    <w:rsid w:val="00063730"/>
    <w:rsid w:val="00063EB6"/>
    <w:rsid w:val="00064A3F"/>
    <w:rsid w:val="00066383"/>
    <w:rsid w:val="00066E10"/>
    <w:rsid w:val="000676F9"/>
    <w:rsid w:val="00070419"/>
    <w:rsid w:val="0007415C"/>
    <w:rsid w:val="00074C6C"/>
    <w:rsid w:val="00075A06"/>
    <w:rsid w:val="00075DFA"/>
    <w:rsid w:val="00076DF4"/>
    <w:rsid w:val="00077837"/>
    <w:rsid w:val="00077A88"/>
    <w:rsid w:val="00077FED"/>
    <w:rsid w:val="00080D39"/>
    <w:rsid w:val="000825B2"/>
    <w:rsid w:val="0008468E"/>
    <w:rsid w:val="00085D5D"/>
    <w:rsid w:val="00085EC0"/>
    <w:rsid w:val="00085F73"/>
    <w:rsid w:val="000866B5"/>
    <w:rsid w:val="00087245"/>
    <w:rsid w:val="00087468"/>
    <w:rsid w:val="000907E2"/>
    <w:rsid w:val="00090C2B"/>
    <w:rsid w:val="000923D4"/>
    <w:rsid w:val="000927A9"/>
    <w:rsid w:val="00095518"/>
    <w:rsid w:val="00096F1C"/>
    <w:rsid w:val="00097B4F"/>
    <w:rsid w:val="000A1197"/>
    <w:rsid w:val="000A183E"/>
    <w:rsid w:val="000A3853"/>
    <w:rsid w:val="000A3AB2"/>
    <w:rsid w:val="000A755C"/>
    <w:rsid w:val="000A78C6"/>
    <w:rsid w:val="000A7AEB"/>
    <w:rsid w:val="000B1928"/>
    <w:rsid w:val="000B1AC9"/>
    <w:rsid w:val="000B50C8"/>
    <w:rsid w:val="000B550E"/>
    <w:rsid w:val="000B6E87"/>
    <w:rsid w:val="000B6EB0"/>
    <w:rsid w:val="000B733C"/>
    <w:rsid w:val="000C013B"/>
    <w:rsid w:val="000C0168"/>
    <w:rsid w:val="000C0AF7"/>
    <w:rsid w:val="000C0B00"/>
    <w:rsid w:val="000C1767"/>
    <w:rsid w:val="000C198B"/>
    <w:rsid w:val="000C4526"/>
    <w:rsid w:val="000C4BD7"/>
    <w:rsid w:val="000C67EC"/>
    <w:rsid w:val="000C7161"/>
    <w:rsid w:val="000C7EDD"/>
    <w:rsid w:val="000D1F2A"/>
    <w:rsid w:val="000D3A01"/>
    <w:rsid w:val="000D4721"/>
    <w:rsid w:val="000D4839"/>
    <w:rsid w:val="000D6EF9"/>
    <w:rsid w:val="000E0071"/>
    <w:rsid w:val="000E066A"/>
    <w:rsid w:val="000E0943"/>
    <w:rsid w:val="000E2CDC"/>
    <w:rsid w:val="000E48FD"/>
    <w:rsid w:val="000E5B3B"/>
    <w:rsid w:val="000E5ED0"/>
    <w:rsid w:val="000E7251"/>
    <w:rsid w:val="000F057D"/>
    <w:rsid w:val="000F0B4A"/>
    <w:rsid w:val="000F2EA2"/>
    <w:rsid w:val="000F3514"/>
    <w:rsid w:val="000F4F55"/>
    <w:rsid w:val="000F590D"/>
    <w:rsid w:val="000F6DD7"/>
    <w:rsid w:val="0010216A"/>
    <w:rsid w:val="001059BA"/>
    <w:rsid w:val="001116E7"/>
    <w:rsid w:val="00112C67"/>
    <w:rsid w:val="0011362C"/>
    <w:rsid w:val="00113CDE"/>
    <w:rsid w:val="0011429C"/>
    <w:rsid w:val="00116639"/>
    <w:rsid w:val="00117891"/>
    <w:rsid w:val="00121C7F"/>
    <w:rsid w:val="00121CC2"/>
    <w:rsid w:val="00124FF9"/>
    <w:rsid w:val="00125F73"/>
    <w:rsid w:val="00127E8A"/>
    <w:rsid w:val="00127E98"/>
    <w:rsid w:val="001304C1"/>
    <w:rsid w:val="00131577"/>
    <w:rsid w:val="00134A7E"/>
    <w:rsid w:val="0013506A"/>
    <w:rsid w:val="00135C41"/>
    <w:rsid w:val="00135EE1"/>
    <w:rsid w:val="00135F8A"/>
    <w:rsid w:val="00136D2E"/>
    <w:rsid w:val="00136DC2"/>
    <w:rsid w:val="00136F2E"/>
    <w:rsid w:val="001372D9"/>
    <w:rsid w:val="00137537"/>
    <w:rsid w:val="0013768D"/>
    <w:rsid w:val="001404E9"/>
    <w:rsid w:val="00141DF5"/>
    <w:rsid w:val="001434FA"/>
    <w:rsid w:val="001439DA"/>
    <w:rsid w:val="00144451"/>
    <w:rsid w:val="0014561F"/>
    <w:rsid w:val="00151215"/>
    <w:rsid w:val="00154622"/>
    <w:rsid w:val="00154A80"/>
    <w:rsid w:val="00154B9B"/>
    <w:rsid w:val="00156D8F"/>
    <w:rsid w:val="001579FE"/>
    <w:rsid w:val="00157E86"/>
    <w:rsid w:val="00161090"/>
    <w:rsid w:val="00161F7E"/>
    <w:rsid w:val="001620A5"/>
    <w:rsid w:val="001621CD"/>
    <w:rsid w:val="001632D8"/>
    <w:rsid w:val="0016616A"/>
    <w:rsid w:val="0016695C"/>
    <w:rsid w:val="00167ADF"/>
    <w:rsid w:val="001715BA"/>
    <w:rsid w:val="00171DFB"/>
    <w:rsid w:val="00173267"/>
    <w:rsid w:val="001745C6"/>
    <w:rsid w:val="0017476B"/>
    <w:rsid w:val="001769E5"/>
    <w:rsid w:val="00177CAB"/>
    <w:rsid w:val="00177E06"/>
    <w:rsid w:val="00177E84"/>
    <w:rsid w:val="001820C7"/>
    <w:rsid w:val="0018243D"/>
    <w:rsid w:val="0018277C"/>
    <w:rsid w:val="00182BAE"/>
    <w:rsid w:val="00182E01"/>
    <w:rsid w:val="00183AAE"/>
    <w:rsid w:val="00184557"/>
    <w:rsid w:val="00184BC0"/>
    <w:rsid w:val="00186C19"/>
    <w:rsid w:val="00187B7F"/>
    <w:rsid w:val="00190452"/>
    <w:rsid w:val="00190576"/>
    <w:rsid w:val="001907F2"/>
    <w:rsid w:val="00192BD7"/>
    <w:rsid w:val="001933CF"/>
    <w:rsid w:val="00193706"/>
    <w:rsid w:val="00193CB4"/>
    <w:rsid w:val="00195C2C"/>
    <w:rsid w:val="0019668C"/>
    <w:rsid w:val="001A0BA7"/>
    <w:rsid w:val="001A1C40"/>
    <w:rsid w:val="001A2582"/>
    <w:rsid w:val="001A30CA"/>
    <w:rsid w:val="001A3F5B"/>
    <w:rsid w:val="001A4F27"/>
    <w:rsid w:val="001A5A8C"/>
    <w:rsid w:val="001A5B48"/>
    <w:rsid w:val="001A79BF"/>
    <w:rsid w:val="001A7D23"/>
    <w:rsid w:val="001B0AC2"/>
    <w:rsid w:val="001B1055"/>
    <w:rsid w:val="001B1E47"/>
    <w:rsid w:val="001B3125"/>
    <w:rsid w:val="001B3A02"/>
    <w:rsid w:val="001B5E4E"/>
    <w:rsid w:val="001B60B9"/>
    <w:rsid w:val="001B6C66"/>
    <w:rsid w:val="001B6F34"/>
    <w:rsid w:val="001C0A55"/>
    <w:rsid w:val="001C1A18"/>
    <w:rsid w:val="001C29AF"/>
    <w:rsid w:val="001C2E14"/>
    <w:rsid w:val="001C4AF4"/>
    <w:rsid w:val="001C6297"/>
    <w:rsid w:val="001C754E"/>
    <w:rsid w:val="001D0067"/>
    <w:rsid w:val="001D01E4"/>
    <w:rsid w:val="001D052C"/>
    <w:rsid w:val="001D14A9"/>
    <w:rsid w:val="001D1EEB"/>
    <w:rsid w:val="001D2422"/>
    <w:rsid w:val="001D31F6"/>
    <w:rsid w:val="001D547B"/>
    <w:rsid w:val="001D5ABC"/>
    <w:rsid w:val="001D61AB"/>
    <w:rsid w:val="001E01F8"/>
    <w:rsid w:val="001E0A3C"/>
    <w:rsid w:val="001E172D"/>
    <w:rsid w:val="001E32CF"/>
    <w:rsid w:val="001E4BD4"/>
    <w:rsid w:val="001E5702"/>
    <w:rsid w:val="001E695D"/>
    <w:rsid w:val="001F088E"/>
    <w:rsid w:val="001F15BA"/>
    <w:rsid w:val="001F20C6"/>
    <w:rsid w:val="001F27B8"/>
    <w:rsid w:val="001F3B5B"/>
    <w:rsid w:val="001F4841"/>
    <w:rsid w:val="001F4D89"/>
    <w:rsid w:val="001F5567"/>
    <w:rsid w:val="001F6B23"/>
    <w:rsid w:val="001F744E"/>
    <w:rsid w:val="001F7661"/>
    <w:rsid w:val="00200695"/>
    <w:rsid w:val="00203E22"/>
    <w:rsid w:val="002073EB"/>
    <w:rsid w:val="002129C7"/>
    <w:rsid w:val="002134AF"/>
    <w:rsid w:val="002143A5"/>
    <w:rsid w:val="0021483C"/>
    <w:rsid w:val="00216AEF"/>
    <w:rsid w:val="00216E3F"/>
    <w:rsid w:val="00217224"/>
    <w:rsid w:val="0021795E"/>
    <w:rsid w:val="00217FCD"/>
    <w:rsid w:val="00220C06"/>
    <w:rsid w:val="00221F69"/>
    <w:rsid w:val="0022290E"/>
    <w:rsid w:val="00222B32"/>
    <w:rsid w:val="00223755"/>
    <w:rsid w:val="00224128"/>
    <w:rsid w:val="002249EE"/>
    <w:rsid w:val="00225C4F"/>
    <w:rsid w:val="00226F0E"/>
    <w:rsid w:val="00230875"/>
    <w:rsid w:val="002314E0"/>
    <w:rsid w:val="0023528A"/>
    <w:rsid w:val="00235E73"/>
    <w:rsid w:val="00236BE9"/>
    <w:rsid w:val="00236D1A"/>
    <w:rsid w:val="002371B1"/>
    <w:rsid w:val="002372A5"/>
    <w:rsid w:val="00237633"/>
    <w:rsid w:val="0024004D"/>
    <w:rsid w:val="00240DA9"/>
    <w:rsid w:val="00240EF3"/>
    <w:rsid w:val="00241B40"/>
    <w:rsid w:val="0024270B"/>
    <w:rsid w:val="002428AA"/>
    <w:rsid w:val="0024325E"/>
    <w:rsid w:val="0024413D"/>
    <w:rsid w:val="0024520B"/>
    <w:rsid w:val="00247821"/>
    <w:rsid w:val="0025165D"/>
    <w:rsid w:val="002528BE"/>
    <w:rsid w:val="00254639"/>
    <w:rsid w:val="00255218"/>
    <w:rsid w:val="0025582B"/>
    <w:rsid w:val="00255A03"/>
    <w:rsid w:val="00255EBD"/>
    <w:rsid w:val="0025615E"/>
    <w:rsid w:val="002563EC"/>
    <w:rsid w:val="002575E9"/>
    <w:rsid w:val="00257779"/>
    <w:rsid w:val="00257D72"/>
    <w:rsid w:val="002601CA"/>
    <w:rsid w:val="00260669"/>
    <w:rsid w:val="00260EA2"/>
    <w:rsid w:val="00261288"/>
    <w:rsid w:val="00261B63"/>
    <w:rsid w:val="00264977"/>
    <w:rsid w:val="002655B5"/>
    <w:rsid w:val="002701E8"/>
    <w:rsid w:val="00271DD2"/>
    <w:rsid w:val="00272091"/>
    <w:rsid w:val="00272BDF"/>
    <w:rsid w:val="00272EAA"/>
    <w:rsid w:val="0027317D"/>
    <w:rsid w:val="0027338C"/>
    <w:rsid w:val="00273B9A"/>
    <w:rsid w:val="002767AB"/>
    <w:rsid w:val="0027694D"/>
    <w:rsid w:val="0028080B"/>
    <w:rsid w:val="00280D1F"/>
    <w:rsid w:val="00280DF2"/>
    <w:rsid w:val="00280E57"/>
    <w:rsid w:val="00284283"/>
    <w:rsid w:val="00284E3B"/>
    <w:rsid w:val="00284EEC"/>
    <w:rsid w:val="002855A7"/>
    <w:rsid w:val="00287260"/>
    <w:rsid w:val="00287B1A"/>
    <w:rsid w:val="002906B6"/>
    <w:rsid w:val="002906E8"/>
    <w:rsid w:val="00290F61"/>
    <w:rsid w:val="00290FA0"/>
    <w:rsid w:val="002910A8"/>
    <w:rsid w:val="002914F4"/>
    <w:rsid w:val="002917A0"/>
    <w:rsid w:val="00291CDB"/>
    <w:rsid w:val="0029280A"/>
    <w:rsid w:val="00292B94"/>
    <w:rsid w:val="002930D4"/>
    <w:rsid w:val="00293E17"/>
    <w:rsid w:val="00294C7C"/>
    <w:rsid w:val="00295488"/>
    <w:rsid w:val="002965B2"/>
    <w:rsid w:val="00297166"/>
    <w:rsid w:val="0029724D"/>
    <w:rsid w:val="002974F3"/>
    <w:rsid w:val="00297FCC"/>
    <w:rsid w:val="002A29DB"/>
    <w:rsid w:val="002A4051"/>
    <w:rsid w:val="002A4F26"/>
    <w:rsid w:val="002A4F9B"/>
    <w:rsid w:val="002A6375"/>
    <w:rsid w:val="002A6A43"/>
    <w:rsid w:val="002A6E1E"/>
    <w:rsid w:val="002B10E1"/>
    <w:rsid w:val="002B28D6"/>
    <w:rsid w:val="002B2C63"/>
    <w:rsid w:val="002B40CC"/>
    <w:rsid w:val="002B6131"/>
    <w:rsid w:val="002B6199"/>
    <w:rsid w:val="002B6787"/>
    <w:rsid w:val="002B754B"/>
    <w:rsid w:val="002C07E8"/>
    <w:rsid w:val="002C150C"/>
    <w:rsid w:val="002C1A5F"/>
    <w:rsid w:val="002C3A00"/>
    <w:rsid w:val="002C41A4"/>
    <w:rsid w:val="002C4472"/>
    <w:rsid w:val="002C44B0"/>
    <w:rsid w:val="002C540D"/>
    <w:rsid w:val="002C7B06"/>
    <w:rsid w:val="002C7B47"/>
    <w:rsid w:val="002D13A5"/>
    <w:rsid w:val="002D1B5D"/>
    <w:rsid w:val="002D244D"/>
    <w:rsid w:val="002D4323"/>
    <w:rsid w:val="002D547C"/>
    <w:rsid w:val="002D5C48"/>
    <w:rsid w:val="002D63E0"/>
    <w:rsid w:val="002D6CD2"/>
    <w:rsid w:val="002D75C7"/>
    <w:rsid w:val="002E2C44"/>
    <w:rsid w:val="002E3468"/>
    <w:rsid w:val="002E35AD"/>
    <w:rsid w:val="002E3B7F"/>
    <w:rsid w:val="002E5888"/>
    <w:rsid w:val="002E5AAB"/>
    <w:rsid w:val="002E6838"/>
    <w:rsid w:val="002E6B73"/>
    <w:rsid w:val="002E770E"/>
    <w:rsid w:val="002F1339"/>
    <w:rsid w:val="002F1CBE"/>
    <w:rsid w:val="002F28C3"/>
    <w:rsid w:val="002F57A1"/>
    <w:rsid w:val="002F6CBC"/>
    <w:rsid w:val="002F6F6D"/>
    <w:rsid w:val="00300031"/>
    <w:rsid w:val="003034D4"/>
    <w:rsid w:val="00303551"/>
    <w:rsid w:val="00303FC9"/>
    <w:rsid w:val="00305462"/>
    <w:rsid w:val="00305E71"/>
    <w:rsid w:val="003114D6"/>
    <w:rsid w:val="003129AB"/>
    <w:rsid w:val="00312EBD"/>
    <w:rsid w:val="00313091"/>
    <w:rsid w:val="00313ADE"/>
    <w:rsid w:val="00313DB9"/>
    <w:rsid w:val="00313DBB"/>
    <w:rsid w:val="00313EAB"/>
    <w:rsid w:val="0031514A"/>
    <w:rsid w:val="0031771C"/>
    <w:rsid w:val="003201D6"/>
    <w:rsid w:val="003201EF"/>
    <w:rsid w:val="00320966"/>
    <w:rsid w:val="00320C8B"/>
    <w:rsid w:val="0032120E"/>
    <w:rsid w:val="00321351"/>
    <w:rsid w:val="00321695"/>
    <w:rsid w:val="00321C7C"/>
    <w:rsid w:val="00322A6F"/>
    <w:rsid w:val="00322C0D"/>
    <w:rsid w:val="00322C7A"/>
    <w:rsid w:val="003235F6"/>
    <w:rsid w:val="00323745"/>
    <w:rsid w:val="00324A81"/>
    <w:rsid w:val="00324CF0"/>
    <w:rsid w:val="00325543"/>
    <w:rsid w:val="00327A82"/>
    <w:rsid w:val="00331720"/>
    <w:rsid w:val="0033181C"/>
    <w:rsid w:val="00331DFB"/>
    <w:rsid w:val="00332EE0"/>
    <w:rsid w:val="00333EC4"/>
    <w:rsid w:val="00335179"/>
    <w:rsid w:val="00335974"/>
    <w:rsid w:val="003362B8"/>
    <w:rsid w:val="00336A27"/>
    <w:rsid w:val="00336D5A"/>
    <w:rsid w:val="003379BC"/>
    <w:rsid w:val="00337AAE"/>
    <w:rsid w:val="0034153E"/>
    <w:rsid w:val="00343AD7"/>
    <w:rsid w:val="00347A6A"/>
    <w:rsid w:val="003508C9"/>
    <w:rsid w:val="00352261"/>
    <w:rsid w:val="00353293"/>
    <w:rsid w:val="00353546"/>
    <w:rsid w:val="00353DFB"/>
    <w:rsid w:val="003541D9"/>
    <w:rsid w:val="00354E01"/>
    <w:rsid w:val="00356828"/>
    <w:rsid w:val="00357952"/>
    <w:rsid w:val="003579F0"/>
    <w:rsid w:val="0036135C"/>
    <w:rsid w:val="003625F4"/>
    <w:rsid w:val="00363D59"/>
    <w:rsid w:val="00365028"/>
    <w:rsid w:val="00367D8D"/>
    <w:rsid w:val="003706F0"/>
    <w:rsid w:val="00370A53"/>
    <w:rsid w:val="003718F8"/>
    <w:rsid w:val="00372E78"/>
    <w:rsid w:val="00373905"/>
    <w:rsid w:val="00375982"/>
    <w:rsid w:val="003759AF"/>
    <w:rsid w:val="00376ED3"/>
    <w:rsid w:val="00380370"/>
    <w:rsid w:val="00381100"/>
    <w:rsid w:val="00381358"/>
    <w:rsid w:val="00382169"/>
    <w:rsid w:val="00382BAD"/>
    <w:rsid w:val="00382C55"/>
    <w:rsid w:val="0038314D"/>
    <w:rsid w:val="003842F5"/>
    <w:rsid w:val="003846C7"/>
    <w:rsid w:val="00385817"/>
    <w:rsid w:val="00385A86"/>
    <w:rsid w:val="00385B8A"/>
    <w:rsid w:val="00386E8B"/>
    <w:rsid w:val="00386F21"/>
    <w:rsid w:val="0038762C"/>
    <w:rsid w:val="00390761"/>
    <w:rsid w:val="00391304"/>
    <w:rsid w:val="00392EFD"/>
    <w:rsid w:val="003935D5"/>
    <w:rsid w:val="00394348"/>
    <w:rsid w:val="003958EC"/>
    <w:rsid w:val="00396EE2"/>
    <w:rsid w:val="0039792C"/>
    <w:rsid w:val="003A071C"/>
    <w:rsid w:val="003A1150"/>
    <w:rsid w:val="003A2300"/>
    <w:rsid w:val="003A268F"/>
    <w:rsid w:val="003A3D33"/>
    <w:rsid w:val="003A40BF"/>
    <w:rsid w:val="003A44B5"/>
    <w:rsid w:val="003A44D7"/>
    <w:rsid w:val="003A5DD5"/>
    <w:rsid w:val="003A681A"/>
    <w:rsid w:val="003A6A32"/>
    <w:rsid w:val="003B02F7"/>
    <w:rsid w:val="003B4994"/>
    <w:rsid w:val="003B4F9F"/>
    <w:rsid w:val="003B66DE"/>
    <w:rsid w:val="003B6B3D"/>
    <w:rsid w:val="003B71CF"/>
    <w:rsid w:val="003C072B"/>
    <w:rsid w:val="003C262E"/>
    <w:rsid w:val="003C2E5F"/>
    <w:rsid w:val="003C4F25"/>
    <w:rsid w:val="003C5936"/>
    <w:rsid w:val="003C7C5A"/>
    <w:rsid w:val="003D130E"/>
    <w:rsid w:val="003D1C96"/>
    <w:rsid w:val="003D22E5"/>
    <w:rsid w:val="003D26B0"/>
    <w:rsid w:val="003D49F8"/>
    <w:rsid w:val="003D56E1"/>
    <w:rsid w:val="003D7A8C"/>
    <w:rsid w:val="003E1685"/>
    <w:rsid w:val="003E234C"/>
    <w:rsid w:val="003E2583"/>
    <w:rsid w:val="003E286D"/>
    <w:rsid w:val="003E2BB1"/>
    <w:rsid w:val="003E4944"/>
    <w:rsid w:val="003E4A64"/>
    <w:rsid w:val="003E4F6C"/>
    <w:rsid w:val="003E55F8"/>
    <w:rsid w:val="003E7804"/>
    <w:rsid w:val="003E7996"/>
    <w:rsid w:val="003F07B8"/>
    <w:rsid w:val="003F1D62"/>
    <w:rsid w:val="003F39F0"/>
    <w:rsid w:val="003F3DD6"/>
    <w:rsid w:val="003F49A9"/>
    <w:rsid w:val="003F6CE2"/>
    <w:rsid w:val="003F72F1"/>
    <w:rsid w:val="004001B9"/>
    <w:rsid w:val="00400BA5"/>
    <w:rsid w:val="00401189"/>
    <w:rsid w:val="004011E7"/>
    <w:rsid w:val="00401A82"/>
    <w:rsid w:val="00401B6A"/>
    <w:rsid w:val="00403550"/>
    <w:rsid w:val="00403D2F"/>
    <w:rsid w:val="00404F2D"/>
    <w:rsid w:val="00405644"/>
    <w:rsid w:val="004062B8"/>
    <w:rsid w:val="004066CF"/>
    <w:rsid w:val="004067F6"/>
    <w:rsid w:val="004116C5"/>
    <w:rsid w:val="00413582"/>
    <w:rsid w:val="00413F81"/>
    <w:rsid w:val="00414431"/>
    <w:rsid w:val="00415332"/>
    <w:rsid w:val="0041651E"/>
    <w:rsid w:val="00417BCD"/>
    <w:rsid w:val="00421914"/>
    <w:rsid w:val="00421DED"/>
    <w:rsid w:val="00421FA0"/>
    <w:rsid w:val="00422D47"/>
    <w:rsid w:val="00423247"/>
    <w:rsid w:val="0042491D"/>
    <w:rsid w:val="00426F70"/>
    <w:rsid w:val="004277DB"/>
    <w:rsid w:val="0042784E"/>
    <w:rsid w:val="00427AB3"/>
    <w:rsid w:val="00430018"/>
    <w:rsid w:val="004303EF"/>
    <w:rsid w:val="00430440"/>
    <w:rsid w:val="004304F4"/>
    <w:rsid w:val="00430AA8"/>
    <w:rsid w:val="00430C37"/>
    <w:rsid w:val="00430D5A"/>
    <w:rsid w:val="00431FE1"/>
    <w:rsid w:val="00432249"/>
    <w:rsid w:val="00433AEC"/>
    <w:rsid w:val="00434084"/>
    <w:rsid w:val="0043410C"/>
    <w:rsid w:val="004345F1"/>
    <w:rsid w:val="00434B3D"/>
    <w:rsid w:val="00435D01"/>
    <w:rsid w:val="0043663E"/>
    <w:rsid w:val="0043709F"/>
    <w:rsid w:val="00437323"/>
    <w:rsid w:val="00440244"/>
    <w:rsid w:val="00440BA2"/>
    <w:rsid w:val="004416C1"/>
    <w:rsid w:val="00441DC8"/>
    <w:rsid w:val="00443E09"/>
    <w:rsid w:val="00445088"/>
    <w:rsid w:val="00446462"/>
    <w:rsid w:val="00446635"/>
    <w:rsid w:val="00446A08"/>
    <w:rsid w:val="00446D4C"/>
    <w:rsid w:val="0044705C"/>
    <w:rsid w:val="0044772B"/>
    <w:rsid w:val="00447961"/>
    <w:rsid w:val="004500E0"/>
    <w:rsid w:val="004507E1"/>
    <w:rsid w:val="00451BDA"/>
    <w:rsid w:val="004528B7"/>
    <w:rsid w:val="00452CDF"/>
    <w:rsid w:val="004539A9"/>
    <w:rsid w:val="004547C8"/>
    <w:rsid w:val="004568B7"/>
    <w:rsid w:val="00460C16"/>
    <w:rsid w:val="00460EBF"/>
    <w:rsid w:val="00461419"/>
    <w:rsid w:val="00462028"/>
    <w:rsid w:val="00462610"/>
    <w:rsid w:val="0046298C"/>
    <w:rsid w:val="00462F03"/>
    <w:rsid w:val="00463DEE"/>
    <w:rsid w:val="0046442E"/>
    <w:rsid w:val="00464B34"/>
    <w:rsid w:val="00465B52"/>
    <w:rsid w:val="0046638D"/>
    <w:rsid w:val="004676E9"/>
    <w:rsid w:val="00467944"/>
    <w:rsid w:val="00470A21"/>
    <w:rsid w:val="004760F4"/>
    <w:rsid w:val="00477EB5"/>
    <w:rsid w:val="00477F51"/>
    <w:rsid w:val="00480095"/>
    <w:rsid w:val="00481C26"/>
    <w:rsid w:val="00483222"/>
    <w:rsid w:val="00484D79"/>
    <w:rsid w:val="00484FE5"/>
    <w:rsid w:val="0048597B"/>
    <w:rsid w:val="0048631D"/>
    <w:rsid w:val="00486577"/>
    <w:rsid w:val="00487D3C"/>
    <w:rsid w:val="004909FC"/>
    <w:rsid w:val="0049111D"/>
    <w:rsid w:val="00491633"/>
    <w:rsid w:val="00491FF3"/>
    <w:rsid w:val="004940AC"/>
    <w:rsid w:val="00495DC2"/>
    <w:rsid w:val="004960EB"/>
    <w:rsid w:val="004A09AC"/>
    <w:rsid w:val="004A22B3"/>
    <w:rsid w:val="004A42CA"/>
    <w:rsid w:val="004A4903"/>
    <w:rsid w:val="004A56C6"/>
    <w:rsid w:val="004A77DE"/>
    <w:rsid w:val="004B0507"/>
    <w:rsid w:val="004B07CB"/>
    <w:rsid w:val="004B1089"/>
    <w:rsid w:val="004B1A5F"/>
    <w:rsid w:val="004B1BB3"/>
    <w:rsid w:val="004B1D09"/>
    <w:rsid w:val="004B27D7"/>
    <w:rsid w:val="004B320F"/>
    <w:rsid w:val="004B37F8"/>
    <w:rsid w:val="004B4518"/>
    <w:rsid w:val="004B47FC"/>
    <w:rsid w:val="004B4AE1"/>
    <w:rsid w:val="004B4D86"/>
    <w:rsid w:val="004B7042"/>
    <w:rsid w:val="004B7397"/>
    <w:rsid w:val="004C1831"/>
    <w:rsid w:val="004C2AF4"/>
    <w:rsid w:val="004C2E87"/>
    <w:rsid w:val="004C2F9F"/>
    <w:rsid w:val="004C334A"/>
    <w:rsid w:val="004C3DE5"/>
    <w:rsid w:val="004C52CE"/>
    <w:rsid w:val="004C544F"/>
    <w:rsid w:val="004C6A95"/>
    <w:rsid w:val="004C7329"/>
    <w:rsid w:val="004C78DF"/>
    <w:rsid w:val="004C7955"/>
    <w:rsid w:val="004C79AC"/>
    <w:rsid w:val="004D04FA"/>
    <w:rsid w:val="004D0622"/>
    <w:rsid w:val="004D1DD2"/>
    <w:rsid w:val="004D212C"/>
    <w:rsid w:val="004D252F"/>
    <w:rsid w:val="004D31B3"/>
    <w:rsid w:val="004D4C14"/>
    <w:rsid w:val="004D4D8A"/>
    <w:rsid w:val="004D53D9"/>
    <w:rsid w:val="004D5BFA"/>
    <w:rsid w:val="004D67EA"/>
    <w:rsid w:val="004D739A"/>
    <w:rsid w:val="004E1355"/>
    <w:rsid w:val="004E1B63"/>
    <w:rsid w:val="004E2922"/>
    <w:rsid w:val="004E31FF"/>
    <w:rsid w:val="004E3501"/>
    <w:rsid w:val="004E3D05"/>
    <w:rsid w:val="004E43FE"/>
    <w:rsid w:val="004E4597"/>
    <w:rsid w:val="004E5B7E"/>
    <w:rsid w:val="004E7519"/>
    <w:rsid w:val="004F0CAA"/>
    <w:rsid w:val="004F11E9"/>
    <w:rsid w:val="004F1C45"/>
    <w:rsid w:val="004F1DE4"/>
    <w:rsid w:val="004F2323"/>
    <w:rsid w:val="004F376B"/>
    <w:rsid w:val="004F49F7"/>
    <w:rsid w:val="004F7E9E"/>
    <w:rsid w:val="00502AC3"/>
    <w:rsid w:val="005033B2"/>
    <w:rsid w:val="00503403"/>
    <w:rsid w:val="00503DCF"/>
    <w:rsid w:val="00504AB1"/>
    <w:rsid w:val="00506414"/>
    <w:rsid w:val="00506FF0"/>
    <w:rsid w:val="00507823"/>
    <w:rsid w:val="005078D9"/>
    <w:rsid w:val="005118A1"/>
    <w:rsid w:val="005126BB"/>
    <w:rsid w:val="00512E0E"/>
    <w:rsid w:val="00513FC9"/>
    <w:rsid w:val="00515774"/>
    <w:rsid w:val="00516C6C"/>
    <w:rsid w:val="00517DDA"/>
    <w:rsid w:val="005212BA"/>
    <w:rsid w:val="00522A90"/>
    <w:rsid w:val="00523C03"/>
    <w:rsid w:val="00525741"/>
    <w:rsid w:val="005269DB"/>
    <w:rsid w:val="00526DCD"/>
    <w:rsid w:val="005300B4"/>
    <w:rsid w:val="00531E2A"/>
    <w:rsid w:val="005323B3"/>
    <w:rsid w:val="005337C1"/>
    <w:rsid w:val="00533AC7"/>
    <w:rsid w:val="005340D1"/>
    <w:rsid w:val="00535456"/>
    <w:rsid w:val="005372CE"/>
    <w:rsid w:val="005378F2"/>
    <w:rsid w:val="00537E21"/>
    <w:rsid w:val="00540CF6"/>
    <w:rsid w:val="00540E0F"/>
    <w:rsid w:val="0054199B"/>
    <w:rsid w:val="00541B99"/>
    <w:rsid w:val="0054223C"/>
    <w:rsid w:val="0054276D"/>
    <w:rsid w:val="0054383B"/>
    <w:rsid w:val="00544130"/>
    <w:rsid w:val="00544367"/>
    <w:rsid w:val="005443A5"/>
    <w:rsid w:val="00545AD8"/>
    <w:rsid w:val="00545BA5"/>
    <w:rsid w:val="00545D5B"/>
    <w:rsid w:val="0054635B"/>
    <w:rsid w:val="005465CC"/>
    <w:rsid w:val="00546BF4"/>
    <w:rsid w:val="0055059F"/>
    <w:rsid w:val="00552461"/>
    <w:rsid w:val="0055251C"/>
    <w:rsid w:val="00552764"/>
    <w:rsid w:val="00552B32"/>
    <w:rsid w:val="00553211"/>
    <w:rsid w:val="0055345B"/>
    <w:rsid w:val="00554D61"/>
    <w:rsid w:val="00555CE8"/>
    <w:rsid w:val="00557685"/>
    <w:rsid w:val="00557F63"/>
    <w:rsid w:val="00560E70"/>
    <w:rsid w:val="0056182A"/>
    <w:rsid w:val="00562268"/>
    <w:rsid w:val="00562680"/>
    <w:rsid w:val="00562851"/>
    <w:rsid w:val="00562B8D"/>
    <w:rsid w:val="00562D9E"/>
    <w:rsid w:val="005664EE"/>
    <w:rsid w:val="0056664C"/>
    <w:rsid w:val="005668BF"/>
    <w:rsid w:val="00566B75"/>
    <w:rsid w:val="005673A3"/>
    <w:rsid w:val="005707DA"/>
    <w:rsid w:val="00570B49"/>
    <w:rsid w:val="00570D9D"/>
    <w:rsid w:val="005716C8"/>
    <w:rsid w:val="00571BD5"/>
    <w:rsid w:val="0057204C"/>
    <w:rsid w:val="0057485B"/>
    <w:rsid w:val="00574E2E"/>
    <w:rsid w:val="0057532B"/>
    <w:rsid w:val="0057616F"/>
    <w:rsid w:val="005772AB"/>
    <w:rsid w:val="00577A69"/>
    <w:rsid w:val="00577EF3"/>
    <w:rsid w:val="0058013C"/>
    <w:rsid w:val="00580EFB"/>
    <w:rsid w:val="005831C3"/>
    <w:rsid w:val="00583385"/>
    <w:rsid w:val="00583E6C"/>
    <w:rsid w:val="00584596"/>
    <w:rsid w:val="00585C70"/>
    <w:rsid w:val="00587C9E"/>
    <w:rsid w:val="00591305"/>
    <w:rsid w:val="005914DA"/>
    <w:rsid w:val="005914DB"/>
    <w:rsid w:val="00591510"/>
    <w:rsid w:val="0059183E"/>
    <w:rsid w:val="0059252C"/>
    <w:rsid w:val="00592841"/>
    <w:rsid w:val="005934F9"/>
    <w:rsid w:val="00594132"/>
    <w:rsid w:val="005944B2"/>
    <w:rsid w:val="0059588D"/>
    <w:rsid w:val="00596F54"/>
    <w:rsid w:val="005971AE"/>
    <w:rsid w:val="005978AB"/>
    <w:rsid w:val="00597B4F"/>
    <w:rsid w:val="005A07BD"/>
    <w:rsid w:val="005A0EA1"/>
    <w:rsid w:val="005A13B4"/>
    <w:rsid w:val="005A1560"/>
    <w:rsid w:val="005A51AC"/>
    <w:rsid w:val="005A595F"/>
    <w:rsid w:val="005A7E11"/>
    <w:rsid w:val="005B026B"/>
    <w:rsid w:val="005B09E0"/>
    <w:rsid w:val="005B12A8"/>
    <w:rsid w:val="005B157B"/>
    <w:rsid w:val="005B1728"/>
    <w:rsid w:val="005B3CCB"/>
    <w:rsid w:val="005B41B8"/>
    <w:rsid w:val="005B440F"/>
    <w:rsid w:val="005B4E0E"/>
    <w:rsid w:val="005B5065"/>
    <w:rsid w:val="005B6248"/>
    <w:rsid w:val="005C131C"/>
    <w:rsid w:val="005C200E"/>
    <w:rsid w:val="005C41B0"/>
    <w:rsid w:val="005C4ED2"/>
    <w:rsid w:val="005C52BA"/>
    <w:rsid w:val="005C5EA9"/>
    <w:rsid w:val="005C6352"/>
    <w:rsid w:val="005C684A"/>
    <w:rsid w:val="005D0CFB"/>
    <w:rsid w:val="005D0F1E"/>
    <w:rsid w:val="005D27A9"/>
    <w:rsid w:val="005D2C56"/>
    <w:rsid w:val="005D3F18"/>
    <w:rsid w:val="005D4D18"/>
    <w:rsid w:val="005D51BF"/>
    <w:rsid w:val="005D6D0E"/>
    <w:rsid w:val="005D6D47"/>
    <w:rsid w:val="005E082C"/>
    <w:rsid w:val="005E1F1B"/>
    <w:rsid w:val="005E2318"/>
    <w:rsid w:val="005E4BBB"/>
    <w:rsid w:val="005E6D10"/>
    <w:rsid w:val="005E6E04"/>
    <w:rsid w:val="005E7841"/>
    <w:rsid w:val="005E7CBD"/>
    <w:rsid w:val="005F0497"/>
    <w:rsid w:val="005F0CD4"/>
    <w:rsid w:val="005F1F8D"/>
    <w:rsid w:val="005F208D"/>
    <w:rsid w:val="005F6E61"/>
    <w:rsid w:val="005F6F17"/>
    <w:rsid w:val="005F7F2D"/>
    <w:rsid w:val="006019A8"/>
    <w:rsid w:val="006020B9"/>
    <w:rsid w:val="006030BA"/>
    <w:rsid w:val="006036AE"/>
    <w:rsid w:val="006039C2"/>
    <w:rsid w:val="00603F81"/>
    <w:rsid w:val="00607C49"/>
    <w:rsid w:val="00607FB8"/>
    <w:rsid w:val="00610F9B"/>
    <w:rsid w:val="00611FB3"/>
    <w:rsid w:val="0061205A"/>
    <w:rsid w:val="006121EB"/>
    <w:rsid w:val="006122F9"/>
    <w:rsid w:val="0061271B"/>
    <w:rsid w:val="00612B81"/>
    <w:rsid w:val="006141F6"/>
    <w:rsid w:val="006146A5"/>
    <w:rsid w:val="00614CC8"/>
    <w:rsid w:val="00614D24"/>
    <w:rsid w:val="00615EA2"/>
    <w:rsid w:val="00617284"/>
    <w:rsid w:val="00617928"/>
    <w:rsid w:val="00620363"/>
    <w:rsid w:val="00620A5F"/>
    <w:rsid w:val="00620D17"/>
    <w:rsid w:val="0062170B"/>
    <w:rsid w:val="006217C6"/>
    <w:rsid w:val="006219F6"/>
    <w:rsid w:val="00621F8F"/>
    <w:rsid w:val="0062324F"/>
    <w:rsid w:val="00623363"/>
    <w:rsid w:val="0062341D"/>
    <w:rsid w:val="006246D1"/>
    <w:rsid w:val="00624767"/>
    <w:rsid w:val="00626008"/>
    <w:rsid w:val="00627F45"/>
    <w:rsid w:val="00630606"/>
    <w:rsid w:val="00630BB5"/>
    <w:rsid w:val="00630F3B"/>
    <w:rsid w:val="00630FEE"/>
    <w:rsid w:val="00631ED2"/>
    <w:rsid w:val="00632555"/>
    <w:rsid w:val="0063296C"/>
    <w:rsid w:val="00632EBF"/>
    <w:rsid w:val="00633AF3"/>
    <w:rsid w:val="00634A3A"/>
    <w:rsid w:val="00635D30"/>
    <w:rsid w:val="006361AD"/>
    <w:rsid w:val="00636423"/>
    <w:rsid w:val="0064013C"/>
    <w:rsid w:val="0064095E"/>
    <w:rsid w:val="00643140"/>
    <w:rsid w:val="00643534"/>
    <w:rsid w:val="00643C85"/>
    <w:rsid w:val="00644ACA"/>
    <w:rsid w:val="0064585A"/>
    <w:rsid w:val="0064625B"/>
    <w:rsid w:val="0064682D"/>
    <w:rsid w:val="00647FFE"/>
    <w:rsid w:val="00650A33"/>
    <w:rsid w:val="0065148D"/>
    <w:rsid w:val="00651898"/>
    <w:rsid w:val="006549B0"/>
    <w:rsid w:val="006552FD"/>
    <w:rsid w:val="0065547A"/>
    <w:rsid w:val="00655C27"/>
    <w:rsid w:val="00655D7C"/>
    <w:rsid w:val="006566DB"/>
    <w:rsid w:val="00657074"/>
    <w:rsid w:val="006572AE"/>
    <w:rsid w:val="00657CE3"/>
    <w:rsid w:val="00660D99"/>
    <w:rsid w:val="00661015"/>
    <w:rsid w:val="00661316"/>
    <w:rsid w:val="0066196C"/>
    <w:rsid w:val="00661DA1"/>
    <w:rsid w:val="00662623"/>
    <w:rsid w:val="006631C7"/>
    <w:rsid w:val="00664868"/>
    <w:rsid w:val="00670B40"/>
    <w:rsid w:val="0067195B"/>
    <w:rsid w:val="00671AB1"/>
    <w:rsid w:val="00671F64"/>
    <w:rsid w:val="00672934"/>
    <w:rsid w:val="0067322E"/>
    <w:rsid w:val="0067336C"/>
    <w:rsid w:val="0067367B"/>
    <w:rsid w:val="00673F94"/>
    <w:rsid w:val="00674042"/>
    <w:rsid w:val="0067443E"/>
    <w:rsid w:val="00674ADC"/>
    <w:rsid w:val="0067561B"/>
    <w:rsid w:val="00676D4E"/>
    <w:rsid w:val="006774D1"/>
    <w:rsid w:val="006779A9"/>
    <w:rsid w:val="00681D67"/>
    <w:rsid w:val="00681D86"/>
    <w:rsid w:val="00682C98"/>
    <w:rsid w:val="00682DDF"/>
    <w:rsid w:val="00683DA1"/>
    <w:rsid w:val="00683F80"/>
    <w:rsid w:val="006846D0"/>
    <w:rsid w:val="00685C8C"/>
    <w:rsid w:val="00686B98"/>
    <w:rsid w:val="006902DF"/>
    <w:rsid w:val="006902EF"/>
    <w:rsid w:val="00690634"/>
    <w:rsid w:val="00691B7B"/>
    <w:rsid w:val="006966E0"/>
    <w:rsid w:val="0069725F"/>
    <w:rsid w:val="006976BD"/>
    <w:rsid w:val="0069795C"/>
    <w:rsid w:val="006A1023"/>
    <w:rsid w:val="006A312B"/>
    <w:rsid w:val="006A47CA"/>
    <w:rsid w:val="006A5C61"/>
    <w:rsid w:val="006A624E"/>
    <w:rsid w:val="006A6A15"/>
    <w:rsid w:val="006A73AA"/>
    <w:rsid w:val="006A7C31"/>
    <w:rsid w:val="006B0CB0"/>
    <w:rsid w:val="006B2228"/>
    <w:rsid w:val="006B2E12"/>
    <w:rsid w:val="006B375A"/>
    <w:rsid w:val="006B4B50"/>
    <w:rsid w:val="006B551D"/>
    <w:rsid w:val="006B6515"/>
    <w:rsid w:val="006B71CB"/>
    <w:rsid w:val="006C01F7"/>
    <w:rsid w:val="006C0E0B"/>
    <w:rsid w:val="006C3117"/>
    <w:rsid w:val="006C31AB"/>
    <w:rsid w:val="006C396D"/>
    <w:rsid w:val="006C5F39"/>
    <w:rsid w:val="006C749A"/>
    <w:rsid w:val="006D19E7"/>
    <w:rsid w:val="006D1EDF"/>
    <w:rsid w:val="006D27C4"/>
    <w:rsid w:val="006D3B4A"/>
    <w:rsid w:val="006D3C68"/>
    <w:rsid w:val="006D4632"/>
    <w:rsid w:val="006D71C8"/>
    <w:rsid w:val="006E0AEC"/>
    <w:rsid w:val="006E2404"/>
    <w:rsid w:val="006E3510"/>
    <w:rsid w:val="006E37C0"/>
    <w:rsid w:val="006E420D"/>
    <w:rsid w:val="006E48C8"/>
    <w:rsid w:val="006E56B1"/>
    <w:rsid w:val="006E630F"/>
    <w:rsid w:val="006E76A6"/>
    <w:rsid w:val="006F3E1E"/>
    <w:rsid w:val="006F48C8"/>
    <w:rsid w:val="006F79A5"/>
    <w:rsid w:val="007006B0"/>
    <w:rsid w:val="0070081E"/>
    <w:rsid w:val="0070290E"/>
    <w:rsid w:val="00702C6E"/>
    <w:rsid w:val="00702D92"/>
    <w:rsid w:val="00702ED6"/>
    <w:rsid w:val="00703123"/>
    <w:rsid w:val="00703E22"/>
    <w:rsid w:val="007041A8"/>
    <w:rsid w:val="00704335"/>
    <w:rsid w:val="007045AE"/>
    <w:rsid w:val="00704B56"/>
    <w:rsid w:val="00704F19"/>
    <w:rsid w:val="00705207"/>
    <w:rsid w:val="0070589A"/>
    <w:rsid w:val="00705FB8"/>
    <w:rsid w:val="007061D2"/>
    <w:rsid w:val="007061F5"/>
    <w:rsid w:val="00706878"/>
    <w:rsid w:val="007073C0"/>
    <w:rsid w:val="00707DA2"/>
    <w:rsid w:val="00711DB4"/>
    <w:rsid w:val="0071383C"/>
    <w:rsid w:val="00716404"/>
    <w:rsid w:val="007168CE"/>
    <w:rsid w:val="00717F00"/>
    <w:rsid w:val="0072069F"/>
    <w:rsid w:val="00720CA0"/>
    <w:rsid w:val="007221E8"/>
    <w:rsid w:val="0072257F"/>
    <w:rsid w:val="00722CE4"/>
    <w:rsid w:val="00723654"/>
    <w:rsid w:val="00724C3B"/>
    <w:rsid w:val="00724E5B"/>
    <w:rsid w:val="007251F6"/>
    <w:rsid w:val="00725843"/>
    <w:rsid w:val="00725AF3"/>
    <w:rsid w:val="00730769"/>
    <w:rsid w:val="00732FE8"/>
    <w:rsid w:val="007334D2"/>
    <w:rsid w:val="0073447E"/>
    <w:rsid w:val="007355FD"/>
    <w:rsid w:val="007358C4"/>
    <w:rsid w:val="00735CAE"/>
    <w:rsid w:val="00736137"/>
    <w:rsid w:val="00736E8F"/>
    <w:rsid w:val="007371EA"/>
    <w:rsid w:val="00737977"/>
    <w:rsid w:val="00740ED1"/>
    <w:rsid w:val="0074139A"/>
    <w:rsid w:val="00741E5F"/>
    <w:rsid w:val="0074324E"/>
    <w:rsid w:val="007439E5"/>
    <w:rsid w:val="00743AEA"/>
    <w:rsid w:val="00744366"/>
    <w:rsid w:val="00744C3B"/>
    <w:rsid w:val="00744DE1"/>
    <w:rsid w:val="00745012"/>
    <w:rsid w:val="0074543F"/>
    <w:rsid w:val="00745EE1"/>
    <w:rsid w:val="00746153"/>
    <w:rsid w:val="00746767"/>
    <w:rsid w:val="00746F62"/>
    <w:rsid w:val="0074700F"/>
    <w:rsid w:val="0074755C"/>
    <w:rsid w:val="007512FA"/>
    <w:rsid w:val="00751C27"/>
    <w:rsid w:val="0075251A"/>
    <w:rsid w:val="00752BB7"/>
    <w:rsid w:val="00752DE4"/>
    <w:rsid w:val="0075362E"/>
    <w:rsid w:val="00753C37"/>
    <w:rsid w:val="00753E48"/>
    <w:rsid w:val="00754707"/>
    <w:rsid w:val="00754B0D"/>
    <w:rsid w:val="00755BEA"/>
    <w:rsid w:val="007560E2"/>
    <w:rsid w:val="00756B7B"/>
    <w:rsid w:val="007573E5"/>
    <w:rsid w:val="00757B68"/>
    <w:rsid w:val="007607E9"/>
    <w:rsid w:val="00760FEA"/>
    <w:rsid w:val="0076110C"/>
    <w:rsid w:val="00763FF6"/>
    <w:rsid w:val="007643E1"/>
    <w:rsid w:val="00770575"/>
    <w:rsid w:val="007706FC"/>
    <w:rsid w:val="007709D4"/>
    <w:rsid w:val="00770A89"/>
    <w:rsid w:val="00770C1B"/>
    <w:rsid w:val="00770E69"/>
    <w:rsid w:val="0077121C"/>
    <w:rsid w:val="0077295C"/>
    <w:rsid w:val="00775143"/>
    <w:rsid w:val="007759C7"/>
    <w:rsid w:val="00776630"/>
    <w:rsid w:val="00776CF1"/>
    <w:rsid w:val="0077766B"/>
    <w:rsid w:val="00780418"/>
    <w:rsid w:val="00780F9D"/>
    <w:rsid w:val="00782805"/>
    <w:rsid w:val="007847CC"/>
    <w:rsid w:val="007857AB"/>
    <w:rsid w:val="0078588C"/>
    <w:rsid w:val="00785C13"/>
    <w:rsid w:val="007912E5"/>
    <w:rsid w:val="0079406C"/>
    <w:rsid w:val="00794163"/>
    <w:rsid w:val="00796658"/>
    <w:rsid w:val="007A025B"/>
    <w:rsid w:val="007A119C"/>
    <w:rsid w:val="007A1DD2"/>
    <w:rsid w:val="007A22A8"/>
    <w:rsid w:val="007A2794"/>
    <w:rsid w:val="007A28D9"/>
    <w:rsid w:val="007A294E"/>
    <w:rsid w:val="007A2B5E"/>
    <w:rsid w:val="007A375A"/>
    <w:rsid w:val="007A481A"/>
    <w:rsid w:val="007A48B9"/>
    <w:rsid w:val="007A4E0F"/>
    <w:rsid w:val="007A55E6"/>
    <w:rsid w:val="007A5D92"/>
    <w:rsid w:val="007A6904"/>
    <w:rsid w:val="007A75AF"/>
    <w:rsid w:val="007A762B"/>
    <w:rsid w:val="007A76E8"/>
    <w:rsid w:val="007A7E04"/>
    <w:rsid w:val="007B058A"/>
    <w:rsid w:val="007B1039"/>
    <w:rsid w:val="007B1D43"/>
    <w:rsid w:val="007B2D1F"/>
    <w:rsid w:val="007B398D"/>
    <w:rsid w:val="007B3A90"/>
    <w:rsid w:val="007B3E4C"/>
    <w:rsid w:val="007B4A36"/>
    <w:rsid w:val="007B5969"/>
    <w:rsid w:val="007B656C"/>
    <w:rsid w:val="007B6812"/>
    <w:rsid w:val="007C03CE"/>
    <w:rsid w:val="007C151F"/>
    <w:rsid w:val="007C18BD"/>
    <w:rsid w:val="007C2224"/>
    <w:rsid w:val="007C2C6C"/>
    <w:rsid w:val="007C349F"/>
    <w:rsid w:val="007C405F"/>
    <w:rsid w:val="007C45C4"/>
    <w:rsid w:val="007C45DC"/>
    <w:rsid w:val="007C48EB"/>
    <w:rsid w:val="007C4D96"/>
    <w:rsid w:val="007C5CD1"/>
    <w:rsid w:val="007C6325"/>
    <w:rsid w:val="007C715B"/>
    <w:rsid w:val="007D084F"/>
    <w:rsid w:val="007D3A0E"/>
    <w:rsid w:val="007D5BC2"/>
    <w:rsid w:val="007D6767"/>
    <w:rsid w:val="007D7C8A"/>
    <w:rsid w:val="007E0DC0"/>
    <w:rsid w:val="007E28B6"/>
    <w:rsid w:val="007E3D3D"/>
    <w:rsid w:val="007E403E"/>
    <w:rsid w:val="007E48C3"/>
    <w:rsid w:val="007E4C70"/>
    <w:rsid w:val="007E52A8"/>
    <w:rsid w:val="007E57F8"/>
    <w:rsid w:val="007E5941"/>
    <w:rsid w:val="007E6129"/>
    <w:rsid w:val="007E6862"/>
    <w:rsid w:val="007E6B9F"/>
    <w:rsid w:val="007E7677"/>
    <w:rsid w:val="007E769B"/>
    <w:rsid w:val="007E7946"/>
    <w:rsid w:val="007E7D33"/>
    <w:rsid w:val="007F01C1"/>
    <w:rsid w:val="007F0347"/>
    <w:rsid w:val="007F0CC3"/>
    <w:rsid w:val="007F153B"/>
    <w:rsid w:val="007F29BA"/>
    <w:rsid w:val="007F2B25"/>
    <w:rsid w:val="007F2BD7"/>
    <w:rsid w:val="007F2EBC"/>
    <w:rsid w:val="007F3E47"/>
    <w:rsid w:val="007F4410"/>
    <w:rsid w:val="007F4A15"/>
    <w:rsid w:val="007F6FC0"/>
    <w:rsid w:val="007F707F"/>
    <w:rsid w:val="007F7174"/>
    <w:rsid w:val="00800F11"/>
    <w:rsid w:val="00801705"/>
    <w:rsid w:val="0080180E"/>
    <w:rsid w:val="0080230B"/>
    <w:rsid w:val="0080238B"/>
    <w:rsid w:val="00803028"/>
    <w:rsid w:val="008043D7"/>
    <w:rsid w:val="00805158"/>
    <w:rsid w:val="00805773"/>
    <w:rsid w:val="0080602C"/>
    <w:rsid w:val="00807CB2"/>
    <w:rsid w:val="00812E04"/>
    <w:rsid w:val="008133E3"/>
    <w:rsid w:val="00813996"/>
    <w:rsid w:val="00814940"/>
    <w:rsid w:val="0081678D"/>
    <w:rsid w:val="00816972"/>
    <w:rsid w:val="00817586"/>
    <w:rsid w:val="00820358"/>
    <w:rsid w:val="00820417"/>
    <w:rsid w:val="00821E14"/>
    <w:rsid w:val="00822953"/>
    <w:rsid w:val="00822E21"/>
    <w:rsid w:val="00824BA8"/>
    <w:rsid w:val="008251BA"/>
    <w:rsid w:val="008258BC"/>
    <w:rsid w:val="00825FDD"/>
    <w:rsid w:val="00826473"/>
    <w:rsid w:val="008276C0"/>
    <w:rsid w:val="00831462"/>
    <w:rsid w:val="0083199F"/>
    <w:rsid w:val="00831C04"/>
    <w:rsid w:val="00831E25"/>
    <w:rsid w:val="00833450"/>
    <w:rsid w:val="00833B75"/>
    <w:rsid w:val="0083407F"/>
    <w:rsid w:val="00835BB8"/>
    <w:rsid w:val="0083611B"/>
    <w:rsid w:val="00837247"/>
    <w:rsid w:val="008376E2"/>
    <w:rsid w:val="00837A49"/>
    <w:rsid w:val="008408BF"/>
    <w:rsid w:val="0084098D"/>
    <w:rsid w:val="00840BF1"/>
    <w:rsid w:val="008422B5"/>
    <w:rsid w:val="00842E88"/>
    <w:rsid w:val="00843A89"/>
    <w:rsid w:val="00846357"/>
    <w:rsid w:val="0084689D"/>
    <w:rsid w:val="00846AD9"/>
    <w:rsid w:val="0084740A"/>
    <w:rsid w:val="00847450"/>
    <w:rsid w:val="0085011A"/>
    <w:rsid w:val="008501CE"/>
    <w:rsid w:val="008506F8"/>
    <w:rsid w:val="00852040"/>
    <w:rsid w:val="0085220D"/>
    <w:rsid w:val="00852306"/>
    <w:rsid w:val="0085319D"/>
    <w:rsid w:val="008533D9"/>
    <w:rsid w:val="00853E40"/>
    <w:rsid w:val="00855194"/>
    <w:rsid w:val="00856469"/>
    <w:rsid w:val="00856D5D"/>
    <w:rsid w:val="008621EA"/>
    <w:rsid w:val="008639FE"/>
    <w:rsid w:val="00864BE1"/>
    <w:rsid w:val="008659A3"/>
    <w:rsid w:val="00865B45"/>
    <w:rsid w:val="0086612C"/>
    <w:rsid w:val="00870BC9"/>
    <w:rsid w:val="00872B90"/>
    <w:rsid w:val="008737BB"/>
    <w:rsid w:val="00873CF0"/>
    <w:rsid w:val="00875747"/>
    <w:rsid w:val="00875D69"/>
    <w:rsid w:val="00875E1D"/>
    <w:rsid w:val="00877C9B"/>
    <w:rsid w:val="008801E1"/>
    <w:rsid w:val="00880C24"/>
    <w:rsid w:val="00881370"/>
    <w:rsid w:val="008814EF"/>
    <w:rsid w:val="0088164F"/>
    <w:rsid w:val="00882252"/>
    <w:rsid w:val="008824A2"/>
    <w:rsid w:val="008829F9"/>
    <w:rsid w:val="008832BB"/>
    <w:rsid w:val="00885994"/>
    <w:rsid w:val="00885BDB"/>
    <w:rsid w:val="00885EF4"/>
    <w:rsid w:val="008879F6"/>
    <w:rsid w:val="00887E07"/>
    <w:rsid w:val="00890150"/>
    <w:rsid w:val="008901FC"/>
    <w:rsid w:val="00890763"/>
    <w:rsid w:val="008911F6"/>
    <w:rsid w:val="008912C4"/>
    <w:rsid w:val="00891789"/>
    <w:rsid w:val="00892150"/>
    <w:rsid w:val="00892385"/>
    <w:rsid w:val="008936CA"/>
    <w:rsid w:val="00893C0D"/>
    <w:rsid w:val="008952F4"/>
    <w:rsid w:val="008964C7"/>
    <w:rsid w:val="00896601"/>
    <w:rsid w:val="00896B89"/>
    <w:rsid w:val="00897099"/>
    <w:rsid w:val="008977D5"/>
    <w:rsid w:val="008A168E"/>
    <w:rsid w:val="008A1B16"/>
    <w:rsid w:val="008A1EB5"/>
    <w:rsid w:val="008A20B0"/>
    <w:rsid w:val="008A38F5"/>
    <w:rsid w:val="008A3A5A"/>
    <w:rsid w:val="008A4986"/>
    <w:rsid w:val="008A4CE0"/>
    <w:rsid w:val="008A7F41"/>
    <w:rsid w:val="008A7F7F"/>
    <w:rsid w:val="008B08C9"/>
    <w:rsid w:val="008B0B72"/>
    <w:rsid w:val="008B1088"/>
    <w:rsid w:val="008B32C8"/>
    <w:rsid w:val="008B39E8"/>
    <w:rsid w:val="008B41C8"/>
    <w:rsid w:val="008B41DB"/>
    <w:rsid w:val="008B4811"/>
    <w:rsid w:val="008B5415"/>
    <w:rsid w:val="008B6980"/>
    <w:rsid w:val="008B7B5C"/>
    <w:rsid w:val="008C07BF"/>
    <w:rsid w:val="008C188C"/>
    <w:rsid w:val="008C3940"/>
    <w:rsid w:val="008C6578"/>
    <w:rsid w:val="008C7506"/>
    <w:rsid w:val="008C7569"/>
    <w:rsid w:val="008D213C"/>
    <w:rsid w:val="008D31AF"/>
    <w:rsid w:val="008D3E2F"/>
    <w:rsid w:val="008D400D"/>
    <w:rsid w:val="008D40A1"/>
    <w:rsid w:val="008D48E0"/>
    <w:rsid w:val="008D5081"/>
    <w:rsid w:val="008D58B6"/>
    <w:rsid w:val="008D58EE"/>
    <w:rsid w:val="008D5D4F"/>
    <w:rsid w:val="008D6B8F"/>
    <w:rsid w:val="008D7324"/>
    <w:rsid w:val="008D7FA6"/>
    <w:rsid w:val="008E094D"/>
    <w:rsid w:val="008E0CCF"/>
    <w:rsid w:val="008E165B"/>
    <w:rsid w:val="008E1F15"/>
    <w:rsid w:val="008E25E9"/>
    <w:rsid w:val="008E34BB"/>
    <w:rsid w:val="008E455D"/>
    <w:rsid w:val="008E59A9"/>
    <w:rsid w:val="008E5ED1"/>
    <w:rsid w:val="008E626E"/>
    <w:rsid w:val="008E714F"/>
    <w:rsid w:val="008F1C03"/>
    <w:rsid w:val="008F1E13"/>
    <w:rsid w:val="008F2020"/>
    <w:rsid w:val="008F2497"/>
    <w:rsid w:val="008F2BEE"/>
    <w:rsid w:val="008F4713"/>
    <w:rsid w:val="008F4EFC"/>
    <w:rsid w:val="008F7B4E"/>
    <w:rsid w:val="009003F3"/>
    <w:rsid w:val="00901265"/>
    <w:rsid w:val="00902575"/>
    <w:rsid w:val="009027F7"/>
    <w:rsid w:val="009032B8"/>
    <w:rsid w:val="00903599"/>
    <w:rsid w:val="00905EC0"/>
    <w:rsid w:val="0090715D"/>
    <w:rsid w:val="009103F5"/>
    <w:rsid w:val="00911395"/>
    <w:rsid w:val="00911F2D"/>
    <w:rsid w:val="009140D4"/>
    <w:rsid w:val="00914FE2"/>
    <w:rsid w:val="00915917"/>
    <w:rsid w:val="00915C3C"/>
    <w:rsid w:val="00916AAE"/>
    <w:rsid w:val="00920A47"/>
    <w:rsid w:val="0092179F"/>
    <w:rsid w:val="00922862"/>
    <w:rsid w:val="009228FF"/>
    <w:rsid w:val="00922DDE"/>
    <w:rsid w:val="00922E93"/>
    <w:rsid w:val="0092554A"/>
    <w:rsid w:val="009263FF"/>
    <w:rsid w:val="0092777B"/>
    <w:rsid w:val="00927A91"/>
    <w:rsid w:val="00927C4B"/>
    <w:rsid w:val="009309DC"/>
    <w:rsid w:val="00930E93"/>
    <w:rsid w:val="009312AB"/>
    <w:rsid w:val="009315A8"/>
    <w:rsid w:val="009315AA"/>
    <w:rsid w:val="00931D41"/>
    <w:rsid w:val="00934B81"/>
    <w:rsid w:val="0093624E"/>
    <w:rsid w:val="00937E72"/>
    <w:rsid w:val="009411F7"/>
    <w:rsid w:val="00941CD3"/>
    <w:rsid w:val="00942DF5"/>
    <w:rsid w:val="009433EA"/>
    <w:rsid w:val="00943C6E"/>
    <w:rsid w:val="009445B4"/>
    <w:rsid w:val="00945178"/>
    <w:rsid w:val="009466F4"/>
    <w:rsid w:val="00946F64"/>
    <w:rsid w:val="00947F2A"/>
    <w:rsid w:val="00952526"/>
    <w:rsid w:val="009528DA"/>
    <w:rsid w:val="00953618"/>
    <w:rsid w:val="009537B6"/>
    <w:rsid w:val="00954138"/>
    <w:rsid w:val="0095475E"/>
    <w:rsid w:val="00955752"/>
    <w:rsid w:val="00955A9B"/>
    <w:rsid w:val="00955FE0"/>
    <w:rsid w:val="00956781"/>
    <w:rsid w:val="00961408"/>
    <w:rsid w:val="00962883"/>
    <w:rsid w:val="009629A9"/>
    <w:rsid w:val="00964368"/>
    <w:rsid w:val="009653E6"/>
    <w:rsid w:val="00966128"/>
    <w:rsid w:val="00966BF8"/>
    <w:rsid w:val="009679CB"/>
    <w:rsid w:val="009713D4"/>
    <w:rsid w:val="009717A6"/>
    <w:rsid w:val="009719D9"/>
    <w:rsid w:val="00972F88"/>
    <w:rsid w:val="00973EC4"/>
    <w:rsid w:val="009741BB"/>
    <w:rsid w:val="00974900"/>
    <w:rsid w:val="0097519B"/>
    <w:rsid w:val="00975DD5"/>
    <w:rsid w:val="00975EAC"/>
    <w:rsid w:val="00976250"/>
    <w:rsid w:val="0097676B"/>
    <w:rsid w:val="009833A2"/>
    <w:rsid w:val="009837D4"/>
    <w:rsid w:val="00983F14"/>
    <w:rsid w:val="009861C7"/>
    <w:rsid w:val="0098626E"/>
    <w:rsid w:val="00986659"/>
    <w:rsid w:val="009871E2"/>
    <w:rsid w:val="00987980"/>
    <w:rsid w:val="00987E81"/>
    <w:rsid w:val="00990002"/>
    <w:rsid w:val="00990D24"/>
    <w:rsid w:val="00991084"/>
    <w:rsid w:val="009915E4"/>
    <w:rsid w:val="0099194E"/>
    <w:rsid w:val="00991F77"/>
    <w:rsid w:val="0099240A"/>
    <w:rsid w:val="0099344B"/>
    <w:rsid w:val="00993FB1"/>
    <w:rsid w:val="00994E91"/>
    <w:rsid w:val="00995F8F"/>
    <w:rsid w:val="00996ABB"/>
    <w:rsid w:val="00997190"/>
    <w:rsid w:val="009975A1"/>
    <w:rsid w:val="009A07E4"/>
    <w:rsid w:val="009A22D3"/>
    <w:rsid w:val="009A34DF"/>
    <w:rsid w:val="009A49BC"/>
    <w:rsid w:val="009A4C02"/>
    <w:rsid w:val="009A7144"/>
    <w:rsid w:val="009A7B9C"/>
    <w:rsid w:val="009B0B37"/>
    <w:rsid w:val="009B0F56"/>
    <w:rsid w:val="009B0FD5"/>
    <w:rsid w:val="009B23A9"/>
    <w:rsid w:val="009B2B5B"/>
    <w:rsid w:val="009B33CB"/>
    <w:rsid w:val="009B42D5"/>
    <w:rsid w:val="009B6D71"/>
    <w:rsid w:val="009C0346"/>
    <w:rsid w:val="009C0E30"/>
    <w:rsid w:val="009C1389"/>
    <w:rsid w:val="009C1390"/>
    <w:rsid w:val="009C2AC5"/>
    <w:rsid w:val="009C428B"/>
    <w:rsid w:val="009C4F26"/>
    <w:rsid w:val="009C5E50"/>
    <w:rsid w:val="009C77A9"/>
    <w:rsid w:val="009C7F60"/>
    <w:rsid w:val="009D0550"/>
    <w:rsid w:val="009D0551"/>
    <w:rsid w:val="009D0CC8"/>
    <w:rsid w:val="009D1DD1"/>
    <w:rsid w:val="009D47FC"/>
    <w:rsid w:val="009D4AB0"/>
    <w:rsid w:val="009D51FD"/>
    <w:rsid w:val="009D6277"/>
    <w:rsid w:val="009D7C04"/>
    <w:rsid w:val="009E0BA8"/>
    <w:rsid w:val="009E16DA"/>
    <w:rsid w:val="009E2BEE"/>
    <w:rsid w:val="009E2C56"/>
    <w:rsid w:val="009E49E5"/>
    <w:rsid w:val="009E4A24"/>
    <w:rsid w:val="009E4DCA"/>
    <w:rsid w:val="009E5122"/>
    <w:rsid w:val="009E52ED"/>
    <w:rsid w:val="009E5484"/>
    <w:rsid w:val="009E5DF4"/>
    <w:rsid w:val="009E76B7"/>
    <w:rsid w:val="009E7C55"/>
    <w:rsid w:val="009E7F90"/>
    <w:rsid w:val="009F339C"/>
    <w:rsid w:val="009F381F"/>
    <w:rsid w:val="009F383E"/>
    <w:rsid w:val="009F4254"/>
    <w:rsid w:val="009F44A0"/>
    <w:rsid w:val="009F49D1"/>
    <w:rsid w:val="009F4CCF"/>
    <w:rsid w:val="009F5BD4"/>
    <w:rsid w:val="009F74AC"/>
    <w:rsid w:val="009F750E"/>
    <w:rsid w:val="00A01F8F"/>
    <w:rsid w:val="00A05F12"/>
    <w:rsid w:val="00A075C7"/>
    <w:rsid w:val="00A11ECD"/>
    <w:rsid w:val="00A1207A"/>
    <w:rsid w:val="00A120B9"/>
    <w:rsid w:val="00A149A7"/>
    <w:rsid w:val="00A15941"/>
    <w:rsid w:val="00A15C94"/>
    <w:rsid w:val="00A17D9D"/>
    <w:rsid w:val="00A2015B"/>
    <w:rsid w:val="00A239BE"/>
    <w:rsid w:val="00A25270"/>
    <w:rsid w:val="00A25F28"/>
    <w:rsid w:val="00A26E8A"/>
    <w:rsid w:val="00A312E3"/>
    <w:rsid w:val="00A32A56"/>
    <w:rsid w:val="00A3311A"/>
    <w:rsid w:val="00A334F5"/>
    <w:rsid w:val="00A348FE"/>
    <w:rsid w:val="00A3733E"/>
    <w:rsid w:val="00A374EA"/>
    <w:rsid w:val="00A40597"/>
    <w:rsid w:val="00A423EF"/>
    <w:rsid w:val="00A4251B"/>
    <w:rsid w:val="00A42B67"/>
    <w:rsid w:val="00A43925"/>
    <w:rsid w:val="00A43C3D"/>
    <w:rsid w:val="00A46356"/>
    <w:rsid w:val="00A4655E"/>
    <w:rsid w:val="00A471D4"/>
    <w:rsid w:val="00A535C6"/>
    <w:rsid w:val="00A5416A"/>
    <w:rsid w:val="00A55EAD"/>
    <w:rsid w:val="00A56DD8"/>
    <w:rsid w:val="00A5713E"/>
    <w:rsid w:val="00A576A6"/>
    <w:rsid w:val="00A57841"/>
    <w:rsid w:val="00A578D2"/>
    <w:rsid w:val="00A60FA8"/>
    <w:rsid w:val="00A62B39"/>
    <w:rsid w:val="00A62E1F"/>
    <w:rsid w:val="00A63A82"/>
    <w:rsid w:val="00A63C20"/>
    <w:rsid w:val="00A63C44"/>
    <w:rsid w:val="00A641D2"/>
    <w:rsid w:val="00A6585D"/>
    <w:rsid w:val="00A65914"/>
    <w:rsid w:val="00A65C7E"/>
    <w:rsid w:val="00A65CD8"/>
    <w:rsid w:val="00A67833"/>
    <w:rsid w:val="00A6787E"/>
    <w:rsid w:val="00A70C2F"/>
    <w:rsid w:val="00A71393"/>
    <w:rsid w:val="00A714F0"/>
    <w:rsid w:val="00A71634"/>
    <w:rsid w:val="00A71D54"/>
    <w:rsid w:val="00A72A2D"/>
    <w:rsid w:val="00A73348"/>
    <w:rsid w:val="00A73FD7"/>
    <w:rsid w:val="00A80B93"/>
    <w:rsid w:val="00A81DD6"/>
    <w:rsid w:val="00A82531"/>
    <w:rsid w:val="00A8314E"/>
    <w:rsid w:val="00A83EAC"/>
    <w:rsid w:val="00A84261"/>
    <w:rsid w:val="00A848FC"/>
    <w:rsid w:val="00A84E71"/>
    <w:rsid w:val="00A8511D"/>
    <w:rsid w:val="00A870F4"/>
    <w:rsid w:val="00A876C5"/>
    <w:rsid w:val="00A90094"/>
    <w:rsid w:val="00A90E09"/>
    <w:rsid w:val="00A91143"/>
    <w:rsid w:val="00A915DC"/>
    <w:rsid w:val="00A91B07"/>
    <w:rsid w:val="00A91F67"/>
    <w:rsid w:val="00A93078"/>
    <w:rsid w:val="00A945E7"/>
    <w:rsid w:val="00A94D6F"/>
    <w:rsid w:val="00A969C0"/>
    <w:rsid w:val="00A97613"/>
    <w:rsid w:val="00A9763C"/>
    <w:rsid w:val="00AA10C6"/>
    <w:rsid w:val="00AA17E9"/>
    <w:rsid w:val="00AA2496"/>
    <w:rsid w:val="00AA2C9B"/>
    <w:rsid w:val="00AA5911"/>
    <w:rsid w:val="00AA7A14"/>
    <w:rsid w:val="00AB1E44"/>
    <w:rsid w:val="00AB2925"/>
    <w:rsid w:val="00AB309C"/>
    <w:rsid w:val="00AB40C4"/>
    <w:rsid w:val="00AB4386"/>
    <w:rsid w:val="00AB5B46"/>
    <w:rsid w:val="00AB5DC4"/>
    <w:rsid w:val="00AB5FCE"/>
    <w:rsid w:val="00AB6110"/>
    <w:rsid w:val="00AB6186"/>
    <w:rsid w:val="00AB66EC"/>
    <w:rsid w:val="00AC1727"/>
    <w:rsid w:val="00AC4176"/>
    <w:rsid w:val="00AC46F8"/>
    <w:rsid w:val="00AC4D05"/>
    <w:rsid w:val="00AC6048"/>
    <w:rsid w:val="00AC61A6"/>
    <w:rsid w:val="00AC7F9C"/>
    <w:rsid w:val="00AD0969"/>
    <w:rsid w:val="00AD2A87"/>
    <w:rsid w:val="00AD36AB"/>
    <w:rsid w:val="00AD5521"/>
    <w:rsid w:val="00AE01BB"/>
    <w:rsid w:val="00AE0951"/>
    <w:rsid w:val="00AE0E0F"/>
    <w:rsid w:val="00AE5005"/>
    <w:rsid w:val="00AF086C"/>
    <w:rsid w:val="00AF1246"/>
    <w:rsid w:val="00AF285D"/>
    <w:rsid w:val="00AF2F65"/>
    <w:rsid w:val="00AF44F1"/>
    <w:rsid w:val="00AF48E1"/>
    <w:rsid w:val="00AF504E"/>
    <w:rsid w:val="00AF57C3"/>
    <w:rsid w:val="00AF64A0"/>
    <w:rsid w:val="00AF68E6"/>
    <w:rsid w:val="00AF6AE9"/>
    <w:rsid w:val="00AF7027"/>
    <w:rsid w:val="00AF7419"/>
    <w:rsid w:val="00B00AF4"/>
    <w:rsid w:val="00B01299"/>
    <w:rsid w:val="00B01CE8"/>
    <w:rsid w:val="00B03116"/>
    <w:rsid w:val="00B03623"/>
    <w:rsid w:val="00B03C49"/>
    <w:rsid w:val="00B03D13"/>
    <w:rsid w:val="00B05141"/>
    <w:rsid w:val="00B05519"/>
    <w:rsid w:val="00B0660D"/>
    <w:rsid w:val="00B0732C"/>
    <w:rsid w:val="00B107CB"/>
    <w:rsid w:val="00B13D1D"/>
    <w:rsid w:val="00B13ECB"/>
    <w:rsid w:val="00B159CB"/>
    <w:rsid w:val="00B15C7A"/>
    <w:rsid w:val="00B15FF5"/>
    <w:rsid w:val="00B16E44"/>
    <w:rsid w:val="00B17719"/>
    <w:rsid w:val="00B20E7E"/>
    <w:rsid w:val="00B20F69"/>
    <w:rsid w:val="00B217A9"/>
    <w:rsid w:val="00B23116"/>
    <w:rsid w:val="00B23135"/>
    <w:rsid w:val="00B23DC0"/>
    <w:rsid w:val="00B24051"/>
    <w:rsid w:val="00B2561D"/>
    <w:rsid w:val="00B278BC"/>
    <w:rsid w:val="00B30218"/>
    <w:rsid w:val="00B304AF"/>
    <w:rsid w:val="00B306A2"/>
    <w:rsid w:val="00B30B20"/>
    <w:rsid w:val="00B32C26"/>
    <w:rsid w:val="00B3329B"/>
    <w:rsid w:val="00B337B5"/>
    <w:rsid w:val="00B339DE"/>
    <w:rsid w:val="00B34270"/>
    <w:rsid w:val="00B34663"/>
    <w:rsid w:val="00B34BCF"/>
    <w:rsid w:val="00B35020"/>
    <w:rsid w:val="00B35100"/>
    <w:rsid w:val="00B357EC"/>
    <w:rsid w:val="00B35C8D"/>
    <w:rsid w:val="00B35DC3"/>
    <w:rsid w:val="00B3685E"/>
    <w:rsid w:val="00B37796"/>
    <w:rsid w:val="00B37AB5"/>
    <w:rsid w:val="00B37B3F"/>
    <w:rsid w:val="00B4094F"/>
    <w:rsid w:val="00B419A6"/>
    <w:rsid w:val="00B4348A"/>
    <w:rsid w:val="00B4426B"/>
    <w:rsid w:val="00B44444"/>
    <w:rsid w:val="00B45C9C"/>
    <w:rsid w:val="00B45DF3"/>
    <w:rsid w:val="00B47223"/>
    <w:rsid w:val="00B47C4F"/>
    <w:rsid w:val="00B47F42"/>
    <w:rsid w:val="00B5042C"/>
    <w:rsid w:val="00B5046D"/>
    <w:rsid w:val="00B50C19"/>
    <w:rsid w:val="00B517E9"/>
    <w:rsid w:val="00B51B92"/>
    <w:rsid w:val="00B522DA"/>
    <w:rsid w:val="00B53A3F"/>
    <w:rsid w:val="00B56185"/>
    <w:rsid w:val="00B6104A"/>
    <w:rsid w:val="00B626D9"/>
    <w:rsid w:val="00B62C3E"/>
    <w:rsid w:val="00B646C6"/>
    <w:rsid w:val="00B64A85"/>
    <w:rsid w:val="00B64FA4"/>
    <w:rsid w:val="00B6543C"/>
    <w:rsid w:val="00B65603"/>
    <w:rsid w:val="00B656EB"/>
    <w:rsid w:val="00B65B91"/>
    <w:rsid w:val="00B660E3"/>
    <w:rsid w:val="00B661DE"/>
    <w:rsid w:val="00B665D6"/>
    <w:rsid w:val="00B66743"/>
    <w:rsid w:val="00B6775F"/>
    <w:rsid w:val="00B67846"/>
    <w:rsid w:val="00B708BD"/>
    <w:rsid w:val="00B71F83"/>
    <w:rsid w:val="00B72E2D"/>
    <w:rsid w:val="00B73A48"/>
    <w:rsid w:val="00B7468F"/>
    <w:rsid w:val="00B74867"/>
    <w:rsid w:val="00B74B9F"/>
    <w:rsid w:val="00B7737A"/>
    <w:rsid w:val="00B774B8"/>
    <w:rsid w:val="00B77693"/>
    <w:rsid w:val="00B77AA6"/>
    <w:rsid w:val="00B817CD"/>
    <w:rsid w:val="00B81FA1"/>
    <w:rsid w:val="00B82699"/>
    <w:rsid w:val="00B83C49"/>
    <w:rsid w:val="00B85521"/>
    <w:rsid w:val="00B865D6"/>
    <w:rsid w:val="00B900D7"/>
    <w:rsid w:val="00B90AE6"/>
    <w:rsid w:val="00B90CCC"/>
    <w:rsid w:val="00B91137"/>
    <w:rsid w:val="00B91FCE"/>
    <w:rsid w:val="00B925C4"/>
    <w:rsid w:val="00B92C50"/>
    <w:rsid w:val="00B93652"/>
    <w:rsid w:val="00B937BC"/>
    <w:rsid w:val="00B94162"/>
    <w:rsid w:val="00B94A6D"/>
    <w:rsid w:val="00B94E2A"/>
    <w:rsid w:val="00B96428"/>
    <w:rsid w:val="00B97065"/>
    <w:rsid w:val="00B9716D"/>
    <w:rsid w:val="00BA0E8A"/>
    <w:rsid w:val="00BA1BB9"/>
    <w:rsid w:val="00BA6FA6"/>
    <w:rsid w:val="00BB2008"/>
    <w:rsid w:val="00BB632F"/>
    <w:rsid w:val="00BB6445"/>
    <w:rsid w:val="00BB73A8"/>
    <w:rsid w:val="00BB77ED"/>
    <w:rsid w:val="00BB7A0A"/>
    <w:rsid w:val="00BC126A"/>
    <w:rsid w:val="00BC19EF"/>
    <w:rsid w:val="00BC29CC"/>
    <w:rsid w:val="00BC2EDC"/>
    <w:rsid w:val="00BC4433"/>
    <w:rsid w:val="00BC4977"/>
    <w:rsid w:val="00BC691C"/>
    <w:rsid w:val="00BC700A"/>
    <w:rsid w:val="00BC7A90"/>
    <w:rsid w:val="00BD00BA"/>
    <w:rsid w:val="00BD07E3"/>
    <w:rsid w:val="00BD0FFA"/>
    <w:rsid w:val="00BD1404"/>
    <w:rsid w:val="00BD1D39"/>
    <w:rsid w:val="00BD2B81"/>
    <w:rsid w:val="00BD3C9C"/>
    <w:rsid w:val="00BD44BC"/>
    <w:rsid w:val="00BD60E5"/>
    <w:rsid w:val="00BD71A6"/>
    <w:rsid w:val="00BE03F1"/>
    <w:rsid w:val="00BE1427"/>
    <w:rsid w:val="00BE1E88"/>
    <w:rsid w:val="00BE1ECC"/>
    <w:rsid w:val="00BE2C10"/>
    <w:rsid w:val="00BE2EC3"/>
    <w:rsid w:val="00BE3403"/>
    <w:rsid w:val="00BE41BF"/>
    <w:rsid w:val="00BE48C7"/>
    <w:rsid w:val="00BE4A56"/>
    <w:rsid w:val="00BE4C06"/>
    <w:rsid w:val="00BF0B7F"/>
    <w:rsid w:val="00BF3964"/>
    <w:rsid w:val="00BF3E4D"/>
    <w:rsid w:val="00BF5AE4"/>
    <w:rsid w:val="00BF64CA"/>
    <w:rsid w:val="00BF66B9"/>
    <w:rsid w:val="00C0047E"/>
    <w:rsid w:val="00C0078A"/>
    <w:rsid w:val="00C00F20"/>
    <w:rsid w:val="00C014C0"/>
    <w:rsid w:val="00C01682"/>
    <w:rsid w:val="00C0338D"/>
    <w:rsid w:val="00C040DC"/>
    <w:rsid w:val="00C04252"/>
    <w:rsid w:val="00C046DB"/>
    <w:rsid w:val="00C04A27"/>
    <w:rsid w:val="00C055C9"/>
    <w:rsid w:val="00C059ED"/>
    <w:rsid w:val="00C07558"/>
    <w:rsid w:val="00C10950"/>
    <w:rsid w:val="00C11ECD"/>
    <w:rsid w:val="00C122E7"/>
    <w:rsid w:val="00C131BD"/>
    <w:rsid w:val="00C15013"/>
    <w:rsid w:val="00C1505F"/>
    <w:rsid w:val="00C15F5B"/>
    <w:rsid w:val="00C161A7"/>
    <w:rsid w:val="00C17528"/>
    <w:rsid w:val="00C17833"/>
    <w:rsid w:val="00C20FF6"/>
    <w:rsid w:val="00C2107A"/>
    <w:rsid w:val="00C221B9"/>
    <w:rsid w:val="00C22F0C"/>
    <w:rsid w:val="00C23B00"/>
    <w:rsid w:val="00C24FB0"/>
    <w:rsid w:val="00C25DA2"/>
    <w:rsid w:val="00C30272"/>
    <w:rsid w:val="00C30BBD"/>
    <w:rsid w:val="00C318E0"/>
    <w:rsid w:val="00C319A8"/>
    <w:rsid w:val="00C31A5C"/>
    <w:rsid w:val="00C32025"/>
    <w:rsid w:val="00C3237A"/>
    <w:rsid w:val="00C328FF"/>
    <w:rsid w:val="00C32C4B"/>
    <w:rsid w:val="00C3705D"/>
    <w:rsid w:val="00C37C1C"/>
    <w:rsid w:val="00C403A4"/>
    <w:rsid w:val="00C40B44"/>
    <w:rsid w:val="00C40EDF"/>
    <w:rsid w:val="00C423E5"/>
    <w:rsid w:val="00C42702"/>
    <w:rsid w:val="00C44946"/>
    <w:rsid w:val="00C44CC0"/>
    <w:rsid w:val="00C456D1"/>
    <w:rsid w:val="00C46FAB"/>
    <w:rsid w:val="00C47B14"/>
    <w:rsid w:val="00C47C45"/>
    <w:rsid w:val="00C5088F"/>
    <w:rsid w:val="00C525DC"/>
    <w:rsid w:val="00C5267E"/>
    <w:rsid w:val="00C569EF"/>
    <w:rsid w:val="00C5731F"/>
    <w:rsid w:val="00C60C88"/>
    <w:rsid w:val="00C620C8"/>
    <w:rsid w:val="00C62338"/>
    <w:rsid w:val="00C67DDD"/>
    <w:rsid w:val="00C72831"/>
    <w:rsid w:val="00C72BC5"/>
    <w:rsid w:val="00C72E97"/>
    <w:rsid w:val="00C731ED"/>
    <w:rsid w:val="00C73E04"/>
    <w:rsid w:val="00C74372"/>
    <w:rsid w:val="00C74D49"/>
    <w:rsid w:val="00C75DDF"/>
    <w:rsid w:val="00C7605E"/>
    <w:rsid w:val="00C76A81"/>
    <w:rsid w:val="00C7732B"/>
    <w:rsid w:val="00C77BEC"/>
    <w:rsid w:val="00C801AD"/>
    <w:rsid w:val="00C804EB"/>
    <w:rsid w:val="00C805FE"/>
    <w:rsid w:val="00C808F3"/>
    <w:rsid w:val="00C81E13"/>
    <w:rsid w:val="00C82DE9"/>
    <w:rsid w:val="00C838DC"/>
    <w:rsid w:val="00C841BD"/>
    <w:rsid w:val="00C848F1"/>
    <w:rsid w:val="00C84A61"/>
    <w:rsid w:val="00C84C37"/>
    <w:rsid w:val="00C85500"/>
    <w:rsid w:val="00C8552A"/>
    <w:rsid w:val="00C868BF"/>
    <w:rsid w:val="00C9058A"/>
    <w:rsid w:val="00C9162E"/>
    <w:rsid w:val="00C91838"/>
    <w:rsid w:val="00C9218A"/>
    <w:rsid w:val="00C923ED"/>
    <w:rsid w:val="00C9248C"/>
    <w:rsid w:val="00C9271D"/>
    <w:rsid w:val="00C92CB7"/>
    <w:rsid w:val="00C9359F"/>
    <w:rsid w:val="00C93D2B"/>
    <w:rsid w:val="00C94286"/>
    <w:rsid w:val="00C94841"/>
    <w:rsid w:val="00C94AF3"/>
    <w:rsid w:val="00C9565C"/>
    <w:rsid w:val="00C95BB8"/>
    <w:rsid w:val="00C95C90"/>
    <w:rsid w:val="00C96DEA"/>
    <w:rsid w:val="00CA0463"/>
    <w:rsid w:val="00CA0B29"/>
    <w:rsid w:val="00CA289C"/>
    <w:rsid w:val="00CA3140"/>
    <w:rsid w:val="00CA3506"/>
    <w:rsid w:val="00CA3ED0"/>
    <w:rsid w:val="00CA5A38"/>
    <w:rsid w:val="00CA5C27"/>
    <w:rsid w:val="00CA5F2F"/>
    <w:rsid w:val="00CA6584"/>
    <w:rsid w:val="00CA66EB"/>
    <w:rsid w:val="00CA67A0"/>
    <w:rsid w:val="00CA6B22"/>
    <w:rsid w:val="00CA7230"/>
    <w:rsid w:val="00CB1207"/>
    <w:rsid w:val="00CB24CE"/>
    <w:rsid w:val="00CB255E"/>
    <w:rsid w:val="00CB32F5"/>
    <w:rsid w:val="00CB4EDE"/>
    <w:rsid w:val="00CB5377"/>
    <w:rsid w:val="00CB7557"/>
    <w:rsid w:val="00CB7D6C"/>
    <w:rsid w:val="00CB7E8C"/>
    <w:rsid w:val="00CC352A"/>
    <w:rsid w:val="00CC3572"/>
    <w:rsid w:val="00CC52CD"/>
    <w:rsid w:val="00CC6EF5"/>
    <w:rsid w:val="00CC7674"/>
    <w:rsid w:val="00CC7FBD"/>
    <w:rsid w:val="00CD07F5"/>
    <w:rsid w:val="00CD1C84"/>
    <w:rsid w:val="00CD21BF"/>
    <w:rsid w:val="00CD3F16"/>
    <w:rsid w:val="00CD4CBA"/>
    <w:rsid w:val="00CD4FB3"/>
    <w:rsid w:val="00CD6350"/>
    <w:rsid w:val="00CD7A7E"/>
    <w:rsid w:val="00CE0D8E"/>
    <w:rsid w:val="00CE2859"/>
    <w:rsid w:val="00CE2CB7"/>
    <w:rsid w:val="00CE30FB"/>
    <w:rsid w:val="00CE3744"/>
    <w:rsid w:val="00CE3906"/>
    <w:rsid w:val="00CE3F6D"/>
    <w:rsid w:val="00CE41F9"/>
    <w:rsid w:val="00CE4E3D"/>
    <w:rsid w:val="00CE519F"/>
    <w:rsid w:val="00CE5B62"/>
    <w:rsid w:val="00CE77E8"/>
    <w:rsid w:val="00CF02EB"/>
    <w:rsid w:val="00CF045D"/>
    <w:rsid w:val="00CF0AE7"/>
    <w:rsid w:val="00CF0AEF"/>
    <w:rsid w:val="00CF3378"/>
    <w:rsid w:val="00D006DC"/>
    <w:rsid w:val="00D02AE5"/>
    <w:rsid w:val="00D032F2"/>
    <w:rsid w:val="00D036E5"/>
    <w:rsid w:val="00D03A07"/>
    <w:rsid w:val="00D055D8"/>
    <w:rsid w:val="00D05F72"/>
    <w:rsid w:val="00D06269"/>
    <w:rsid w:val="00D065A9"/>
    <w:rsid w:val="00D06814"/>
    <w:rsid w:val="00D101EA"/>
    <w:rsid w:val="00D106FB"/>
    <w:rsid w:val="00D10BBF"/>
    <w:rsid w:val="00D114EE"/>
    <w:rsid w:val="00D119F7"/>
    <w:rsid w:val="00D11D62"/>
    <w:rsid w:val="00D12FBE"/>
    <w:rsid w:val="00D1644F"/>
    <w:rsid w:val="00D1666D"/>
    <w:rsid w:val="00D17C3F"/>
    <w:rsid w:val="00D242FA"/>
    <w:rsid w:val="00D24707"/>
    <w:rsid w:val="00D24CC6"/>
    <w:rsid w:val="00D2577D"/>
    <w:rsid w:val="00D263F2"/>
    <w:rsid w:val="00D266B8"/>
    <w:rsid w:val="00D274F8"/>
    <w:rsid w:val="00D312EA"/>
    <w:rsid w:val="00D312F4"/>
    <w:rsid w:val="00D3206A"/>
    <w:rsid w:val="00D33107"/>
    <w:rsid w:val="00D33B7B"/>
    <w:rsid w:val="00D34265"/>
    <w:rsid w:val="00D34D40"/>
    <w:rsid w:val="00D355CE"/>
    <w:rsid w:val="00D37725"/>
    <w:rsid w:val="00D379D8"/>
    <w:rsid w:val="00D41164"/>
    <w:rsid w:val="00D41D40"/>
    <w:rsid w:val="00D41E11"/>
    <w:rsid w:val="00D4448E"/>
    <w:rsid w:val="00D447F3"/>
    <w:rsid w:val="00D45350"/>
    <w:rsid w:val="00D46119"/>
    <w:rsid w:val="00D46260"/>
    <w:rsid w:val="00D470D4"/>
    <w:rsid w:val="00D47BD9"/>
    <w:rsid w:val="00D50919"/>
    <w:rsid w:val="00D51FC0"/>
    <w:rsid w:val="00D523B7"/>
    <w:rsid w:val="00D52822"/>
    <w:rsid w:val="00D53106"/>
    <w:rsid w:val="00D53B91"/>
    <w:rsid w:val="00D553BD"/>
    <w:rsid w:val="00D56913"/>
    <w:rsid w:val="00D61E11"/>
    <w:rsid w:val="00D62E2E"/>
    <w:rsid w:val="00D64A3B"/>
    <w:rsid w:val="00D64C0F"/>
    <w:rsid w:val="00D64E8B"/>
    <w:rsid w:val="00D652A4"/>
    <w:rsid w:val="00D66119"/>
    <w:rsid w:val="00D66350"/>
    <w:rsid w:val="00D674F2"/>
    <w:rsid w:val="00D70D09"/>
    <w:rsid w:val="00D70FCD"/>
    <w:rsid w:val="00D71513"/>
    <w:rsid w:val="00D719BD"/>
    <w:rsid w:val="00D73612"/>
    <w:rsid w:val="00D73C1E"/>
    <w:rsid w:val="00D742C3"/>
    <w:rsid w:val="00D745DB"/>
    <w:rsid w:val="00D746B6"/>
    <w:rsid w:val="00D7576D"/>
    <w:rsid w:val="00D76666"/>
    <w:rsid w:val="00D76858"/>
    <w:rsid w:val="00D77ADD"/>
    <w:rsid w:val="00D8023B"/>
    <w:rsid w:val="00D8089F"/>
    <w:rsid w:val="00D81E03"/>
    <w:rsid w:val="00D82401"/>
    <w:rsid w:val="00D83349"/>
    <w:rsid w:val="00D83566"/>
    <w:rsid w:val="00D85C35"/>
    <w:rsid w:val="00D87185"/>
    <w:rsid w:val="00D87945"/>
    <w:rsid w:val="00D90E23"/>
    <w:rsid w:val="00D9198E"/>
    <w:rsid w:val="00D91DF8"/>
    <w:rsid w:val="00D92D89"/>
    <w:rsid w:val="00D93823"/>
    <w:rsid w:val="00D93D80"/>
    <w:rsid w:val="00D94146"/>
    <w:rsid w:val="00D94191"/>
    <w:rsid w:val="00D9444B"/>
    <w:rsid w:val="00D95C43"/>
    <w:rsid w:val="00D9663F"/>
    <w:rsid w:val="00D96CA2"/>
    <w:rsid w:val="00D96E26"/>
    <w:rsid w:val="00D96E6A"/>
    <w:rsid w:val="00D97525"/>
    <w:rsid w:val="00D97F7A"/>
    <w:rsid w:val="00DA0252"/>
    <w:rsid w:val="00DA0275"/>
    <w:rsid w:val="00DA233E"/>
    <w:rsid w:val="00DA24CD"/>
    <w:rsid w:val="00DA25BB"/>
    <w:rsid w:val="00DA25D3"/>
    <w:rsid w:val="00DA26C3"/>
    <w:rsid w:val="00DB0F32"/>
    <w:rsid w:val="00DB20F3"/>
    <w:rsid w:val="00DB24B8"/>
    <w:rsid w:val="00DB35F8"/>
    <w:rsid w:val="00DB4221"/>
    <w:rsid w:val="00DB47A5"/>
    <w:rsid w:val="00DB4B55"/>
    <w:rsid w:val="00DB5261"/>
    <w:rsid w:val="00DB555C"/>
    <w:rsid w:val="00DB5BE2"/>
    <w:rsid w:val="00DB5D43"/>
    <w:rsid w:val="00DB66F7"/>
    <w:rsid w:val="00DB71E1"/>
    <w:rsid w:val="00DB723B"/>
    <w:rsid w:val="00DC0284"/>
    <w:rsid w:val="00DC0448"/>
    <w:rsid w:val="00DC12D1"/>
    <w:rsid w:val="00DC40E8"/>
    <w:rsid w:val="00DC44C7"/>
    <w:rsid w:val="00DC4F3B"/>
    <w:rsid w:val="00DC53E1"/>
    <w:rsid w:val="00DD032C"/>
    <w:rsid w:val="00DD09B0"/>
    <w:rsid w:val="00DD0CAB"/>
    <w:rsid w:val="00DD1240"/>
    <w:rsid w:val="00DD2636"/>
    <w:rsid w:val="00DD2CDE"/>
    <w:rsid w:val="00DD3088"/>
    <w:rsid w:val="00DD5E49"/>
    <w:rsid w:val="00DE043B"/>
    <w:rsid w:val="00DE1736"/>
    <w:rsid w:val="00DE1FC2"/>
    <w:rsid w:val="00DE332E"/>
    <w:rsid w:val="00DE4254"/>
    <w:rsid w:val="00DE658A"/>
    <w:rsid w:val="00DE796C"/>
    <w:rsid w:val="00DF03CD"/>
    <w:rsid w:val="00DF082F"/>
    <w:rsid w:val="00DF087E"/>
    <w:rsid w:val="00DF08C6"/>
    <w:rsid w:val="00DF0F86"/>
    <w:rsid w:val="00DF1674"/>
    <w:rsid w:val="00DF182F"/>
    <w:rsid w:val="00DF1D19"/>
    <w:rsid w:val="00DF347F"/>
    <w:rsid w:val="00DF4E07"/>
    <w:rsid w:val="00DF573F"/>
    <w:rsid w:val="00E0085C"/>
    <w:rsid w:val="00E00DF8"/>
    <w:rsid w:val="00E01DF9"/>
    <w:rsid w:val="00E037CA"/>
    <w:rsid w:val="00E042EF"/>
    <w:rsid w:val="00E04D56"/>
    <w:rsid w:val="00E060F2"/>
    <w:rsid w:val="00E0612D"/>
    <w:rsid w:val="00E07F15"/>
    <w:rsid w:val="00E10525"/>
    <w:rsid w:val="00E10FE6"/>
    <w:rsid w:val="00E11866"/>
    <w:rsid w:val="00E11E56"/>
    <w:rsid w:val="00E13AFC"/>
    <w:rsid w:val="00E15A29"/>
    <w:rsid w:val="00E16931"/>
    <w:rsid w:val="00E17AE4"/>
    <w:rsid w:val="00E20590"/>
    <w:rsid w:val="00E20727"/>
    <w:rsid w:val="00E20CC1"/>
    <w:rsid w:val="00E21418"/>
    <w:rsid w:val="00E219C8"/>
    <w:rsid w:val="00E23217"/>
    <w:rsid w:val="00E23B7C"/>
    <w:rsid w:val="00E242A0"/>
    <w:rsid w:val="00E24B62"/>
    <w:rsid w:val="00E26740"/>
    <w:rsid w:val="00E267D5"/>
    <w:rsid w:val="00E271B0"/>
    <w:rsid w:val="00E27C6F"/>
    <w:rsid w:val="00E3028B"/>
    <w:rsid w:val="00E308C5"/>
    <w:rsid w:val="00E3297C"/>
    <w:rsid w:val="00E33667"/>
    <w:rsid w:val="00E3474C"/>
    <w:rsid w:val="00E351E7"/>
    <w:rsid w:val="00E355B9"/>
    <w:rsid w:val="00E35DA8"/>
    <w:rsid w:val="00E36693"/>
    <w:rsid w:val="00E36B9D"/>
    <w:rsid w:val="00E3788D"/>
    <w:rsid w:val="00E40840"/>
    <w:rsid w:val="00E4136F"/>
    <w:rsid w:val="00E43679"/>
    <w:rsid w:val="00E44305"/>
    <w:rsid w:val="00E451EE"/>
    <w:rsid w:val="00E45524"/>
    <w:rsid w:val="00E455A2"/>
    <w:rsid w:val="00E45AE7"/>
    <w:rsid w:val="00E45E86"/>
    <w:rsid w:val="00E463F7"/>
    <w:rsid w:val="00E50AD9"/>
    <w:rsid w:val="00E51D55"/>
    <w:rsid w:val="00E54B88"/>
    <w:rsid w:val="00E54D2F"/>
    <w:rsid w:val="00E54DBB"/>
    <w:rsid w:val="00E555F3"/>
    <w:rsid w:val="00E5574A"/>
    <w:rsid w:val="00E5574E"/>
    <w:rsid w:val="00E55CF2"/>
    <w:rsid w:val="00E56080"/>
    <w:rsid w:val="00E57379"/>
    <w:rsid w:val="00E57630"/>
    <w:rsid w:val="00E57C44"/>
    <w:rsid w:val="00E60BAD"/>
    <w:rsid w:val="00E630B9"/>
    <w:rsid w:val="00E64492"/>
    <w:rsid w:val="00E6479A"/>
    <w:rsid w:val="00E6505E"/>
    <w:rsid w:val="00E652F9"/>
    <w:rsid w:val="00E658F3"/>
    <w:rsid w:val="00E6618B"/>
    <w:rsid w:val="00E671F8"/>
    <w:rsid w:val="00E67B0D"/>
    <w:rsid w:val="00E70071"/>
    <w:rsid w:val="00E71939"/>
    <w:rsid w:val="00E71A89"/>
    <w:rsid w:val="00E725A7"/>
    <w:rsid w:val="00E72C19"/>
    <w:rsid w:val="00E740A8"/>
    <w:rsid w:val="00E74B24"/>
    <w:rsid w:val="00E80E5C"/>
    <w:rsid w:val="00E816B4"/>
    <w:rsid w:val="00E8178A"/>
    <w:rsid w:val="00E819C4"/>
    <w:rsid w:val="00E821BF"/>
    <w:rsid w:val="00E82BB7"/>
    <w:rsid w:val="00E82E94"/>
    <w:rsid w:val="00E8304A"/>
    <w:rsid w:val="00E84020"/>
    <w:rsid w:val="00E847D2"/>
    <w:rsid w:val="00E84A5F"/>
    <w:rsid w:val="00E86189"/>
    <w:rsid w:val="00E86AC2"/>
    <w:rsid w:val="00E879B9"/>
    <w:rsid w:val="00E90B84"/>
    <w:rsid w:val="00E91F57"/>
    <w:rsid w:val="00E91FAF"/>
    <w:rsid w:val="00E92496"/>
    <w:rsid w:val="00E9398B"/>
    <w:rsid w:val="00E950EA"/>
    <w:rsid w:val="00E95599"/>
    <w:rsid w:val="00E96AD5"/>
    <w:rsid w:val="00E97127"/>
    <w:rsid w:val="00E97782"/>
    <w:rsid w:val="00EA05CB"/>
    <w:rsid w:val="00EA09CD"/>
    <w:rsid w:val="00EA10E0"/>
    <w:rsid w:val="00EA1E8F"/>
    <w:rsid w:val="00EA3BA8"/>
    <w:rsid w:val="00EA4143"/>
    <w:rsid w:val="00EA43C8"/>
    <w:rsid w:val="00EA4D09"/>
    <w:rsid w:val="00EA5238"/>
    <w:rsid w:val="00EA5387"/>
    <w:rsid w:val="00EA597B"/>
    <w:rsid w:val="00EA7759"/>
    <w:rsid w:val="00EA7C56"/>
    <w:rsid w:val="00EB05C2"/>
    <w:rsid w:val="00EB0D1D"/>
    <w:rsid w:val="00EB1189"/>
    <w:rsid w:val="00EB193B"/>
    <w:rsid w:val="00EB1CC5"/>
    <w:rsid w:val="00EB27AE"/>
    <w:rsid w:val="00EB2C5B"/>
    <w:rsid w:val="00EB3068"/>
    <w:rsid w:val="00EB3DB4"/>
    <w:rsid w:val="00EB60CC"/>
    <w:rsid w:val="00EB62F1"/>
    <w:rsid w:val="00EB6931"/>
    <w:rsid w:val="00EB75B3"/>
    <w:rsid w:val="00EB794C"/>
    <w:rsid w:val="00EC02E6"/>
    <w:rsid w:val="00EC0616"/>
    <w:rsid w:val="00EC2A84"/>
    <w:rsid w:val="00EC2AD1"/>
    <w:rsid w:val="00EC3266"/>
    <w:rsid w:val="00EC36E9"/>
    <w:rsid w:val="00EC37EF"/>
    <w:rsid w:val="00EC4438"/>
    <w:rsid w:val="00EC4508"/>
    <w:rsid w:val="00EC4BE8"/>
    <w:rsid w:val="00EC61B5"/>
    <w:rsid w:val="00ED0B05"/>
    <w:rsid w:val="00ED2516"/>
    <w:rsid w:val="00ED352E"/>
    <w:rsid w:val="00ED3822"/>
    <w:rsid w:val="00ED38DE"/>
    <w:rsid w:val="00ED43DA"/>
    <w:rsid w:val="00ED5078"/>
    <w:rsid w:val="00ED6285"/>
    <w:rsid w:val="00EE1601"/>
    <w:rsid w:val="00EE2FC2"/>
    <w:rsid w:val="00EE3D86"/>
    <w:rsid w:val="00EE426C"/>
    <w:rsid w:val="00EE42B6"/>
    <w:rsid w:val="00EE4D48"/>
    <w:rsid w:val="00EE7AF4"/>
    <w:rsid w:val="00EF2B82"/>
    <w:rsid w:val="00EF2C8E"/>
    <w:rsid w:val="00EF51FD"/>
    <w:rsid w:val="00EF521C"/>
    <w:rsid w:val="00EF5409"/>
    <w:rsid w:val="00EF6C12"/>
    <w:rsid w:val="00EF6DE0"/>
    <w:rsid w:val="00EF7105"/>
    <w:rsid w:val="00F00071"/>
    <w:rsid w:val="00F00B77"/>
    <w:rsid w:val="00F02CB7"/>
    <w:rsid w:val="00F03F1E"/>
    <w:rsid w:val="00F04EBE"/>
    <w:rsid w:val="00F0552D"/>
    <w:rsid w:val="00F06F6D"/>
    <w:rsid w:val="00F07401"/>
    <w:rsid w:val="00F07AA8"/>
    <w:rsid w:val="00F10417"/>
    <w:rsid w:val="00F12B66"/>
    <w:rsid w:val="00F13899"/>
    <w:rsid w:val="00F13C42"/>
    <w:rsid w:val="00F14392"/>
    <w:rsid w:val="00F14946"/>
    <w:rsid w:val="00F14C2B"/>
    <w:rsid w:val="00F14E80"/>
    <w:rsid w:val="00F15B55"/>
    <w:rsid w:val="00F17546"/>
    <w:rsid w:val="00F17CF9"/>
    <w:rsid w:val="00F201F3"/>
    <w:rsid w:val="00F209A2"/>
    <w:rsid w:val="00F21799"/>
    <w:rsid w:val="00F21BF3"/>
    <w:rsid w:val="00F22556"/>
    <w:rsid w:val="00F22825"/>
    <w:rsid w:val="00F2287D"/>
    <w:rsid w:val="00F23F7B"/>
    <w:rsid w:val="00F24CD1"/>
    <w:rsid w:val="00F25BD5"/>
    <w:rsid w:val="00F25F0E"/>
    <w:rsid w:val="00F26B00"/>
    <w:rsid w:val="00F27BF7"/>
    <w:rsid w:val="00F27CF9"/>
    <w:rsid w:val="00F27FF5"/>
    <w:rsid w:val="00F30366"/>
    <w:rsid w:val="00F30ABE"/>
    <w:rsid w:val="00F30EC5"/>
    <w:rsid w:val="00F32C2A"/>
    <w:rsid w:val="00F33609"/>
    <w:rsid w:val="00F33E5A"/>
    <w:rsid w:val="00F3412D"/>
    <w:rsid w:val="00F34F09"/>
    <w:rsid w:val="00F3546C"/>
    <w:rsid w:val="00F36150"/>
    <w:rsid w:val="00F3698B"/>
    <w:rsid w:val="00F40DE6"/>
    <w:rsid w:val="00F41B54"/>
    <w:rsid w:val="00F4229A"/>
    <w:rsid w:val="00F42485"/>
    <w:rsid w:val="00F4366E"/>
    <w:rsid w:val="00F436CD"/>
    <w:rsid w:val="00F44C99"/>
    <w:rsid w:val="00F45777"/>
    <w:rsid w:val="00F46E2A"/>
    <w:rsid w:val="00F47029"/>
    <w:rsid w:val="00F473DB"/>
    <w:rsid w:val="00F474B7"/>
    <w:rsid w:val="00F47D51"/>
    <w:rsid w:val="00F5003B"/>
    <w:rsid w:val="00F506F4"/>
    <w:rsid w:val="00F50B84"/>
    <w:rsid w:val="00F5137B"/>
    <w:rsid w:val="00F521F4"/>
    <w:rsid w:val="00F54DDF"/>
    <w:rsid w:val="00F55857"/>
    <w:rsid w:val="00F56557"/>
    <w:rsid w:val="00F5665D"/>
    <w:rsid w:val="00F56A95"/>
    <w:rsid w:val="00F56F88"/>
    <w:rsid w:val="00F60584"/>
    <w:rsid w:val="00F606B7"/>
    <w:rsid w:val="00F609AB"/>
    <w:rsid w:val="00F612E2"/>
    <w:rsid w:val="00F61474"/>
    <w:rsid w:val="00F61DC2"/>
    <w:rsid w:val="00F6207D"/>
    <w:rsid w:val="00F62099"/>
    <w:rsid w:val="00F6309C"/>
    <w:rsid w:val="00F640D8"/>
    <w:rsid w:val="00F64C30"/>
    <w:rsid w:val="00F654DA"/>
    <w:rsid w:val="00F66EFE"/>
    <w:rsid w:val="00F66F33"/>
    <w:rsid w:val="00F678AD"/>
    <w:rsid w:val="00F7062B"/>
    <w:rsid w:val="00F70697"/>
    <w:rsid w:val="00F70BE1"/>
    <w:rsid w:val="00F70E40"/>
    <w:rsid w:val="00F711BC"/>
    <w:rsid w:val="00F734C6"/>
    <w:rsid w:val="00F73739"/>
    <w:rsid w:val="00F73AC7"/>
    <w:rsid w:val="00F751D3"/>
    <w:rsid w:val="00F755BC"/>
    <w:rsid w:val="00F760BE"/>
    <w:rsid w:val="00F76A8A"/>
    <w:rsid w:val="00F8064C"/>
    <w:rsid w:val="00F80A3C"/>
    <w:rsid w:val="00F81814"/>
    <w:rsid w:val="00F81A0A"/>
    <w:rsid w:val="00F81B5E"/>
    <w:rsid w:val="00F83482"/>
    <w:rsid w:val="00F84F64"/>
    <w:rsid w:val="00F85C6E"/>
    <w:rsid w:val="00F86949"/>
    <w:rsid w:val="00F87E2D"/>
    <w:rsid w:val="00F90C8E"/>
    <w:rsid w:val="00F91391"/>
    <w:rsid w:val="00F9182E"/>
    <w:rsid w:val="00F95065"/>
    <w:rsid w:val="00F95554"/>
    <w:rsid w:val="00F9588E"/>
    <w:rsid w:val="00F97535"/>
    <w:rsid w:val="00FA02CC"/>
    <w:rsid w:val="00FA1CD0"/>
    <w:rsid w:val="00FA1EA0"/>
    <w:rsid w:val="00FA206D"/>
    <w:rsid w:val="00FA2182"/>
    <w:rsid w:val="00FA21F9"/>
    <w:rsid w:val="00FA36AB"/>
    <w:rsid w:val="00FA37BC"/>
    <w:rsid w:val="00FA4704"/>
    <w:rsid w:val="00FA4B48"/>
    <w:rsid w:val="00FA51B1"/>
    <w:rsid w:val="00FA52DE"/>
    <w:rsid w:val="00FA5618"/>
    <w:rsid w:val="00FB098E"/>
    <w:rsid w:val="00FB0DFF"/>
    <w:rsid w:val="00FB125B"/>
    <w:rsid w:val="00FB28F1"/>
    <w:rsid w:val="00FB3981"/>
    <w:rsid w:val="00FB48EC"/>
    <w:rsid w:val="00FB68AD"/>
    <w:rsid w:val="00FB70C7"/>
    <w:rsid w:val="00FC07A5"/>
    <w:rsid w:val="00FC1088"/>
    <w:rsid w:val="00FC141F"/>
    <w:rsid w:val="00FC1A84"/>
    <w:rsid w:val="00FC2E98"/>
    <w:rsid w:val="00FC3AA3"/>
    <w:rsid w:val="00FC3B39"/>
    <w:rsid w:val="00FC3BB5"/>
    <w:rsid w:val="00FC43BB"/>
    <w:rsid w:val="00FC54DE"/>
    <w:rsid w:val="00FC6168"/>
    <w:rsid w:val="00FC737B"/>
    <w:rsid w:val="00FD22DA"/>
    <w:rsid w:val="00FD3493"/>
    <w:rsid w:val="00FD5B0C"/>
    <w:rsid w:val="00FD670B"/>
    <w:rsid w:val="00FD6A46"/>
    <w:rsid w:val="00FD6BCC"/>
    <w:rsid w:val="00FD70CC"/>
    <w:rsid w:val="00FD7EFE"/>
    <w:rsid w:val="00FE02FD"/>
    <w:rsid w:val="00FE03F7"/>
    <w:rsid w:val="00FE047C"/>
    <w:rsid w:val="00FE04E1"/>
    <w:rsid w:val="00FE0951"/>
    <w:rsid w:val="00FE14CC"/>
    <w:rsid w:val="00FE1785"/>
    <w:rsid w:val="00FE1945"/>
    <w:rsid w:val="00FE1EA7"/>
    <w:rsid w:val="00FE1EDC"/>
    <w:rsid w:val="00FE2FDD"/>
    <w:rsid w:val="00FE3221"/>
    <w:rsid w:val="00FE3450"/>
    <w:rsid w:val="00FE4538"/>
    <w:rsid w:val="00FE462B"/>
    <w:rsid w:val="00FE4A91"/>
    <w:rsid w:val="00FE5DE8"/>
    <w:rsid w:val="00FE5F3E"/>
    <w:rsid w:val="00FE637D"/>
    <w:rsid w:val="00FE6ED0"/>
    <w:rsid w:val="00FF0DC5"/>
    <w:rsid w:val="00FF100A"/>
    <w:rsid w:val="00FF101D"/>
    <w:rsid w:val="00FF1E81"/>
    <w:rsid w:val="00FF1F0B"/>
    <w:rsid w:val="00FF24AA"/>
    <w:rsid w:val="00FF3D8B"/>
    <w:rsid w:val="00FF3E37"/>
    <w:rsid w:val="00FF3EE0"/>
    <w:rsid w:val="00FF5E51"/>
    <w:rsid w:val="00FF5ED6"/>
    <w:rsid w:val="00FF7102"/>
    <w:rsid w:val="00FF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hadow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46DB"/>
    <w:pPr>
      <w:spacing w:after="60" w:line="320" w:lineRule="exact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aliases w:val="Chapter,Heading 1"/>
    <w:basedOn w:val="Normlny"/>
    <w:next w:val="Normlny"/>
    <w:link w:val="Nadpis1Char"/>
    <w:qFormat/>
    <w:rsid w:val="00DD3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aliases w:val="Nadpis 2b"/>
    <w:basedOn w:val="Normlny"/>
    <w:next w:val="Normlny"/>
    <w:link w:val="Nadpis2Char"/>
    <w:autoRedefine/>
    <w:unhideWhenUsed/>
    <w:qFormat/>
    <w:rsid w:val="00DD3088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/>
      <w:b/>
      <w:bCs/>
      <w:color w:val="4F81BD"/>
      <w:sz w:val="26"/>
      <w:szCs w:val="26"/>
      <w:lang w:val="en-US"/>
    </w:rPr>
  </w:style>
  <w:style w:type="paragraph" w:styleId="Nadpis3">
    <w:name w:val="heading 3"/>
    <w:aliases w:val="H3"/>
    <w:basedOn w:val="Normlny"/>
    <w:next w:val="Normlny"/>
    <w:link w:val="Nadpis3Char"/>
    <w:unhideWhenUsed/>
    <w:qFormat/>
    <w:rsid w:val="00DD3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Nadpis4">
    <w:name w:val="heading 4"/>
    <w:basedOn w:val="Normlny"/>
    <w:next w:val="Normlny"/>
    <w:link w:val="Nadpis4Char"/>
    <w:unhideWhenUsed/>
    <w:qFormat/>
    <w:rsid w:val="00DD30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Nadpis5">
    <w:name w:val="heading 5"/>
    <w:basedOn w:val="Normlny"/>
    <w:next w:val="Normlny"/>
    <w:link w:val="Nadpis5Char"/>
    <w:unhideWhenUsed/>
    <w:qFormat/>
    <w:rsid w:val="00DD308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Nadpis6">
    <w:name w:val="heading 6"/>
    <w:basedOn w:val="Normlny"/>
    <w:next w:val="Normlny"/>
    <w:link w:val="Nadpis6Char"/>
    <w:unhideWhenUsed/>
    <w:qFormat/>
    <w:rsid w:val="00DD30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30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Nadpis8">
    <w:name w:val="heading 8"/>
    <w:basedOn w:val="Normlny"/>
    <w:next w:val="Normlny"/>
    <w:link w:val="Nadpis8Char"/>
    <w:unhideWhenUsed/>
    <w:qFormat/>
    <w:rsid w:val="00DD308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30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,Heading 1 Char"/>
    <w:link w:val="Nadpis1"/>
    <w:uiPriority w:val="9"/>
    <w:rsid w:val="00DD3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aliases w:val="Nadpis 2b Char"/>
    <w:link w:val="Nadpis2"/>
    <w:rsid w:val="00DD3088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Bezriadkovania">
    <w:name w:val="No Spacing"/>
    <w:link w:val="BezriadkovaniaChar"/>
    <w:uiPriority w:val="1"/>
    <w:qFormat/>
    <w:rsid w:val="00DD3088"/>
    <w:rPr>
      <w:sz w:val="22"/>
      <w:szCs w:val="22"/>
      <w:lang w:eastAsia="en-US"/>
    </w:rPr>
  </w:style>
  <w:style w:type="character" w:customStyle="1" w:styleId="Nadpis3Char">
    <w:name w:val="Nadpis 3 Char"/>
    <w:aliases w:val="H3 Char"/>
    <w:link w:val="Nadpis3"/>
    <w:uiPriority w:val="9"/>
    <w:semiHidden/>
    <w:rsid w:val="00DD3088"/>
    <w:rPr>
      <w:rFonts w:ascii="Cambria" w:eastAsia="Times New Roman" w:hAnsi="Cambria" w:cs="Times New Roman"/>
      <w:b/>
      <w:bCs/>
      <w:color w:val="4F81BD"/>
    </w:rPr>
  </w:style>
  <w:style w:type="numbering" w:customStyle="1" w:styleId="tl1">
    <w:name w:val="Štýl1"/>
    <w:uiPriority w:val="99"/>
    <w:rsid w:val="00DD3088"/>
    <w:pPr>
      <w:numPr>
        <w:numId w:val="1"/>
      </w:numPr>
    </w:pPr>
  </w:style>
  <w:style w:type="character" w:customStyle="1" w:styleId="Nadpis4Char">
    <w:name w:val="Nadpis 4 Char"/>
    <w:link w:val="Nadpis4"/>
    <w:uiPriority w:val="9"/>
    <w:semiHidden/>
    <w:rsid w:val="00DD308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rsid w:val="00DD3088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link w:val="Nadpis6"/>
    <w:uiPriority w:val="9"/>
    <w:semiHidden/>
    <w:rsid w:val="00DD3088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link w:val="Nadpis7"/>
    <w:uiPriority w:val="9"/>
    <w:semiHidden/>
    <w:rsid w:val="00DD3088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link w:val="Nadpis8"/>
    <w:uiPriority w:val="9"/>
    <w:semiHidden/>
    <w:rsid w:val="00DD308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DD3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pis">
    <w:name w:val="caption"/>
    <w:basedOn w:val="Normlny"/>
    <w:next w:val="Normlny"/>
    <w:unhideWhenUsed/>
    <w:qFormat/>
    <w:rsid w:val="00DD3088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DD3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link w:val="Nzov"/>
    <w:rsid w:val="00DD3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qFormat/>
    <w:rsid w:val="00DD308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itulChar">
    <w:name w:val="Podtitul Char"/>
    <w:link w:val="Podtitul"/>
    <w:uiPriority w:val="11"/>
    <w:rsid w:val="00DD3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uiPriority w:val="22"/>
    <w:qFormat/>
    <w:rsid w:val="00DD3088"/>
    <w:rPr>
      <w:b/>
      <w:bCs/>
    </w:rPr>
  </w:style>
  <w:style w:type="character" w:styleId="Zvraznenie">
    <w:name w:val="Emphasis"/>
    <w:uiPriority w:val="20"/>
    <w:qFormat/>
    <w:rsid w:val="00DD3088"/>
    <w:rPr>
      <w:i/>
      <w:iCs/>
    </w:rPr>
  </w:style>
  <w:style w:type="paragraph" w:styleId="Odsekzoznamu">
    <w:name w:val="List Paragraph"/>
    <w:basedOn w:val="Normlny"/>
    <w:link w:val="OdsekzoznamuChar"/>
    <w:uiPriority w:val="34"/>
    <w:qFormat/>
    <w:rsid w:val="00DD308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D3088"/>
    <w:rPr>
      <w:rFonts w:ascii="Calibri" w:hAnsi="Calibri"/>
      <w:i/>
      <w:iCs/>
      <w:color w:val="000000"/>
      <w:sz w:val="20"/>
      <w:szCs w:val="20"/>
    </w:rPr>
  </w:style>
  <w:style w:type="character" w:customStyle="1" w:styleId="CitciaChar">
    <w:name w:val="Citácia Char"/>
    <w:link w:val="Citcia"/>
    <w:uiPriority w:val="29"/>
    <w:rsid w:val="00DD3088"/>
    <w:rPr>
      <w:i/>
      <w:iCs/>
      <w:color w:val="00000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D3088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</w:rPr>
  </w:style>
  <w:style w:type="character" w:customStyle="1" w:styleId="ZvraznencitciaChar">
    <w:name w:val="Zvýraznená citácia Char"/>
    <w:link w:val="Zvraznencitcia"/>
    <w:uiPriority w:val="30"/>
    <w:rsid w:val="00DD3088"/>
    <w:rPr>
      <w:b/>
      <w:bCs/>
      <w:i/>
      <w:iCs/>
      <w:color w:val="4F81BD"/>
    </w:rPr>
  </w:style>
  <w:style w:type="character" w:styleId="Jemnzvraznenie">
    <w:name w:val="Subtle Emphasis"/>
    <w:uiPriority w:val="19"/>
    <w:qFormat/>
    <w:rsid w:val="00DD3088"/>
    <w:rPr>
      <w:i/>
      <w:iCs/>
      <w:color w:val="808080"/>
    </w:rPr>
  </w:style>
  <w:style w:type="character" w:styleId="Intenzvnezvraznenie">
    <w:name w:val="Intense Emphasis"/>
    <w:uiPriority w:val="21"/>
    <w:qFormat/>
    <w:rsid w:val="00DD3088"/>
    <w:rPr>
      <w:b/>
      <w:bCs/>
      <w:i/>
      <w:iCs/>
      <w:color w:val="4F81BD"/>
    </w:rPr>
  </w:style>
  <w:style w:type="character" w:styleId="Jemnodkaz">
    <w:name w:val="Subtle Reference"/>
    <w:uiPriority w:val="31"/>
    <w:qFormat/>
    <w:rsid w:val="00DD3088"/>
    <w:rPr>
      <w:smallCaps/>
      <w:color w:val="C0504D"/>
      <w:u w:val="single"/>
    </w:rPr>
  </w:style>
  <w:style w:type="character" w:styleId="Intenzvnyodkaz">
    <w:name w:val="Intense Reference"/>
    <w:uiPriority w:val="32"/>
    <w:qFormat/>
    <w:rsid w:val="00DD3088"/>
    <w:rPr>
      <w:b/>
      <w:bCs/>
      <w:smallCaps/>
      <w:color w:val="C0504D"/>
      <w:spacing w:val="5"/>
      <w:u w:val="single"/>
    </w:rPr>
  </w:style>
  <w:style w:type="character" w:styleId="Nzovknihy">
    <w:name w:val="Book Title"/>
    <w:uiPriority w:val="33"/>
    <w:qFormat/>
    <w:rsid w:val="00DD308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DD3088"/>
    <w:pPr>
      <w:outlineLvl w:val="9"/>
    </w:pPr>
  </w:style>
  <w:style w:type="character" w:customStyle="1" w:styleId="BezriadkovaniaChar">
    <w:name w:val="Bez riadkovania Char"/>
    <w:link w:val="Bezriadkovania"/>
    <w:uiPriority w:val="1"/>
    <w:rsid w:val="00DD3088"/>
    <w:rPr>
      <w:sz w:val="22"/>
      <w:szCs w:val="22"/>
      <w:lang w:val="sk-SK" w:eastAsia="en-US" w:bidi="ar-SA"/>
    </w:rPr>
  </w:style>
  <w:style w:type="numbering" w:customStyle="1" w:styleId="M1">
    <w:name w:val="M1"/>
    <w:uiPriority w:val="99"/>
    <w:rsid w:val="00DD3088"/>
    <w:pPr>
      <w:numPr>
        <w:numId w:val="2"/>
      </w:numPr>
    </w:pPr>
  </w:style>
  <w:style w:type="paragraph" w:customStyle="1" w:styleId="1">
    <w:name w:val="1"/>
    <w:basedOn w:val="Odsekzoznamu"/>
    <w:link w:val="1Char"/>
    <w:qFormat/>
    <w:rsid w:val="00FA5618"/>
    <w:pPr>
      <w:numPr>
        <w:numId w:val="4"/>
      </w:numPr>
    </w:pPr>
    <w:rPr>
      <w:b/>
    </w:rPr>
  </w:style>
  <w:style w:type="paragraph" w:customStyle="1" w:styleId="2">
    <w:name w:val="2"/>
    <w:basedOn w:val="Odsekzoznamu"/>
    <w:link w:val="2Char"/>
    <w:qFormat/>
    <w:rsid w:val="00DD09B0"/>
    <w:pPr>
      <w:numPr>
        <w:ilvl w:val="1"/>
        <w:numId w:val="4"/>
      </w:numPr>
    </w:pPr>
    <w:rPr>
      <w:b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D3088"/>
  </w:style>
  <w:style w:type="character" w:customStyle="1" w:styleId="1Char">
    <w:name w:val="1 Char"/>
    <w:link w:val="1"/>
    <w:rsid w:val="00FA5618"/>
    <w:rPr>
      <w:rFonts w:ascii="Times New Roman" w:hAnsi="Times New Roman"/>
      <w:b/>
      <w:sz w:val="24"/>
      <w:szCs w:val="22"/>
      <w:lang w:eastAsia="en-US"/>
    </w:rPr>
  </w:style>
  <w:style w:type="paragraph" w:customStyle="1" w:styleId="3">
    <w:name w:val="3"/>
    <w:basedOn w:val="Odsekzoznamu"/>
    <w:link w:val="3Char"/>
    <w:qFormat/>
    <w:rsid w:val="007A55E6"/>
    <w:pPr>
      <w:numPr>
        <w:ilvl w:val="2"/>
        <w:numId w:val="4"/>
      </w:numPr>
      <w:tabs>
        <w:tab w:val="clear" w:pos="1440"/>
      </w:tabs>
      <w:ind w:left="431" w:hanging="431"/>
    </w:pPr>
    <w:rPr>
      <w:b/>
    </w:rPr>
  </w:style>
  <w:style w:type="character" w:customStyle="1" w:styleId="2Char">
    <w:name w:val="2 Char"/>
    <w:link w:val="2"/>
    <w:rsid w:val="00DD09B0"/>
    <w:rPr>
      <w:rFonts w:ascii="Times New Roman" w:hAnsi="Times New Roman"/>
      <w:b/>
      <w:sz w:val="24"/>
      <w:szCs w:val="22"/>
      <w:lang w:eastAsia="en-US"/>
    </w:rPr>
  </w:style>
  <w:style w:type="paragraph" w:customStyle="1" w:styleId="4">
    <w:name w:val="4"/>
    <w:basedOn w:val="Odsekzoznamu"/>
    <w:link w:val="4Char"/>
    <w:qFormat/>
    <w:rsid w:val="00FA5618"/>
    <w:pPr>
      <w:numPr>
        <w:ilvl w:val="3"/>
        <w:numId w:val="4"/>
      </w:numPr>
    </w:pPr>
  </w:style>
  <w:style w:type="character" w:customStyle="1" w:styleId="3Char">
    <w:name w:val="3 Char"/>
    <w:link w:val="3"/>
    <w:rsid w:val="007A55E6"/>
    <w:rPr>
      <w:rFonts w:ascii="Times New Roman" w:hAnsi="Times New Roman"/>
      <w:b/>
      <w:sz w:val="24"/>
      <w:szCs w:val="22"/>
      <w:lang w:eastAsia="en-US"/>
    </w:rPr>
  </w:style>
  <w:style w:type="paragraph" w:customStyle="1" w:styleId="5">
    <w:name w:val="5"/>
    <w:basedOn w:val="Odsekzoznamu"/>
    <w:link w:val="5Char"/>
    <w:qFormat/>
    <w:rsid w:val="00FA5618"/>
    <w:pPr>
      <w:numPr>
        <w:ilvl w:val="4"/>
        <w:numId w:val="4"/>
      </w:numPr>
    </w:pPr>
  </w:style>
  <w:style w:type="character" w:customStyle="1" w:styleId="4Char">
    <w:name w:val="4 Char"/>
    <w:link w:val="4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6">
    <w:name w:val="6"/>
    <w:basedOn w:val="Odsekzoznamu"/>
    <w:link w:val="6Char"/>
    <w:qFormat/>
    <w:rsid w:val="00C808F3"/>
    <w:pPr>
      <w:numPr>
        <w:ilvl w:val="5"/>
        <w:numId w:val="4"/>
      </w:numPr>
    </w:pPr>
  </w:style>
  <w:style w:type="character" w:customStyle="1" w:styleId="5Char">
    <w:name w:val="5 Char"/>
    <w:link w:val="5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7">
    <w:name w:val="7"/>
    <w:basedOn w:val="Odsekzoznamu"/>
    <w:link w:val="7Char"/>
    <w:qFormat/>
    <w:rsid w:val="00DD3088"/>
    <w:pPr>
      <w:numPr>
        <w:ilvl w:val="6"/>
        <w:numId w:val="4"/>
      </w:numPr>
    </w:pPr>
  </w:style>
  <w:style w:type="character" w:customStyle="1" w:styleId="6Char">
    <w:name w:val="6 Char"/>
    <w:link w:val="6"/>
    <w:rsid w:val="00C808F3"/>
    <w:rPr>
      <w:rFonts w:ascii="Times New Roman" w:hAnsi="Times New Roman"/>
      <w:sz w:val="24"/>
      <w:szCs w:val="22"/>
      <w:lang w:eastAsia="en-US"/>
    </w:rPr>
  </w:style>
  <w:style w:type="paragraph" w:customStyle="1" w:styleId="8">
    <w:name w:val="8"/>
    <w:basedOn w:val="Odsekzoznamu"/>
    <w:link w:val="8Char"/>
    <w:qFormat/>
    <w:rsid w:val="00DD3088"/>
    <w:pPr>
      <w:numPr>
        <w:ilvl w:val="7"/>
        <w:numId w:val="4"/>
      </w:numPr>
    </w:pPr>
  </w:style>
  <w:style w:type="character" w:customStyle="1" w:styleId="7Char">
    <w:name w:val="7 Char"/>
    <w:link w:val="7"/>
    <w:rsid w:val="00DD3088"/>
    <w:rPr>
      <w:rFonts w:ascii="Times New Roman" w:hAnsi="Times New Roman"/>
      <w:sz w:val="24"/>
      <w:szCs w:val="22"/>
      <w:lang w:eastAsia="en-US"/>
    </w:rPr>
  </w:style>
  <w:style w:type="character" w:customStyle="1" w:styleId="8Char">
    <w:name w:val="8 Char"/>
    <w:link w:val="8"/>
    <w:rsid w:val="00DD3088"/>
    <w:rPr>
      <w:rFonts w:ascii="Times New Roman" w:hAnsi="Times New Roman"/>
      <w:sz w:val="24"/>
      <w:szCs w:val="22"/>
      <w:lang w:eastAsia="en-US"/>
    </w:rPr>
  </w:style>
  <w:style w:type="paragraph" w:styleId="Hlavika">
    <w:name w:val="header"/>
    <w:aliases w:val="Záhlaví Char Char Char,Záhlaví Char Char"/>
    <w:basedOn w:val="Normlny"/>
    <w:link w:val="HlavikaChar"/>
    <w:semiHidden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aliases w:val="Záhlaví Char Char Char Char,Záhlaví Char Char Char1"/>
    <w:basedOn w:val="Predvolenpsmoodseku"/>
    <w:link w:val="Hlavika"/>
    <w:uiPriority w:val="99"/>
    <w:semiHidden/>
    <w:rsid w:val="005B09E0"/>
  </w:style>
  <w:style w:type="paragraph" w:styleId="Pta">
    <w:name w:val="footer"/>
    <w:basedOn w:val="Normlny"/>
    <w:link w:val="PtaChar"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09E0"/>
  </w:style>
  <w:style w:type="paragraph" w:styleId="Textbubliny">
    <w:name w:val="Balloon Text"/>
    <w:basedOn w:val="Normlny"/>
    <w:link w:val="TextbublinyChar"/>
    <w:uiPriority w:val="99"/>
    <w:semiHidden/>
    <w:unhideWhenUsed/>
    <w:rsid w:val="00F566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5665D"/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autoRedefine/>
    <w:uiPriority w:val="39"/>
    <w:unhideWhenUsed/>
    <w:rsid w:val="00434B3D"/>
    <w:pPr>
      <w:spacing w:before="240"/>
    </w:pPr>
    <w:rPr>
      <w:rFonts w:cs="Calibri"/>
      <w:b/>
      <w:bCs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6E56B1"/>
    <w:pPr>
      <w:spacing w:before="120" w:after="0"/>
      <w:ind w:left="220"/>
    </w:pPr>
    <w:rPr>
      <w:rFonts w:cs="Calibri"/>
      <w:i/>
      <w:iCs/>
      <w:szCs w:val="20"/>
    </w:rPr>
  </w:style>
  <w:style w:type="paragraph" w:styleId="Obsah3">
    <w:name w:val="toc 3"/>
    <w:basedOn w:val="Normlny"/>
    <w:next w:val="Normlny"/>
    <w:autoRedefine/>
    <w:uiPriority w:val="39"/>
    <w:unhideWhenUsed/>
    <w:rsid w:val="006E56B1"/>
    <w:pPr>
      <w:spacing w:after="0"/>
      <w:ind w:left="440"/>
    </w:pPr>
    <w:rPr>
      <w:rFonts w:cs="Calibri"/>
      <w:i/>
      <w:szCs w:val="20"/>
    </w:rPr>
  </w:style>
  <w:style w:type="character" w:styleId="Hypertextovprepojenie">
    <w:name w:val="Hyperlink"/>
    <w:uiPriority w:val="99"/>
    <w:unhideWhenUsed/>
    <w:rsid w:val="003E2583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3E2583"/>
    <w:pPr>
      <w:spacing w:after="0"/>
      <w:ind w:left="660"/>
    </w:pPr>
    <w:rPr>
      <w:rFonts w:cs="Calibr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3E2583"/>
    <w:pPr>
      <w:spacing w:after="0"/>
      <w:ind w:left="880"/>
    </w:pPr>
    <w:rPr>
      <w:rFonts w:cs="Calibr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3E2583"/>
    <w:pPr>
      <w:spacing w:after="0"/>
      <w:ind w:left="1100"/>
    </w:pPr>
    <w:rPr>
      <w:rFonts w:cs="Calibr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3E2583"/>
    <w:pPr>
      <w:spacing w:after="0"/>
      <w:ind w:left="1320"/>
    </w:pPr>
    <w:rPr>
      <w:rFonts w:cs="Calibr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3E2583"/>
    <w:pPr>
      <w:spacing w:after="0"/>
      <w:ind w:left="1540"/>
    </w:pPr>
    <w:rPr>
      <w:rFonts w:cs="Calibr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3E2583"/>
    <w:pPr>
      <w:spacing w:after="0"/>
      <w:ind w:left="1760"/>
    </w:pPr>
    <w:rPr>
      <w:rFonts w:cs="Calibri"/>
      <w:sz w:val="20"/>
      <w:szCs w:val="20"/>
    </w:rPr>
  </w:style>
  <w:style w:type="paragraph" w:customStyle="1" w:styleId="Styl4">
    <w:name w:val="Styl4"/>
    <w:basedOn w:val="Normlny"/>
    <w:rsid w:val="00A90094"/>
    <w:pPr>
      <w:widowControl w:val="0"/>
      <w:tabs>
        <w:tab w:val="left" w:pos="709"/>
      </w:tabs>
      <w:spacing w:line="-320" w:lineRule="auto"/>
      <w:jc w:val="both"/>
    </w:pPr>
    <w:rPr>
      <w:rFonts w:eastAsia="Times New Roman"/>
      <w:sz w:val="22"/>
      <w:szCs w:val="20"/>
      <w:lang w:eastAsia="sk-SK"/>
    </w:rPr>
  </w:style>
  <w:style w:type="paragraph" w:customStyle="1" w:styleId="Graph-Source">
    <w:name w:val="Graph-Source"/>
    <w:basedOn w:val="Normlny"/>
    <w:autoRedefine/>
    <w:rsid w:val="00633AF3"/>
    <w:pPr>
      <w:keepNext/>
      <w:keepLines/>
      <w:spacing w:after="0" w:line="240" w:lineRule="auto"/>
      <w:jc w:val="both"/>
    </w:pPr>
    <w:rPr>
      <w:b/>
    </w:rPr>
  </w:style>
  <w:style w:type="paragraph" w:customStyle="1" w:styleId="obycajnytext">
    <w:name w:val="obycajny text"/>
    <w:basedOn w:val="Normlny"/>
    <w:rsid w:val="00A90094"/>
    <w:pPr>
      <w:spacing w:after="0"/>
    </w:pPr>
    <w:rPr>
      <w:rFonts w:eastAsia="Times New Roman"/>
      <w:sz w:val="22"/>
      <w:szCs w:val="20"/>
      <w:lang w:eastAsia="sk-SK"/>
    </w:rPr>
  </w:style>
  <w:style w:type="paragraph" w:styleId="Zarkazkladnhotextu">
    <w:name w:val="Body Text Indent"/>
    <w:aliases w:val="TEXT"/>
    <w:basedOn w:val="Normlny"/>
    <w:link w:val="ZarkazkladnhotextuChar"/>
    <w:unhideWhenUsed/>
    <w:rsid w:val="008E714F"/>
    <w:pPr>
      <w:ind w:left="283" w:firstLine="709"/>
      <w:jc w:val="both"/>
    </w:pPr>
    <w:rPr>
      <w:szCs w:val="24"/>
    </w:rPr>
  </w:style>
  <w:style w:type="character" w:customStyle="1" w:styleId="ZarkazkladnhotextuChar">
    <w:name w:val="Zarážka základného textu Char"/>
    <w:aliases w:val="TEXT Char"/>
    <w:link w:val="Zarkazkladnhotextu"/>
    <w:uiPriority w:val="99"/>
    <w:rsid w:val="008E714F"/>
    <w:rPr>
      <w:rFonts w:ascii="Times New Roman" w:eastAsia="Calibri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7061D2"/>
    <w:pPr>
      <w:spacing w:before="100" w:beforeAutospacing="1" w:after="100" w:afterAutospacing="1" w:line="240" w:lineRule="auto"/>
    </w:pPr>
    <w:rPr>
      <w:rFonts w:eastAsia="Arial Unicode MS"/>
      <w:sz w:val="20"/>
      <w:szCs w:val="20"/>
      <w:lang w:eastAsia="sk-SK"/>
    </w:rPr>
  </w:style>
  <w:style w:type="paragraph" w:styleId="Zkladntext">
    <w:name w:val="Body Text"/>
    <w:aliases w:val="b,Body Text 1,bt,BT (body text),ICL Body Text,Quote"/>
    <w:basedOn w:val="Normlny"/>
    <w:link w:val="ZkladntextChar"/>
    <w:unhideWhenUsed/>
    <w:rsid w:val="002E5888"/>
    <w:rPr>
      <w:szCs w:val="20"/>
    </w:rPr>
  </w:style>
  <w:style w:type="character" w:customStyle="1" w:styleId="ZkladntextChar">
    <w:name w:val="Základný text Char"/>
    <w:aliases w:val="b Char,Body Text 1 Char,bt Char,BT (body text) Char,ICL Body Text Char,Quote Char"/>
    <w:link w:val="Zkladntext"/>
    <w:uiPriority w:val="99"/>
    <w:rsid w:val="002E5888"/>
    <w:rPr>
      <w:rFonts w:ascii="Times New Roman" w:hAnsi="Times New Roman"/>
      <w:sz w:val="24"/>
    </w:rPr>
  </w:style>
  <w:style w:type="character" w:styleId="Odkaznapoznmkupodiarou">
    <w:name w:val="footnote reference"/>
    <w:semiHidden/>
    <w:rsid w:val="002E5888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rsid w:val="002E5888"/>
    <w:pPr>
      <w:spacing w:after="0" w:line="240" w:lineRule="auto"/>
    </w:pPr>
    <w:rPr>
      <w:rFonts w:eastAsia="Times New Roman"/>
      <w:sz w:val="20"/>
      <w:szCs w:val="20"/>
      <w:lang w:val="cs-CZ" w:eastAsia="sk-SK"/>
    </w:rPr>
  </w:style>
  <w:style w:type="character" w:customStyle="1" w:styleId="TextpoznmkypodiarouChar">
    <w:name w:val="Text poznámky pod čiarou Char"/>
    <w:link w:val="Textpoznmkypodiarou"/>
    <w:semiHidden/>
    <w:rsid w:val="002E5888"/>
    <w:rPr>
      <w:rFonts w:ascii="Times New Roman" w:eastAsia="Times New Roman" w:hAnsi="Times New Roman" w:cs="Times New Roman"/>
      <w:sz w:val="20"/>
      <w:szCs w:val="20"/>
      <w:lang w:val="cs-CZ" w:eastAsia="sk-SK"/>
    </w:rPr>
  </w:style>
  <w:style w:type="paragraph" w:customStyle="1" w:styleId="xl47">
    <w:name w:val="xl47"/>
    <w:basedOn w:val="Normlny"/>
    <w:rsid w:val="002E5888"/>
    <w:pPr>
      <w:pBdr>
        <w:right w:val="single" w:sz="4" w:space="0" w:color="auto"/>
      </w:pBdr>
      <w:spacing w:before="100" w:after="100" w:line="240" w:lineRule="auto"/>
      <w:jc w:val="right"/>
      <w:textAlignment w:val="center"/>
    </w:pPr>
    <w:rPr>
      <w:rFonts w:eastAsia="Times New Roman"/>
      <w:sz w:val="22"/>
      <w:szCs w:val="24"/>
    </w:rPr>
  </w:style>
  <w:style w:type="paragraph" w:customStyle="1" w:styleId="Zkladntext21">
    <w:name w:val="Základný text 21"/>
    <w:basedOn w:val="Normlny"/>
    <w:rsid w:val="00A374EA"/>
    <w:pPr>
      <w:suppressAutoHyphens/>
      <w:spacing w:after="0" w:line="240" w:lineRule="auto"/>
    </w:pPr>
    <w:rPr>
      <w:rFonts w:eastAsia="Times New Roman"/>
      <w:b/>
      <w:bCs/>
      <w:szCs w:val="24"/>
      <w:lang w:eastAsia="ar-SA"/>
    </w:rPr>
  </w:style>
  <w:style w:type="paragraph" w:customStyle="1" w:styleId="Zkladntext31">
    <w:name w:val="Základný text 31"/>
    <w:basedOn w:val="Normlny"/>
    <w:rsid w:val="00A374EA"/>
    <w:pPr>
      <w:tabs>
        <w:tab w:val="left" w:pos="357"/>
      </w:tabs>
      <w:suppressAutoHyphens/>
      <w:spacing w:after="0"/>
      <w:jc w:val="both"/>
    </w:pPr>
    <w:rPr>
      <w:rFonts w:eastAsia="Times New Roman"/>
      <w:color w:val="000000"/>
      <w:szCs w:val="24"/>
      <w:lang w:eastAsia="ar-SA"/>
    </w:rPr>
  </w:style>
  <w:style w:type="paragraph" w:styleId="Zarkazkladnhotextu2">
    <w:name w:val="Body Text Indent 2"/>
    <w:basedOn w:val="Normlny"/>
    <w:link w:val="Zarkazkladnhotextu2Char"/>
    <w:semiHidden/>
    <w:unhideWhenUsed/>
    <w:rsid w:val="00C423E5"/>
    <w:pPr>
      <w:spacing w:after="120" w:line="480" w:lineRule="auto"/>
      <w:ind w:left="283" w:firstLine="709"/>
      <w:jc w:val="both"/>
    </w:pPr>
    <w:rPr>
      <w:szCs w:val="24"/>
    </w:rPr>
  </w:style>
  <w:style w:type="character" w:customStyle="1" w:styleId="Zarkazkladnhotextu2Char">
    <w:name w:val="Zarážka základného textu 2 Char"/>
    <w:link w:val="Zarkazkladnhotextu2"/>
    <w:uiPriority w:val="99"/>
    <w:semiHidden/>
    <w:rsid w:val="00C423E5"/>
    <w:rPr>
      <w:rFonts w:ascii="Times New Roman" w:eastAsia="Calibri" w:hAnsi="Times New Roman" w:cs="Times New Roman"/>
      <w:sz w:val="24"/>
      <w:szCs w:val="24"/>
    </w:rPr>
  </w:style>
  <w:style w:type="paragraph" w:styleId="Zkladntext2">
    <w:name w:val="Body Text 2"/>
    <w:basedOn w:val="Normlny"/>
    <w:link w:val="Zkladntext2Char"/>
    <w:uiPriority w:val="99"/>
    <w:unhideWhenUsed/>
    <w:rsid w:val="005673A3"/>
    <w:pPr>
      <w:spacing w:after="120" w:line="480" w:lineRule="auto"/>
    </w:pPr>
    <w:rPr>
      <w:szCs w:val="20"/>
    </w:rPr>
  </w:style>
  <w:style w:type="character" w:customStyle="1" w:styleId="Zkladntext2Char">
    <w:name w:val="Základný text 2 Char"/>
    <w:link w:val="Zkladntext2"/>
    <w:uiPriority w:val="99"/>
    <w:rsid w:val="005673A3"/>
    <w:rPr>
      <w:rFonts w:ascii="Times New Roman" w:hAnsi="Times New Roman"/>
      <w:sz w:val="24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5673A3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5673A3"/>
    <w:rPr>
      <w:rFonts w:ascii="Times New Roman" w:hAnsi="Times New Roman"/>
      <w:sz w:val="16"/>
      <w:szCs w:val="16"/>
    </w:rPr>
  </w:style>
  <w:style w:type="paragraph" w:customStyle="1" w:styleId="H4">
    <w:name w:val="H4"/>
    <w:basedOn w:val="Normlny"/>
    <w:next w:val="Normlny"/>
    <w:rsid w:val="00354E01"/>
    <w:pPr>
      <w:keepNext/>
      <w:spacing w:before="100" w:after="100" w:line="240" w:lineRule="auto"/>
      <w:outlineLvl w:val="4"/>
    </w:pPr>
    <w:rPr>
      <w:rFonts w:eastAsia="Times New Roman"/>
      <w:b/>
      <w:snapToGrid w:val="0"/>
      <w:szCs w:val="20"/>
      <w:lang w:eastAsia="sk-SK"/>
    </w:rPr>
  </w:style>
  <w:style w:type="paragraph" w:customStyle="1" w:styleId="bodytext">
    <w:name w:val="bodytext"/>
    <w:basedOn w:val="Normlny"/>
    <w:uiPriority w:val="99"/>
    <w:rsid w:val="006976BD"/>
    <w:pPr>
      <w:spacing w:before="100" w:beforeAutospacing="1" w:after="0" w:line="240" w:lineRule="auto"/>
      <w:ind w:right="13"/>
    </w:pPr>
    <w:rPr>
      <w:rFonts w:eastAsia="Times New Roman"/>
      <w:szCs w:val="24"/>
      <w:lang w:eastAsia="sk-SK"/>
    </w:rPr>
  </w:style>
  <w:style w:type="paragraph" w:customStyle="1" w:styleId="SS">
    <w:name w:val="SS"/>
    <w:basedOn w:val="Normlny"/>
    <w:rsid w:val="004960EB"/>
    <w:pPr>
      <w:jc w:val="both"/>
    </w:pPr>
    <w:rPr>
      <w:rFonts w:eastAsia="Times New Roman"/>
      <w:szCs w:val="24"/>
    </w:rPr>
  </w:style>
  <w:style w:type="table" w:styleId="Mriekatabuky">
    <w:name w:val="Table Grid"/>
    <w:basedOn w:val="Normlnatabuka"/>
    <w:uiPriority w:val="59"/>
    <w:rsid w:val="00A05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mriekazvraznenie3">
    <w:name w:val="Light Grid Accent 3"/>
    <w:basedOn w:val="Normlnatabuka"/>
    <w:uiPriority w:val="62"/>
    <w:rsid w:val="00A05F12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Strednzoznam1zvraznenie3">
    <w:name w:val="Medium List 1 Accent 3"/>
    <w:basedOn w:val="Normlnatabuka"/>
    <w:uiPriority w:val="65"/>
    <w:rsid w:val="00CA3ED0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Svetlzoznamzvraznenie3">
    <w:name w:val="Light List Accent 3"/>
    <w:basedOn w:val="Normlnatabuka"/>
    <w:uiPriority w:val="61"/>
    <w:rsid w:val="00FE4A91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vetlpodfarbeniezvraznenie3">
    <w:name w:val="Light Shading Accent 3"/>
    <w:basedOn w:val="Normlnatabuka"/>
    <w:uiPriority w:val="60"/>
    <w:rsid w:val="001C6297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Default">
    <w:name w:val="Default"/>
    <w:rsid w:val="0095575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ne-height-150">
    <w:name w:val="line-height-150"/>
    <w:rsid w:val="00D76666"/>
    <w:rPr>
      <w:rFonts w:cs="Times New Roman"/>
    </w:rPr>
  </w:style>
  <w:style w:type="character" w:styleId="slostrany">
    <w:name w:val="page number"/>
    <w:basedOn w:val="Predvolenpsmoodseku"/>
    <w:semiHidden/>
    <w:rsid w:val="00FE462B"/>
  </w:style>
  <w:style w:type="paragraph" w:customStyle="1" w:styleId="xl28">
    <w:name w:val="xl28"/>
    <w:basedOn w:val="Normlny"/>
    <w:rsid w:val="00FE462B"/>
    <w:pPr>
      <w:spacing w:before="100" w:after="100"/>
      <w:jc w:val="center"/>
    </w:pPr>
    <w:rPr>
      <w:rFonts w:eastAsia="Times New Roman"/>
      <w:sz w:val="22"/>
      <w:szCs w:val="20"/>
      <w:lang w:eastAsia="sk-SK"/>
    </w:rPr>
  </w:style>
  <w:style w:type="paragraph" w:styleId="Zoznamsodrkami2">
    <w:name w:val="List Bullet 2"/>
    <w:basedOn w:val="Normlny"/>
    <w:autoRedefine/>
    <w:semiHidden/>
    <w:rsid w:val="00FE462B"/>
    <w:pPr>
      <w:numPr>
        <w:numId w:val="9"/>
      </w:numPr>
      <w:tabs>
        <w:tab w:val="clear" w:pos="720"/>
        <w:tab w:val="num" w:pos="180"/>
      </w:tabs>
      <w:spacing w:line="240" w:lineRule="auto"/>
      <w:ind w:hanging="720"/>
      <w:jc w:val="right"/>
    </w:pPr>
    <w:rPr>
      <w:rFonts w:eastAsia="Times New Roman"/>
      <w:sz w:val="20"/>
      <w:szCs w:val="20"/>
      <w:lang w:eastAsia="sk-SK"/>
    </w:rPr>
  </w:style>
  <w:style w:type="paragraph" w:customStyle="1" w:styleId="nadpis1a">
    <w:name w:val="nadpis1a"/>
    <w:basedOn w:val="Nadpis1"/>
    <w:next w:val="Normlny"/>
    <w:rsid w:val="00FE462B"/>
    <w:pPr>
      <w:keepLines w:val="0"/>
      <w:numPr>
        <w:numId w:val="10"/>
      </w:numPr>
      <w:spacing w:before="240" w:after="60" w:line="360" w:lineRule="auto"/>
      <w:jc w:val="center"/>
    </w:pPr>
    <w:rPr>
      <w:rFonts w:ascii="Times New Roman" w:hAnsi="Times New Roman"/>
      <w:b w:val="0"/>
      <w:bCs w:val="0"/>
      <w:caps/>
      <w:color w:val="auto"/>
      <w:sz w:val="36"/>
      <w:szCs w:val="20"/>
      <w:lang w:eastAsia="sk-SK"/>
    </w:rPr>
  </w:style>
  <w:style w:type="paragraph" w:customStyle="1" w:styleId="psmeno">
    <w:name w:val="písmeno"/>
    <w:basedOn w:val="Pta"/>
    <w:autoRedefine/>
    <w:rsid w:val="00FE462B"/>
    <w:pPr>
      <w:numPr>
        <w:numId w:val="11"/>
      </w:numPr>
      <w:tabs>
        <w:tab w:val="clear" w:pos="4536"/>
        <w:tab w:val="clear" w:pos="9072"/>
      </w:tabs>
      <w:spacing w:after="60" w:line="320" w:lineRule="exact"/>
      <w:jc w:val="both"/>
    </w:pPr>
    <w:rPr>
      <w:rFonts w:eastAsia="Times New Roman"/>
      <w:szCs w:val="20"/>
      <w:lang w:eastAsia="sk-SK"/>
    </w:rPr>
  </w:style>
  <w:style w:type="paragraph" w:customStyle="1" w:styleId="Podnadpis">
    <w:name w:val="Podnadpis"/>
    <w:basedOn w:val="Normlny"/>
    <w:rsid w:val="00FE462B"/>
    <w:pPr>
      <w:spacing w:line="360" w:lineRule="auto"/>
      <w:jc w:val="right"/>
    </w:pPr>
    <w:rPr>
      <w:rFonts w:ascii="Arial" w:eastAsia="Times New Roman" w:hAnsi="Arial"/>
      <w:sz w:val="28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semiHidden/>
    <w:rsid w:val="00FE462B"/>
    <w:pPr>
      <w:spacing w:line="240" w:lineRule="auto"/>
      <w:ind w:firstLine="426"/>
      <w:jc w:val="both"/>
    </w:pPr>
    <w:rPr>
      <w:rFonts w:eastAsia="Times New Roman"/>
      <w:szCs w:val="24"/>
    </w:rPr>
  </w:style>
  <w:style w:type="character" w:customStyle="1" w:styleId="Zarkazkladnhotextu3Char">
    <w:name w:val="Zarážka základného textu 3 Char"/>
    <w:link w:val="Zarkazkladnhotextu3"/>
    <w:semiHidden/>
    <w:rsid w:val="00FE462B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lny"/>
    <w:rsid w:val="00FE462B"/>
    <w:pPr>
      <w:spacing w:before="100" w:beforeAutospacing="1" w:after="100" w:afterAutospacing="1" w:line="240" w:lineRule="auto"/>
      <w:jc w:val="right"/>
    </w:pPr>
    <w:rPr>
      <w:rFonts w:ascii="Arial Unicode MS" w:eastAsia="Arial Unicode MS" w:hAnsi="Arial Unicode MS" w:cs="Arial Unicode MS"/>
      <w:szCs w:val="24"/>
      <w:lang w:eastAsia="sk-SK"/>
    </w:rPr>
  </w:style>
  <w:style w:type="character" w:customStyle="1" w:styleId="searchword1">
    <w:name w:val="searchword1"/>
    <w:rsid w:val="00FE462B"/>
    <w:rPr>
      <w:shd w:val="clear" w:color="auto" w:fill="FFEA53"/>
    </w:rPr>
  </w:style>
  <w:style w:type="paragraph" w:customStyle="1" w:styleId="bigger-font">
    <w:name w:val="bigger-font"/>
    <w:basedOn w:val="Normlny"/>
    <w:rsid w:val="00FE462B"/>
    <w:pPr>
      <w:spacing w:after="0" w:line="336" w:lineRule="auto"/>
    </w:pPr>
    <w:rPr>
      <w:rFonts w:eastAsia="Times New Roman"/>
      <w:sz w:val="26"/>
      <w:szCs w:val="26"/>
      <w:lang w:eastAsia="sk-SK"/>
    </w:rPr>
  </w:style>
  <w:style w:type="paragraph" w:styleId="Normlnywebov">
    <w:name w:val="Normal (Web)"/>
    <w:basedOn w:val="Normlny"/>
    <w:rsid w:val="00B0732C"/>
    <w:pPr>
      <w:spacing w:before="100" w:beforeAutospacing="1" w:after="100" w:afterAutospacing="1" w:line="240" w:lineRule="auto"/>
    </w:pPr>
    <w:rPr>
      <w:rFonts w:eastAsia="Times New Roman"/>
      <w:szCs w:val="24"/>
      <w:lang w:val="cs-CZ" w:eastAsia="ko-KR"/>
    </w:rPr>
  </w:style>
  <w:style w:type="character" w:customStyle="1" w:styleId="apple-converted-space">
    <w:name w:val="apple-converted-space"/>
    <w:basedOn w:val="Predvolenpsmoodseku"/>
    <w:rsid w:val="00EA09CD"/>
  </w:style>
  <w:style w:type="table" w:styleId="Strednzoznam2zvraznenie1">
    <w:name w:val="Medium List 2 Accent 1"/>
    <w:basedOn w:val="Normlnatabuka"/>
    <w:uiPriority w:val="66"/>
    <w:rsid w:val="00066E10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dda">
    <w:name w:val="adda"/>
    <w:basedOn w:val="Normlny"/>
    <w:qFormat/>
    <w:rsid w:val="00363D59"/>
    <w:pPr>
      <w:keepNext/>
      <w:numPr>
        <w:numId w:val="14"/>
      </w:numPr>
      <w:spacing w:before="60" w:line="240" w:lineRule="auto"/>
      <w:ind w:left="357" w:hanging="357"/>
      <w:jc w:val="both"/>
    </w:pPr>
    <w:rPr>
      <w:rFonts w:eastAsia="Times New Roman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8.w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3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hyperlink" Target="http://www.statistics.sk" TargetMode="External"/><Relationship Id="rId41" Type="http://schemas.openxmlformats.org/officeDocument/2006/relationships/hyperlink" Target="http://www.znackakvality.sk/" TargetMode="External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3E680-B8AE-400F-9C64-A640F7F45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4070</TotalTime>
  <Pages>102</Pages>
  <Words>32911</Words>
  <Characters>187599</Characters>
  <Application>Microsoft Office Word</Application>
  <DocSecurity>0</DocSecurity>
  <Lines>1563</Lines>
  <Paragraphs>440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220070</CharactersWithSpaces>
  <SharedDoc>false</SharedDoc>
  <HLinks>
    <vt:vector size="186" baseType="variant">
      <vt:variant>
        <vt:i4>1900567</vt:i4>
      </vt:variant>
      <vt:variant>
        <vt:i4>180</vt:i4>
      </vt:variant>
      <vt:variant>
        <vt:i4>0</vt:i4>
      </vt:variant>
      <vt:variant>
        <vt:i4>5</vt:i4>
      </vt:variant>
      <vt:variant>
        <vt:lpwstr>http://www.znackakvality.sk/</vt:lpwstr>
      </vt:variant>
      <vt:variant>
        <vt:lpwstr/>
      </vt:variant>
      <vt:variant>
        <vt:i4>131146</vt:i4>
      </vt:variant>
      <vt:variant>
        <vt:i4>177</vt:i4>
      </vt:variant>
      <vt:variant>
        <vt:i4>0</vt:i4>
      </vt:variant>
      <vt:variant>
        <vt:i4>5</vt:i4>
      </vt:variant>
      <vt:variant>
        <vt:lpwstr>http://www.statistics.sk/</vt:lpwstr>
      </vt:variant>
      <vt:variant>
        <vt:lpwstr/>
      </vt:variant>
      <vt:variant>
        <vt:i4>1245232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_Toc358033828</vt:lpwstr>
      </vt:variant>
      <vt:variant>
        <vt:i4>1245232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_Toc358033827</vt:lpwstr>
      </vt:variant>
      <vt:variant>
        <vt:i4>1245232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_Toc358033826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_Toc358033825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_Toc358033824</vt:lpwstr>
      </vt:variant>
      <vt:variant>
        <vt:i4>1245232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_Toc358033823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_Toc358033822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_Toc358033821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_Toc358033820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_Toc358033819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_Toc358033818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_Toc358033817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_Toc358033816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_Toc358033815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_Toc358033814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_Toc358033813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_Toc358033812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_Toc358033811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_Toc358033810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_Toc358033809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_Toc358033808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_Toc358033807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_Toc358033806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_Toc358033805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_Toc358033804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_Toc358033803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_Toc358033802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_Toc358033801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_Toc358033800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Miroslav Kriz</dc:creator>
  <cp:lastModifiedBy>krizova</cp:lastModifiedBy>
  <cp:revision>274</cp:revision>
  <cp:lastPrinted>2015-07-21T08:19:00Z</cp:lastPrinted>
  <dcterms:created xsi:type="dcterms:W3CDTF">2015-04-16T08:32:00Z</dcterms:created>
  <dcterms:modified xsi:type="dcterms:W3CDTF">2015-07-21T10:51:00Z</dcterms:modified>
</cp:coreProperties>
</file>