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52" w:rsidRPr="00B14CC3" w:rsidRDefault="00C61E52" w:rsidP="00C61E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CC3">
        <w:rPr>
          <w:rFonts w:ascii="Times New Roman" w:hAnsi="Times New Roman" w:cs="Times New Roman"/>
          <w:b/>
          <w:sz w:val="28"/>
          <w:szCs w:val="28"/>
        </w:rPr>
        <w:t>Pripomienky k návrhu zákona, ktorým sa mení a dopĺňa zákon č. 137/2010 Z. z. o ovzduší v znení neskorších predpisov</w:t>
      </w:r>
    </w:p>
    <w:p w:rsidR="00C61E52" w:rsidRPr="00B14CC3" w:rsidRDefault="00C61E52" w:rsidP="00C61E52">
      <w:pPr>
        <w:jc w:val="center"/>
        <w:rPr>
          <w:rFonts w:ascii="Times New Roman" w:hAnsi="Times New Roman" w:cs="Times New Roman"/>
          <w:sz w:val="28"/>
          <w:szCs w:val="28"/>
        </w:rPr>
      </w:pPr>
      <w:r w:rsidRPr="00B14CC3">
        <w:rPr>
          <w:rFonts w:ascii="Times New Roman" w:hAnsi="Times New Roman" w:cs="Times New Roman"/>
          <w:sz w:val="28"/>
          <w:szCs w:val="28"/>
        </w:rPr>
        <w:t xml:space="preserve">predloženého na rokovanie </w:t>
      </w:r>
      <w:r w:rsidRPr="00B14CC3">
        <w:rPr>
          <w:rFonts w:ascii="Times New Roman" w:hAnsi="Times New Roman" w:cs="Times New Roman"/>
          <w:sz w:val="28"/>
          <w:szCs w:val="28"/>
        </w:rPr>
        <w:t>Hospodárskej</w:t>
      </w:r>
      <w:r w:rsidRPr="00B14CC3">
        <w:rPr>
          <w:rFonts w:ascii="Times New Roman" w:hAnsi="Times New Roman" w:cs="Times New Roman"/>
          <w:sz w:val="28"/>
          <w:szCs w:val="28"/>
        </w:rPr>
        <w:t xml:space="preserve"> </w:t>
      </w:r>
      <w:r w:rsidRPr="00B14CC3">
        <w:rPr>
          <w:rFonts w:ascii="Times New Roman" w:hAnsi="Times New Roman" w:cs="Times New Roman"/>
          <w:sz w:val="28"/>
          <w:szCs w:val="28"/>
        </w:rPr>
        <w:t>a sociálnej rady Slovenskej republiky</w:t>
      </w:r>
    </w:p>
    <w:p w:rsidR="00C61E52" w:rsidRPr="00B14CC3" w:rsidRDefault="00C61E52" w:rsidP="00C61E52">
      <w:pPr>
        <w:jc w:val="center"/>
        <w:rPr>
          <w:rFonts w:ascii="Times New Roman" w:hAnsi="Times New Roman" w:cs="Times New Roman"/>
        </w:rPr>
      </w:pPr>
    </w:p>
    <w:p w:rsidR="000E69F4" w:rsidRPr="00B14CC3" w:rsidRDefault="008C5F40" w:rsidP="00B14C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CC3">
        <w:rPr>
          <w:rFonts w:ascii="Times New Roman" w:hAnsi="Times New Roman" w:cs="Times New Roman"/>
          <w:b/>
          <w:sz w:val="28"/>
          <w:szCs w:val="28"/>
        </w:rPr>
        <w:t>PRIPOMIENKA Č.1</w:t>
      </w:r>
    </w:p>
    <w:p w:rsidR="008C5F40" w:rsidRPr="00B14CC3" w:rsidRDefault="000E69F4" w:rsidP="000E69F4">
      <w:pPr>
        <w:rPr>
          <w:rFonts w:ascii="Times New Roman" w:hAnsi="Times New Roman" w:cs="Times New Roman"/>
        </w:rPr>
      </w:pPr>
      <w:r w:rsidRPr="00B14CC3">
        <w:rPr>
          <w:rFonts w:ascii="Times New Roman" w:hAnsi="Times New Roman" w:cs="Times New Roman"/>
          <w:b/>
          <w:u w:val="single"/>
        </w:rPr>
        <w:t>Predmet pripomienky:</w:t>
      </w:r>
      <w:r w:rsidRPr="00B14CC3">
        <w:rPr>
          <w:rFonts w:ascii="Times New Roman" w:hAnsi="Times New Roman" w:cs="Times New Roman"/>
        </w:rPr>
        <w:t xml:space="preserve"> </w:t>
      </w:r>
    </w:p>
    <w:p w:rsidR="000E69F4" w:rsidRPr="00B14CC3" w:rsidRDefault="008C5F40" w:rsidP="000E69F4">
      <w:pPr>
        <w:rPr>
          <w:rFonts w:ascii="Times New Roman" w:hAnsi="Times New Roman" w:cs="Times New Roman"/>
        </w:rPr>
      </w:pPr>
      <w:r w:rsidRPr="00B14CC3">
        <w:rPr>
          <w:rFonts w:ascii="Times New Roman" w:hAnsi="Times New Roman" w:cs="Times New Roman"/>
        </w:rPr>
        <w:t>P</w:t>
      </w:r>
      <w:r w:rsidR="000E69F4" w:rsidRPr="00B14CC3">
        <w:rPr>
          <w:rFonts w:ascii="Times New Roman" w:hAnsi="Times New Roman" w:cs="Times New Roman"/>
        </w:rPr>
        <w:t>ripomienka k vlastnému materiálu</w:t>
      </w:r>
    </w:p>
    <w:p w:rsidR="008C5F40" w:rsidRPr="00B14CC3" w:rsidRDefault="000E69F4" w:rsidP="000E69F4">
      <w:pPr>
        <w:rPr>
          <w:rFonts w:ascii="Times New Roman" w:hAnsi="Times New Roman" w:cs="Times New Roman"/>
        </w:rPr>
      </w:pPr>
      <w:r w:rsidRPr="00B14CC3">
        <w:rPr>
          <w:rFonts w:ascii="Times New Roman" w:hAnsi="Times New Roman" w:cs="Times New Roman"/>
          <w:b/>
          <w:u w:val="single"/>
        </w:rPr>
        <w:t>Typ pripomienky:</w:t>
      </w:r>
      <w:r w:rsidRPr="00B14CC3">
        <w:rPr>
          <w:rFonts w:ascii="Times New Roman" w:hAnsi="Times New Roman" w:cs="Times New Roman"/>
        </w:rPr>
        <w:t xml:space="preserve"> </w:t>
      </w:r>
    </w:p>
    <w:p w:rsidR="00C61E52" w:rsidRPr="00B14CC3" w:rsidRDefault="000E69F4" w:rsidP="000E69F4">
      <w:pPr>
        <w:rPr>
          <w:rFonts w:ascii="Times New Roman" w:hAnsi="Times New Roman" w:cs="Times New Roman"/>
        </w:rPr>
      </w:pPr>
      <w:r w:rsidRPr="00B14CC3">
        <w:rPr>
          <w:rFonts w:ascii="Times New Roman" w:hAnsi="Times New Roman" w:cs="Times New Roman"/>
        </w:rPr>
        <w:t>Pripomienka zásadná</w:t>
      </w:r>
    </w:p>
    <w:p w:rsidR="000E69F4" w:rsidRPr="00B14CC3" w:rsidRDefault="000E69F4" w:rsidP="000E69F4">
      <w:pPr>
        <w:rPr>
          <w:rFonts w:ascii="Times New Roman" w:hAnsi="Times New Roman" w:cs="Times New Roman"/>
          <w:b/>
          <w:u w:val="single"/>
        </w:rPr>
      </w:pPr>
      <w:r w:rsidRPr="00B14CC3">
        <w:rPr>
          <w:rFonts w:ascii="Times New Roman" w:hAnsi="Times New Roman" w:cs="Times New Roman"/>
          <w:b/>
          <w:u w:val="single"/>
        </w:rPr>
        <w:t>Znenie pripomienky:</w:t>
      </w:r>
    </w:p>
    <w:p w:rsidR="00A22AF4" w:rsidRPr="00B14CC3" w:rsidRDefault="00A22AF4" w:rsidP="00B14CC3">
      <w:pPr>
        <w:ind w:firstLine="708"/>
        <w:rPr>
          <w:rFonts w:ascii="Times New Roman" w:hAnsi="Times New Roman" w:cs="Times New Roman"/>
        </w:rPr>
      </w:pPr>
      <w:r w:rsidRPr="00B14CC3">
        <w:rPr>
          <w:rFonts w:ascii="Times New Roman" w:hAnsi="Times New Roman" w:cs="Times New Roman"/>
        </w:rPr>
        <w:t xml:space="preserve">Navrhuje sa </w:t>
      </w:r>
      <w:proofErr w:type="spellStart"/>
      <w:r w:rsidRPr="00B14CC3">
        <w:rPr>
          <w:rFonts w:ascii="Times New Roman" w:hAnsi="Times New Roman" w:cs="Times New Roman"/>
        </w:rPr>
        <w:t>upresniť</w:t>
      </w:r>
      <w:proofErr w:type="spellEnd"/>
      <w:r w:rsidRPr="00B14CC3">
        <w:rPr>
          <w:rFonts w:ascii="Times New Roman" w:hAnsi="Times New Roman" w:cs="Times New Roman"/>
        </w:rPr>
        <w:t xml:space="preserve"> zákonný účel </w:t>
      </w:r>
      <w:proofErr w:type="spellStart"/>
      <w:r w:rsidRPr="00B14CC3">
        <w:rPr>
          <w:rFonts w:ascii="Times New Roman" w:hAnsi="Times New Roman" w:cs="Times New Roman"/>
        </w:rPr>
        <w:t>nízkoemisnej</w:t>
      </w:r>
      <w:proofErr w:type="spellEnd"/>
      <w:r w:rsidRPr="00B14CC3">
        <w:rPr>
          <w:rFonts w:ascii="Times New Roman" w:hAnsi="Times New Roman" w:cs="Times New Roman"/>
        </w:rPr>
        <w:t xml:space="preserve"> zóny ktorým malo byť obmedzenie prevádzky motorových vozidiel (a nie </w:t>
      </w:r>
      <w:r w:rsidR="008C5F40" w:rsidRPr="00B14CC3">
        <w:rPr>
          <w:rFonts w:ascii="Times New Roman" w:hAnsi="Times New Roman" w:cs="Times New Roman"/>
        </w:rPr>
        <w:t xml:space="preserve">napríklad </w:t>
      </w:r>
      <w:r w:rsidRPr="00B14CC3">
        <w:rPr>
          <w:rFonts w:ascii="Times New Roman" w:hAnsi="Times New Roman" w:cs="Times New Roman"/>
        </w:rPr>
        <w:t xml:space="preserve">stacionárnych zdrojov). </w:t>
      </w:r>
    </w:p>
    <w:p w:rsidR="000E69F4" w:rsidRPr="00B14CC3" w:rsidRDefault="000E69F4" w:rsidP="00B14CC3">
      <w:pPr>
        <w:ind w:firstLine="708"/>
        <w:rPr>
          <w:rFonts w:ascii="Times New Roman" w:hAnsi="Times New Roman" w:cs="Times New Roman"/>
        </w:rPr>
      </w:pPr>
      <w:r w:rsidRPr="00B14CC3">
        <w:rPr>
          <w:rFonts w:ascii="Times New Roman" w:hAnsi="Times New Roman" w:cs="Times New Roman"/>
        </w:rPr>
        <w:t xml:space="preserve">Bod 13 § 27 ods. 1 </w:t>
      </w:r>
      <w:proofErr w:type="spellStart"/>
      <w:r w:rsidRPr="00B14CC3">
        <w:rPr>
          <w:rFonts w:ascii="Times New Roman" w:hAnsi="Times New Roman" w:cs="Times New Roman"/>
        </w:rPr>
        <w:t>písm</w:t>
      </w:r>
      <w:proofErr w:type="spellEnd"/>
      <w:r w:rsidRPr="00B14CC3">
        <w:rPr>
          <w:rFonts w:ascii="Times New Roman" w:hAnsi="Times New Roman" w:cs="Times New Roman"/>
        </w:rPr>
        <w:t xml:space="preserve"> h) sa</w:t>
      </w:r>
      <w:r w:rsidR="00A22AF4" w:rsidRPr="00B14CC3">
        <w:rPr>
          <w:rFonts w:ascii="Times New Roman" w:hAnsi="Times New Roman" w:cs="Times New Roman"/>
        </w:rPr>
        <w:t xml:space="preserve"> teda</w:t>
      </w:r>
      <w:r w:rsidRPr="00B14CC3">
        <w:rPr>
          <w:rFonts w:ascii="Times New Roman" w:hAnsi="Times New Roman" w:cs="Times New Roman"/>
        </w:rPr>
        <w:t xml:space="preserve"> navrhuje v nasledovnom znení: </w:t>
      </w:r>
      <w:r w:rsidRPr="00B14CC3">
        <w:rPr>
          <w:rFonts w:ascii="Times New Roman" w:hAnsi="Times New Roman" w:cs="Times New Roman"/>
          <w:i/>
        </w:rPr>
        <w:t xml:space="preserve">„h) môže všeobecne záväzným nariadením vymedziť na svojom území alebo jeho časti  </w:t>
      </w:r>
      <w:proofErr w:type="spellStart"/>
      <w:r w:rsidRPr="00B14CC3">
        <w:rPr>
          <w:rFonts w:ascii="Times New Roman" w:hAnsi="Times New Roman" w:cs="Times New Roman"/>
          <w:i/>
        </w:rPr>
        <w:t>nízkoemisné</w:t>
      </w:r>
      <w:proofErr w:type="spellEnd"/>
      <w:r w:rsidRPr="00B14CC3">
        <w:rPr>
          <w:rFonts w:ascii="Times New Roman" w:hAnsi="Times New Roman" w:cs="Times New Roman"/>
          <w:i/>
        </w:rPr>
        <w:t xml:space="preserve"> zóny</w:t>
      </w:r>
      <w:r w:rsidR="00A22AF4" w:rsidRPr="00B14CC3">
        <w:rPr>
          <w:rFonts w:ascii="Times New Roman" w:hAnsi="Times New Roman" w:cs="Times New Roman"/>
          <w:b/>
          <w:i/>
        </w:rPr>
        <w:t xml:space="preserve"> s obmedzením prevádzky motorových vozidiel</w:t>
      </w:r>
      <w:r w:rsidRPr="00B14CC3">
        <w:rPr>
          <w:rFonts w:ascii="Times New Roman" w:hAnsi="Times New Roman" w:cs="Times New Roman"/>
          <w:i/>
        </w:rPr>
        <w:t>,</w:t>
      </w:r>
      <w:r w:rsidR="00A22AF4" w:rsidRPr="00B14CC3">
        <w:rPr>
          <w:rFonts w:ascii="Times New Roman" w:hAnsi="Times New Roman" w:cs="Times New Roman"/>
          <w:i/>
        </w:rPr>
        <w:t>“</w:t>
      </w:r>
    </w:p>
    <w:p w:rsidR="000E69F4" w:rsidRPr="00B14CC3" w:rsidRDefault="000E69F4" w:rsidP="000E69F4">
      <w:pPr>
        <w:rPr>
          <w:rFonts w:ascii="Times New Roman" w:hAnsi="Times New Roman" w:cs="Times New Roman"/>
          <w:b/>
          <w:u w:val="single"/>
        </w:rPr>
      </w:pPr>
      <w:r w:rsidRPr="00B14CC3">
        <w:rPr>
          <w:rFonts w:ascii="Times New Roman" w:hAnsi="Times New Roman" w:cs="Times New Roman"/>
          <w:b/>
          <w:u w:val="single"/>
        </w:rPr>
        <w:t>Zdôvodnenie</w:t>
      </w:r>
      <w:r w:rsidR="008C5F40" w:rsidRPr="00B14CC3">
        <w:rPr>
          <w:rFonts w:ascii="Times New Roman" w:hAnsi="Times New Roman" w:cs="Times New Roman"/>
          <w:b/>
          <w:u w:val="single"/>
        </w:rPr>
        <w:t xml:space="preserve"> pripomienky</w:t>
      </w:r>
      <w:r w:rsidRPr="00B14CC3">
        <w:rPr>
          <w:rFonts w:ascii="Times New Roman" w:hAnsi="Times New Roman" w:cs="Times New Roman"/>
          <w:b/>
          <w:u w:val="single"/>
        </w:rPr>
        <w:t>:</w:t>
      </w:r>
    </w:p>
    <w:p w:rsidR="00A22AF4" w:rsidRPr="00B14CC3" w:rsidRDefault="00A22AF4" w:rsidP="00B14CC3">
      <w:pPr>
        <w:ind w:firstLine="708"/>
        <w:jc w:val="both"/>
        <w:rPr>
          <w:rFonts w:ascii="Times New Roman" w:hAnsi="Times New Roman" w:cs="Times New Roman"/>
        </w:rPr>
      </w:pPr>
      <w:r w:rsidRPr="00B14CC3">
        <w:rPr>
          <w:rFonts w:ascii="Times New Roman" w:hAnsi="Times New Roman" w:cs="Times New Roman"/>
        </w:rPr>
        <w:t xml:space="preserve">Po medzirezortnom pripomienkovaní návrhu zákona účel ustanovenia </w:t>
      </w:r>
      <w:proofErr w:type="spellStart"/>
      <w:r w:rsidRPr="00B14CC3">
        <w:rPr>
          <w:rFonts w:ascii="Times New Roman" w:hAnsi="Times New Roman" w:cs="Times New Roman"/>
        </w:rPr>
        <w:t>nízkoemisnej</w:t>
      </w:r>
      <w:proofErr w:type="spellEnd"/>
      <w:r w:rsidRPr="00B14CC3">
        <w:rPr>
          <w:rFonts w:ascii="Times New Roman" w:hAnsi="Times New Roman" w:cs="Times New Roman"/>
        </w:rPr>
        <w:t xml:space="preserve"> zóny bol vypustený. Zámer predkladateľa je však ustanoviť možnosť pre obec ustanoviť všeobecne záväzným nariadením vymedziť na svojom území alebo jeho časti  </w:t>
      </w:r>
      <w:proofErr w:type="spellStart"/>
      <w:r w:rsidRPr="00B14CC3">
        <w:rPr>
          <w:rFonts w:ascii="Times New Roman" w:hAnsi="Times New Roman" w:cs="Times New Roman"/>
        </w:rPr>
        <w:t>nízkoemisné</w:t>
      </w:r>
      <w:proofErr w:type="spellEnd"/>
      <w:r w:rsidRPr="00B14CC3">
        <w:rPr>
          <w:rFonts w:ascii="Times New Roman" w:hAnsi="Times New Roman" w:cs="Times New Roman"/>
        </w:rPr>
        <w:t xml:space="preserve"> zóny s obmedzením prevádzky motorových vozidiel (nie napríklad </w:t>
      </w:r>
      <w:r w:rsidR="00187266" w:rsidRPr="00B14CC3">
        <w:rPr>
          <w:rFonts w:ascii="Times New Roman" w:hAnsi="Times New Roman" w:cs="Times New Roman"/>
        </w:rPr>
        <w:t xml:space="preserve">obmedzenie pre </w:t>
      </w:r>
      <w:r w:rsidRPr="00B14CC3">
        <w:rPr>
          <w:rFonts w:ascii="Times New Roman" w:hAnsi="Times New Roman" w:cs="Times New Roman"/>
        </w:rPr>
        <w:t>stacionárne zdroje). Viď tiež pôvodný návrh zákona</w:t>
      </w:r>
      <w:r w:rsidR="008C5F40" w:rsidRPr="00B14CC3">
        <w:rPr>
          <w:rFonts w:ascii="Times New Roman" w:hAnsi="Times New Roman" w:cs="Times New Roman"/>
        </w:rPr>
        <w:t xml:space="preserve"> predložený do medzirezortného pripomienkovania</w:t>
      </w:r>
      <w:r w:rsidRPr="00B14CC3">
        <w:rPr>
          <w:rFonts w:ascii="Times New Roman" w:hAnsi="Times New Roman" w:cs="Times New Roman"/>
        </w:rPr>
        <w:t xml:space="preserve">. </w:t>
      </w:r>
      <w:r w:rsidRPr="00B14CC3">
        <w:rPr>
          <w:rFonts w:ascii="Times New Roman" w:hAnsi="Times New Roman" w:cs="Times New Roman"/>
          <w:b/>
        </w:rPr>
        <w:t>Bez ustanovenia tohto účelu nie je zákonom ustanovené aký druh obmedzenia môže obec všeobecne záväzným nariadením uplatniť</w:t>
      </w:r>
      <w:r w:rsidRPr="00B14CC3">
        <w:rPr>
          <w:rFonts w:ascii="Times New Roman" w:hAnsi="Times New Roman" w:cs="Times New Roman"/>
        </w:rPr>
        <w:t xml:space="preserve">. </w:t>
      </w:r>
      <w:r w:rsidR="00187266" w:rsidRPr="00B14CC3">
        <w:rPr>
          <w:rFonts w:ascii="Times New Roman" w:hAnsi="Times New Roman" w:cs="Times New Roman"/>
        </w:rPr>
        <w:t xml:space="preserve">Len </w:t>
      </w:r>
      <w:r w:rsidRPr="00B14CC3">
        <w:rPr>
          <w:rFonts w:ascii="Times New Roman" w:hAnsi="Times New Roman" w:cs="Times New Roman"/>
        </w:rPr>
        <w:t xml:space="preserve">blanketový odkaz </w:t>
      </w:r>
      <w:r w:rsidR="00187266" w:rsidRPr="00B14CC3">
        <w:rPr>
          <w:rFonts w:ascii="Times New Roman" w:hAnsi="Times New Roman" w:cs="Times New Roman"/>
        </w:rPr>
        <w:t xml:space="preserve">na Všeobecne záväzný právny predpis (ktorý má vydať ministerstvo, a ktorý ustanoví podrobnosti o podmienkach pre vymedzenie </w:t>
      </w:r>
      <w:proofErr w:type="spellStart"/>
      <w:r w:rsidR="00187266" w:rsidRPr="00B14CC3">
        <w:rPr>
          <w:rFonts w:ascii="Times New Roman" w:hAnsi="Times New Roman" w:cs="Times New Roman"/>
        </w:rPr>
        <w:t>nízkoemisných</w:t>
      </w:r>
      <w:proofErr w:type="spellEnd"/>
      <w:r w:rsidR="00187266" w:rsidRPr="00B14CC3">
        <w:rPr>
          <w:rFonts w:ascii="Times New Roman" w:hAnsi="Times New Roman" w:cs="Times New Roman"/>
        </w:rPr>
        <w:t xml:space="preserve"> zón) možno hodnotiť z pohľadu </w:t>
      </w:r>
      <w:r w:rsidR="008C5F40" w:rsidRPr="00B14CC3">
        <w:rPr>
          <w:rFonts w:ascii="Times New Roman" w:hAnsi="Times New Roman" w:cs="Times New Roman"/>
        </w:rPr>
        <w:t xml:space="preserve">zákonného </w:t>
      </w:r>
      <w:r w:rsidR="00187266" w:rsidRPr="00B14CC3">
        <w:rPr>
          <w:rFonts w:ascii="Times New Roman" w:hAnsi="Times New Roman" w:cs="Times New Roman"/>
        </w:rPr>
        <w:t xml:space="preserve">vymedzenia účelu </w:t>
      </w:r>
      <w:proofErr w:type="spellStart"/>
      <w:r w:rsidR="00187266" w:rsidRPr="00B14CC3">
        <w:rPr>
          <w:rFonts w:ascii="Times New Roman" w:hAnsi="Times New Roman" w:cs="Times New Roman"/>
        </w:rPr>
        <w:t>nízkoemisnej</w:t>
      </w:r>
      <w:proofErr w:type="spellEnd"/>
      <w:r w:rsidR="00187266" w:rsidRPr="00B14CC3">
        <w:rPr>
          <w:rFonts w:ascii="Times New Roman" w:hAnsi="Times New Roman" w:cs="Times New Roman"/>
        </w:rPr>
        <w:t xml:space="preserve"> zóny  za nepostačujúci.</w:t>
      </w:r>
    </w:p>
    <w:p w:rsidR="008C5F40" w:rsidRPr="00B14CC3" w:rsidRDefault="00B14CC3" w:rsidP="00B14CC3">
      <w:pPr>
        <w:ind w:firstLine="708"/>
        <w:jc w:val="both"/>
        <w:rPr>
          <w:rFonts w:ascii="Times New Roman" w:hAnsi="Times New Roman" w:cs="Times New Roman"/>
        </w:rPr>
      </w:pPr>
      <w:r w:rsidRPr="00B14CC3">
        <w:rPr>
          <w:rFonts w:ascii="Times New Roman" w:hAnsi="Times New Roman" w:cs="Times New Roman"/>
        </w:rPr>
        <w:t>Akceptovaním</w:t>
      </w:r>
      <w:r w:rsidR="008C5F40" w:rsidRPr="00B14CC3">
        <w:rPr>
          <w:rFonts w:ascii="Times New Roman" w:hAnsi="Times New Roman" w:cs="Times New Roman"/>
        </w:rPr>
        <w:t xml:space="preserve"> </w:t>
      </w:r>
      <w:r w:rsidR="002A2674" w:rsidRPr="00B14CC3">
        <w:rPr>
          <w:rFonts w:ascii="Times New Roman" w:hAnsi="Times New Roman" w:cs="Times New Roman"/>
        </w:rPr>
        <w:t>pripomienk</w:t>
      </w:r>
      <w:r w:rsidRPr="00B14CC3">
        <w:rPr>
          <w:rFonts w:ascii="Times New Roman" w:hAnsi="Times New Roman" w:cs="Times New Roman"/>
        </w:rPr>
        <w:t>y</w:t>
      </w:r>
      <w:r w:rsidR="008C5F40" w:rsidRPr="00B14CC3">
        <w:rPr>
          <w:rFonts w:ascii="Times New Roman" w:hAnsi="Times New Roman" w:cs="Times New Roman"/>
        </w:rPr>
        <w:t xml:space="preserve"> sa zákonne vymedzí základný účel ustanovenia </w:t>
      </w:r>
      <w:proofErr w:type="spellStart"/>
      <w:r w:rsidR="008C5F40" w:rsidRPr="00B14CC3">
        <w:rPr>
          <w:rFonts w:ascii="Times New Roman" w:hAnsi="Times New Roman" w:cs="Times New Roman"/>
        </w:rPr>
        <w:t>nízkoemisnej</w:t>
      </w:r>
      <w:proofErr w:type="spellEnd"/>
      <w:r w:rsidR="008C5F40" w:rsidRPr="00B14CC3">
        <w:rPr>
          <w:rFonts w:ascii="Times New Roman" w:hAnsi="Times New Roman" w:cs="Times New Roman"/>
        </w:rPr>
        <w:t xml:space="preserve"> zóny, ktorý je povinný rešpektovať tak aj predpis nižšej právnej sily, ktorým je všeobecne záväzný právny predpis, ktorý má vydať ministerstvo ako aj obec pri vydaní všeobecne záväzného nariadenia.</w:t>
      </w:r>
    </w:p>
    <w:p w:rsidR="008C5F40" w:rsidRPr="00B14CC3" w:rsidRDefault="008C5F40" w:rsidP="008C5F40">
      <w:pPr>
        <w:jc w:val="both"/>
        <w:rPr>
          <w:rFonts w:ascii="Times New Roman" w:hAnsi="Times New Roman" w:cs="Times New Roman"/>
          <w:b/>
        </w:rPr>
      </w:pPr>
    </w:p>
    <w:p w:rsidR="008C5F40" w:rsidRPr="00B14CC3" w:rsidRDefault="008C5F40" w:rsidP="00B14C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CC3">
        <w:rPr>
          <w:rFonts w:ascii="Times New Roman" w:hAnsi="Times New Roman" w:cs="Times New Roman"/>
          <w:b/>
          <w:sz w:val="28"/>
          <w:szCs w:val="28"/>
        </w:rPr>
        <w:t xml:space="preserve">PRIPOMIENKA Č.2 </w:t>
      </w:r>
    </w:p>
    <w:p w:rsidR="008C5F40" w:rsidRPr="00B14CC3" w:rsidRDefault="008C5F40" w:rsidP="008C5F40">
      <w:pPr>
        <w:rPr>
          <w:rFonts w:ascii="Times New Roman" w:hAnsi="Times New Roman" w:cs="Times New Roman"/>
        </w:rPr>
      </w:pPr>
      <w:r w:rsidRPr="00B14CC3">
        <w:rPr>
          <w:rFonts w:ascii="Times New Roman" w:hAnsi="Times New Roman" w:cs="Times New Roman"/>
          <w:b/>
          <w:u w:val="single"/>
        </w:rPr>
        <w:t>Predmet pripomienky:</w:t>
      </w:r>
      <w:r w:rsidRPr="00B14CC3">
        <w:rPr>
          <w:rFonts w:ascii="Times New Roman" w:hAnsi="Times New Roman" w:cs="Times New Roman"/>
        </w:rPr>
        <w:t xml:space="preserve"> </w:t>
      </w:r>
    </w:p>
    <w:p w:rsidR="008C5F40" w:rsidRPr="00B14CC3" w:rsidRDefault="008C5F40" w:rsidP="008C5F40">
      <w:pPr>
        <w:rPr>
          <w:rFonts w:ascii="Times New Roman" w:hAnsi="Times New Roman" w:cs="Times New Roman"/>
        </w:rPr>
      </w:pPr>
      <w:r w:rsidRPr="00B14CC3">
        <w:rPr>
          <w:rFonts w:ascii="Times New Roman" w:hAnsi="Times New Roman" w:cs="Times New Roman"/>
        </w:rPr>
        <w:t>Pripomienka k vlastnému materiálu</w:t>
      </w:r>
    </w:p>
    <w:p w:rsidR="008C5F40" w:rsidRPr="00B14CC3" w:rsidRDefault="008C5F40" w:rsidP="008C5F40">
      <w:pPr>
        <w:rPr>
          <w:rFonts w:ascii="Times New Roman" w:hAnsi="Times New Roman" w:cs="Times New Roman"/>
        </w:rPr>
      </w:pPr>
      <w:r w:rsidRPr="00B14CC3">
        <w:rPr>
          <w:rFonts w:ascii="Times New Roman" w:hAnsi="Times New Roman" w:cs="Times New Roman"/>
          <w:b/>
          <w:u w:val="single"/>
        </w:rPr>
        <w:t>Typ pripomienky:</w:t>
      </w:r>
      <w:r w:rsidRPr="00B14CC3">
        <w:rPr>
          <w:rFonts w:ascii="Times New Roman" w:hAnsi="Times New Roman" w:cs="Times New Roman"/>
        </w:rPr>
        <w:t xml:space="preserve"> </w:t>
      </w:r>
    </w:p>
    <w:p w:rsidR="008C5F40" w:rsidRPr="00B14CC3" w:rsidRDefault="008C5F40" w:rsidP="008C5F40">
      <w:pPr>
        <w:rPr>
          <w:rFonts w:ascii="Times New Roman" w:hAnsi="Times New Roman" w:cs="Times New Roman"/>
        </w:rPr>
      </w:pPr>
      <w:r w:rsidRPr="00B14CC3">
        <w:rPr>
          <w:rFonts w:ascii="Times New Roman" w:hAnsi="Times New Roman" w:cs="Times New Roman"/>
        </w:rPr>
        <w:lastRenderedPageBreak/>
        <w:t>Pripomienka zásadná</w:t>
      </w:r>
    </w:p>
    <w:p w:rsidR="008C5F40" w:rsidRPr="00B14CC3" w:rsidRDefault="008C5F40" w:rsidP="008C5F40">
      <w:pPr>
        <w:rPr>
          <w:rFonts w:ascii="Times New Roman" w:hAnsi="Times New Roman" w:cs="Times New Roman"/>
          <w:b/>
          <w:u w:val="single"/>
        </w:rPr>
      </w:pPr>
      <w:r w:rsidRPr="00B14CC3">
        <w:rPr>
          <w:rFonts w:ascii="Times New Roman" w:hAnsi="Times New Roman" w:cs="Times New Roman"/>
          <w:b/>
          <w:u w:val="single"/>
        </w:rPr>
        <w:t>Znenie pripomienky:</w:t>
      </w:r>
    </w:p>
    <w:p w:rsidR="008C5F40" w:rsidRPr="00B14CC3" w:rsidRDefault="008C5F40" w:rsidP="000C688C">
      <w:pPr>
        <w:ind w:firstLine="708"/>
        <w:jc w:val="both"/>
        <w:rPr>
          <w:rFonts w:ascii="Times New Roman" w:hAnsi="Times New Roman" w:cs="Times New Roman"/>
        </w:rPr>
      </w:pPr>
      <w:r w:rsidRPr="00B14CC3">
        <w:rPr>
          <w:rFonts w:ascii="Times New Roman" w:hAnsi="Times New Roman" w:cs="Times New Roman"/>
        </w:rPr>
        <w:t xml:space="preserve">Navrhuje sa </w:t>
      </w:r>
      <w:r w:rsidR="00C453DB" w:rsidRPr="00B14CC3">
        <w:rPr>
          <w:rFonts w:ascii="Times New Roman" w:hAnsi="Times New Roman" w:cs="Times New Roman"/>
        </w:rPr>
        <w:t xml:space="preserve">úplne vypustiť možnosť, aby obec mohla všeobecne záväzným nariadením vymedziť na svojom území alebo jeho časti zóny s obmedzením alebo vylúčením výstavby nových spaľovacích zariadení, ktoré majú povahu malých a stredných stacionárnych zdrojov. </w:t>
      </w:r>
    </w:p>
    <w:p w:rsidR="00C453DB" w:rsidRPr="00B14CC3" w:rsidRDefault="00C453DB" w:rsidP="000C688C">
      <w:pPr>
        <w:ind w:firstLine="708"/>
        <w:rPr>
          <w:rFonts w:ascii="Times New Roman" w:hAnsi="Times New Roman" w:cs="Times New Roman"/>
        </w:rPr>
      </w:pPr>
      <w:r w:rsidRPr="00B14CC3">
        <w:rPr>
          <w:rFonts w:ascii="Times New Roman" w:hAnsi="Times New Roman" w:cs="Times New Roman"/>
        </w:rPr>
        <w:t xml:space="preserve">V bode 13 </w:t>
      </w:r>
      <w:r w:rsidR="00AB6FE4" w:rsidRPr="00B14CC3">
        <w:rPr>
          <w:rFonts w:ascii="Times New Roman" w:hAnsi="Times New Roman" w:cs="Times New Roman"/>
        </w:rPr>
        <w:t xml:space="preserve"> sa </w:t>
      </w:r>
      <w:r w:rsidRPr="00B14CC3">
        <w:rPr>
          <w:rFonts w:ascii="Times New Roman" w:hAnsi="Times New Roman" w:cs="Times New Roman"/>
        </w:rPr>
        <w:t xml:space="preserve">§ 27 ods. 1 </w:t>
      </w:r>
      <w:proofErr w:type="spellStart"/>
      <w:r w:rsidRPr="00B14CC3">
        <w:rPr>
          <w:rFonts w:ascii="Times New Roman" w:hAnsi="Times New Roman" w:cs="Times New Roman"/>
        </w:rPr>
        <w:t>písm</w:t>
      </w:r>
      <w:proofErr w:type="spellEnd"/>
      <w:r w:rsidRPr="00B14CC3">
        <w:rPr>
          <w:rFonts w:ascii="Times New Roman" w:hAnsi="Times New Roman" w:cs="Times New Roman"/>
        </w:rPr>
        <w:t xml:space="preserve"> i) v</w:t>
      </w:r>
      <w:r w:rsidR="00AB6FE4" w:rsidRPr="00B14CC3">
        <w:rPr>
          <w:rFonts w:ascii="Times New Roman" w:hAnsi="Times New Roman" w:cs="Times New Roman"/>
        </w:rPr>
        <w:t> </w:t>
      </w:r>
      <w:r w:rsidRPr="00B14CC3">
        <w:rPr>
          <w:rFonts w:ascii="Times New Roman" w:hAnsi="Times New Roman" w:cs="Times New Roman"/>
        </w:rPr>
        <w:t>znení</w:t>
      </w:r>
      <w:r w:rsidR="00AB6FE4" w:rsidRPr="00B14CC3">
        <w:rPr>
          <w:rFonts w:ascii="Times New Roman" w:hAnsi="Times New Roman" w:cs="Times New Roman"/>
        </w:rPr>
        <w:t>:</w:t>
      </w:r>
      <w:r w:rsidRPr="00B14CC3">
        <w:rPr>
          <w:rFonts w:ascii="Times New Roman" w:hAnsi="Times New Roman" w:cs="Times New Roman"/>
        </w:rPr>
        <w:t xml:space="preserve"> </w:t>
      </w:r>
    </w:p>
    <w:p w:rsidR="00C453DB" w:rsidRPr="00B14CC3" w:rsidRDefault="00C453DB" w:rsidP="00C453DB">
      <w:pPr>
        <w:jc w:val="both"/>
        <w:rPr>
          <w:rFonts w:ascii="Times New Roman" w:hAnsi="Times New Roman" w:cs="Times New Roman"/>
          <w:i/>
        </w:rPr>
      </w:pPr>
      <w:r w:rsidRPr="00B14CC3">
        <w:rPr>
          <w:rFonts w:ascii="Times New Roman" w:hAnsi="Times New Roman" w:cs="Times New Roman"/>
          <w:i/>
        </w:rPr>
        <w:t>„i) môže všeobecne záväzným nariadením vymedziť na svojom území alebo jeho časti zóny s obmedzením alebo vylúčením výstavby nových spaľovacích zariadení, ktoré majú povahu malých a stredných stacionárnych zdrojov, ak je takéto obmedzenie alebo vylúčenie výstavby v súlade s koncepciou rozvoja obce v oblasti tepelnej energetiky</w:t>
      </w:r>
      <w:r w:rsidRPr="00B14CC3">
        <w:rPr>
          <w:rFonts w:ascii="Times New Roman" w:hAnsi="Times New Roman" w:cs="Times New Roman"/>
          <w:i/>
          <w:vertAlign w:val="superscript"/>
        </w:rPr>
        <w:t>34a)</w:t>
      </w:r>
      <w:r w:rsidRPr="00B14CC3">
        <w:rPr>
          <w:rFonts w:ascii="Times New Roman" w:hAnsi="Times New Roman" w:cs="Times New Roman"/>
          <w:i/>
        </w:rPr>
        <w:t xml:space="preserve"> a pokiaľ dodávateľ zo zdroja tepla v centralizovanom zásobovaní teplom</w:t>
      </w:r>
      <w:r w:rsidRPr="00B14CC3">
        <w:rPr>
          <w:rFonts w:ascii="Times New Roman" w:hAnsi="Times New Roman" w:cs="Times New Roman"/>
          <w:i/>
          <w:vertAlign w:val="superscript"/>
        </w:rPr>
        <w:t>34b)</w:t>
      </w:r>
      <w:r w:rsidRPr="00B14CC3">
        <w:rPr>
          <w:rFonts w:ascii="Times New Roman" w:hAnsi="Times New Roman" w:cs="Times New Roman"/>
          <w:i/>
        </w:rPr>
        <w:t xml:space="preserve"> zabezpečí na území obce alebo jeho časti zásobovanie teplom za cenu určenú alebo schválenú podľa osobitného predpisu</w:t>
      </w:r>
      <w:r w:rsidRPr="00B14CC3">
        <w:rPr>
          <w:rFonts w:ascii="Times New Roman" w:hAnsi="Times New Roman" w:cs="Times New Roman"/>
          <w:i/>
          <w:vertAlign w:val="superscript"/>
        </w:rPr>
        <w:t>34c )</w:t>
      </w:r>
      <w:r w:rsidRPr="00B14CC3">
        <w:rPr>
          <w:rFonts w:ascii="Times New Roman" w:hAnsi="Times New Roman" w:cs="Times New Roman"/>
          <w:i/>
        </w:rPr>
        <w:t>,“</w:t>
      </w:r>
    </w:p>
    <w:p w:rsidR="00C453DB" w:rsidRPr="00B14CC3" w:rsidRDefault="00C453DB" w:rsidP="00C453DB">
      <w:pPr>
        <w:rPr>
          <w:rFonts w:ascii="Times New Roman" w:hAnsi="Times New Roman" w:cs="Times New Roman"/>
        </w:rPr>
      </w:pPr>
      <w:r w:rsidRPr="00B14CC3">
        <w:rPr>
          <w:rFonts w:ascii="Times New Roman" w:hAnsi="Times New Roman" w:cs="Times New Roman"/>
        </w:rPr>
        <w:t>navrhuje úplne vypustiť.</w:t>
      </w:r>
    </w:p>
    <w:p w:rsidR="008C5F40" w:rsidRPr="00B14CC3" w:rsidRDefault="008C5F40" w:rsidP="008C5F40">
      <w:pPr>
        <w:rPr>
          <w:rFonts w:ascii="Times New Roman" w:hAnsi="Times New Roman" w:cs="Times New Roman"/>
          <w:b/>
          <w:u w:val="single"/>
        </w:rPr>
      </w:pPr>
      <w:r w:rsidRPr="00B14CC3">
        <w:rPr>
          <w:rFonts w:ascii="Times New Roman" w:hAnsi="Times New Roman" w:cs="Times New Roman"/>
          <w:b/>
          <w:u w:val="single"/>
        </w:rPr>
        <w:t>Zdôvodnenie pripomienky:</w:t>
      </w:r>
    </w:p>
    <w:p w:rsidR="00C453DB" w:rsidRPr="00B14CC3" w:rsidRDefault="00C453DB" w:rsidP="000C688C">
      <w:pPr>
        <w:ind w:firstLine="708"/>
        <w:jc w:val="both"/>
        <w:rPr>
          <w:rFonts w:ascii="Times New Roman" w:hAnsi="Times New Roman" w:cs="Times New Roman"/>
        </w:rPr>
      </w:pPr>
      <w:r w:rsidRPr="00B14CC3">
        <w:rPr>
          <w:rFonts w:ascii="Times New Roman" w:hAnsi="Times New Roman" w:cs="Times New Roman"/>
        </w:rPr>
        <w:t>Obci sa dáva nenáležitá</w:t>
      </w:r>
      <w:r w:rsidR="000C688C">
        <w:rPr>
          <w:rFonts w:ascii="Times New Roman" w:hAnsi="Times New Roman" w:cs="Times New Roman"/>
        </w:rPr>
        <w:t xml:space="preserve"> a duplicitná</w:t>
      </w:r>
      <w:r w:rsidRPr="00B14CC3">
        <w:rPr>
          <w:rFonts w:ascii="Times New Roman" w:hAnsi="Times New Roman" w:cs="Times New Roman"/>
        </w:rPr>
        <w:t xml:space="preserve"> možnosť priamo všeobecne záväzným nariadením vylúčiť výstavbu spaľovacích zariadení, ktoré majú povahu malých a stredných </w:t>
      </w:r>
      <w:r w:rsidR="0071713C" w:rsidRPr="00B14CC3">
        <w:rPr>
          <w:rFonts w:ascii="Times New Roman" w:hAnsi="Times New Roman" w:cs="Times New Roman"/>
        </w:rPr>
        <w:t xml:space="preserve">stacionárnych </w:t>
      </w:r>
      <w:r w:rsidRPr="00B14CC3">
        <w:rPr>
          <w:rFonts w:ascii="Times New Roman" w:hAnsi="Times New Roman" w:cs="Times New Roman"/>
        </w:rPr>
        <w:t>zdrojov. Obec má možnosť</w:t>
      </w:r>
      <w:r w:rsidR="00AB6FE4" w:rsidRPr="00B14CC3">
        <w:rPr>
          <w:rFonts w:ascii="Times New Roman" w:hAnsi="Times New Roman" w:cs="Times New Roman"/>
        </w:rPr>
        <w:t xml:space="preserve"> v zmysle zákona č</w:t>
      </w:r>
      <w:r w:rsidR="00AB6FE4" w:rsidRPr="00B14CC3">
        <w:rPr>
          <w:rFonts w:ascii="Times New Roman" w:hAnsi="Times New Roman" w:cs="Times New Roman"/>
        </w:rPr>
        <w:t>.</w:t>
      </w:r>
      <w:r w:rsidR="00AB6FE4" w:rsidRPr="00B14CC3">
        <w:rPr>
          <w:rFonts w:ascii="Times New Roman" w:hAnsi="Times New Roman" w:cs="Times New Roman"/>
        </w:rPr>
        <w:t xml:space="preserve"> </w:t>
      </w:r>
      <w:r w:rsidR="00AB6FE4" w:rsidRPr="00B14CC3">
        <w:rPr>
          <w:rFonts w:ascii="Times New Roman" w:hAnsi="Times New Roman" w:cs="Times New Roman"/>
        </w:rPr>
        <w:t>657/2004 Z. z.</w:t>
      </w:r>
      <w:r w:rsidR="00AB6FE4" w:rsidRPr="00B14CC3">
        <w:rPr>
          <w:rFonts w:ascii="Times New Roman" w:hAnsi="Times New Roman" w:cs="Times New Roman"/>
        </w:rPr>
        <w:t xml:space="preserve"> </w:t>
      </w:r>
      <w:r w:rsidR="00AB6FE4" w:rsidRPr="00B14CC3">
        <w:rPr>
          <w:rFonts w:ascii="Times New Roman" w:hAnsi="Times New Roman" w:cs="Times New Roman"/>
        </w:rPr>
        <w:t>Zákon o tepelnej energetike</w:t>
      </w:r>
      <w:r w:rsidR="00AB6FE4" w:rsidRPr="00B14CC3">
        <w:rPr>
          <w:rFonts w:ascii="Times New Roman" w:hAnsi="Times New Roman" w:cs="Times New Roman"/>
        </w:rPr>
        <w:t xml:space="preserve"> v znení neskorších predpisov </w:t>
      </w:r>
      <w:r w:rsidRPr="00B14CC3">
        <w:rPr>
          <w:rFonts w:ascii="Times New Roman" w:hAnsi="Times New Roman" w:cs="Times New Roman"/>
        </w:rPr>
        <w:t xml:space="preserve">určovať </w:t>
      </w:r>
      <w:r w:rsidR="0071713C" w:rsidRPr="00B14CC3">
        <w:rPr>
          <w:rFonts w:ascii="Times New Roman" w:hAnsi="Times New Roman" w:cs="Times New Roman"/>
        </w:rPr>
        <w:t xml:space="preserve">záväzné </w:t>
      </w:r>
      <w:r w:rsidR="0071713C" w:rsidRPr="00B14CC3">
        <w:rPr>
          <w:rFonts w:ascii="Times New Roman" w:hAnsi="Times New Roman" w:cs="Times New Roman"/>
        </w:rPr>
        <w:t>časti koncepcie rozvoja obce v</w:t>
      </w:r>
      <w:r w:rsidR="0071713C" w:rsidRPr="00B14CC3">
        <w:rPr>
          <w:rFonts w:ascii="Times New Roman" w:hAnsi="Times New Roman" w:cs="Times New Roman"/>
        </w:rPr>
        <w:t xml:space="preserve"> oblasti </w:t>
      </w:r>
      <w:r w:rsidR="0071713C" w:rsidRPr="00B14CC3">
        <w:rPr>
          <w:rFonts w:ascii="Times New Roman" w:hAnsi="Times New Roman" w:cs="Times New Roman"/>
        </w:rPr>
        <w:t>tepelnej energetik</w:t>
      </w:r>
      <w:r w:rsidR="0071713C" w:rsidRPr="00B14CC3">
        <w:rPr>
          <w:rFonts w:ascii="Times New Roman" w:hAnsi="Times New Roman" w:cs="Times New Roman"/>
        </w:rPr>
        <w:t>y</w:t>
      </w:r>
      <w:r w:rsidR="0071713C" w:rsidRPr="00B14CC3">
        <w:rPr>
          <w:rFonts w:ascii="Times New Roman" w:hAnsi="Times New Roman" w:cs="Times New Roman"/>
        </w:rPr>
        <w:t>, ktorá sa po odsúhlasení</w:t>
      </w:r>
      <w:r w:rsidR="0071713C" w:rsidRPr="00B14CC3">
        <w:rPr>
          <w:rFonts w:ascii="Times New Roman" w:hAnsi="Times New Roman" w:cs="Times New Roman"/>
        </w:rPr>
        <w:t xml:space="preserve"> </w:t>
      </w:r>
      <w:r w:rsidR="0071713C" w:rsidRPr="00B14CC3">
        <w:rPr>
          <w:rFonts w:ascii="Times New Roman" w:hAnsi="Times New Roman" w:cs="Times New Roman"/>
        </w:rPr>
        <w:t>obecným zastupiteľstvom st</w:t>
      </w:r>
      <w:r w:rsidR="0071713C" w:rsidRPr="00B14CC3">
        <w:rPr>
          <w:rFonts w:ascii="Times New Roman" w:hAnsi="Times New Roman" w:cs="Times New Roman"/>
        </w:rPr>
        <w:t>áva odvetvovou koncepciou a teda územnoplánovacím podkladom. Obec má povinnosť koncepciu rozvoja obce v oblasti tepelnej energetiky doplniť do územno-plánovacej dokumentácie obce</w:t>
      </w:r>
      <w:r w:rsidR="00AB6FE4" w:rsidRPr="00B14CC3">
        <w:rPr>
          <w:rFonts w:ascii="Times New Roman" w:hAnsi="Times New Roman" w:cs="Times New Roman"/>
        </w:rPr>
        <w:t xml:space="preserve"> a</w:t>
      </w:r>
      <w:r w:rsidR="0071713C" w:rsidRPr="00B14CC3">
        <w:rPr>
          <w:rFonts w:ascii="Times New Roman" w:hAnsi="Times New Roman" w:cs="Times New Roman"/>
        </w:rPr>
        <w:t xml:space="preserve"> teda predovšetkým do územného plánu obce. V územnom pláne obec </w:t>
      </w:r>
      <w:r w:rsidR="00B2501B" w:rsidRPr="00B14CC3">
        <w:rPr>
          <w:rFonts w:ascii="Times New Roman" w:hAnsi="Times New Roman" w:cs="Times New Roman"/>
        </w:rPr>
        <w:t>urč</w:t>
      </w:r>
      <w:r w:rsidR="00AB6FE4" w:rsidRPr="00B14CC3">
        <w:rPr>
          <w:rFonts w:ascii="Times New Roman" w:hAnsi="Times New Roman" w:cs="Times New Roman"/>
        </w:rPr>
        <w:t>uje</w:t>
      </w:r>
      <w:r w:rsidR="00B2501B" w:rsidRPr="00B14CC3">
        <w:rPr>
          <w:rFonts w:ascii="Times New Roman" w:hAnsi="Times New Roman" w:cs="Times New Roman"/>
        </w:rPr>
        <w:t xml:space="preserve"> okrem iného a) </w:t>
      </w:r>
      <w:r w:rsidR="00B2501B" w:rsidRPr="00B14CC3">
        <w:rPr>
          <w:rFonts w:ascii="Times New Roman" w:hAnsi="Times New Roman" w:cs="Times New Roman"/>
        </w:rPr>
        <w:t>zásady a regulatívy priestorového usporiadania a funkčného využívania územia obce v nadväznosti na okolité územie,</w:t>
      </w:r>
      <w:r w:rsidR="00B2501B" w:rsidRPr="00B14CC3">
        <w:rPr>
          <w:rFonts w:ascii="Times New Roman" w:hAnsi="Times New Roman" w:cs="Times New Roman"/>
        </w:rPr>
        <w:t xml:space="preserve"> </w:t>
      </w:r>
      <w:r w:rsidR="00B2501B" w:rsidRPr="00B14CC3">
        <w:rPr>
          <w:rFonts w:ascii="Times New Roman" w:hAnsi="Times New Roman" w:cs="Times New Roman"/>
        </w:rPr>
        <w:t>b) prípustné, obmedzené a zakázané funkčné využívanie plôch,</w:t>
      </w:r>
      <w:r w:rsidR="00B2501B" w:rsidRPr="00B14CC3">
        <w:rPr>
          <w:rFonts w:ascii="Times New Roman" w:hAnsi="Times New Roman" w:cs="Times New Roman"/>
        </w:rPr>
        <w:t xml:space="preserve"> </w:t>
      </w:r>
      <w:r w:rsidR="00B2501B" w:rsidRPr="00B14CC3">
        <w:rPr>
          <w:rFonts w:ascii="Times New Roman" w:hAnsi="Times New Roman" w:cs="Times New Roman"/>
        </w:rPr>
        <w:t>c) zásady a regulatívy starostlivosti o životné prostredie, územného systému ekologickej stability a tvorby krajiny vrátane plôch zelene</w:t>
      </w:r>
      <w:r w:rsidR="00AB6FE4" w:rsidRPr="00B14CC3">
        <w:rPr>
          <w:rFonts w:ascii="Times New Roman" w:hAnsi="Times New Roman" w:cs="Times New Roman"/>
        </w:rPr>
        <w:t>.</w:t>
      </w:r>
    </w:p>
    <w:p w:rsidR="00B2501B" w:rsidRPr="00B14CC3" w:rsidRDefault="00B2501B" w:rsidP="000C688C">
      <w:pPr>
        <w:ind w:firstLine="708"/>
        <w:jc w:val="both"/>
        <w:rPr>
          <w:rFonts w:ascii="Times New Roman" w:hAnsi="Times New Roman" w:cs="Times New Roman"/>
        </w:rPr>
      </w:pPr>
      <w:r w:rsidRPr="00B14CC3">
        <w:rPr>
          <w:rFonts w:ascii="Times New Roman" w:hAnsi="Times New Roman" w:cs="Times New Roman"/>
        </w:rPr>
        <w:t>Obec má teda prostriedkami územného plánovania primeranú možnosť v záväznej časti územnoplánovacej dokumentácie (v zásadách a regulatívoch) určiť obmedzenia na funkčné využívanie územia obce</w:t>
      </w:r>
      <w:r w:rsidR="00AB6FE4" w:rsidRPr="00B14CC3">
        <w:rPr>
          <w:rFonts w:ascii="Times New Roman" w:hAnsi="Times New Roman" w:cs="Times New Roman"/>
        </w:rPr>
        <w:t xml:space="preserve"> a obmedziť alebo vylúčiť výstavbu nových spaľovacích zariadení, ktoré majú povahu malých a stredných stacionárnych zdrojov.</w:t>
      </w:r>
    </w:p>
    <w:p w:rsidR="00B2501B" w:rsidRPr="00B14CC3" w:rsidRDefault="00B2501B" w:rsidP="000C688C">
      <w:pPr>
        <w:ind w:firstLine="708"/>
        <w:jc w:val="both"/>
        <w:rPr>
          <w:rFonts w:ascii="Times New Roman" w:hAnsi="Times New Roman" w:cs="Times New Roman"/>
        </w:rPr>
      </w:pPr>
      <w:r w:rsidRPr="00B14CC3">
        <w:rPr>
          <w:rFonts w:ascii="Times New Roman" w:hAnsi="Times New Roman" w:cs="Times New Roman"/>
        </w:rPr>
        <w:t xml:space="preserve">Proces schvaľovania územno-plánovacej dokumentácie dáva pri tom všetkým dotknutým subjektom primerané možnosti uplatniť pripomienky k prípadným </w:t>
      </w:r>
      <w:r w:rsidR="00AB6FE4" w:rsidRPr="00B14CC3">
        <w:rPr>
          <w:rFonts w:ascii="Times New Roman" w:hAnsi="Times New Roman" w:cs="Times New Roman"/>
        </w:rPr>
        <w:t xml:space="preserve">nenáležitým </w:t>
      </w:r>
      <w:r w:rsidRPr="00B14CC3">
        <w:rPr>
          <w:rFonts w:ascii="Times New Roman" w:hAnsi="Times New Roman" w:cs="Times New Roman"/>
        </w:rPr>
        <w:t>obmedzeniam, pričom v procese sú zohľadňované zo zákona odborné stanoviská dotknutých orgánov čo výrazne objektivizuje oprávnenosť obmedzovať výstavbu malých a stredných zdrojov a teda obmedzovať aj podnikateľskú činnosť.</w:t>
      </w:r>
    </w:p>
    <w:p w:rsidR="00B2501B" w:rsidRPr="000C688C" w:rsidRDefault="000C688C" w:rsidP="000C688C">
      <w:pPr>
        <w:ind w:firstLine="708"/>
        <w:jc w:val="both"/>
        <w:rPr>
          <w:rFonts w:ascii="Times New Roman" w:hAnsi="Times New Roman" w:cs="Times New Roman"/>
          <w:b/>
        </w:rPr>
      </w:pPr>
      <w:r w:rsidRPr="000C688C">
        <w:rPr>
          <w:rFonts w:ascii="Times New Roman" w:hAnsi="Times New Roman" w:cs="Times New Roman"/>
          <w:b/>
        </w:rPr>
        <w:t>Z</w:t>
      </w:r>
      <w:r w:rsidR="00B2501B" w:rsidRPr="000C688C">
        <w:rPr>
          <w:rFonts w:ascii="Times New Roman" w:hAnsi="Times New Roman" w:cs="Times New Roman"/>
          <w:b/>
        </w:rPr>
        <w:t>ákonné zmocnenie pre obec záväzným nariadením vylúčiť výstavbu spaľovacích zariadení, ktoré majú povahu malých a stredných stacionárnych zdrojov dáva obci legislatívne jednoduchý nástroj, ktorý je z pohľadu účelu duplicitný s nástrojmi územného plánovania, pričom takýto nástroj môže byť politicky zneužitý a môže spôsobiť obmedzovanie podnikania v území obce bez náležitého odôvodnenia a prípadného primeraného namietania a pripomienkovania zo strany dotknutých subjektov.</w:t>
      </w:r>
    </w:p>
    <w:p w:rsidR="00AB6FE4" w:rsidRPr="00B14CC3" w:rsidRDefault="00AB6FE4" w:rsidP="000C688C">
      <w:pPr>
        <w:ind w:firstLine="708"/>
        <w:jc w:val="both"/>
        <w:rPr>
          <w:rFonts w:ascii="Times New Roman" w:hAnsi="Times New Roman" w:cs="Times New Roman"/>
        </w:rPr>
      </w:pPr>
      <w:r w:rsidRPr="00B14CC3">
        <w:rPr>
          <w:rFonts w:ascii="Times New Roman" w:hAnsi="Times New Roman" w:cs="Times New Roman"/>
        </w:rPr>
        <w:lastRenderedPageBreak/>
        <w:t>Treba pripomenúť, že pripomienkované ustanovenie v pôvodnom návrhu predkladateľa nebolo a bolo doplnené až po medzirezortnom pripomienkovaní na podnet Slovenského zväzu výrobcov tepla.</w:t>
      </w:r>
    </w:p>
    <w:p w:rsidR="008C5F40" w:rsidRPr="00B14CC3" w:rsidRDefault="00AB6FE4" w:rsidP="00B14CC3">
      <w:pPr>
        <w:jc w:val="both"/>
        <w:rPr>
          <w:rFonts w:ascii="Times New Roman" w:hAnsi="Times New Roman" w:cs="Times New Roman"/>
          <w:b/>
          <w:u w:val="single"/>
        </w:rPr>
      </w:pPr>
      <w:r w:rsidRPr="00B14CC3">
        <w:rPr>
          <w:rFonts w:ascii="Times New Roman" w:hAnsi="Times New Roman" w:cs="Times New Roman"/>
          <w:b/>
          <w:u w:val="single"/>
        </w:rPr>
        <w:t xml:space="preserve">Pre úplnosť uvádzame ustanovenia príslušných </w:t>
      </w:r>
      <w:r w:rsidR="00B14CC3">
        <w:rPr>
          <w:rFonts w:ascii="Times New Roman" w:hAnsi="Times New Roman" w:cs="Times New Roman"/>
          <w:b/>
          <w:u w:val="single"/>
        </w:rPr>
        <w:t xml:space="preserve">spomínaných </w:t>
      </w:r>
      <w:r w:rsidRPr="00B14CC3">
        <w:rPr>
          <w:rFonts w:ascii="Times New Roman" w:hAnsi="Times New Roman" w:cs="Times New Roman"/>
          <w:b/>
          <w:u w:val="single"/>
        </w:rPr>
        <w:t>predpisov:</w:t>
      </w:r>
    </w:p>
    <w:p w:rsidR="00C61E52" w:rsidRPr="00B14CC3" w:rsidRDefault="00C61E52" w:rsidP="00B14CC3">
      <w:pPr>
        <w:jc w:val="both"/>
        <w:rPr>
          <w:rFonts w:ascii="Times New Roman" w:hAnsi="Times New Roman" w:cs="Times New Roman"/>
        </w:rPr>
      </w:pPr>
      <w:r w:rsidRPr="00B14CC3">
        <w:rPr>
          <w:rFonts w:ascii="Times New Roman" w:hAnsi="Times New Roman" w:cs="Times New Roman"/>
        </w:rPr>
        <w:t>V zmysle § 31</w:t>
      </w:r>
      <w:r w:rsidR="00AB083D" w:rsidRPr="00B14CC3">
        <w:rPr>
          <w:rFonts w:ascii="Times New Roman" w:hAnsi="Times New Roman" w:cs="Times New Roman"/>
        </w:rPr>
        <w:t xml:space="preserve"> </w:t>
      </w:r>
      <w:r w:rsidR="00AB083D" w:rsidRPr="00B14CC3">
        <w:rPr>
          <w:rFonts w:ascii="Times New Roman" w:hAnsi="Times New Roman" w:cs="Times New Roman"/>
        </w:rPr>
        <w:t>Zákon</w:t>
      </w:r>
      <w:r w:rsidR="00AB083D" w:rsidRPr="00B14CC3">
        <w:rPr>
          <w:rFonts w:ascii="Times New Roman" w:hAnsi="Times New Roman" w:cs="Times New Roman"/>
        </w:rPr>
        <w:t>a</w:t>
      </w:r>
      <w:r w:rsidR="00AB083D" w:rsidRPr="00B14CC3">
        <w:rPr>
          <w:rFonts w:ascii="Times New Roman" w:hAnsi="Times New Roman" w:cs="Times New Roman"/>
        </w:rPr>
        <w:t xml:space="preserve"> č.</w:t>
      </w:r>
      <w:r w:rsidR="00AB083D" w:rsidRPr="00B14CC3">
        <w:rPr>
          <w:rFonts w:ascii="Times New Roman" w:hAnsi="Times New Roman" w:cs="Times New Roman"/>
        </w:rPr>
        <w:t xml:space="preserve"> </w:t>
      </w:r>
      <w:r w:rsidR="00AB083D" w:rsidRPr="00B14CC3">
        <w:rPr>
          <w:rFonts w:ascii="Times New Roman" w:hAnsi="Times New Roman" w:cs="Times New Roman"/>
        </w:rPr>
        <w:t>657/2004 Z. z.</w:t>
      </w:r>
      <w:r w:rsidR="00AB083D" w:rsidRPr="00B14CC3">
        <w:rPr>
          <w:rFonts w:ascii="Times New Roman" w:hAnsi="Times New Roman" w:cs="Times New Roman"/>
        </w:rPr>
        <w:t xml:space="preserve"> </w:t>
      </w:r>
      <w:r w:rsidR="00AB083D" w:rsidRPr="00B14CC3">
        <w:rPr>
          <w:rFonts w:ascii="Times New Roman" w:hAnsi="Times New Roman" w:cs="Times New Roman"/>
        </w:rPr>
        <w:t>Zákon o tepelnej energetike</w:t>
      </w:r>
      <w:r w:rsidR="00AB083D" w:rsidRPr="00B14CC3">
        <w:rPr>
          <w:rFonts w:ascii="Times New Roman" w:hAnsi="Times New Roman" w:cs="Times New Roman"/>
        </w:rPr>
        <w:t xml:space="preserve"> </w:t>
      </w:r>
      <w:r w:rsidR="00AB083D" w:rsidRPr="00B14CC3">
        <w:rPr>
          <w:rFonts w:ascii="Times New Roman" w:hAnsi="Times New Roman" w:cs="Times New Roman"/>
        </w:rPr>
        <w:t>(v znení č. 99/2007 Z. z., 309/2009 Z. z., 136/2010 Z. z., 184/2011 Z. z., 251/2012 Z. z., 100/2014 Z. z., 321/2014 Z. z.)</w:t>
      </w:r>
      <w:r w:rsidR="00AB083D" w:rsidRPr="00B14CC3">
        <w:rPr>
          <w:rFonts w:ascii="Times New Roman" w:hAnsi="Times New Roman" w:cs="Times New Roman"/>
        </w:rPr>
        <w:t>:</w:t>
      </w:r>
    </w:p>
    <w:p w:rsidR="00AB083D" w:rsidRPr="00B14CC3" w:rsidRDefault="00AB083D" w:rsidP="00B14CC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14CC3">
        <w:rPr>
          <w:rFonts w:ascii="Times New Roman" w:hAnsi="Times New Roman" w:cs="Times New Roman"/>
          <w:i/>
        </w:rPr>
        <w:t>„</w:t>
      </w:r>
      <w:r w:rsidRPr="00B14CC3">
        <w:rPr>
          <w:rFonts w:ascii="Times New Roman" w:hAnsi="Times New Roman" w:cs="Times New Roman"/>
          <w:i/>
        </w:rPr>
        <w:t>Obec s počtom obyvateľov nad 2 500 obyvateľov</w:t>
      </w:r>
    </w:p>
    <w:p w:rsidR="00AB083D" w:rsidRPr="00B14CC3" w:rsidRDefault="00AB083D" w:rsidP="00B14CC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14CC3">
        <w:rPr>
          <w:rFonts w:ascii="Times New Roman" w:hAnsi="Times New Roman" w:cs="Times New Roman"/>
          <w:i/>
        </w:rPr>
        <w:t xml:space="preserve"> a) zabezpečí do 31. decembra 2007 vypracovanie koncepcie rozvoja obce v oblasti tepelnej energetiky v súlade s energetickou politikou Slovenskej republiky a v rozsahu metodického usmernenia ministerstva, ak na jej území pôsobí dodávateľ alebo odberateľ, ktorý rozpočítava množstvo dodaného tepla konečnému spotrebiteľovi; </w:t>
      </w:r>
      <w:r w:rsidRPr="00B14CC3">
        <w:rPr>
          <w:rFonts w:ascii="Times New Roman" w:hAnsi="Times New Roman" w:cs="Times New Roman"/>
          <w:b/>
          <w:i/>
        </w:rPr>
        <w:t>koncepcia rozvoja obce v oblasti tepelnej energetiky sa po schválení obecným zastupiteľstvom stáva odvetvovou koncepciou) obce a použije sa pri spracovaní územnoplánovacej dokumentácie obce postupom podľa osobitného zákona</w:t>
      </w:r>
      <w:r w:rsidRPr="00B14CC3">
        <w:rPr>
          <w:rFonts w:ascii="Times New Roman" w:hAnsi="Times New Roman" w:cs="Times New Roman"/>
          <w:i/>
        </w:rPr>
        <w:t>, ak vznikne nová obec s počtom obyvateľov väčším ako 2 500 obyvateľov, zabezpečí vypracovanie koncepcie do dvoch rokov odo dňa jej vzniku,</w:t>
      </w:r>
    </w:p>
    <w:p w:rsidR="00AB083D" w:rsidRPr="00B14CC3" w:rsidRDefault="00AB083D" w:rsidP="00B14CC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14CC3">
        <w:rPr>
          <w:rFonts w:ascii="Times New Roman" w:hAnsi="Times New Roman" w:cs="Times New Roman"/>
          <w:i/>
        </w:rPr>
        <w:t xml:space="preserve"> b) aktualizuje aspoň raz za päť rokov koncepciu rozvoja obce v oblasti tepelnej energetiky a po prerokovaní obecným zastupiteľstvom schválenú časť aktualizovanej koncepcie rozvoja obce v oblasti tepelnej energetiky doplní do územno-plánovacej dokumentácie obce postupom podľa osobitného zákona,</w:t>
      </w:r>
    </w:p>
    <w:p w:rsidR="00AB083D" w:rsidRPr="00B14CC3" w:rsidRDefault="00AB083D" w:rsidP="00B14CC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14CC3">
        <w:rPr>
          <w:rFonts w:ascii="Times New Roman" w:hAnsi="Times New Roman" w:cs="Times New Roman"/>
          <w:i/>
        </w:rPr>
        <w:t xml:space="preserve"> c) rozhoduje o vydaní záväzného stanoviska obce o súlade navrhovanej výstavby sústavy tepelných zariadení s celkovým inštalovaným tepelným výkonom do 10 MW s koncepciou rozvoja obce v oblasti tepelnej energetiky; ak koncepcia rozvoja obce v oblasti tepelnej energetiky nie je súčasťou záväznej časti územnoplánovacej dokumentácie obce, je obec povinná rozhodnúť20a) o vydaní záväzného stanoviska o súlade navrhovanej výstavby sústavy tepelných zariadení s koncepciou rozvoja obce v oblasti tepelnej energetiky, na základe individuálneho posúdenia opodstatnenosti výstavby,</w:t>
      </w:r>
    </w:p>
    <w:p w:rsidR="00AB083D" w:rsidRDefault="00AB083D" w:rsidP="00B14CC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14CC3">
        <w:rPr>
          <w:rFonts w:ascii="Times New Roman" w:hAnsi="Times New Roman" w:cs="Times New Roman"/>
          <w:i/>
        </w:rPr>
        <w:t xml:space="preserve"> d) je oprávnená od držiteľa povolenia požadovať informácie o stave a možnosti rozvoja sústavy tepelných zariadení,</w:t>
      </w:r>
      <w:r w:rsidRPr="00B14CC3">
        <w:rPr>
          <w:rFonts w:ascii="Times New Roman" w:hAnsi="Times New Roman" w:cs="Times New Roman"/>
          <w:i/>
        </w:rPr>
        <w:t>“</w:t>
      </w:r>
    </w:p>
    <w:p w:rsidR="00B14CC3" w:rsidRPr="00B14CC3" w:rsidRDefault="00B14CC3" w:rsidP="00B14CC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AB6FE4" w:rsidRPr="00B14CC3" w:rsidRDefault="002A2674" w:rsidP="00B14CC3">
      <w:pPr>
        <w:jc w:val="both"/>
        <w:rPr>
          <w:rFonts w:ascii="Times New Roman" w:hAnsi="Times New Roman" w:cs="Times New Roman"/>
        </w:rPr>
      </w:pPr>
      <w:r w:rsidRPr="00B14CC3">
        <w:rPr>
          <w:rFonts w:ascii="Times New Roman" w:hAnsi="Times New Roman" w:cs="Times New Roman"/>
        </w:rPr>
        <w:t xml:space="preserve">V zmysle </w:t>
      </w:r>
      <w:proofErr w:type="spellStart"/>
      <w:r w:rsidRPr="00B14CC3">
        <w:rPr>
          <w:rFonts w:ascii="Times New Roman" w:hAnsi="Times New Roman" w:cs="Times New Roman"/>
        </w:rPr>
        <w:t>Mestodického</w:t>
      </w:r>
      <w:proofErr w:type="spellEnd"/>
      <w:r w:rsidRPr="00B14CC3">
        <w:rPr>
          <w:rFonts w:ascii="Times New Roman" w:hAnsi="Times New Roman" w:cs="Times New Roman"/>
        </w:rPr>
        <w:t xml:space="preserve"> usmernenia </w:t>
      </w:r>
      <w:r w:rsidR="00AB6FE4" w:rsidRPr="00B14CC3">
        <w:rPr>
          <w:rFonts w:ascii="Times New Roman" w:hAnsi="Times New Roman" w:cs="Times New Roman"/>
        </w:rPr>
        <w:t>Ministerstv</w:t>
      </w:r>
      <w:r w:rsidRPr="00B14CC3">
        <w:rPr>
          <w:rFonts w:ascii="Times New Roman" w:hAnsi="Times New Roman" w:cs="Times New Roman"/>
        </w:rPr>
        <w:t>a</w:t>
      </w:r>
      <w:r w:rsidR="00AB6FE4" w:rsidRPr="00B14CC3">
        <w:rPr>
          <w:rFonts w:ascii="Times New Roman" w:hAnsi="Times New Roman" w:cs="Times New Roman"/>
        </w:rPr>
        <w:t xml:space="preserve"> hospodárstva Slovenskej republiky zo dňa 15. apríla 2005,</w:t>
      </w:r>
      <w:r w:rsidRPr="00B14CC3">
        <w:rPr>
          <w:rFonts w:ascii="Times New Roman" w:hAnsi="Times New Roman" w:cs="Times New Roman"/>
        </w:rPr>
        <w:t xml:space="preserve"> </w:t>
      </w:r>
      <w:r w:rsidR="00AB6FE4" w:rsidRPr="00B14CC3">
        <w:rPr>
          <w:rFonts w:ascii="Times New Roman" w:hAnsi="Times New Roman" w:cs="Times New Roman"/>
        </w:rPr>
        <w:t>č. 952/2005-200 ktorým sa určuje postup pre tvorbu koncepcie rozvoja obcí v oblasti tepelnej energetiky</w:t>
      </w:r>
      <w:r w:rsidRPr="00B14CC3">
        <w:rPr>
          <w:rFonts w:ascii="Times New Roman" w:hAnsi="Times New Roman" w:cs="Times New Roman"/>
        </w:rPr>
        <w:t>:</w:t>
      </w:r>
    </w:p>
    <w:p w:rsidR="00AB6FE4" w:rsidRPr="00B14CC3" w:rsidRDefault="002A2674" w:rsidP="00B14CC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14CC3">
        <w:rPr>
          <w:rFonts w:ascii="Times New Roman" w:hAnsi="Times New Roman" w:cs="Times New Roman"/>
          <w:i/>
        </w:rPr>
        <w:t>„</w:t>
      </w:r>
      <w:r w:rsidR="00AB6FE4" w:rsidRPr="00B14CC3">
        <w:rPr>
          <w:rFonts w:ascii="Times New Roman" w:hAnsi="Times New Roman" w:cs="Times New Roman"/>
          <w:b/>
          <w:i/>
        </w:rPr>
        <w:t>Záverečná fáza spracovania koncepcie rozvoja obce v oblasti tepelnej energetiky sa má</w:t>
      </w:r>
    </w:p>
    <w:p w:rsidR="00AB6FE4" w:rsidRPr="00B14CC3" w:rsidRDefault="00AB6FE4" w:rsidP="00B14CC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14CC3">
        <w:rPr>
          <w:rFonts w:ascii="Times New Roman" w:hAnsi="Times New Roman" w:cs="Times New Roman"/>
          <w:b/>
          <w:i/>
        </w:rPr>
        <w:t>zamerať hlavne na</w:t>
      </w:r>
      <w:r w:rsidRPr="00B14CC3">
        <w:rPr>
          <w:rFonts w:ascii="Times New Roman" w:hAnsi="Times New Roman" w:cs="Times New Roman"/>
          <w:i/>
        </w:rPr>
        <w:t>:</w:t>
      </w:r>
    </w:p>
    <w:p w:rsidR="00AB6FE4" w:rsidRPr="00B14CC3" w:rsidRDefault="00AB6FE4" w:rsidP="00B14CC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14CC3">
        <w:rPr>
          <w:rFonts w:ascii="Times New Roman" w:hAnsi="Times New Roman" w:cs="Times New Roman"/>
          <w:i/>
        </w:rPr>
        <w:t xml:space="preserve">a) </w:t>
      </w:r>
      <w:r w:rsidRPr="00B14CC3">
        <w:rPr>
          <w:rFonts w:ascii="Times New Roman" w:hAnsi="Times New Roman" w:cs="Times New Roman"/>
          <w:b/>
          <w:i/>
        </w:rPr>
        <w:t>stanovenie záväzných zásad</w:t>
      </w:r>
      <w:r w:rsidRPr="00B14CC3">
        <w:rPr>
          <w:rFonts w:ascii="Times New Roman" w:hAnsi="Times New Roman" w:cs="Times New Roman"/>
          <w:i/>
        </w:rPr>
        <w:t xml:space="preserve"> využívania jednotlivých druhov palív a energie, z ktorých sa</w:t>
      </w:r>
      <w:r w:rsidR="002A2674" w:rsidRPr="00B14CC3">
        <w:rPr>
          <w:rFonts w:ascii="Times New Roman" w:hAnsi="Times New Roman" w:cs="Times New Roman"/>
          <w:i/>
        </w:rPr>
        <w:t xml:space="preserve"> </w:t>
      </w:r>
      <w:r w:rsidRPr="00B14CC3">
        <w:rPr>
          <w:rFonts w:ascii="Times New Roman" w:hAnsi="Times New Roman" w:cs="Times New Roman"/>
          <w:i/>
        </w:rPr>
        <w:t>zabezpečuje výroba a dodávka tepla a spôsob zabezpečenia tepla na území obce</w:t>
      </w:r>
    </w:p>
    <w:p w:rsidR="00AB6FE4" w:rsidRPr="00B14CC3" w:rsidRDefault="00AB6FE4" w:rsidP="00B14CC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14CC3">
        <w:rPr>
          <w:rFonts w:ascii="Times New Roman" w:hAnsi="Times New Roman" w:cs="Times New Roman"/>
          <w:i/>
        </w:rPr>
        <w:t>b) postupnosť krokov realizácie navrhovaných technických opatrení rozvoja sústav tepelných</w:t>
      </w:r>
      <w:r w:rsidR="00B14CC3">
        <w:rPr>
          <w:rFonts w:ascii="Times New Roman" w:hAnsi="Times New Roman" w:cs="Times New Roman"/>
          <w:i/>
        </w:rPr>
        <w:t xml:space="preserve"> </w:t>
      </w:r>
      <w:r w:rsidRPr="00B14CC3">
        <w:rPr>
          <w:rFonts w:ascii="Times New Roman" w:hAnsi="Times New Roman" w:cs="Times New Roman"/>
          <w:i/>
        </w:rPr>
        <w:t>zariadení</w:t>
      </w:r>
    </w:p>
    <w:p w:rsidR="00AB6FE4" w:rsidRPr="00B14CC3" w:rsidRDefault="00AB6FE4" w:rsidP="00B14CC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14CC3">
        <w:rPr>
          <w:rFonts w:ascii="Times New Roman" w:hAnsi="Times New Roman" w:cs="Times New Roman"/>
          <w:i/>
        </w:rPr>
        <w:t>c) návrh spôsobov a zdrojov financovania rozvoja sústav tepelných zariadení</w:t>
      </w:r>
    </w:p>
    <w:p w:rsidR="00AB6FE4" w:rsidRPr="00B14CC3" w:rsidRDefault="00AB6FE4" w:rsidP="00B14CC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14CC3">
        <w:rPr>
          <w:rFonts w:ascii="Times New Roman" w:hAnsi="Times New Roman" w:cs="Times New Roman"/>
          <w:i/>
        </w:rPr>
        <w:t xml:space="preserve">d) </w:t>
      </w:r>
      <w:r w:rsidRPr="00B14CC3">
        <w:rPr>
          <w:rFonts w:ascii="Times New Roman" w:hAnsi="Times New Roman" w:cs="Times New Roman"/>
          <w:b/>
          <w:i/>
        </w:rPr>
        <w:t>návrh záväznej časti koncepcie rozvoja obce v tepelnej energetike, ktorá sa po odsúhlasení</w:t>
      </w:r>
      <w:r w:rsidR="002A2674" w:rsidRPr="00B14CC3">
        <w:rPr>
          <w:rFonts w:ascii="Times New Roman" w:hAnsi="Times New Roman" w:cs="Times New Roman"/>
          <w:b/>
          <w:i/>
        </w:rPr>
        <w:t xml:space="preserve"> </w:t>
      </w:r>
      <w:r w:rsidRPr="00B14CC3">
        <w:rPr>
          <w:rFonts w:ascii="Times New Roman" w:hAnsi="Times New Roman" w:cs="Times New Roman"/>
          <w:b/>
          <w:i/>
        </w:rPr>
        <w:t>obecným zastupiteľstvom stane súčasťou územnoplánovacej dokumentácie obce</w:t>
      </w:r>
      <w:r w:rsidRPr="00B14CC3">
        <w:rPr>
          <w:rFonts w:ascii="Times New Roman" w:hAnsi="Times New Roman" w:cs="Times New Roman"/>
          <w:i/>
        </w:rPr>
        <w:t>.</w:t>
      </w:r>
      <w:r w:rsidR="002A2674" w:rsidRPr="00B14CC3">
        <w:rPr>
          <w:rFonts w:ascii="Times New Roman" w:hAnsi="Times New Roman" w:cs="Times New Roman"/>
          <w:i/>
        </w:rPr>
        <w:t>“</w:t>
      </w:r>
    </w:p>
    <w:p w:rsidR="002A2674" w:rsidRPr="00B14CC3" w:rsidRDefault="002A2674" w:rsidP="00B1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AB083D" w:rsidRPr="00B14CC3" w:rsidRDefault="002A2674" w:rsidP="00B1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14CC3">
        <w:rPr>
          <w:rFonts w:ascii="Times New Roman" w:hAnsi="Times New Roman" w:cs="Times New Roman"/>
        </w:rPr>
        <w:t xml:space="preserve">V zmysle § 2 ods. 1 </w:t>
      </w:r>
      <w:proofErr w:type="spellStart"/>
      <w:r w:rsidRPr="00B14CC3">
        <w:rPr>
          <w:rFonts w:ascii="Times New Roman" w:hAnsi="Times New Roman" w:cs="Times New Roman"/>
        </w:rPr>
        <w:t>písm</w:t>
      </w:r>
      <w:proofErr w:type="spellEnd"/>
      <w:r w:rsidRPr="00B14CC3">
        <w:rPr>
          <w:rFonts w:ascii="Times New Roman" w:hAnsi="Times New Roman" w:cs="Times New Roman"/>
        </w:rPr>
        <w:t xml:space="preserve"> a) a j)  Stavebného zákona:</w:t>
      </w:r>
    </w:p>
    <w:p w:rsidR="002A2674" w:rsidRPr="00B14CC3" w:rsidRDefault="002A2674" w:rsidP="00B1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24AEE" w:rsidRPr="00E24AEE" w:rsidRDefault="002A2674" w:rsidP="00B14CC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14CC3">
        <w:rPr>
          <w:rFonts w:ascii="Times New Roman" w:hAnsi="Times New Roman" w:cs="Times New Roman"/>
          <w:i/>
        </w:rPr>
        <w:t>„</w:t>
      </w:r>
      <w:r w:rsidR="00E24AEE" w:rsidRPr="00E24AEE">
        <w:rPr>
          <w:rFonts w:ascii="Times New Roman" w:hAnsi="Times New Roman" w:cs="Times New Roman"/>
          <w:b/>
          <w:i/>
        </w:rPr>
        <w:t>Územné plánovanie zahŕňa tieto úlohy a činnosti</w:t>
      </w:r>
      <w:r w:rsidR="00E24AEE" w:rsidRPr="00E24AEE">
        <w:rPr>
          <w:rFonts w:ascii="Times New Roman" w:hAnsi="Times New Roman" w:cs="Times New Roman"/>
          <w:i/>
        </w:rPr>
        <w:t>:</w:t>
      </w:r>
    </w:p>
    <w:p w:rsidR="00E24AEE" w:rsidRPr="00E24AEE" w:rsidRDefault="00E24AEE" w:rsidP="00B14CC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24AEE">
        <w:rPr>
          <w:rFonts w:ascii="Times New Roman" w:hAnsi="Times New Roman" w:cs="Times New Roman"/>
          <w:i/>
        </w:rPr>
        <w:t xml:space="preserve">a) </w:t>
      </w:r>
      <w:r w:rsidRPr="00E24AEE">
        <w:rPr>
          <w:rFonts w:ascii="Times New Roman" w:hAnsi="Times New Roman" w:cs="Times New Roman"/>
          <w:b/>
          <w:i/>
        </w:rPr>
        <w:t>určuje regulatívy priestorového usporiadania a funkčného využívania územia</w:t>
      </w:r>
      <w:r w:rsidRPr="00E24AEE">
        <w:rPr>
          <w:rFonts w:ascii="Times New Roman" w:hAnsi="Times New Roman" w:cs="Times New Roman"/>
          <w:i/>
        </w:rPr>
        <w:t>,</w:t>
      </w:r>
    </w:p>
    <w:p w:rsidR="001900A0" w:rsidRPr="00B14CC3" w:rsidRDefault="001900A0" w:rsidP="00B14CC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14CC3">
        <w:rPr>
          <w:rFonts w:ascii="Times New Roman" w:hAnsi="Times New Roman" w:cs="Times New Roman"/>
          <w:i/>
        </w:rPr>
        <w:t>...</w:t>
      </w:r>
    </w:p>
    <w:p w:rsidR="00AB083D" w:rsidRPr="00B14CC3" w:rsidRDefault="002A2674" w:rsidP="00B14CC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14CC3">
        <w:rPr>
          <w:rFonts w:ascii="Times New Roman" w:hAnsi="Times New Roman" w:cs="Times New Roman"/>
          <w:i/>
        </w:rPr>
        <w:t>j</w:t>
      </w:r>
      <w:r w:rsidR="001900A0" w:rsidRPr="00B14CC3">
        <w:rPr>
          <w:rFonts w:ascii="Times New Roman" w:hAnsi="Times New Roman" w:cs="Times New Roman"/>
          <w:i/>
        </w:rPr>
        <w:t xml:space="preserve">) </w:t>
      </w:r>
      <w:r w:rsidR="001900A0" w:rsidRPr="00B14CC3">
        <w:rPr>
          <w:rFonts w:ascii="Times New Roman" w:hAnsi="Times New Roman" w:cs="Times New Roman"/>
          <w:b/>
          <w:i/>
        </w:rPr>
        <w:t>navrhuje územno-technické a organizačné opatrenia nevyhnutné na zlepšenie životného prostredia</w:t>
      </w:r>
      <w:r w:rsidR="001900A0" w:rsidRPr="00B14CC3">
        <w:rPr>
          <w:rFonts w:ascii="Times New Roman" w:hAnsi="Times New Roman" w:cs="Times New Roman"/>
          <w:i/>
        </w:rPr>
        <w:t>, dosiahnutie ekologickej stability a zabezpečenie trvalo udržateľného rozvoja.</w:t>
      </w:r>
      <w:r w:rsidRPr="00B14CC3">
        <w:rPr>
          <w:rFonts w:ascii="Times New Roman" w:hAnsi="Times New Roman" w:cs="Times New Roman"/>
          <w:i/>
        </w:rPr>
        <w:t>“</w:t>
      </w:r>
    </w:p>
    <w:p w:rsidR="002A2674" w:rsidRPr="00B14CC3" w:rsidRDefault="002A2674" w:rsidP="00B14CC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A2674" w:rsidRPr="00B14CC3" w:rsidRDefault="002A2674" w:rsidP="00B1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14CC3">
        <w:rPr>
          <w:rFonts w:ascii="Times New Roman" w:hAnsi="Times New Roman" w:cs="Times New Roman"/>
        </w:rPr>
        <w:t xml:space="preserve">V zmysle § 7a ods. 1 a ods. 2 </w:t>
      </w:r>
      <w:proofErr w:type="spellStart"/>
      <w:r w:rsidRPr="00B14CC3">
        <w:rPr>
          <w:rFonts w:ascii="Times New Roman" w:hAnsi="Times New Roman" w:cs="Times New Roman"/>
        </w:rPr>
        <w:t>písm</w:t>
      </w:r>
      <w:proofErr w:type="spellEnd"/>
      <w:r w:rsidRPr="00B14CC3">
        <w:rPr>
          <w:rFonts w:ascii="Times New Roman" w:hAnsi="Times New Roman" w:cs="Times New Roman"/>
        </w:rPr>
        <w:t xml:space="preserve"> a)  Stavebného zákona:</w:t>
      </w:r>
    </w:p>
    <w:p w:rsidR="00AB083D" w:rsidRPr="00AB083D" w:rsidRDefault="00AB083D" w:rsidP="00B14C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lang w:eastAsia="sk-SK"/>
        </w:rPr>
      </w:pPr>
    </w:p>
    <w:p w:rsidR="00AB083D" w:rsidRPr="00AB083D" w:rsidRDefault="002A2674" w:rsidP="00B14CC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14CC3">
        <w:rPr>
          <w:rFonts w:ascii="Times New Roman" w:hAnsi="Times New Roman" w:cs="Times New Roman"/>
          <w:i/>
        </w:rPr>
        <w:t>„</w:t>
      </w:r>
      <w:r w:rsidR="00AB083D" w:rsidRPr="00AB083D">
        <w:rPr>
          <w:rFonts w:ascii="Times New Roman" w:hAnsi="Times New Roman" w:cs="Times New Roman"/>
          <w:i/>
        </w:rPr>
        <w:t>(1) V územnoplánovacej činnosti sa využívajú existujúce dokumenty a súbory informácií, ktoré obsahujú informácie o území (ďalej len „ostatné podklady“).</w:t>
      </w:r>
    </w:p>
    <w:p w:rsidR="00AB083D" w:rsidRPr="00AB083D" w:rsidRDefault="00AB083D" w:rsidP="00B14CC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B083D">
        <w:rPr>
          <w:rFonts w:ascii="Times New Roman" w:hAnsi="Times New Roman" w:cs="Times New Roman"/>
          <w:i/>
        </w:rPr>
        <w:t>(2) Z dokumentov uvedených v odseku 1 sa povinne využívajú</w:t>
      </w:r>
    </w:p>
    <w:p w:rsidR="00AB083D" w:rsidRPr="00AB083D" w:rsidRDefault="00AB083D" w:rsidP="00B14CC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B083D">
        <w:rPr>
          <w:rFonts w:ascii="Times New Roman" w:hAnsi="Times New Roman" w:cs="Times New Roman"/>
          <w:i/>
        </w:rPr>
        <w:t>a) stratégie trvalo udržateľného rozvoja, stratégie štátnej environmentálnej politiky, environmentálne akčné programy a odvetvové koncepcie,</w:t>
      </w:r>
      <w:r w:rsidR="002A2674" w:rsidRPr="00B14CC3">
        <w:rPr>
          <w:rFonts w:ascii="Times New Roman" w:hAnsi="Times New Roman" w:cs="Times New Roman"/>
          <w:i/>
        </w:rPr>
        <w:t>“</w:t>
      </w:r>
    </w:p>
    <w:p w:rsidR="00AB083D" w:rsidRPr="00B14CC3" w:rsidRDefault="00AB083D" w:rsidP="00B14CC3">
      <w:pPr>
        <w:jc w:val="both"/>
        <w:rPr>
          <w:rFonts w:ascii="Times New Roman" w:hAnsi="Times New Roman" w:cs="Times New Roman"/>
          <w:i/>
        </w:rPr>
      </w:pPr>
    </w:p>
    <w:p w:rsidR="002A2674" w:rsidRPr="00B14CC3" w:rsidRDefault="002A2674" w:rsidP="00B1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14CC3">
        <w:rPr>
          <w:rFonts w:ascii="Times New Roman" w:hAnsi="Times New Roman" w:cs="Times New Roman"/>
        </w:rPr>
        <w:t>V zmysle § 8 ods. 3 Stavebného zákona:</w:t>
      </w:r>
    </w:p>
    <w:p w:rsidR="00E24AEE" w:rsidRPr="00B14CC3" w:rsidRDefault="001900A0" w:rsidP="00B14CC3">
      <w:pPr>
        <w:jc w:val="both"/>
        <w:rPr>
          <w:rFonts w:ascii="Times New Roman" w:hAnsi="Times New Roman" w:cs="Times New Roman"/>
          <w:i/>
        </w:rPr>
      </w:pPr>
      <w:r w:rsidRPr="00B14CC3">
        <w:rPr>
          <w:rFonts w:ascii="Times New Roman" w:hAnsi="Times New Roman" w:cs="Times New Roman"/>
          <w:color w:val="4B4B4B"/>
        </w:rPr>
        <w:br/>
      </w:r>
      <w:r w:rsidR="002A2674" w:rsidRPr="00B14CC3">
        <w:rPr>
          <w:rFonts w:ascii="Times New Roman" w:hAnsi="Times New Roman" w:cs="Times New Roman"/>
          <w:i/>
        </w:rPr>
        <w:t>„</w:t>
      </w:r>
      <w:r w:rsidRPr="00B14CC3">
        <w:rPr>
          <w:rFonts w:ascii="Times New Roman" w:hAnsi="Times New Roman" w:cs="Times New Roman"/>
          <w:i/>
        </w:rPr>
        <w:t>(3) Územnoplánovacia dokumentácia je základným nástrojom územného rozvoja a starostlivosti o životné prostredie Slovenskej republiky, regiónov a obcí. Odvetvové koncepcie ústredných orgánov štátnej správy a koncepcie rozvoja obcí a iné programy týkajúce sa hospodárskeho, sociálneho alebo kultúrneho rozvoja musia byť v súlade so záväznými časťami územnoplánovacej dokumentácie (</w:t>
      </w:r>
      <w:hyperlink r:id="rId4" w:history="1">
        <w:r w:rsidRPr="00B14CC3">
          <w:rPr>
            <w:rFonts w:ascii="Times New Roman" w:hAnsi="Times New Roman" w:cs="Times New Roman"/>
            <w:i/>
          </w:rPr>
          <w:t>§ 13</w:t>
        </w:r>
      </w:hyperlink>
      <w:r w:rsidRPr="00B14CC3">
        <w:rPr>
          <w:rFonts w:ascii="Times New Roman" w:hAnsi="Times New Roman" w:cs="Times New Roman"/>
          <w:i/>
        </w:rPr>
        <w:t>).</w:t>
      </w:r>
      <w:r w:rsidR="002A2674" w:rsidRPr="00B14CC3">
        <w:rPr>
          <w:rFonts w:ascii="Times New Roman" w:hAnsi="Times New Roman" w:cs="Times New Roman"/>
          <w:i/>
        </w:rPr>
        <w:t>“</w:t>
      </w:r>
    </w:p>
    <w:p w:rsidR="002A2674" w:rsidRDefault="002A2674" w:rsidP="00B1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14CC3">
        <w:rPr>
          <w:rFonts w:ascii="Times New Roman" w:hAnsi="Times New Roman" w:cs="Times New Roman"/>
        </w:rPr>
        <w:t>V zmysle § 11 ods.1 písm. a), b) a c)  Stavebného zákona:</w:t>
      </w:r>
    </w:p>
    <w:p w:rsidR="00B14CC3" w:rsidRPr="00B14CC3" w:rsidRDefault="00B14CC3" w:rsidP="00B1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00A0" w:rsidRPr="00B14CC3" w:rsidRDefault="002A2674" w:rsidP="00B14CC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14CC3">
        <w:rPr>
          <w:rFonts w:ascii="Times New Roman" w:hAnsi="Times New Roman" w:cs="Times New Roman"/>
          <w:i/>
        </w:rPr>
        <w:t>„</w:t>
      </w:r>
      <w:r w:rsidR="001900A0" w:rsidRPr="00B14CC3">
        <w:rPr>
          <w:rFonts w:ascii="Times New Roman" w:hAnsi="Times New Roman" w:cs="Times New Roman"/>
          <w:b/>
          <w:i/>
        </w:rPr>
        <w:t>Územný plán obce ustanovuje najmä</w:t>
      </w:r>
    </w:p>
    <w:p w:rsidR="001900A0" w:rsidRPr="00B14CC3" w:rsidRDefault="001900A0" w:rsidP="00B14CC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14CC3">
        <w:rPr>
          <w:rFonts w:ascii="Times New Roman" w:hAnsi="Times New Roman" w:cs="Times New Roman"/>
          <w:i/>
        </w:rPr>
        <w:t xml:space="preserve">a) </w:t>
      </w:r>
      <w:r w:rsidRPr="00B14CC3">
        <w:rPr>
          <w:rFonts w:ascii="Times New Roman" w:hAnsi="Times New Roman" w:cs="Times New Roman"/>
          <w:b/>
          <w:i/>
        </w:rPr>
        <w:t>zásady a regulatívy priestorového usporiadania a funkčného využívania územia obce</w:t>
      </w:r>
      <w:r w:rsidRPr="00B14CC3">
        <w:rPr>
          <w:rFonts w:ascii="Times New Roman" w:hAnsi="Times New Roman" w:cs="Times New Roman"/>
          <w:i/>
        </w:rPr>
        <w:t xml:space="preserve"> v nadväznosti na okolité územie,</w:t>
      </w:r>
    </w:p>
    <w:p w:rsidR="001900A0" w:rsidRPr="001900A0" w:rsidRDefault="001900A0" w:rsidP="00B14CC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900A0">
        <w:rPr>
          <w:rFonts w:ascii="Times New Roman" w:hAnsi="Times New Roman" w:cs="Times New Roman"/>
          <w:i/>
        </w:rPr>
        <w:t xml:space="preserve">b) </w:t>
      </w:r>
      <w:r w:rsidRPr="001900A0">
        <w:rPr>
          <w:rFonts w:ascii="Times New Roman" w:hAnsi="Times New Roman" w:cs="Times New Roman"/>
          <w:b/>
          <w:i/>
        </w:rPr>
        <w:t>prípustné, obmedzené a zakázané funkčné využívanie plôch</w:t>
      </w:r>
      <w:r w:rsidRPr="001900A0">
        <w:rPr>
          <w:rFonts w:ascii="Times New Roman" w:hAnsi="Times New Roman" w:cs="Times New Roman"/>
          <w:i/>
        </w:rPr>
        <w:t>,</w:t>
      </w:r>
    </w:p>
    <w:p w:rsidR="001900A0" w:rsidRPr="001900A0" w:rsidRDefault="001900A0" w:rsidP="00B14CC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bookmarkStart w:id="0" w:name="f_3965184"/>
      <w:bookmarkEnd w:id="0"/>
      <w:r w:rsidRPr="001900A0">
        <w:rPr>
          <w:rFonts w:ascii="Times New Roman" w:hAnsi="Times New Roman" w:cs="Times New Roman"/>
          <w:i/>
        </w:rPr>
        <w:t xml:space="preserve">c) </w:t>
      </w:r>
      <w:r w:rsidRPr="001900A0">
        <w:rPr>
          <w:rFonts w:ascii="Times New Roman" w:hAnsi="Times New Roman" w:cs="Times New Roman"/>
          <w:b/>
          <w:i/>
        </w:rPr>
        <w:t>zásady a regulatívy starostlivosti o životné prostredie</w:t>
      </w:r>
      <w:r w:rsidRPr="001900A0">
        <w:rPr>
          <w:rFonts w:ascii="Times New Roman" w:hAnsi="Times New Roman" w:cs="Times New Roman"/>
          <w:i/>
        </w:rPr>
        <w:t>, územného systému ekologickej stability a tvorby krajiny vrátane plôch zelene,</w:t>
      </w:r>
      <w:r w:rsidR="002A2674" w:rsidRPr="00B14CC3">
        <w:rPr>
          <w:rFonts w:ascii="Times New Roman" w:hAnsi="Times New Roman" w:cs="Times New Roman"/>
          <w:i/>
        </w:rPr>
        <w:t>“</w:t>
      </w:r>
    </w:p>
    <w:p w:rsidR="001900A0" w:rsidRPr="00B14CC3" w:rsidRDefault="001900A0" w:rsidP="00B14CC3">
      <w:pPr>
        <w:jc w:val="both"/>
        <w:rPr>
          <w:rFonts w:ascii="Times New Roman" w:hAnsi="Times New Roman" w:cs="Times New Roman"/>
          <w:i/>
        </w:rPr>
      </w:pPr>
    </w:p>
    <w:p w:rsidR="002A2674" w:rsidRPr="00B14CC3" w:rsidRDefault="002A2674" w:rsidP="00B1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14CC3">
        <w:rPr>
          <w:rFonts w:ascii="Times New Roman" w:hAnsi="Times New Roman" w:cs="Times New Roman"/>
        </w:rPr>
        <w:t>V zmysle § 13 ods.3 písm. b)  Stavebného zákona:</w:t>
      </w:r>
    </w:p>
    <w:p w:rsidR="001900A0" w:rsidRPr="00B14CC3" w:rsidRDefault="002A2674" w:rsidP="00B14CC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14CC3">
        <w:rPr>
          <w:rFonts w:ascii="Times New Roman" w:hAnsi="Times New Roman" w:cs="Times New Roman"/>
          <w:i/>
        </w:rPr>
        <w:t>„</w:t>
      </w:r>
      <w:r w:rsidR="001900A0" w:rsidRPr="00B14CC3">
        <w:rPr>
          <w:rFonts w:ascii="Times New Roman" w:hAnsi="Times New Roman" w:cs="Times New Roman"/>
          <w:b/>
          <w:i/>
        </w:rPr>
        <w:t>V záväznej časti územnoplánovacej dokumentácie sa schvaľujú zásady a regulatívy</w:t>
      </w:r>
    </w:p>
    <w:p w:rsidR="001900A0" w:rsidRPr="00B14CC3" w:rsidRDefault="001900A0" w:rsidP="00B14CC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14CC3">
        <w:rPr>
          <w:rFonts w:ascii="Times New Roman" w:hAnsi="Times New Roman" w:cs="Times New Roman"/>
          <w:i/>
        </w:rPr>
        <w:t xml:space="preserve">b) </w:t>
      </w:r>
      <w:r w:rsidRPr="00B14CC3">
        <w:rPr>
          <w:rFonts w:ascii="Times New Roman" w:hAnsi="Times New Roman" w:cs="Times New Roman"/>
          <w:b/>
          <w:i/>
        </w:rPr>
        <w:t>v obci priestorového usporiadania a funkčného využívania územia obce</w:t>
      </w:r>
      <w:r w:rsidRPr="00B14CC3">
        <w:rPr>
          <w:rFonts w:ascii="Times New Roman" w:hAnsi="Times New Roman" w:cs="Times New Roman"/>
          <w:i/>
        </w:rPr>
        <w:t>, hranice zastavaného územia, usporiadania verejného dopravného, občianskeho a technického vybavenia, ustanovenia plôch pre verejnoprospešné stavby, na vykonanie asanácie a pre chránené časti krajiny, ochrany a využívania prírodných zdrojov, kultúrno-historických hodnôt a významných krajinných prvkov, územného systému ekologickej stability, starostlivosti o životné prostredie, tvorby krajiny vrátane plôch zelene,</w:t>
      </w:r>
      <w:r w:rsidR="002A2674" w:rsidRPr="00B14CC3">
        <w:rPr>
          <w:rFonts w:ascii="Times New Roman" w:hAnsi="Times New Roman" w:cs="Times New Roman"/>
          <w:i/>
        </w:rPr>
        <w:t>“</w:t>
      </w:r>
    </w:p>
    <w:sectPr w:rsidR="001900A0" w:rsidRPr="00B14CC3" w:rsidSect="002A4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1E52"/>
    <w:rsid w:val="000C688C"/>
    <w:rsid w:val="000E69F4"/>
    <w:rsid w:val="00187266"/>
    <w:rsid w:val="001900A0"/>
    <w:rsid w:val="002A2674"/>
    <w:rsid w:val="002A48D9"/>
    <w:rsid w:val="0031072B"/>
    <w:rsid w:val="006E6CA5"/>
    <w:rsid w:val="0071713C"/>
    <w:rsid w:val="008C5F40"/>
    <w:rsid w:val="00A22AF4"/>
    <w:rsid w:val="00AB083D"/>
    <w:rsid w:val="00AB6FE4"/>
    <w:rsid w:val="00AF5EFD"/>
    <w:rsid w:val="00B14CC3"/>
    <w:rsid w:val="00B2501B"/>
    <w:rsid w:val="00C453DB"/>
    <w:rsid w:val="00C61E52"/>
    <w:rsid w:val="00E2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48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90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00A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453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9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2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8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4061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90950575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8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428379">
                                  <w:marLeft w:val="0"/>
                                  <w:marRight w:val="27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18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49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%20fZzSRInternal('20213',%20'19525361',%20'19525361',%20'3082727',%20'3965213',%20'0')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Mondi SCP a.s.</Company>
  <LinksUpToDate>false</LinksUpToDate>
  <CharactersWithSpaces>10299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zuberecm</dc:creator>
  <cp:lastModifiedBy>zuberecm</cp:lastModifiedBy>
  <cp:revision>1</cp:revision>
  <dcterms:created xsi:type="dcterms:W3CDTF">2015-08-21T11:25:00Z</dcterms:created>
  <dcterms:modified xsi:type="dcterms:W3CDTF">2015-08-21T13:57:00Z</dcterms:modified>
</cp:coreProperties>
</file>