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A" w:rsidRDefault="00EE2DEA" w:rsidP="00EE2DEA">
      <w:pPr>
        <w:pStyle w:val="Nadpis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650E1">
        <w:rPr>
          <w:rFonts w:ascii="Times New Roman" w:hAnsi="Times New Roman" w:cs="Times New Roman"/>
        </w:rPr>
        <w:t>Osobitná časť</w:t>
      </w:r>
    </w:p>
    <w:p w:rsidR="00B87E1C" w:rsidRPr="00B87E1C" w:rsidRDefault="00B87E1C" w:rsidP="00B87E1C"/>
    <w:p w:rsidR="00EE2DEA" w:rsidRPr="008650E1" w:rsidRDefault="00EE2DEA" w:rsidP="00EE2DE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K § 1</w:t>
      </w:r>
    </w:p>
    <w:p w:rsidR="00B87E1C" w:rsidRDefault="00EE2DEA" w:rsidP="00B05B7B">
      <w:pPr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>Platové tarify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650E1">
        <w:rPr>
          <w:rFonts w:ascii="Times New Roman" w:hAnsi="Times New Roman" w:cs="Times New Roman"/>
          <w:sz w:val="24"/>
          <w:szCs w:val="24"/>
        </w:rPr>
        <w:t xml:space="preserve"> základn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stupnic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50E1">
        <w:rPr>
          <w:rFonts w:ascii="Times New Roman" w:hAnsi="Times New Roman" w:cs="Times New Roman"/>
          <w:sz w:val="24"/>
          <w:szCs w:val="24"/>
        </w:rPr>
        <w:t xml:space="preserve"> platových taríf,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650E1">
        <w:rPr>
          <w:rFonts w:ascii="Times New Roman" w:hAnsi="Times New Roman" w:cs="Times New Roman"/>
          <w:sz w:val="24"/>
          <w:szCs w:val="24"/>
        </w:rPr>
        <w:t>osobitn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stupnic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50E1">
        <w:rPr>
          <w:rFonts w:ascii="Times New Roman" w:hAnsi="Times New Roman" w:cs="Times New Roman"/>
          <w:sz w:val="24"/>
          <w:szCs w:val="24"/>
        </w:rPr>
        <w:t xml:space="preserve"> platových taríf</w:t>
      </w:r>
      <w:r>
        <w:rPr>
          <w:rFonts w:ascii="Times New Roman" w:hAnsi="Times New Roman" w:cs="Times New Roman"/>
          <w:sz w:val="24"/>
          <w:szCs w:val="24"/>
        </w:rPr>
        <w:t xml:space="preserve"> vybraných skupín zamestnancov</w:t>
      </w:r>
      <w:r w:rsidRPr="00865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650E1">
        <w:rPr>
          <w:rFonts w:ascii="Times New Roman" w:hAnsi="Times New Roman" w:cs="Times New Roman"/>
          <w:sz w:val="24"/>
          <w:szCs w:val="24"/>
        </w:rPr>
        <w:t xml:space="preserve"> osobitn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650E1">
        <w:rPr>
          <w:rFonts w:ascii="Times New Roman" w:hAnsi="Times New Roman" w:cs="Times New Roman"/>
          <w:sz w:val="24"/>
          <w:szCs w:val="24"/>
        </w:rPr>
        <w:t xml:space="preserve"> stupnic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50E1">
        <w:rPr>
          <w:rFonts w:ascii="Times New Roman" w:hAnsi="Times New Roman" w:cs="Times New Roman"/>
          <w:sz w:val="24"/>
          <w:szCs w:val="24"/>
        </w:rPr>
        <w:t xml:space="preserve"> platových</w:t>
      </w:r>
      <w:r>
        <w:rPr>
          <w:rFonts w:ascii="Times New Roman" w:hAnsi="Times New Roman" w:cs="Times New Roman"/>
          <w:sz w:val="24"/>
          <w:szCs w:val="24"/>
        </w:rPr>
        <w:t xml:space="preserve"> taríf</w:t>
      </w:r>
      <w:r w:rsidRPr="0086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učiteľov vysokých škôl, výskumných a vývojových zamestnancov a zdravotníckych zamestnancov</w:t>
      </w:r>
      <w:r w:rsidR="00C30F20">
        <w:rPr>
          <w:rFonts w:ascii="Times New Roman" w:hAnsi="Times New Roman" w:cs="Times New Roman"/>
          <w:sz w:val="24"/>
          <w:szCs w:val="24"/>
        </w:rPr>
        <w:t xml:space="preserve"> </w:t>
      </w:r>
      <w:r w:rsidR="00F05D98" w:rsidRPr="008650E1">
        <w:rPr>
          <w:rFonts w:ascii="Times New Roman" w:hAnsi="Times New Roman" w:cs="Times New Roman"/>
          <w:sz w:val="24"/>
          <w:szCs w:val="24"/>
        </w:rPr>
        <w:t>a</w:t>
      </w:r>
      <w:r w:rsidR="00F05D98">
        <w:rPr>
          <w:rFonts w:ascii="Times New Roman" w:hAnsi="Times New Roman" w:cs="Times New Roman"/>
          <w:sz w:val="24"/>
          <w:szCs w:val="24"/>
        </w:rPr>
        <w:t xml:space="preserve"> </w:t>
      </w:r>
      <w:r w:rsidR="00F05D98" w:rsidRPr="008650E1">
        <w:rPr>
          <w:rFonts w:ascii="Times New Roman" w:hAnsi="Times New Roman" w:cs="Times New Roman"/>
          <w:sz w:val="24"/>
          <w:szCs w:val="24"/>
        </w:rPr>
        <w:t> platové tarify pedagogických zamestnancov</w:t>
      </w:r>
      <w:r w:rsidR="00F05D98">
        <w:rPr>
          <w:rFonts w:ascii="Times New Roman" w:hAnsi="Times New Roman" w:cs="Times New Roman"/>
          <w:sz w:val="24"/>
          <w:szCs w:val="24"/>
        </w:rPr>
        <w:t xml:space="preserve"> a odborných zamestnancov sa s účinnosťou od  </w:t>
      </w:r>
      <w:r w:rsidR="00F05D98" w:rsidRPr="008650E1">
        <w:rPr>
          <w:rFonts w:ascii="Times New Roman" w:hAnsi="Times New Roman" w:cs="Times New Roman"/>
          <w:sz w:val="24"/>
          <w:szCs w:val="24"/>
        </w:rPr>
        <w:t>1. ja</w:t>
      </w:r>
      <w:r w:rsidR="00F05D98">
        <w:rPr>
          <w:rFonts w:ascii="Times New Roman" w:hAnsi="Times New Roman" w:cs="Times New Roman"/>
          <w:sz w:val="24"/>
          <w:szCs w:val="24"/>
        </w:rPr>
        <w:t xml:space="preserve">nuára </w:t>
      </w:r>
      <w:r w:rsidR="00F05D98" w:rsidRPr="008650E1">
        <w:rPr>
          <w:rFonts w:ascii="Times New Roman" w:hAnsi="Times New Roman" w:cs="Times New Roman"/>
          <w:sz w:val="24"/>
          <w:szCs w:val="24"/>
        </w:rPr>
        <w:t>20</w:t>
      </w:r>
      <w:r w:rsidR="00F05D98">
        <w:rPr>
          <w:rFonts w:ascii="Times New Roman" w:hAnsi="Times New Roman" w:cs="Times New Roman"/>
          <w:sz w:val="24"/>
          <w:szCs w:val="24"/>
        </w:rPr>
        <w:t>16</w:t>
      </w:r>
      <w:r w:rsidR="00F05D98" w:rsidRPr="008650E1">
        <w:rPr>
          <w:rFonts w:ascii="Times New Roman" w:hAnsi="Times New Roman" w:cs="Times New Roman"/>
          <w:sz w:val="24"/>
          <w:szCs w:val="24"/>
        </w:rPr>
        <w:t xml:space="preserve"> zvyšujú o</w:t>
      </w:r>
      <w:r w:rsidR="00F05D98">
        <w:rPr>
          <w:rFonts w:ascii="Times New Roman" w:hAnsi="Times New Roman" w:cs="Times New Roman"/>
          <w:sz w:val="24"/>
          <w:szCs w:val="24"/>
        </w:rPr>
        <w:t xml:space="preserve"> 4</w:t>
      </w:r>
      <w:r w:rsidR="00F05D98" w:rsidRPr="008650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05B7B" w:rsidRDefault="00B05B7B" w:rsidP="0024482A">
      <w:pPr>
        <w:pStyle w:val="Nadpis7"/>
        <w:rPr>
          <w:rFonts w:ascii="Times New Roman" w:hAnsi="Times New Roman" w:cs="Times New Roman"/>
        </w:rPr>
      </w:pPr>
    </w:p>
    <w:p w:rsidR="0024482A" w:rsidRDefault="0024482A" w:rsidP="0024482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2</w:t>
      </w:r>
    </w:p>
    <w:p w:rsidR="00B87E1C" w:rsidRPr="00B05B7B" w:rsidRDefault="00F05D98" w:rsidP="00B05B7B">
      <w:pPr>
        <w:rPr>
          <w:rFonts w:ascii="Times New Roman" w:hAnsi="Times New Roman"/>
          <w:sz w:val="24"/>
          <w:szCs w:val="24"/>
        </w:rPr>
      </w:pPr>
      <w:r w:rsidRPr="00F05D98">
        <w:rPr>
          <w:rFonts w:ascii="Times New Roman" w:hAnsi="Times New Roman"/>
          <w:sz w:val="24"/>
          <w:szCs w:val="24"/>
        </w:rPr>
        <w:t xml:space="preserve"> </w:t>
      </w:r>
      <w:r w:rsidRPr="006707CB">
        <w:rPr>
          <w:rFonts w:ascii="Times New Roman" w:hAnsi="Times New Roman"/>
          <w:sz w:val="24"/>
          <w:szCs w:val="24"/>
        </w:rPr>
        <w:t xml:space="preserve">V ustanovení § </w:t>
      </w:r>
      <w:r>
        <w:rPr>
          <w:rFonts w:ascii="Times New Roman" w:hAnsi="Times New Roman"/>
          <w:sz w:val="24"/>
          <w:szCs w:val="24"/>
        </w:rPr>
        <w:t>2</w:t>
      </w:r>
      <w:r w:rsidRPr="006707CB">
        <w:rPr>
          <w:rFonts w:ascii="Times New Roman" w:hAnsi="Times New Roman"/>
          <w:sz w:val="24"/>
          <w:szCs w:val="24"/>
        </w:rPr>
        <w:t xml:space="preserve"> sa navrhuje zrušiť nariadenie vlády S</w:t>
      </w:r>
      <w:r w:rsidR="00C26CDA">
        <w:rPr>
          <w:rFonts w:ascii="Times New Roman" w:hAnsi="Times New Roman"/>
          <w:sz w:val="24"/>
          <w:szCs w:val="24"/>
        </w:rPr>
        <w:t>lovenskej republiky</w:t>
      </w:r>
      <w:r w:rsidRPr="006707CB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393</w:t>
      </w:r>
      <w:r w:rsidRPr="006707CB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6707CB">
        <w:rPr>
          <w:rFonts w:ascii="Times New Roman" w:hAnsi="Times New Roman"/>
          <w:sz w:val="24"/>
          <w:szCs w:val="24"/>
        </w:rPr>
        <w:t xml:space="preserve"> Z. z., ktoré stráca účinnosť vydaním nového nariadenia vlády S</w:t>
      </w:r>
      <w:r w:rsidR="00C26CDA">
        <w:rPr>
          <w:rFonts w:ascii="Times New Roman" w:hAnsi="Times New Roman"/>
          <w:sz w:val="24"/>
          <w:szCs w:val="24"/>
        </w:rPr>
        <w:t>lovenskej republiky</w:t>
      </w:r>
      <w:r w:rsidRPr="006707CB">
        <w:rPr>
          <w:rFonts w:ascii="Times New Roman" w:hAnsi="Times New Roman"/>
          <w:sz w:val="24"/>
          <w:szCs w:val="24"/>
        </w:rPr>
        <w:t>, ktorým sa zvyšujú stupnice platových taríf zamestnancov pri výkone práce vo verejnom záujme.</w:t>
      </w:r>
    </w:p>
    <w:p w:rsidR="00B05B7B" w:rsidRDefault="00B05B7B" w:rsidP="00EE2DEA">
      <w:pPr>
        <w:pStyle w:val="Nadpis7"/>
        <w:rPr>
          <w:rFonts w:ascii="Times New Roman" w:hAnsi="Times New Roman" w:cs="Times New Roman"/>
        </w:rPr>
      </w:pPr>
    </w:p>
    <w:p w:rsidR="00EE2DEA" w:rsidRDefault="00EE2DEA" w:rsidP="00B05B7B">
      <w:pPr>
        <w:pStyle w:val="Nadpis7"/>
        <w:spacing w:before="0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 w:rsidR="0024482A">
        <w:rPr>
          <w:rFonts w:ascii="Times New Roman" w:hAnsi="Times New Roman" w:cs="Times New Roman"/>
        </w:rPr>
        <w:t>3</w:t>
      </w:r>
    </w:p>
    <w:p w:rsidR="00B87E1C" w:rsidRPr="00B87E1C" w:rsidRDefault="00B87E1C" w:rsidP="00B05B7B">
      <w:pPr>
        <w:spacing w:before="0"/>
        <w:rPr>
          <w:rFonts w:ascii="Times New Roman" w:hAnsi="Times New Roman"/>
          <w:sz w:val="24"/>
          <w:szCs w:val="24"/>
        </w:rPr>
      </w:pPr>
    </w:p>
    <w:p w:rsidR="00A31E1F" w:rsidRDefault="00A31E1F" w:rsidP="00B05B7B">
      <w:pPr>
        <w:pStyle w:val="BodyText22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účinnosť nariadenia vlády tak, aby nariadenie</w:t>
      </w:r>
      <w:r w:rsidRPr="00363347">
        <w:rPr>
          <w:rFonts w:ascii="Times New Roman" w:hAnsi="Times New Roman" w:cs="Times New Roman"/>
        </w:rPr>
        <w:t xml:space="preserve"> vlády</w:t>
      </w:r>
      <w:r w:rsidR="00C26CDA">
        <w:rPr>
          <w:rFonts w:ascii="Times New Roman" w:hAnsi="Times New Roman" w:cs="Times New Roman"/>
        </w:rPr>
        <w:t xml:space="preserve"> v súlade</w:t>
      </w:r>
      <w:r>
        <w:rPr>
          <w:rFonts w:ascii="Times New Roman" w:hAnsi="Times New Roman" w:cs="Times New Roman"/>
        </w:rPr>
        <w:t xml:space="preserve"> </w:t>
      </w:r>
      <w:r w:rsidRPr="003633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AB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63347">
        <w:rPr>
          <w:rFonts w:ascii="Times New Roman" w:hAnsi="Times New Roman" w:cs="Times New Roman"/>
        </w:rPr>
        <w:t>olektívn</w:t>
      </w:r>
      <w:r>
        <w:rPr>
          <w:rFonts w:ascii="Times New Roman" w:hAnsi="Times New Roman" w:cs="Times New Roman"/>
        </w:rPr>
        <w:t>ou</w:t>
      </w:r>
      <w:r w:rsidRPr="00363347">
        <w:rPr>
          <w:rFonts w:ascii="Times New Roman" w:hAnsi="Times New Roman" w:cs="Times New Roman"/>
        </w:rPr>
        <w:t xml:space="preserve"> zmluv</w:t>
      </w:r>
      <w:r>
        <w:rPr>
          <w:rFonts w:ascii="Times New Roman" w:hAnsi="Times New Roman" w:cs="Times New Roman"/>
        </w:rPr>
        <w:t>ou vyššieho stupňa na rok 201</w:t>
      </w:r>
      <w:r w:rsidR="00F05D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nadobudlo účinnosť </w:t>
      </w:r>
      <w:r w:rsidRPr="00363347">
        <w:rPr>
          <w:rFonts w:ascii="Times New Roman" w:hAnsi="Times New Roman" w:cs="Times New Roman"/>
        </w:rPr>
        <w:t>1. j</w:t>
      </w:r>
      <w:r>
        <w:rPr>
          <w:rFonts w:ascii="Times New Roman" w:hAnsi="Times New Roman" w:cs="Times New Roman"/>
        </w:rPr>
        <w:t>anuára</w:t>
      </w:r>
      <w:r w:rsidRPr="0036334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F05D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5B" w:rsidRDefault="007B765B" w:rsidP="004834D4">
      <w:pPr>
        <w:spacing w:before="0"/>
      </w:pPr>
      <w:r>
        <w:separator/>
      </w:r>
    </w:p>
  </w:endnote>
  <w:endnote w:type="continuationSeparator" w:id="0">
    <w:p w:rsidR="007B765B" w:rsidRDefault="007B765B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449D8">
      <w:rPr>
        <w:noProof/>
      </w:rPr>
      <w:t>1</w:t>
    </w:r>
    <w:r>
      <w:fldChar w:fldCharType="end"/>
    </w:r>
  </w:p>
  <w:p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5B" w:rsidRDefault="007B765B" w:rsidP="004834D4">
      <w:pPr>
        <w:spacing w:before="0"/>
      </w:pPr>
      <w:r>
        <w:separator/>
      </w:r>
    </w:p>
  </w:footnote>
  <w:footnote w:type="continuationSeparator" w:id="0">
    <w:p w:rsidR="007B765B" w:rsidRDefault="007B765B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15153A"/>
    <w:rsid w:val="0024482A"/>
    <w:rsid w:val="00255880"/>
    <w:rsid w:val="00363347"/>
    <w:rsid w:val="003727AD"/>
    <w:rsid w:val="00392AD8"/>
    <w:rsid w:val="003C71B4"/>
    <w:rsid w:val="003D6FA9"/>
    <w:rsid w:val="004769A7"/>
    <w:rsid w:val="004834D4"/>
    <w:rsid w:val="004B7FC7"/>
    <w:rsid w:val="004D11C4"/>
    <w:rsid w:val="005073BA"/>
    <w:rsid w:val="00515480"/>
    <w:rsid w:val="00535AA4"/>
    <w:rsid w:val="005F7065"/>
    <w:rsid w:val="00627565"/>
    <w:rsid w:val="00631D6E"/>
    <w:rsid w:val="006707CB"/>
    <w:rsid w:val="006A03E3"/>
    <w:rsid w:val="00715260"/>
    <w:rsid w:val="00715E3B"/>
    <w:rsid w:val="007A1423"/>
    <w:rsid w:val="007B765B"/>
    <w:rsid w:val="007C0128"/>
    <w:rsid w:val="008650E1"/>
    <w:rsid w:val="008A200E"/>
    <w:rsid w:val="008E3DC3"/>
    <w:rsid w:val="008F0FCA"/>
    <w:rsid w:val="009A30FE"/>
    <w:rsid w:val="00A27578"/>
    <w:rsid w:val="00A31E1F"/>
    <w:rsid w:val="00A44CE7"/>
    <w:rsid w:val="00A75A1E"/>
    <w:rsid w:val="00AB0D01"/>
    <w:rsid w:val="00AB798A"/>
    <w:rsid w:val="00B05B7B"/>
    <w:rsid w:val="00B165D9"/>
    <w:rsid w:val="00B55612"/>
    <w:rsid w:val="00B87E1C"/>
    <w:rsid w:val="00C26CDA"/>
    <w:rsid w:val="00C30F20"/>
    <w:rsid w:val="00C773EC"/>
    <w:rsid w:val="00CE24F2"/>
    <w:rsid w:val="00D12B55"/>
    <w:rsid w:val="00E115A5"/>
    <w:rsid w:val="00E42892"/>
    <w:rsid w:val="00E45527"/>
    <w:rsid w:val="00E662DF"/>
    <w:rsid w:val="00EE2DEA"/>
    <w:rsid w:val="00F05D98"/>
    <w:rsid w:val="00F449D8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Richterová Lívia</cp:lastModifiedBy>
  <cp:revision>2</cp:revision>
  <dcterms:created xsi:type="dcterms:W3CDTF">2015-11-19T07:59:00Z</dcterms:created>
  <dcterms:modified xsi:type="dcterms:W3CDTF">2015-11-19T07:59:00Z</dcterms:modified>
</cp:coreProperties>
</file>