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CB" w:rsidRDefault="005E77A1">
      <w:pPr>
        <w:spacing w:after="200"/>
        <w:jc w:val="center"/>
      </w:pPr>
      <w:r>
        <w:rPr>
          <w:b/>
          <w:sz w:val="24"/>
        </w:rPr>
        <w:t>(Návrh)</w:t>
      </w:r>
      <w:r>
        <w:rPr>
          <w:b/>
          <w:sz w:val="24"/>
        </w:rPr>
        <w:cr/>
      </w:r>
    </w:p>
    <w:p w:rsidR="00E12CCB" w:rsidRDefault="005E77A1">
      <w:pPr>
        <w:spacing w:after="200"/>
        <w:jc w:val="center"/>
      </w:pPr>
      <w:r>
        <w:rPr>
          <w:b/>
          <w:sz w:val="24"/>
        </w:rPr>
        <w:t>NARIADENIE VLÁDY SLOVENSKEJ REPUBLIKY</w:t>
      </w:r>
    </w:p>
    <w:p w:rsidR="00E12CCB" w:rsidRDefault="00E12CCB">
      <w:pPr>
        <w:spacing w:after="200"/>
        <w:jc w:val="center"/>
      </w:pPr>
    </w:p>
    <w:p w:rsidR="00E12CCB" w:rsidRDefault="005E77A1">
      <w:pPr>
        <w:spacing w:after="200"/>
        <w:jc w:val="center"/>
      </w:pPr>
      <w:r>
        <w:rPr>
          <w:b/>
          <w:sz w:val="24"/>
        </w:rPr>
        <w:t>ktorým sa mení a dopĺňa nariadenie vlády Slovenskej republiky č. 52/2007 Z. z., ktorým sa ustanovujú požiadavky na uvádzanie osiva krmovín na trh v znení neskorších predpisov</w:t>
      </w:r>
    </w:p>
    <w:p w:rsidR="00E12CCB" w:rsidRDefault="00E12CCB"/>
    <w:p w:rsidR="00E12CCB" w:rsidRDefault="00E12CCB"/>
    <w:p w:rsidR="00E12CCB" w:rsidRDefault="005E77A1">
      <w:pPr>
        <w:spacing w:after="200"/>
        <w:jc w:val="both"/>
      </w:pPr>
      <w:r>
        <w:rPr>
          <w:sz w:val="24"/>
        </w:rPr>
        <w:t>Vláda Slovenskej republiky podľa § 2 ods. 1 písm. k) zákona č. 19/2002 Z. z., ktorým sa ustanovujú podmienky vydávania aproximačných nariadení vlády Slovenskej republiky v znení zákona č. 207/2002 Z. z. nariaďuje:</w:t>
      </w:r>
    </w:p>
    <w:p w:rsidR="00E12CCB" w:rsidRDefault="00E12CCB"/>
    <w:p w:rsidR="00E12CCB" w:rsidRDefault="005E77A1">
      <w:pPr>
        <w:spacing w:after="200"/>
        <w:jc w:val="center"/>
      </w:pPr>
      <w:r>
        <w:rPr>
          <w:b/>
          <w:sz w:val="24"/>
        </w:rPr>
        <w:t>Čl. I</w:t>
      </w:r>
    </w:p>
    <w:p w:rsidR="00E12CCB" w:rsidRDefault="00E12CCB"/>
    <w:p w:rsidR="00E12CCB" w:rsidRDefault="005E77A1">
      <w:pPr>
        <w:spacing w:after="200"/>
        <w:jc w:val="both"/>
      </w:pPr>
      <w:r>
        <w:rPr>
          <w:sz w:val="24"/>
        </w:rPr>
        <w:t>Nariadenie vlády Slovenskej republiky</w:t>
      </w:r>
      <w:r w:rsidR="00D90C75" w:rsidRPr="00D90C75">
        <w:rPr>
          <w:sz w:val="24"/>
        </w:rPr>
        <w:t xml:space="preserve"> </w:t>
      </w:r>
      <w:r w:rsidR="00D90C75">
        <w:rPr>
          <w:sz w:val="24"/>
        </w:rPr>
        <w:t>č. 52/2007 Z. z.</w:t>
      </w:r>
      <w:r>
        <w:rPr>
          <w:sz w:val="24"/>
        </w:rPr>
        <w:t xml:space="preserve">, ktorým sa ustanovujú požiadavky na uvádzanie osiva krmovín na trh v znení nariadenia vlády </w:t>
      </w:r>
      <w:r w:rsidR="00D90C75">
        <w:rPr>
          <w:sz w:val="24"/>
        </w:rPr>
        <w:t xml:space="preserve">Slovenskej republiky </w:t>
      </w:r>
      <w:r w:rsidR="00D90C75">
        <w:rPr>
          <w:sz w:val="24"/>
        </w:rPr>
        <w:t>č. 184/2010 Z. </w:t>
      </w:r>
      <w:r>
        <w:rPr>
          <w:sz w:val="24"/>
        </w:rPr>
        <w:t xml:space="preserve">z., nariadenia vlády </w:t>
      </w:r>
      <w:r w:rsidR="00D90C75">
        <w:rPr>
          <w:sz w:val="24"/>
        </w:rPr>
        <w:t xml:space="preserve">Slovenskej republiky </w:t>
      </w:r>
      <w:r>
        <w:rPr>
          <w:sz w:val="24"/>
        </w:rPr>
        <w:t xml:space="preserve">č. 90/2011 Z. z. a nariadenia vlády </w:t>
      </w:r>
      <w:r w:rsidR="00D90C75">
        <w:rPr>
          <w:sz w:val="24"/>
        </w:rPr>
        <w:t xml:space="preserve">Slovenskej republiky </w:t>
      </w:r>
      <w:r>
        <w:rPr>
          <w:sz w:val="24"/>
        </w:rPr>
        <w:t xml:space="preserve">č. 99/2013 Z. z. sa </w:t>
      </w:r>
      <w:r w:rsidR="00D90C75">
        <w:rPr>
          <w:sz w:val="24"/>
        </w:rPr>
        <w:t xml:space="preserve">mení a </w:t>
      </w:r>
      <w:r>
        <w:rPr>
          <w:sz w:val="24"/>
        </w:rPr>
        <w:t>dopĺňa takto:</w:t>
      </w:r>
    </w:p>
    <w:p w:rsidR="00D90C75" w:rsidRDefault="005E77A1" w:rsidP="00D90C75">
      <w:pPr>
        <w:spacing w:after="200"/>
        <w:ind w:firstLine="330"/>
        <w:jc w:val="both"/>
      </w:pPr>
      <w:r>
        <w:rPr>
          <w:sz w:val="24"/>
        </w:rPr>
        <w:t xml:space="preserve">1. </w:t>
      </w:r>
      <w:r w:rsidR="00D90C75">
        <w:rPr>
          <w:sz w:val="24"/>
        </w:rPr>
        <w:t>V § 16 ods. 2 písm. a) sa za bod 1 vkladá nový bod 2, ktorý znie:</w:t>
      </w:r>
    </w:p>
    <w:p w:rsidR="00D90C75" w:rsidRDefault="00D90C75" w:rsidP="00D90C75">
      <w:pPr>
        <w:spacing w:before="100" w:after="200"/>
      </w:pPr>
      <w:r>
        <w:rPr>
          <w:sz w:val="24"/>
        </w:rPr>
        <w:t>„2. úradne pridelené sériové číslo,“.</w:t>
      </w:r>
    </w:p>
    <w:p w:rsidR="00D90C75" w:rsidRDefault="00D90C75" w:rsidP="00D90C75">
      <w:pPr>
        <w:spacing w:before="100" w:after="200"/>
      </w:pPr>
      <w:r>
        <w:rPr>
          <w:sz w:val="24"/>
        </w:rPr>
        <w:t>Doterajšie body 2 až 8 sa označujú ako body 3 až 9.</w:t>
      </w:r>
    </w:p>
    <w:p w:rsidR="00D90C75" w:rsidRDefault="00D90C75" w:rsidP="00D90C75">
      <w:pPr>
        <w:spacing w:after="200"/>
        <w:ind w:firstLine="330"/>
        <w:jc w:val="both"/>
      </w:pPr>
      <w:r>
        <w:rPr>
          <w:sz w:val="24"/>
        </w:rPr>
        <w:t>2</w:t>
      </w:r>
      <w:r>
        <w:rPr>
          <w:sz w:val="24"/>
        </w:rPr>
        <w:t>. V § 16 ods. 2 písm. b) sa za bod 1 vkladá nový bod 2, ktorý znie:</w:t>
      </w:r>
    </w:p>
    <w:p w:rsidR="00D90C75" w:rsidRDefault="00D90C75" w:rsidP="00D90C75">
      <w:pPr>
        <w:spacing w:before="100" w:after="200"/>
      </w:pPr>
      <w:r>
        <w:rPr>
          <w:sz w:val="24"/>
        </w:rPr>
        <w:t>„2. úradne pridelené sériové číslo,“.</w:t>
      </w:r>
    </w:p>
    <w:p w:rsidR="00D90C75" w:rsidRDefault="00D90C75" w:rsidP="00D90C75">
      <w:pPr>
        <w:spacing w:before="100" w:after="200"/>
      </w:pPr>
      <w:r>
        <w:rPr>
          <w:sz w:val="24"/>
        </w:rPr>
        <w:t>Doterajšie body 2 až 10 sa označujú ako body 3 až 11.</w:t>
      </w:r>
    </w:p>
    <w:p w:rsidR="00E12CCB" w:rsidRDefault="00D90C75">
      <w:pPr>
        <w:spacing w:after="200"/>
        <w:ind w:firstLine="330"/>
        <w:jc w:val="both"/>
      </w:pPr>
      <w:r>
        <w:rPr>
          <w:sz w:val="24"/>
        </w:rPr>
        <w:t>3. Za prílohu č. 3 sa dopĺňajú</w:t>
      </w:r>
      <w:r w:rsidR="005E77A1">
        <w:rPr>
          <w:sz w:val="24"/>
        </w:rPr>
        <w:t xml:space="preserve"> príloh</w:t>
      </w:r>
      <w:r>
        <w:rPr>
          <w:sz w:val="24"/>
        </w:rPr>
        <w:t>y</w:t>
      </w:r>
      <w:r w:rsidR="005E77A1">
        <w:rPr>
          <w:sz w:val="24"/>
        </w:rPr>
        <w:t xml:space="preserve"> č. 4</w:t>
      </w:r>
      <w:r>
        <w:rPr>
          <w:sz w:val="24"/>
        </w:rPr>
        <w:t xml:space="preserve"> a 5</w:t>
      </w:r>
      <w:r w:rsidR="005E77A1">
        <w:rPr>
          <w:sz w:val="24"/>
        </w:rPr>
        <w:t>, ktor</w:t>
      </w:r>
      <w:r>
        <w:rPr>
          <w:sz w:val="24"/>
        </w:rPr>
        <w:t>é</w:t>
      </w:r>
      <w:r w:rsidR="005E77A1">
        <w:rPr>
          <w:sz w:val="24"/>
        </w:rPr>
        <w:t xml:space="preserve"> </w:t>
      </w:r>
      <w:r>
        <w:rPr>
          <w:sz w:val="24"/>
        </w:rPr>
        <w:t>vrátane na</w:t>
      </w:r>
      <w:bookmarkStart w:id="0" w:name="_GoBack"/>
      <w:bookmarkEnd w:id="0"/>
      <w:r>
        <w:rPr>
          <w:sz w:val="24"/>
        </w:rPr>
        <w:t xml:space="preserve">dpisov </w:t>
      </w:r>
      <w:r w:rsidR="005E77A1">
        <w:rPr>
          <w:sz w:val="24"/>
        </w:rPr>
        <w:t>zne</w:t>
      </w:r>
      <w:r>
        <w:rPr>
          <w:sz w:val="24"/>
        </w:rPr>
        <w:t>jú</w:t>
      </w:r>
      <w:r w:rsidR="005E77A1">
        <w:rPr>
          <w:sz w:val="24"/>
        </w:rPr>
        <w:t>:</w:t>
      </w:r>
    </w:p>
    <w:p w:rsidR="00E12CCB" w:rsidRDefault="005E77A1" w:rsidP="00BE57EE">
      <w:pPr>
        <w:spacing w:before="100" w:after="200"/>
        <w:jc w:val="right"/>
      </w:pPr>
      <w:r>
        <w:rPr>
          <w:sz w:val="24"/>
        </w:rPr>
        <w:t>„</w:t>
      </w:r>
      <w:r>
        <w:rPr>
          <w:b/>
          <w:sz w:val="24"/>
        </w:rPr>
        <w:t>Príloha č. 4 k nariadeniu vlády č. 52/2007 Z. z.</w:t>
      </w:r>
    </w:p>
    <w:p w:rsidR="00E12CCB" w:rsidRDefault="005E77A1">
      <w:pPr>
        <w:spacing w:after="200"/>
        <w:jc w:val="center"/>
      </w:pPr>
      <w:r>
        <w:rPr>
          <w:b/>
          <w:sz w:val="24"/>
        </w:rPr>
        <w:t>POŽIADAVKY NA OZNAČOVANIE OSIVA KRMOVÍN</w:t>
      </w:r>
    </w:p>
    <w:p w:rsidR="00E12CCB" w:rsidRDefault="00E12CCB"/>
    <w:p w:rsidR="00E12CCB" w:rsidRDefault="00E12CCB"/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A. Úradné označovanie osiva krmovín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Úradná náveska používaná podľa § 12 ods. 1 musí obsahovať tieto údaje: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a) pre základné osivo a certifikované osivo: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1. označenie „kvalita ES“,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2. označenie členského štátu a zodpovedného úradného orgánu alebo ich rozlišovací kód,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3. úradne pridelené sériové číslo,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lastRenderedPageBreak/>
        <w:t>4. číslo dávky,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5. mesiac a rok balenia vyjadrený ako: „balené (mesiac a rok)“ alebo mesiac a rok posledného úradného vzorkovania na účely uznávania vyjadrené ako: „vzorkované ... (mesiac a rok)“,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6. botanický názov druhu krmoviny, ktorý môže byť uvedený v skrátenej forme bez mien autorov, aspoň latinský názov,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7. názov odrody,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8. kategória osiva,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9. krajina výroby,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10. deklarovaná hmotnosť netto alebo brutto alebo deklarovaný počet zŕn,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 xml:space="preserve">11. ak sú použité granulované pesticídy, </w:t>
      </w:r>
      <w:proofErr w:type="spellStart"/>
      <w:r>
        <w:rPr>
          <w:sz w:val="24"/>
        </w:rPr>
        <w:t>pelety</w:t>
      </w:r>
      <w:proofErr w:type="spellEnd"/>
      <w:r>
        <w:rPr>
          <w:sz w:val="24"/>
        </w:rPr>
        <w:t xml:space="preserve"> alebo iné pevné častice, uvedie sa aj pôvod týchto </w:t>
      </w:r>
      <w:proofErr w:type="spellStart"/>
      <w:r>
        <w:rPr>
          <w:sz w:val="24"/>
        </w:rPr>
        <w:t>aditív</w:t>
      </w:r>
      <w:proofErr w:type="spellEnd"/>
      <w:r>
        <w:rPr>
          <w:sz w:val="24"/>
        </w:rPr>
        <w:t xml:space="preserve"> a približný pomer hmotnosti čistých semien a celkovej hmotnosti,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12. pri certifikovanom osive druhej generácie a ďalších generácií po základnom osive sa uvedie počet generácií po základnom osive,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13. pre osivo odrôd tráv, pre ktoré neboli stanovené úžitkové vlastnosti a použitie podľa osobitného predpisu,</w:t>
      </w:r>
      <w:r>
        <w:rPr>
          <w:sz w:val="24"/>
          <w:vertAlign w:val="superscript"/>
        </w:rPr>
        <w:t>1)</w:t>
      </w:r>
      <w:r>
        <w:rPr>
          <w:sz w:val="24"/>
        </w:rPr>
        <w:t xml:space="preserve"> aj oznam „nie je vhodné na výrobu krmovín“,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14. ak sa opätovne skúšala klíčivosť, uvedie sa údaj „opätovne preskúšané ... (mesiac a rok)“ spolu s označením orgánu zodpovedného za preskúšanie klíčivosti; túto informáciu možno uviesť aj na úradnej nálepke pripojenej k úradnej náveske,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b) pre obchodné osivo: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1. označenie „kvalita ES“,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2. „Obchodné osivo (nie je odrodovo uznávané)“,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3. označenie členského štátu a zodpovedného úradného orgánu alebo ich rozlišovací kód,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4. úradne pridelené sériové číslo,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5. číslo dávky,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6. mesiac a rok balenia vyjadrený ako: „balené (mesiac a rok)“ alebo mesiac a rok posledného úradného vzorkovania na účely certifikácie vyjadrené ako: „vzorkované ... (mesiac a rok)“,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7. botanický názov druhu krmoviny, ktorý môže byť uvedený v skrátenej forme bez mien autorov, aspoň latinský názov,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8. krajina výroby,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9. deklarovaná hmotnosť netto alebo brutto alebo deklarovaný počet zŕn,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 xml:space="preserve">10. ak sú použité granulované pesticídy, </w:t>
      </w:r>
      <w:proofErr w:type="spellStart"/>
      <w:r>
        <w:rPr>
          <w:sz w:val="24"/>
        </w:rPr>
        <w:t>pelety</w:t>
      </w:r>
      <w:proofErr w:type="spellEnd"/>
      <w:r>
        <w:rPr>
          <w:sz w:val="24"/>
        </w:rPr>
        <w:t xml:space="preserve"> alebo iné pevné častice, uvedie sa aj pôvod týchto </w:t>
      </w:r>
      <w:proofErr w:type="spellStart"/>
      <w:r>
        <w:rPr>
          <w:sz w:val="24"/>
        </w:rPr>
        <w:t>aditív</w:t>
      </w:r>
      <w:proofErr w:type="spellEnd"/>
      <w:r>
        <w:rPr>
          <w:sz w:val="24"/>
        </w:rPr>
        <w:t xml:space="preserve"> a priemerný pomer hmotnosti čistých semien a celkovej hmotnosti,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lastRenderedPageBreak/>
        <w:t xml:space="preserve">11. ak sa opätovne skúšala klíčivosť, uvedie sa údaj „opätovne preskúšané ... (mesiac a rok)“ spolu s označením orgánu zodpovedného za preskúšanie klíčivosti; túto informáciu možno uviesť aj na úradnej nálepke pripojenej k úradnej náveske, 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 xml:space="preserve">c) pre zmesi osiva krmovín: 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1. „Zmes osiva na ...................“ (uviesť určené použitie),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2. označenie členského štátu a zodpovedného úradného orgánu alebo ich rozlišovací kód,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3. úradne pridelené sériové číslo,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4. číslo dávky,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5. mesiac a rok balenia vyjadrený ako: „balené (mesiac a rok)“,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 xml:space="preserve">6. botanické názvy druhov alebo odrôd krmovín a hmotnostný podiel každej zložky podľa jednotlivých druhov, aspoň latinský názov; je postačujúce uviesť názov zmesi, ak percentuálne zloženie zmesi dodávateľ písomne oznámi kupujúcemu a zaznamená sa úradne, v prípade x </w:t>
      </w:r>
      <w:proofErr w:type="spellStart"/>
      <w:r>
        <w:rPr>
          <w:sz w:val="24"/>
        </w:rPr>
        <w:t>Festulolium</w:t>
      </w:r>
      <w:proofErr w:type="spellEnd"/>
      <w:r>
        <w:rPr>
          <w:sz w:val="24"/>
        </w:rPr>
        <w:t xml:space="preserve"> názov druhu v rode </w:t>
      </w:r>
      <w:proofErr w:type="spellStart"/>
      <w:r>
        <w:rPr>
          <w:sz w:val="24"/>
        </w:rPr>
        <w:t>Festuca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Lolium</w:t>
      </w:r>
      <w:proofErr w:type="spellEnd"/>
      <w:r>
        <w:rPr>
          <w:sz w:val="24"/>
        </w:rPr>
        <w:t xml:space="preserve"> sa označí,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7. deklarovaná hmotnosť netto alebo brutto alebo deklarovaný počet zŕn,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 xml:space="preserve">8. ak sú použité granulované pesticídy, </w:t>
      </w:r>
      <w:proofErr w:type="spellStart"/>
      <w:r>
        <w:rPr>
          <w:sz w:val="24"/>
        </w:rPr>
        <w:t>pelety</w:t>
      </w:r>
      <w:proofErr w:type="spellEnd"/>
      <w:r>
        <w:rPr>
          <w:sz w:val="24"/>
        </w:rPr>
        <w:t xml:space="preserve"> alebo iné pevné častice, uvedie sa aj pôvod týchto </w:t>
      </w:r>
      <w:proofErr w:type="spellStart"/>
      <w:r>
        <w:rPr>
          <w:sz w:val="24"/>
        </w:rPr>
        <w:t>aditív</w:t>
      </w:r>
      <w:proofErr w:type="spellEnd"/>
      <w:r>
        <w:rPr>
          <w:sz w:val="24"/>
        </w:rPr>
        <w:t xml:space="preserve"> a približný pomer hmotnosti čistých semien a celkovej hmotnosti,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9. ak sa opätovne skúšala klíčivosť, uvedie sa údaj „opätovne preskúšané ... (mesiac a rok)“ spolu s označením orgánu zodpovedného za preskúšanie klíčivosti; túto informáciu možno uviesť aj na úradnej nálepke pripojenej k úradnej náveske.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B. Označovanie malých ES balení dodávateľom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Náveska používaná podľa § 13 ods. 1 písm. a) musí obsahovať tieto údaje: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 xml:space="preserve">a) pre certifikované osivo: 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1. označenie „Malé ES B balenie“,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2. obchodné meno a sídlo dodávateľa právnickej osoby, meno, priezvisko a adresa trvalého pobytu dodávateľa fyzickej osoby zodpovedného za označenie alebo jeho identifikačné číslo,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3. úradne pridelené sériové číslo malého balenia,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4. označenie členského štátu a zodpovedného úradného orgánu, ktorý pridelil sériové číslo, alebo ich rozlišovací kód,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5. číslo dávky, ak sériové číslo neumožňuje identifikovať dávku,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6. botanický názov druhu krmoviny, aspoň latinský názov,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7. názov odrody,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8. kategória osiva,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9. deklarovaná hmotnosť netto alebo brutto alebo deklarovaný počet zŕn,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lastRenderedPageBreak/>
        <w:t xml:space="preserve">10. ak sú použité granulované pesticídy, </w:t>
      </w:r>
      <w:proofErr w:type="spellStart"/>
      <w:r>
        <w:rPr>
          <w:sz w:val="24"/>
        </w:rPr>
        <w:t>pelety</w:t>
      </w:r>
      <w:proofErr w:type="spellEnd"/>
      <w:r>
        <w:rPr>
          <w:sz w:val="24"/>
        </w:rPr>
        <w:t xml:space="preserve"> alebo iné pevné častice, uvedie sa aj pôvod týchto </w:t>
      </w:r>
      <w:proofErr w:type="spellStart"/>
      <w:r>
        <w:rPr>
          <w:sz w:val="24"/>
        </w:rPr>
        <w:t>aditív</w:t>
      </w:r>
      <w:proofErr w:type="spellEnd"/>
      <w:r>
        <w:rPr>
          <w:sz w:val="24"/>
        </w:rPr>
        <w:t xml:space="preserve"> a približný pomer hmotnosti čistých semien a celkovej hmotnosti,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11. pre osivo odrôd tráv, pre ktoré neboli stanovené úžitkové vlastnosti a použitie podľa osobitného predpisu,</w:t>
      </w:r>
      <w:r>
        <w:rPr>
          <w:sz w:val="24"/>
          <w:vertAlign w:val="superscript"/>
        </w:rPr>
        <w:t>1)</w:t>
      </w:r>
      <w:r>
        <w:rPr>
          <w:sz w:val="24"/>
        </w:rPr>
        <w:t xml:space="preserve"> aj oznam „nie je vhodné na výrobu krmovín“, 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 xml:space="preserve">b) pre obchodné osivo: 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1. označenie „Malé ES B balenie“,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2. obchodné meno a sídlo dodávateľa zodpovedného za označenie alebo jeho identifikačné číslo,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3. úradne pridelené sériové číslo malého balenia,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4. označenie členského štátu a zodpovedného úradného orgánu, ktorý pridelil sériové číslo, alebo ich rozlišovací kód,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5. číslo dávky, ak sériové číslo neumožňuje identifikovať dávku,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6. botanický názov druhu* krmoviny, aspoň latinský názov,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7. označenie „Obchodné osivo“,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8. deklarovaná hmotnosť netto alebo brutto alebo deklarovaný počet zŕn,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 xml:space="preserve">9. ak sú použité granulované pesticídy, </w:t>
      </w:r>
      <w:proofErr w:type="spellStart"/>
      <w:r>
        <w:rPr>
          <w:sz w:val="24"/>
        </w:rPr>
        <w:t>pelety</w:t>
      </w:r>
      <w:proofErr w:type="spellEnd"/>
      <w:r>
        <w:rPr>
          <w:sz w:val="24"/>
        </w:rPr>
        <w:t xml:space="preserve"> alebo iné pevné častice, uvedie sa aj pôvod týchto </w:t>
      </w:r>
      <w:proofErr w:type="spellStart"/>
      <w:r>
        <w:rPr>
          <w:sz w:val="24"/>
        </w:rPr>
        <w:t>aditív</w:t>
      </w:r>
      <w:proofErr w:type="spellEnd"/>
      <w:r>
        <w:rPr>
          <w:sz w:val="24"/>
        </w:rPr>
        <w:t xml:space="preserve"> a približný pomer hmotnosti čistých semien a celkovej hmotnosti, 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 xml:space="preserve">c) pre zmes osiva: 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1. označenie „Malé ES A“ alebo „Malé ES B balenie“,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2. obchodné meno a sídlo dodávateľa zodpovedného za označenie alebo jeho identifikačné číslo,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3. úradne pridelené sériové číslo malého ES B balenia,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4. označenie členského štátu a zodpovedného úradného orgánu, ktorý pridelil sériové číslo, alebo ich rozlišovací kód pri malom ES B balení,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5. číslo dávky, ak sériové číslo neumožňuje identifikovať dávku pri malom ES B balení,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6. číslo dávky pri malom ES A balení,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7. označenie členského štátu alebo jeho rozlišovací kód pri malom ES A balení,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8. „Zmes osiva na ...................“ (uviesť predpokladané použitie),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>9. deklarovaná hmotnosť netto alebo brutto alebo deklarovaný počet zŕn,</w:t>
      </w:r>
    </w:p>
    <w:p w:rsidR="003D1FB3" w:rsidRDefault="005E77A1">
      <w:pPr>
        <w:spacing w:after="200"/>
        <w:jc w:val="both"/>
        <w:rPr>
          <w:sz w:val="24"/>
        </w:rPr>
      </w:pPr>
      <w:r>
        <w:rPr>
          <w:sz w:val="24"/>
        </w:rPr>
        <w:t xml:space="preserve">10. ak sú použité granulované pesticídy, </w:t>
      </w:r>
      <w:proofErr w:type="spellStart"/>
      <w:r>
        <w:rPr>
          <w:sz w:val="24"/>
        </w:rPr>
        <w:t>pelety</w:t>
      </w:r>
      <w:proofErr w:type="spellEnd"/>
      <w:r>
        <w:rPr>
          <w:sz w:val="24"/>
        </w:rPr>
        <w:t xml:space="preserve"> alebo iné pevné častice, uvedie sa aj pôvod týchto </w:t>
      </w:r>
      <w:proofErr w:type="spellStart"/>
      <w:r>
        <w:rPr>
          <w:sz w:val="24"/>
        </w:rPr>
        <w:t>aditív</w:t>
      </w:r>
      <w:proofErr w:type="spellEnd"/>
      <w:r>
        <w:rPr>
          <w:sz w:val="24"/>
        </w:rPr>
        <w:t xml:space="preserve"> a približný pomer hmotnosti čistých semien a celkovej hmotnosti,</w:t>
      </w:r>
    </w:p>
    <w:p w:rsidR="00E12CCB" w:rsidRDefault="005E77A1">
      <w:pPr>
        <w:spacing w:after="200"/>
        <w:jc w:val="both"/>
      </w:pPr>
      <w:r>
        <w:rPr>
          <w:sz w:val="24"/>
        </w:rPr>
        <w:t xml:space="preserve">11. botanické názvy druhov a odrôd krmovín a hmotnostný podiel každej zložky podľa jednotlivých druhov, aspoň latinský názov; postačuje aj časť týchto informácií, ak </w:t>
      </w:r>
      <w:r>
        <w:rPr>
          <w:sz w:val="24"/>
        </w:rPr>
        <w:lastRenderedPageBreak/>
        <w:t>percentuálne zloženie zmesi dodávateľ oznámi na žiadosť kupujúcemu a zloženie je úradne zaznamenané.“.</w:t>
      </w:r>
    </w:p>
    <w:p w:rsidR="00E12CCB" w:rsidRDefault="005E77A1" w:rsidP="00BE57EE">
      <w:pPr>
        <w:spacing w:before="100" w:after="200"/>
        <w:jc w:val="right"/>
      </w:pPr>
      <w:r>
        <w:rPr>
          <w:b/>
          <w:sz w:val="24"/>
        </w:rPr>
        <w:t>Príloha č. 5 k nariadeniu vlády č. 52/2007 Z. z.</w:t>
      </w:r>
    </w:p>
    <w:p w:rsidR="00E12CCB" w:rsidRDefault="005E77A1">
      <w:pPr>
        <w:spacing w:after="200"/>
        <w:jc w:val="center"/>
      </w:pPr>
      <w:r>
        <w:rPr>
          <w:b/>
          <w:sz w:val="24"/>
        </w:rPr>
        <w:t>ZOZNAM PREBERANÝCH PRÁVNE ZÁVÄZNÝCH AKTOV EURÓPSKEJ ÚNIE</w:t>
      </w:r>
    </w:p>
    <w:p w:rsidR="003D1FB3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1. Smernica Rady 66/401/EHS zo 14. júna 1966 o uvádzaní osiva krmovín na trh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1) v znení</w:t>
      </w:r>
    </w:p>
    <w:p w:rsidR="003D1FB3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69/63/EHS z 18. februára 1969 (Mimoriad</w:t>
      </w:r>
      <w:r w:rsidR="00BE57EE">
        <w:rPr>
          <w:sz w:val="24"/>
        </w:rPr>
        <w:t>ne vydanie Ú. v. EÚ, kap. 3/ zv. </w:t>
      </w:r>
      <w:r>
        <w:rPr>
          <w:sz w:val="24"/>
        </w:rPr>
        <w:t>1),</w:t>
      </w:r>
    </w:p>
    <w:p w:rsidR="003D1FB3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71/162/EHS z 30. marca 1971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1),</w:t>
      </w:r>
    </w:p>
    <w:p w:rsidR="003D1FB3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72/274/EHS z 20. júla 1972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1),</w:t>
      </w:r>
    </w:p>
    <w:p w:rsidR="003D1FB3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72/418/EHS zo 6. decembra 1972 (Mimoriad</w:t>
      </w:r>
      <w:r w:rsidR="00BE57EE">
        <w:rPr>
          <w:sz w:val="24"/>
        </w:rPr>
        <w:t>ne vydanie Ú. v. EÚ, kap. 3/ zv. </w:t>
      </w:r>
      <w:r>
        <w:rPr>
          <w:sz w:val="24"/>
        </w:rPr>
        <w:t>1),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73/438/EHS z 11. decembra 1973 (Mimoria</w:t>
      </w:r>
      <w:r w:rsidR="00BE57EE">
        <w:rPr>
          <w:sz w:val="24"/>
        </w:rPr>
        <w:t>dne vydanie Ú. v. EÚ, kap 3/ zv. </w:t>
      </w:r>
      <w:r>
        <w:rPr>
          <w:sz w:val="24"/>
        </w:rPr>
        <w:t>2),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75/444/EHS z 26. júna 1975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2),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78/55/EHS z 19. decembra 1977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3),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Komisie 78/386/EHS z 18. apríla 1978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3),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78/692/EHS z 25. júla 1978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4),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78/1020/EHS z 5. decembra 1978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4),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Komisie 79/641/EHS z 27. júna 1979 (Mimoriadne vydanie Ú. v. EÚ, kap. 33/</w:t>
      </w:r>
      <w:r w:rsidR="00BE57EE">
        <w:rPr>
          <w:sz w:val="24"/>
        </w:rPr>
        <w:t xml:space="preserve"> zv. </w:t>
      </w:r>
      <w:r>
        <w:rPr>
          <w:sz w:val="24"/>
        </w:rPr>
        <w:t>4),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79/692/EHS z 24. júla 1979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4),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Komisie 80/754/EHS zo 17. júla 1980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4),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Komisie 81/126/EHS zo 16. februára 1981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5),– smernice Komisie 82/287/EHS z 13. apríla 1982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5),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Komisie 85/38/EHS zo 14. decembra 1984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6),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nariadenia Rady 85/3768/EHS z 20. decembra 1985 (Ú. v. ES L 362, 31. 12. 1985),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86/155/EHS z 22. apríla 1986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7),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Komisie 87/120/EHS zo 14. januára 1987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7),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Komisie 87/480/EHS z 9. septembra 1987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7),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88/332/EHS z 13. júna 1988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8),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88/380/EHS z 13. júna 1988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8),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Komisie 89/100/EHS z 20. januára 1989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9),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Komisie 90/654/EHS zo 4. decembra 1990 (Ú. v. ES L 353, 17. 12. 1990),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Komisie 92/19/EHS z 23. marca 1992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12),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Komisie 96/18/ES z 27. marca 1996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18),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>– smernice Rady 96/72/ES z 18. novembra 1996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20),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98/95/ES zo 14. decembra 1998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24),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98/96/ES zo 14. decembra 1998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24),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2001/64/ES z 31. augusta 2001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33),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2003/61/ES z 18. júna 2003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39),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Komisie 2004/55/ES z 20. apríla 2004, ktorou sa mení a dopĺňa smernica Rady 66/401/EHS o uvádzaní osiva krmovín na trh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>44),</w:t>
      </w:r>
    </w:p>
    <w:p w:rsidR="00BE57EE" w:rsidRDefault="005E77A1" w:rsidP="00BE57EE">
      <w:pPr>
        <w:ind w:left="284" w:hanging="284"/>
        <w:jc w:val="both"/>
        <w:rPr>
          <w:sz w:val="24"/>
        </w:rPr>
      </w:pPr>
      <w:r>
        <w:rPr>
          <w:sz w:val="24"/>
        </w:rPr>
        <w:t>– smernice Rady 2004/117/ES z 22. decembra 2004, ktorou sa menia a dopĺňajú smernice rady 66/401/EHS, 66/402/EHS, 2002/54/ES, 2002/55/ES a 2002/57/ES ohľadne úradných skúšok vykonávaných pod úradným dohľadom a rovnocennosti osiva vyprodukovaného v tretích krajinách (Ú. v. EÚ L 14, 18. 1. 2005).</w:t>
      </w:r>
    </w:p>
    <w:p w:rsidR="00BE57EE" w:rsidRDefault="005E77A1" w:rsidP="00BE57EE">
      <w:pPr>
        <w:spacing w:before="240" w:after="200"/>
        <w:jc w:val="both"/>
        <w:rPr>
          <w:sz w:val="24"/>
        </w:rPr>
      </w:pPr>
      <w:r>
        <w:rPr>
          <w:sz w:val="24"/>
        </w:rPr>
        <w:t>2. Smernica Komisie 75/502/EHS z 25. júla 1975, ktorou sa uvádzanie osiva lipnice lúčnej (</w:t>
      </w:r>
      <w:proofErr w:type="spellStart"/>
      <w:r>
        <w:rPr>
          <w:sz w:val="24"/>
        </w:rPr>
        <w:t>Poa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pratensis</w:t>
      </w:r>
      <w:proofErr w:type="spellEnd"/>
      <w:r>
        <w:rPr>
          <w:sz w:val="24"/>
        </w:rPr>
        <w:t xml:space="preserve"> L.) na trh obmedzuje na osivo, ktoré bolo úradne uznané ako základné osivo alebo certifikované osivo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 xml:space="preserve">2). </w:t>
      </w:r>
    </w:p>
    <w:p w:rsidR="00BE57EE" w:rsidRDefault="005E77A1">
      <w:pPr>
        <w:spacing w:after="200"/>
        <w:jc w:val="both"/>
        <w:rPr>
          <w:sz w:val="24"/>
        </w:rPr>
      </w:pPr>
      <w:r>
        <w:rPr>
          <w:sz w:val="24"/>
        </w:rPr>
        <w:t>3. Smernica Komisie 86/109/EHS z 27. februára 1986, ktorou sa obmedzuje uvádzanie osiva na trh určitých druhov krmovín a olejnín a priadnych rastlín na osivo, ktoré bolo úradne uznané ako základné osivo alebo certifikované osivo (Mimoriadne vydanie Ú. v. EÚ, kap. 3/</w:t>
      </w:r>
      <w:r w:rsidR="00BE57EE">
        <w:rPr>
          <w:sz w:val="24"/>
        </w:rPr>
        <w:t xml:space="preserve"> zv. </w:t>
      </w:r>
      <w:r>
        <w:rPr>
          <w:sz w:val="24"/>
        </w:rPr>
        <w:t xml:space="preserve">7). </w:t>
      </w:r>
    </w:p>
    <w:p w:rsidR="00BE57EE" w:rsidRDefault="005E77A1">
      <w:pPr>
        <w:spacing w:after="200"/>
        <w:jc w:val="both"/>
        <w:rPr>
          <w:sz w:val="24"/>
        </w:rPr>
      </w:pPr>
      <w:r>
        <w:rPr>
          <w:sz w:val="24"/>
        </w:rPr>
        <w:t>4. Smernica Komisie 2009/74/ES z 26. júna 2009, ktorou sa menia a dopĺňajú smernice Rady 66/401/EHS, 66/402/EHS, 2002/55/ES a 2002/57/ES, pokiaľ ide o botanické názvy rastlín, vedecké názvy iných organizmov a určité prílohy k smer</w:t>
      </w:r>
      <w:r w:rsidR="00BE57EE">
        <w:rPr>
          <w:sz w:val="24"/>
        </w:rPr>
        <w:t>niciam 66/401/EHS, 66/402/EHS a </w:t>
      </w:r>
      <w:r>
        <w:rPr>
          <w:sz w:val="24"/>
        </w:rPr>
        <w:t>2002/57/ES vzhľadom na vývoj vedeckých a technických poznatkov (Ú. v. EÚ L 166, 27. 6. 2009).</w:t>
      </w:r>
    </w:p>
    <w:p w:rsidR="00BE57EE" w:rsidRDefault="005E77A1">
      <w:pPr>
        <w:spacing w:after="200"/>
        <w:jc w:val="both"/>
        <w:rPr>
          <w:sz w:val="24"/>
        </w:rPr>
      </w:pPr>
      <w:r>
        <w:rPr>
          <w:sz w:val="24"/>
        </w:rPr>
        <w:t xml:space="preserve">5. Vykonávacia smernica Komisie 2012/37/EÚ z 22. novembra 2012, ktorou sa menia niektoré prílohy k smerniciam Rady 66/401/EHS a 66/402/EHS, pokiaľ ide o podmienky, ktoré musí spĺňať osivo </w:t>
      </w:r>
      <w:proofErr w:type="spellStart"/>
      <w:r>
        <w:rPr>
          <w:sz w:val="24"/>
        </w:rPr>
        <w:t>Galega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orientalis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</w:t>
      </w:r>
      <w:proofErr w:type="spellEnd"/>
      <w:r>
        <w:rPr>
          <w:sz w:val="24"/>
        </w:rPr>
        <w:t xml:space="preserve">., maximálnu hmotnosť dávky osiva niektorých druhov krmovín a veľkosť vzorky </w:t>
      </w:r>
      <w:proofErr w:type="spellStart"/>
      <w:r>
        <w:rPr>
          <w:sz w:val="24"/>
        </w:rPr>
        <w:t>Sorghum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spp</w:t>
      </w:r>
      <w:proofErr w:type="spellEnd"/>
      <w:r>
        <w:rPr>
          <w:sz w:val="24"/>
        </w:rPr>
        <w:t>. (Ú. v. EÚ L 325, 23. 11. 2012).</w:t>
      </w:r>
    </w:p>
    <w:p w:rsidR="00E12CCB" w:rsidRDefault="005E77A1" w:rsidP="00D90C75">
      <w:pPr>
        <w:spacing w:after="200"/>
        <w:jc w:val="both"/>
      </w:pPr>
      <w:r>
        <w:rPr>
          <w:sz w:val="24"/>
        </w:rPr>
        <w:t>6. Vykonávacia smernica Komisie (EÚ) 2016/317 z 3. marca 2016, ktorou sa menia smernice Rady 66/401/EHS, 66/402/EHS, 2002/54/ES, 2002/55/ES, 2002/56/ES a 2002/57/ES, pokiaľ ide o označovanie balení osiva úradnými náveskami (Ú. v. EÚ L60, 5.3.2016)“.</w:t>
      </w:r>
    </w:p>
    <w:p w:rsidR="00E12CCB" w:rsidRDefault="00E12CCB"/>
    <w:p w:rsidR="00E12CCB" w:rsidRDefault="005E77A1">
      <w:pPr>
        <w:spacing w:after="200"/>
        <w:jc w:val="center"/>
      </w:pPr>
      <w:r>
        <w:rPr>
          <w:b/>
          <w:sz w:val="24"/>
        </w:rPr>
        <w:t>Čl. II</w:t>
      </w:r>
    </w:p>
    <w:p w:rsidR="00E12CCB" w:rsidRDefault="00E12CCB"/>
    <w:p w:rsidR="00E12CCB" w:rsidRDefault="005E77A1">
      <w:pPr>
        <w:spacing w:after="200"/>
        <w:jc w:val="both"/>
      </w:pPr>
      <w:r>
        <w:rPr>
          <w:sz w:val="24"/>
        </w:rPr>
        <w:t>Toto nariadenie vlády Slovenskej republiky nadobúda účinnosť 1. apríla 2017.</w:t>
      </w:r>
    </w:p>
    <w:sectPr w:rsidR="00E12C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79" w:rsidRDefault="00094F79" w:rsidP="00094F79">
      <w:r>
        <w:separator/>
      </w:r>
    </w:p>
  </w:endnote>
  <w:endnote w:type="continuationSeparator" w:id="0">
    <w:p w:rsidR="00094F79" w:rsidRDefault="00094F79" w:rsidP="0009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22250628"/>
      <w:docPartObj>
        <w:docPartGallery w:val="Page Numbers (Bottom of Page)"/>
        <w:docPartUnique/>
      </w:docPartObj>
    </w:sdtPr>
    <w:sdtEndPr/>
    <w:sdtContent>
      <w:p w:rsidR="00094F79" w:rsidRPr="00094F79" w:rsidRDefault="00094F79">
        <w:pPr>
          <w:pStyle w:val="Pta"/>
          <w:jc w:val="center"/>
          <w:rPr>
            <w:sz w:val="24"/>
            <w:szCs w:val="24"/>
          </w:rPr>
        </w:pPr>
        <w:r w:rsidRPr="00094F79">
          <w:rPr>
            <w:sz w:val="24"/>
            <w:szCs w:val="24"/>
          </w:rPr>
          <w:fldChar w:fldCharType="begin"/>
        </w:r>
        <w:r w:rsidRPr="00094F79">
          <w:rPr>
            <w:sz w:val="24"/>
            <w:szCs w:val="24"/>
          </w:rPr>
          <w:instrText>PAGE   \* MERGEFORMAT</w:instrText>
        </w:r>
        <w:r w:rsidRPr="00094F79">
          <w:rPr>
            <w:sz w:val="24"/>
            <w:szCs w:val="24"/>
          </w:rPr>
          <w:fldChar w:fldCharType="separate"/>
        </w:r>
        <w:r w:rsidR="00D90C75">
          <w:rPr>
            <w:noProof/>
            <w:sz w:val="24"/>
            <w:szCs w:val="24"/>
          </w:rPr>
          <w:t>2</w:t>
        </w:r>
        <w:r w:rsidRPr="00094F79">
          <w:rPr>
            <w:sz w:val="24"/>
            <w:szCs w:val="24"/>
          </w:rPr>
          <w:fldChar w:fldCharType="end"/>
        </w:r>
      </w:p>
    </w:sdtContent>
  </w:sdt>
  <w:p w:rsidR="00094F79" w:rsidRPr="00094F79" w:rsidRDefault="00094F79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79" w:rsidRDefault="00094F79" w:rsidP="00094F79">
      <w:r>
        <w:separator/>
      </w:r>
    </w:p>
  </w:footnote>
  <w:footnote w:type="continuationSeparator" w:id="0">
    <w:p w:rsidR="00094F79" w:rsidRDefault="00094F79" w:rsidP="0009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CCB"/>
    <w:rsid w:val="00094F79"/>
    <w:rsid w:val="003D1FB3"/>
    <w:rsid w:val="005E77A1"/>
    <w:rsid w:val="00BE57EE"/>
    <w:rsid w:val="00D90C75"/>
    <w:rsid w:val="00E1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35A34-925C-4C7D-A119-90EDC84E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1F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4F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4F79"/>
  </w:style>
  <w:style w:type="paragraph" w:styleId="Pta">
    <w:name w:val="footer"/>
    <w:basedOn w:val="Normlny"/>
    <w:link w:val="PtaChar"/>
    <w:uiPriority w:val="99"/>
    <w:unhideWhenUsed/>
    <w:rsid w:val="00094F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Nemec, Roman, Mgr."/>
    <f:field ref="objcreatedat" par="" text="14.6.2016 9:21:43"/>
    <f:field ref="objchangedby" par="" text="Administrator, System"/>
    <f:field ref="objmodifiedat" par="" text="14.6.2016 9:21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Illáš Martin</cp:lastModifiedBy>
  <cp:revision>5</cp:revision>
  <dcterms:created xsi:type="dcterms:W3CDTF">2016-06-14T07:21:00Z</dcterms:created>
  <dcterms:modified xsi:type="dcterms:W3CDTF">2016-06-20T11:15:00Z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Vykonávacia smernica Komisie (EÚ) 2016/317</vt:lpwstr>
  </property>
  <property fmtid="{D5CDD505-2E9C-101B-9397-08002B2CF9AE}" pid="23" name="FSC#SKEDITIONSLOVLEX@103.510:plnynazovpredpis">
    <vt:lpwstr> Nariadenie vlády  Slovenskej republiky,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2114/2016-410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LP/2016/455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Európskych spoločenstiev</vt:lpwstr>
  </property>
  <property fmtid="{D5CDD505-2E9C-101B-9397-08002B2CF9AE}" pid="46" name="FSC#SKEDITIONSLOVLEX@103.510:AttrStrListDocPropPrimarnePravoEU">
    <vt:lpwstr>Prvá časť, Hlava I - Druhy a oblasti právomoci únie čl. 4 ods. 2 písm. d) Zmluvy o fungovaní Európskej únie_x000d_
Tretia časť, Hlava II  Voľný pohyb tovaru čl. 28 až 37 Zmluvy o fungovaní Európskej únie_x000d_
Tretia časť, Hlava III Poľnohospodárstvo a rybné hospodá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L60, 5.3.2016)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toto nariadenie vlády, nebolo začaté proti Slovenskej republike_x000d_
uvedené konanie._x000d_
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10. 5. 2016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66" name="FSC#SKEDITIONSLOVLEX@103.510:AttrStrListDocPropAltRiesenia">
    <vt:lpwstr>nie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52/2007 Z. z., ktorým sa ustanovujú požiadavky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štátneho radcu</vt:lpwstr>
  </property>
  <property fmtid="{D5CDD505-2E9C-101B-9397-08002B2CF9AE}" pid="140" name="FSC#SKEDITIONSLOVLEX@103.510:funkciaPredDativ">
    <vt:lpwstr>štátnemu radcovi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&lt;p&gt;&amp;nbsp; &amp;nbsp; &amp;nbsp; &amp;nbsp; Ministerstvo pôdohospodárstva a&amp;nbsp;rozvoja vidieka Slovenskej republiky predkladá návrh nariadenia vlády Slovenskej republiky, ktorým sa mení a&amp;nbsp;dopĺňa nariadenie vlády Slovenskej republiky č. 52/2007 Z. z., ktorým sa </vt:lpwstr>
  </property>
  <property fmtid="{D5CDD505-2E9C-101B-9397-08002B2CF9AE}" pid="150" name="FSC#COOSYSTEM@1.1:Container">
    <vt:lpwstr>COO.2145.1000.3.1458514</vt:lpwstr>
  </property>
  <property fmtid="{D5CDD505-2E9C-101B-9397-08002B2CF9AE}" pid="151" name="FSC#FSCFOLIO@1.1001:docpropproject">
    <vt:lpwstr/>
  </property>
</Properties>
</file>