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B" w:rsidRPr="00834987" w:rsidRDefault="0096119B" w:rsidP="0096119B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DOLOŽKA  ZLUČITEĽNOSTI</w:t>
      </w:r>
    </w:p>
    <w:p w:rsidR="0096119B" w:rsidRPr="00834987" w:rsidRDefault="0096119B" w:rsidP="0096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96119B" w:rsidRPr="00834987" w:rsidRDefault="0096119B" w:rsidP="0096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19B" w:rsidRPr="00834987" w:rsidRDefault="0096119B" w:rsidP="00961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Prekladateľ právneho predpisu: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vláda Slovenskej republiky</w:t>
      </w:r>
    </w:p>
    <w:p w:rsidR="0096119B" w:rsidRPr="00834987" w:rsidRDefault="0096119B" w:rsidP="0096119B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návrhu právneho predpisu: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zákona o podpore malého a stredného podnikania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 zmene a doplnení niektorých zákonov</w:t>
      </w:r>
    </w:p>
    <w:p w:rsidR="0096119B" w:rsidRPr="00834987" w:rsidRDefault="0096119B" w:rsidP="0096119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Problematika návrhu právneho predpisu:</w:t>
      </w:r>
    </w:p>
    <w:p w:rsidR="0096119B" w:rsidRPr="00834987" w:rsidRDefault="0096119B" w:rsidP="0096119B">
      <w:pPr>
        <w:numPr>
          <w:ilvl w:val="1"/>
          <w:numId w:val="2"/>
        </w:numPr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>je upravená v práve Európskej únie</w:t>
      </w:r>
    </w:p>
    <w:p w:rsidR="0096119B" w:rsidRPr="00834987" w:rsidRDefault="0096119B" w:rsidP="00961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články 107 a 108 Zmluvy o fungovaní Európskej únie</w:t>
      </w:r>
    </w:p>
    <w:p w:rsidR="0096119B" w:rsidRPr="00834987" w:rsidRDefault="0096119B" w:rsidP="00961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119B" w:rsidRPr="00834987" w:rsidRDefault="0096119B" w:rsidP="0096119B">
      <w:pPr>
        <w:tabs>
          <w:tab w:val="left" w:pos="709"/>
        </w:tabs>
        <w:spacing w:after="120" w:line="240" w:lineRule="auto"/>
        <w:ind w:left="708" w:hanging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sekundárnom (prijatom po nadobudnutí platnosti Lisabonskej zmluvy, ktorou sa mení a dopĺňa Zmluva o Európskej únii a Zmluva o založení Európskeho spoločenstva – po 30. novembri 2009)</w:t>
      </w:r>
    </w:p>
    <w:p w:rsidR="0096119B" w:rsidRPr="00834987" w:rsidRDefault="0096119B" w:rsidP="0096119B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34" w:hanging="357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 akty </w:t>
      </w:r>
    </w:p>
    <w:p w:rsidR="0096119B" w:rsidRPr="00834987" w:rsidRDefault="005A7C7A" w:rsidP="0096119B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6119B" w:rsidRPr="00834987">
        <w:rPr>
          <w:rFonts w:ascii="Times New Roman" w:eastAsia="Calibri" w:hAnsi="Times New Roman" w:cs="Times New Roman"/>
          <w:sz w:val="24"/>
          <w:szCs w:val="24"/>
        </w:rPr>
        <w:t>ariadenie Komisie (EÚ) č. 651/2014 zo 17. júna 2014 o vyhlásení určitých kategórií pomoci za zlučiteľné s vnútorným trhom podľa článkov 107 a 108 zmluvy (Ú. v. EÚ L 187, 26. 6. 2014)</w:t>
      </w:r>
    </w:p>
    <w:p w:rsidR="0096119B" w:rsidRPr="00834987" w:rsidRDefault="005A7C7A" w:rsidP="0096119B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Komisie (EÚ) č. 1407/2013 z 18. decembra 2013 o uplatňovaní článkov 107 a 108 Zmluvy o fungovaní EÚ na pomoc </w:t>
      </w:r>
      <w:proofErr w:type="spellStart"/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(Ú. v. EÚ L 352, 24.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12. 2013)</w:t>
      </w:r>
    </w:p>
    <w:p w:rsidR="0096119B" w:rsidRPr="00834987" w:rsidRDefault="005A7C7A" w:rsidP="0096119B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Európskeho parlamentu a Rady EÚ č. 1</w:t>
      </w:r>
      <w:r w:rsidR="00433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303/2013 zo 17. decembra 2013,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stanovujú spoločné ustanovenia o Európskom fonde regionálneho rozvoja, Európskom sociálnom fonde, Kohéznom fonde, Európskom poľnohospodárskom fonde pre rozvoj vidieka a Európskom námornom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rybárskom fonde a ktorým sa stanovujú všeobecné ustanovenia o Európskom fonde regionálneho rozvoja, Európskom sociálnom fonde, Kohéznom fonde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Európskom námornom a rybárskom fonde, a ktorým sa zrušuje nariadenie Rady (ES) </w:t>
      </w:r>
      <w:r w:rsidR="0096119B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1083/2006 (Ú. v. EÚ L 347</w:t>
      </w:r>
      <w:r w:rsidR="0096119B"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, 20. 12. 2013).</w:t>
      </w:r>
    </w:p>
    <w:p w:rsidR="0096119B" w:rsidRPr="0096119B" w:rsidRDefault="0096119B" w:rsidP="0096119B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nelegislatívne akty</w:t>
      </w:r>
    </w:p>
    <w:p w:rsidR="0096119B" w:rsidRPr="00834987" w:rsidRDefault="0096119B" w:rsidP="0096119B">
      <w:pPr>
        <w:tabs>
          <w:tab w:val="left" w:pos="709"/>
        </w:tabs>
        <w:spacing w:after="0" w:line="240" w:lineRule="auto"/>
        <w:ind w:left="680" w:hanging="2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sekundárnom</w:t>
      </w:r>
      <w:r w:rsidRPr="008349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(prijatom pred nadobudnutím platnosti Lisabonskej zmluvy, ktorou sa mení a dopĺňa Zmluva o Európskej únii a Zmluva o založení Európskeho spoločenstva – do 30. novembra 2009)</w:t>
      </w:r>
    </w:p>
    <w:p w:rsidR="0096119B" w:rsidRPr="00834987" w:rsidRDefault="0096119B" w:rsidP="00961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119B" w:rsidRPr="00834987" w:rsidRDefault="0096119B" w:rsidP="009611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cs-CZ"/>
        </w:rPr>
        <w:t>nie je obsiahnutá v judikatúre Súdneho dvora Európskej únie.</w:t>
      </w:r>
    </w:p>
    <w:p w:rsidR="0096119B" w:rsidRPr="00834987" w:rsidRDefault="0096119B" w:rsidP="0096119B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119B" w:rsidRPr="00834987" w:rsidRDefault="0096119B" w:rsidP="009611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Záväzky Slovenskej republiky vo vzťahu k  Európskej únii: 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 – bezpredmetné,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konaní začatom proti Slovenskej republike o porušení Zmluvy podľa čl. 258 až 260 Zmluvy o fungovaní Európskej únie – nebolo začaté žiadne konanie,</w:t>
      </w:r>
    </w:p>
    <w:p w:rsidR="0096119B" w:rsidRPr="00834987" w:rsidRDefault="0096119B" w:rsidP="0096119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právnych predpisoch, v ktorých sú preberané smernice alebo rámcové rozhodnutia už prebraté spolu s uvedením rozsahu tohto prebratia.</w:t>
      </w:r>
    </w:p>
    <w:p w:rsidR="0096119B" w:rsidRPr="00834987" w:rsidRDefault="0096119B" w:rsidP="0096119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19B" w:rsidRPr="00834987" w:rsidRDefault="0096119B" w:rsidP="009611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zlučiteľnosti návrhu právneho predpisu s právnom Európskej únie:</w:t>
      </w:r>
    </w:p>
    <w:p w:rsidR="0096119B" w:rsidRPr="00834987" w:rsidRDefault="0096119B" w:rsidP="0096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Úplný</w:t>
      </w:r>
    </w:p>
    <w:p w:rsidR="0096119B" w:rsidRPr="00834987" w:rsidRDefault="0096119B" w:rsidP="00961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119B" w:rsidRPr="00834987" w:rsidRDefault="0096119B" w:rsidP="009611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Gestor a spolupracujúce rezorty:  </w:t>
      </w:r>
    </w:p>
    <w:p w:rsidR="009C43D7" w:rsidRPr="0096119B" w:rsidRDefault="0096119B" w:rsidP="003F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hospodárstva SR</w:t>
      </w:r>
      <w:bookmarkStart w:id="0" w:name="_GoBack"/>
      <w:bookmarkEnd w:id="0"/>
    </w:p>
    <w:sectPr w:rsidR="009C43D7" w:rsidRPr="0096119B" w:rsidSect="0096119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9B"/>
    <w:rsid w:val="003F3ADB"/>
    <w:rsid w:val="00433DF0"/>
    <w:rsid w:val="005A7C7A"/>
    <w:rsid w:val="0096119B"/>
    <w:rsid w:val="009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1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1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2016-02-11T07:05:00Z</dcterms:created>
  <dcterms:modified xsi:type="dcterms:W3CDTF">2016-06-21T07:33:00Z</dcterms:modified>
</cp:coreProperties>
</file>