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C57FEA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</w:rPr>
      </w:pPr>
      <w:r w:rsidRPr="00C57FEA">
        <w:rPr>
          <w:rFonts w:ascii="Times New Roman" w:eastAsia="Times New Roman" w:hAnsi="Times New Roman" w:cs="Calibri"/>
          <w:b/>
          <w:caps/>
          <w:sz w:val="24"/>
          <w:szCs w:val="24"/>
        </w:rPr>
        <w:t>Vyhodnotenie medzirezortného pripomienkového konania</w:t>
      </w:r>
    </w:p>
    <w:p w:rsidR="00927118" w:rsidRPr="00C57FEA" w:rsidRDefault="00927118" w:rsidP="00927118">
      <w:pPr>
        <w:jc w:val="center"/>
        <w:rPr>
          <w:sz w:val="24"/>
          <w:szCs w:val="24"/>
        </w:rPr>
      </w:pPr>
      <w:bookmarkStart w:id="0" w:name="_GoBack"/>
      <w:bookmarkEnd w:id="0"/>
    </w:p>
    <w:p w:rsidR="002F18DF" w:rsidRPr="00C57FEA" w:rsidRDefault="002F18DF">
      <w:pPr>
        <w:jc w:val="center"/>
        <w:divId w:val="1094589189"/>
        <w:rPr>
          <w:rFonts w:ascii="Times" w:hAnsi="Times" w:cs="Times"/>
          <w:sz w:val="24"/>
          <w:szCs w:val="24"/>
        </w:rPr>
      </w:pPr>
      <w:r w:rsidRPr="00C57FEA">
        <w:rPr>
          <w:rFonts w:ascii="Times" w:hAnsi="Times" w:cs="Times"/>
          <w:sz w:val="24"/>
          <w:szCs w:val="24"/>
        </w:rPr>
        <w:t xml:space="preserve">Nariadenie vlády Slovenskej republiky, ktorým sa mení a dopĺňa nariadenie vlády Slovenskej republiky č. 50/2007 Z. z. o registrácii odrôd pestovaných rastlín v znení neskorších predpisov </w:t>
      </w:r>
    </w:p>
    <w:p w:rsidR="00927118" w:rsidRPr="00C57FEA" w:rsidRDefault="00927118" w:rsidP="00CE47A6">
      <w:pPr>
        <w:rPr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 </w:t>
            </w:r>
          </w:p>
        </w:tc>
      </w:tr>
      <w:tr w:rsidR="00A251BF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57FEA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57FEA" w:rsidRDefault="002F18DF" w:rsidP="002F18D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81 /0</w:t>
            </w: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2F18DF" w:rsidP="002F18D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81</w:t>
            </w: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2F18DF" w:rsidP="002F18D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51 /0</w:t>
            </w: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2F18DF" w:rsidP="002F18D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/0</w:t>
            </w: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2F18DF" w:rsidP="002F18D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29 /0</w:t>
            </w: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C57FEA">
              <w:rPr>
                <w:rFonts w:ascii="Times New Roman" w:hAnsi="Times New Roman" w:cs="Calibri"/>
                <w:bCs/>
                <w:sz w:val="24"/>
                <w:szCs w:val="24"/>
              </w:rPr>
              <w:t>Rozporové</w:t>
            </w:r>
            <w:proofErr w:type="spellEnd"/>
            <w:r w:rsidRPr="00C57FEA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C57FEA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57FEA">
              <w:rPr>
                <w:rFonts w:ascii="Times New Roman" w:hAnsi="Times New Roman" w:cs="Calibri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57FEA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927118" w:rsidRPr="00C57FEA" w:rsidRDefault="00927118" w:rsidP="00927118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927118" w:rsidRPr="00C57FEA" w:rsidRDefault="00927118" w:rsidP="00927118">
      <w:pPr>
        <w:spacing w:after="0" w:line="240" w:lineRule="auto"/>
        <w:rPr>
          <w:sz w:val="24"/>
          <w:szCs w:val="24"/>
        </w:rPr>
      </w:pPr>
      <w:r w:rsidRPr="00C57FEA">
        <w:rPr>
          <w:rFonts w:ascii="Times New Roman" w:hAnsi="Times New Roman" w:cs="Calibri"/>
          <w:sz w:val="24"/>
          <w:szCs w:val="24"/>
        </w:rPr>
        <w:t>Sumarizácia vznesených pripomienok podľa subjektov</w:t>
      </w:r>
    </w:p>
    <w:p w:rsidR="002F18DF" w:rsidRPr="00C57FEA" w:rsidRDefault="002F18DF" w:rsidP="00841FA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2F18DF" w:rsidRPr="00C57FEA">
        <w:trPr>
          <w:divId w:val="51754435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Vôbec nezaslali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 xml:space="preserve">Asociácia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zamestnávatelských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21 (21o,0z)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23 (23o,0z)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2F18DF" w:rsidRPr="00C57FEA">
        <w:trPr>
          <w:divId w:val="5175443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81 (81o,0z)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7CE0" w:rsidRPr="00C57FEA" w:rsidRDefault="00BF7CE0" w:rsidP="00841FA6">
      <w:pPr>
        <w:rPr>
          <w:b/>
          <w:bCs/>
          <w:color w:val="000000"/>
          <w:sz w:val="24"/>
          <w:szCs w:val="24"/>
        </w:rPr>
      </w:pPr>
      <w:r w:rsidRPr="00C57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Vyhodnotenie vecných pripomienok je uvedené v tabuľkovej časti.</w:t>
      </w:r>
    </w:p>
    <w:p w:rsidR="00BF7CE0" w:rsidRPr="00C57FEA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C57FEA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57FEA">
              <w:rPr>
                <w:b w:val="0"/>
                <w:color w:val="000000"/>
                <w:sz w:val="24"/>
                <w:szCs w:val="24"/>
              </w:rPr>
              <w:lastRenderedPageBreak/>
              <w:t>Vysvetlivky  k použitým skratkám v tabuľke:</w:t>
            </w:r>
          </w:p>
        </w:tc>
      </w:tr>
      <w:tr w:rsidR="00BF7CE0" w:rsidRPr="00C57FE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57FEA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57FEA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C57FE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57FEA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57FEA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C57FE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57FEA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57FEA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C57FEA" w:rsidRDefault="00E85710">
      <w:pPr>
        <w:rPr>
          <w:sz w:val="24"/>
          <w:szCs w:val="24"/>
        </w:rPr>
      </w:pPr>
      <w:r w:rsidRPr="00C57FEA">
        <w:rPr>
          <w:sz w:val="24"/>
          <w:szCs w:val="24"/>
        </w:rPr>
        <w:br w:type="page"/>
      </w:r>
    </w:p>
    <w:p w:rsidR="002F18DF" w:rsidRPr="00C57FEA" w:rsidRDefault="002F18DF" w:rsidP="00CE47A6">
      <w:pPr>
        <w:rPr>
          <w:rFonts w:ascii="Consolas" w:hAnsi="Consolas" w:cs="Consolas"/>
          <w:sz w:val="24"/>
          <w:szCs w:val="24"/>
        </w:rPr>
      </w:pPr>
    </w:p>
    <w:tbl>
      <w:tblPr>
        <w:tblW w:w="495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6559"/>
        <w:gridCol w:w="570"/>
        <w:gridCol w:w="570"/>
        <w:gridCol w:w="3783"/>
      </w:tblGrid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Vyh</w:t>
            </w:r>
            <w:proofErr w:type="spellEnd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predloženému nariadeniu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nemá pripomienky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Odporúčame upraviť poradie jednotlivých novelizačných bodov, nakoľko body 3 až 10 majú byť novelizačnými bodmi 1 až 8 a body 1 a 2 bodmi 9 a 10. Súčasne je potrebné úpravu v bodoch 9 a 10 zaradiť ako body 4 a 5 a nasledujúce body primerane prečíslovať. Odôvodnenie: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Legislatívnotechnická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 xml:space="preserve"> pripomienka.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názvu návrhu nariadenia vlády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Názov návrhu nariadenia vlády odporúčame upraviť v súlade s Legislatívnymi pravidlami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celému materiálu k návrhu nariadenia vlády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celom materiáli k návrhu nariadenia vlády odporúčame odstrániť gramatické a formálne chyby.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celému materiálu k návrhu nariadenia vlády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celom materiáli k návrhu nariadenia vlády odporúčame uvádzať skrátenú citáciu vykonávacej smernice (EÚ) č. 2014/97 v súlade s Legislatívnymi pravidlami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celému materiálu k návrhu nariadenia vlády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celom materiáli k návrhu nariadenia vlády odporúčame uvádzať správny úplný názov vykonávacej smernice (EÚ) č. 2014/97 a upraviť dátum publikácie v Úradnom vestníku Európskej únie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(napr. čl. I druhý bod návrhu nariadenia vlády).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4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čl. I v štvrtom bode návrhu nariadenia vlády odporúčame slovo „uvádzacia“ nahradiť slovom „úvodná“.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čl. II návrhu nariadenia vlády odporúčame vypustiť slová „Slovenskej republiky“.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Generované Slov-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lexom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Doložke vybraných vplyvov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Doložke vybraných vplyvov odporúčame vyplniť vplyvy na služby pre občana.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Doložke vybraných vplyvov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Doložke vybraných vplyvov v druhom bode odporúčame doplniť smernicu Rady 2008/90/ES z 29. septembra 2008 o uvádzaní množiteľského materiálu ovocných drevín a ovocných drevín určených na výrobu ovocia do obehu (prepracované znenie) (Ú. v. EÚ L 267, 8. 10. 2008).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Doložke vybraných vplyvov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Doložke vybraných vplyvov v siedmom bode odporúčame upraviť a doplniť informáciu o transpozícii práva Európskej únie.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Doložke zlučiteľnosti návrhu právneho predpisu s právom Európskej únie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Doložke zlučiteľnosti návrhu právneho predpisu s právom Európskej únie v treťom bode písm. a) v časti primárne právo Európskej únie odporúčame pred výraz „Hlava I“ doplniť slová „PRVÁ ČASŤ - ZÁSADY“ a slová „Hlava II – Voľný pohyb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tovaru čl. 28 až 37 Zmluvy o fungovaní Európskej únie, Hlava III – Poľnohospodárstvo a rybné hospodárstvo čl. 38 až 44 Zmluvy o fungovaní Európskej únie“ nahradiť slovami „TRETIA ČASŤ - VNÚTORNÉ POLITIKY A ČINNOSTI ÚNIE, Hlava II – Voľný pohyb tovaru - čl. 28 až 37 a Hlava III – Poľnohospodárstvo a rybné hospodárstvo - čl. 38 až 44 Zmluvy o fungovaní Európskej únie,“.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3817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 xml:space="preserve">Akceptované s ohľadom na pripomienky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MZVaEZSR</w:t>
            </w:r>
            <w:proofErr w:type="spellEnd"/>
            <w:r w:rsidR="00B469E6" w:rsidRPr="00C57FEA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Doložke zlučiteľnosti návrhu právneho predpisu s právom Európskej únie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Doložke zlučiteľnosti návrhu právneho predpisu s právom Európskej únie v treťom bode písm. a) v časti sekundárne právo Európskej únie odporúčame doplniť názov smernice Rady 2008/90/ES z 29. septembra 2008 o uvádzaní množiteľského materiálu ovocných drevín a ovocných drevín určených na výrobu ovocia do obehu (prepracované znenie) (Ú. v. EÚ L 267, 8. 10. 2008).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Dôvodovej správe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Dôvodovej správe v časti B. Osobitná časť a Doložke vybraných vplyvov odporúčame používať legislatívne skratky v súlade s Legislatívnym pravidlami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Dôvodovej správe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Dôvodovej správe v časti B. Osobitná časť K bodu 2 odporúčame výraz „Prílohe č. 4“ nahradiť výrazom „V prílohe č. 4“.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návrhu nariadenia vlády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návrhu nariadenia vlády odporúčame upraviť poradie jednotlivých novelizačných bodov.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návrhu uznesenia vlády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návrhu uznesenia vlády odporúčame doplniť číslo materiálu a predkladateľa, v časti B. za slovami „predsedovi vlády“ vypustiť slová „Slovenskej republiky“, slovo „Vykonajú“ nahradiť slovom „Vykoná“ a za slovami „predseda vlády“ vypustiť slová „Slovenskej republiky“.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Číslo materiálu a predkladateľa nevygeneroval Slov-lex, slová "Slovenskej republiky" a "vykonajú" sú nastavené systémom.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Obalu materiálu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Obale materiálu odporúčame doplniť číslo materiálu, predkladateľa a do Obsahu materiálu doplniť tabuľku zhody.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Generuje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Predkladacej správe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Predkladacej správe odporúčame doplniť vplyvy na služby pre občana.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úvodnej vete čl. I návrhu nariadenia vlády odporúčame slová „Nariadenie vlády č. 50/2007 Z. z. Slovenskej republiky“ nahradiť slovami „Nariadenie vlády Slovenskej republiky č. 50/2007 Z. z.“.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Doložke zlučiteľnosti návrhu právneho predpisu s právom Európskej únie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Znenie Doložky zlučiteľnosti návrhu právneho predpisu s právom Európskej únie odporúčame upraviť v súlade s prílohou č. 2 k Legislatívnym pravidlám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Predkladacej správe a Dôvodovej správe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Znenie Predkladacej správy a Dôvodovej správy odporúčame upraviť v súlade s Legislatívnymi pravidlami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MDVaRRSR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Tabuľke zhody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Znenie Tabuľky zhody k vykonávacej smernici (EÚ) č. 2014/97 odporúčame upraviť a prepracovať.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07B9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Všeobecne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Beriem na vedomie, že návrh nemá vplyv na rozpočet verejnej správy, ani na informatizáciu spoločnosti.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Všeobecne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Návrh je potrebné zosúladiť s Legislatívnymi pravidlami vlády SR (ďalej len „LPV“) a s ich prílohami (napríklad v čl. I úvodnej vete slová „Slovenskej republiky“ vložiť za slovo „vlády“, body 1 a 2 uviesť v jednom novelizačnom bode v závere článku I, zosúladiť s bodom 42 prílohy č. 1 LPV a následne upraviť označenie ostatných novelizačných bodov, v prílohe č. 1 časti C nadpise za slovami „ČASŤ D“ uviesť medzeru a v prílohe č. 2 upraviť číslovanie predpisov ako číslovanie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pododsekov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>, bod 4 zosúladiť s bodom 28.2 prílohy č. 1 LPV a slovo „uvádzacia“ nahradiť slovom „úvodná“, v bode 9 § 3 ods. 26 vypustiť slová „v prípade“ ako nadbytočné, bod 10 zosúladiť s bodom 6 prílohy č. 1 LPV; čl. II zosúladiť s bodom 64.1 prvou vetou prílohy č. 1 a vypustiť slová „Slovenskej republiky“).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ČA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 w:rsidP="00C2488D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Legislatívno-technické nedostatky</w:t>
            </w:r>
            <w:r w:rsidR="00C2488D" w:rsidRPr="00C57FEA">
              <w:rPr>
                <w:rFonts w:ascii="Times" w:hAnsi="Times" w:cs="Times"/>
                <w:sz w:val="24"/>
                <w:szCs w:val="24"/>
              </w:rPr>
              <w:t xml:space="preserve"> sú spôsobené systémom Slov-lex.</w:t>
            </w:r>
            <w:r w:rsidRPr="00C57FEA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C2488D" w:rsidRPr="00C57FEA">
              <w:rPr>
                <w:rFonts w:ascii="Times New Roman" w:hAnsi="Times New Roman" w:cs="Times New Roman"/>
                <w:sz w:val="24"/>
                <w:szCs w:val="24"/>
              </w:rPr>
              <w:t xml:space="preserve">Z dôvodu presnejšej formulácie zotrváva predkladateľ na predloženom znení. 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doložke vybraných vplyvov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Odporúčame v doložke vybraných vplyvov do tabuľky v bode 9 vyznačiť aj vplyvy na služby pre občana.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9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Odporúčame presunúť tento novelizačný bod tak, aby boli novelizačné body zaradené v takom poradí, v akom novelizujú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jednotlivé ustanovenia novelizovaného právneho predpisu. Obdobná pripomienka platí aj k novelizačnému bodu č. 10. Odôvodnenie: Legislatívno-technická pripomienka.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Poradie generované Slov-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lexom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 xml:space="preserve"> bez možnosti úpravy.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MKSR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Odporúčame spojiť novelizačné body 1 a 2 a uvádzaciu vetu odporúčame upraviť na znenie ,,Prílohy č. 1 a 4 vrátane nadpisu znejú:". Zároveň odporúčame uviesť tento novelizačný bod na záver článku 1. Odôvodnenie: Bod 42 Prílohy č. 1 k Legislatívnym pravidlám vlády Slovenskej republiky.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úvodnej vete odporúčame zmeniť slovosled slov ,,č. 50/2007 Z. z." a ,,Slovenskej republiky". Odôvodnenie: Legislatívna pripomienka.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 úvodnej vete 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Slová „č. 50/2007 Z. z. Slovenskej republiky“ odporúčame nahradiť slovami „Slovenskej republiky č. 50/2007 Z. z.“.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Generované Slov-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lexom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9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Slová „v prípade ” odporúčame z dôvodu nadbytočnosti vypustiť.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07B9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0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A">
              <w:rPr>
                <w:rFonts w:ascii="Times New Roman" w:hAnsi="Times New Roman" w:cs="Times New Roman"/>
                <w:sz w:val="24"/>
                <w:szCs w:val="24"/>
              </w:rPr>
              <w:t xml:space="preserve">Z dôvodu presnejšej formulácie zotrváva predkladateľ na predloženom znení. 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7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§ 8a ods. 2 písm. b) odporúčame slová „v prípade odrôd” nahradiť slovami „pri odrodách“.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07B9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07B98">
            <w:pPr>
              <w:jc w:val="center"/>
              <w:rPr>
                <w:sz w:val="24"/>
                <w:szCs w:val="24"/>
              </w:rPr>
            </w:pPr>
            <w:r w:rsidRPr="00C57FEA">
              <w:rPr>
                <w:rFonts w:ascii="Times New Roman" w:hAnsi="Times New Roman" w:cs="Times New Roman"/>
                <w:sz w:val="24"/>
                <w:szCs w:val="24"/>
              </w:rPr>
              <w:t>Z dôvodu presnejšej formulácie zotrváva predkladateľ na predloženom znení.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7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Gramatická chyba v § 8a ods. 1 slovo ,,ma“ nahradiť slovom ,,má“.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Navrhujem vymeniť poradie jednotlivých bodov a to tak, že bod 1 a 2 zaradiť za bod 10 a náležite prečíslovať jednotlivé body,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t.j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>. doterajšie body 3 až 10 označiť ako body 1 až 8 a doterajšie body 1 a 2 označiť ako body 9 a 10.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Navrhujem vymeniť slovosled slov a to tak, že slová ,,Nariadenie vlády č. 50/2007 Z. z. Slovenskej republiky“ nahradiť slovami ,,Nariadenie vlády Slovenskej republiky č. 50/2007 Z. z.“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Navrhujem vymeniť slovosled slov a to tak, že slová ,,Nariadenie vlády č. 50/2007 Z. z. Slovenskej republiky“ nahradiť slovami ,,Nariadenie vlády Slovenskej republiky č. 50/2007 Z. z.“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Navrhujem vypustiť slová ,,Slovenskej republiky“ v súlade s bodom 64.1. prílohy č. 1 k Legislatívnym pravidlám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B469E6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B469E6" w:rsidP="00B4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EA">
              <w:rPr>
                <w:rFonts w:ascii="Times New Roman" w:hAnsi="Times New Roman" w:cs="Times New Roman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Navrhujem zaradiť bod 9 a bod 10 za bod 5 (a náležite prečíslovať všetky body), tak aby bola zachovaná postupnosť podľa ustanovení novelizovaného právneho predpisu.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4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Slovo ,,uvádzacia“ nahradiť slovom ,,úvodná“ v súlade s bodom 40. prílohy č. 1 k Legislatívnym pravidlám vlády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2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bode 26 je uvedený nesprávny názov smernice, správny názov je ,,Vykonávacia smernica Komisie 2014/97/EÚ z 15. októbra 2014, ktorou sa vykonáva smernica Rady 2008/90/ES, pokiaľ ide o registráciu dodávateľov a odrôd a o spoločný zoznam odrôd“ a k tomu prislúchajúci zdroj je ,,Ú. v. EÚ L 298, 16.10.2014“.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Vo vlastnom materiály - ,,preklep“ – slová ,,ČASŤ DOVOCNÉ DRUHY A RODY“ nahradiť slovami ,,ČASŤ D OVOCNÉ DRUHY A RODY“.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Vo vlastnom materiály - ,,Preklep“ – slová ,,ČASŤ DOVOCNÉ DRUHY A RODY“ nahradiť slovami ,,ČASŤ D OVOCNÉ DRUHY A RODY“.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úvodnej vete čl. I odporúčame slová „Nariadenie vlády č. 50/2007 Z. z. Slovenskej republiky“ nahradiť slovami „Nariadenie vlády Slovenskej republiky č. 50/2007 Z. z.“. Odôvodnenie: Legislatívno-technická pripomienka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Odporúčame vypustiť slová "Slovenskej republiky" z dôvodu súladu s bodom 64.1 prílohy č. 1 Legislatívnych pravidiel vlády Slovenskej republiky.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5329EB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5329EB" w:rsidP="0053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EA">
              <w:rPr>
                <w:rFonts w:ascii="Times New Roman" w:hAnsi="Times New Roman" w:cs="Times New Roman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Odporúčame za číslo zákona vložiť slová "vrátane nadpisu"; platí aj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pre čl. I bod 2. Odôvodnenie: legislatívno-technická pripomienka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MZVaEZSR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 právneho predpisu s právom Európskej únie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MZVaEZ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 xml:space="preserve"> SR odporúča k bodu 3. Problematika návrhu právneho predpisu a) je upravená v práve Európskej únie – urobiť textovú úpravu a použiť presné uvedenie častí ZFEÚ,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t.j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 xml:space="preserve">.: Prvá časť, Hlava I – DRUHY A OBLASTI PRÁVOMOCÍ ÚNIE (čl. 4 ods. 2 písm. d) ZFEÚ) Tretia časť, Hlava II – VOĽNÝ POHYB TOVARU (čl. 28 až 37 ZFEÚ) Hlava III – POĽNOHOSPODÁRSTVO A RYBNÉ HOSPODÁRSTVO (čl. 38 až 44 ZFEÚ). Taktiež odporúčame pri Vykonávacej smernici Komisie 2014/97/EÚ z 15. októbra 2014, ktorou ... uviesť presný názov smernice, </w:t>
            </w:r>
            <w:proofErr w:type="spellStart"/>
            <w:r w:rsidRPr="00C57FEA">
              <w:rPr>
                <w:rFonts w:ascii="Times" w:hAnsi="Times" w:cs="Times"/>
                <w:sz w:val="24"/>
                <w:szCs w:val="24"/>
              </w:rPr>
              <w:t>t.j</w:t>
            </w:r>
            <w:proofErr w:type="spellEnd"/>
            <w:r w:rsidRPr="00C57FEA">
              <w:rPr>
                <w:rFonts w:ascii="Times" w:hAnsi="Times" w:cs="Times"/>
                <w:sz w:val="24"/>
                <w:szCs w:val="24"/>
              </w:rPr>
              <w:t xml:space="preserve">. Vykonávacia smernica Komisie 2014/97/EÚ z 15. októbra 2014, ktorou sa vykonáva smernica Rady 2008/90/ES, pokiaľ ide o registráciu dodávateľov a odrôd a o spoločný zoznam odrôd.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MZVaEZSR</w:t>
            </w:r>
            <w:proofErr w:type="spellEnd"/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Odporúčame zmeniť poradie novelizačných bodov podľa následnosti novelizovaných ustanovení vlastného materiálu a potom až príloh.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Generoval Slov-lex.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pripomienky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NBÚSR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NSSR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 z hľadiska pôsobnosti Najvyššieho súdu Slovenskej republiky.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7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§ 8a ods. 2 písm. a) návrhu nariadenia vlády ustanovuje, že pri podávaní žiadosti je žiadateľ povinný poskytnúť bezplatne množiteľský materiál v množstve, kvalite a termíne, ktorý určí kontrolný ústav. Takáto úprava sa už nachádza v § 3 ods. 7 písm. c) nariadenia vlády č. 50/2007 Z. z. Rovnako ako § 5 ods. 1 písm. c) nariadenia vlády č. 50/2007 Z. z. obsahuje obdobnú úpravu ako § 8a návrhu nariadenia vlády. V nadväznosti na § 4 písm. c) zákona č. 597/2006 Z. z. v znení neskorších predpisov a § 3 ods. 7 písm. c) a § 5 ods. 1 písm. c) nariadenia vlády č. 50/2007 Z. z. žiadame upraviť predmetné ustanovenia v návrhu nariadenia vlády, ktoré upravujú kompetenciu kontrolného úradu, napríklad prostredníctvom odkazu na osobitný predpis, prípadne takým znením ustanovení, kde bude rozhodovanie o registrácii, predĺžení registrácie a o zrušení registrácie odrôd pestovaných rastlín upravené jednotne s následnou úpravou vybraných osobitostí pre registráciu odrody s úradne uznaným popisom tak, aby sa právna úprava v tejto oblasti zjednodušila a nedochádzalo k duplicitnej úprave.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625656" w:rsidP="00625656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Registrácia odrôd ovocných druhov s úradne uznaným popisom je osobitný režim, a preto sa o duplicitnú úpravu nejdená.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tabuľke zhody: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Ak sa návrhom nariadenia vlády preberá text smernice alebo smerníc, žiadame k preberaným ustanoveniam vypracovať tabuľku zhody. Bez tabuliek zhody nie je možne posúdiť náležitú transpozíciu smerníc.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transpozícii čl. 2 ods. 3 vykonávacej smernice 2014.97.EÚ: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Článkom 2 ods. 3 vykonávacej smernici 2014/97/EÚ sa ustanovuje povinnosť členských štátov upraviť vnútroštátnymi právnymi predpismi lehotu, počas ktorej budú dodávatelia informovaní o svojej registrácii a prípadných jej úpravách. Žiadame preukázať náležitú transpozíciu v tejto časti.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 xml:space="preserve">Ustanovenie čl. 2 ods. 3 vykonávacej smernice 2014/97/EÚ je preberané v inom legislatívnom konaní. 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8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Článkom 3 ods. 1 vykonávacej smernici 2014/97/EÚ sa povoľuje zapisovanie do registra odrôd aj odrody zaregistrované do 30. septembra 2012. Žiadame upraviť § 9a návrhu nariadenia vlády a preukázať náležitú transpozíciu v tabuľke zhody v tejto časti.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7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Článkom 3 ods. 1 vykonávacej smernici 2014/97/EÚ sa povoľuje zapisovanie do registra odrôd aj odrody zaregistrované do 30. septembra 2012. Žiadame upraviť § 9a návrhu nariadenia vlády a preukázať náležitú transpozíciu v tabuľke zhody v tejto časti. V nadväznosti na vyššie uvedené žiadame upraviť § 8a ods.2 písm. b) návrhu nariadenia vlády.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 tabuľke zhody: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Článkom 3 ods. 2 vykonávacej smernice 2014/97/EÚ sa ustanovuje výpočet informácii, ktoré má obsahovať register odrôd, to znamená ktoré informácie majú byť uvedené v Listine registrovaných odrôd. Preukázaná transpozícia nie je podľa nášho názoru dostatočná, preto žiadame upraviť tabuľku zhody a preukázať náležitú transpozíciu v tejto časti.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transpozícii čl. 6 ods. 3 vykonávacej smernice 2014.97.EÚ: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 xml:space="preserve">Článkom 6 ods. 3 smernice sa ustanovuje zodpovedný úradný orgán, ktorý vykonáva poľné skúšky. Takýmto orgánom v zmysle vykonávacej smernice 2014/97/EÚ je zodpovedný úradný orgán, ktorý prijal žiadosť, alebo zodpovedný úradný orgán iného členského štátu, ktorý súhlasil s tým, že vykoná príslušné poľné skúšky, alebo právnická osoba v súlade s článkom 13 ods. 2 smernice 2008/90/ES. Transpozícia v tejto časti je preukázaná § 3 ods. 8 nariadenia vlády č. 50/2007 Z. z., avšak podľa nášho názoru nedostatočne. § 3 ods. 8 nariadenia vlády č. 50/2007 Z. z. ako zodpovedný úradný orgán určuje kontrolný orgán, ktorým je Ústredný kontrolný a skúšobný ústav poľnohospodársky v Bratislave, čím sa vylúčila pôsobnosť zodpovedného úradného orgánu iného členského štátu, ktorý súhlasil s tým, že vykoná príslušné poľné skúšky, alebo právnickej osoby v súlade s článkom 13 ods. 2 smernice 2008/90/ES. Žiadame upraviť a preukázať transpozíciu v tejto časti.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 xml:space="preserve">Ustanovenie zodpovedného úradného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 xml:space="preserve">orgánu podľa čl. 6 ods. 3 písm. a) až c) vykonávacej smernice 2014/97/EÚ je podľa predkladateľa vyjadrené alternatívne, nie kumulatívne. 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transpozícii čl. 8 ods. 1 vykonávacej smernice 2014.97.EÚ: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Článkom 8 ods. 1 vykonávacej smernice 2014/97/EÚ sa ustanovuje možnosť predĺženia registrácie odrody na ďalšie obdobie, avšak čl. I bod 10 návrhu nariadenia vlády, ktorým sa preukazuje v tabuľke zhody transpozícia, neupravuje možnosť predlženia registrácie odrody, ale platnosť registrácie odrody po zaregistrovaní odrody. Žiadame upraviť a preukázať náležitú transpozíciu v tejto časti.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7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Obdobnú pripomienku uplatňujeme k dôvodovej správe, osobitná časť, bod 8.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predkladacej správe: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Obdobnú pripomienku uplatňujeme k dôvodovej správe, všeobecná časť.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Nad rámec k návrhu nariadenia vlády: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Rovnako ako zákon č. 132/1989 Zb. o ochrane práv k novým odrodám rastlín a plemenám zvierat v znení neskorších predpisov uvedený v poznámke pod čiarou k odkazu 5) nariadenia vlády č. 50/2007 bol zrušený zákonom č. 202/2009 Z. z. o právnej ochrane odrôd rastlín.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AF642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593114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Podľa prílohy č. 1 k LPV nemožno poznámku pod čiarou spravidla novelizovať v samostatnom novelizačnom bode. Novela sa nedotýka predmetných ustanovení</w:t>
            </w:r>
            <w:r w:rsidR="00A93B69" w:rsidRPr="00C57FEA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tabuľke zhody: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Rovnako žiadame prepracovať tabuľku zhody k vykonávacej smernici 2014/97/EÚ v nadväznosti na návrh nariadenia vlády, ktorým sa ustanovujú požiadavky na uvádzanie množiteľského materiálu ovocných drevín a ovocných drevín určených na výrobu ovocia na trh, nakoľko predmetným návrhom nariadenia vlády sa preukazuje transpozícia vykonávacej smernice 2014/97/EÚ a znenie tohto nariadenia vlády uvádzaného v tabuľke zhody nekorešponduje s predkladaným znením (napríklad čl. 1 ods. 2 a 3, čl. 2 ods. 1 a 2 vykonávacej smernice 2014/97/EÚ).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Nad rámec k návrhu nariadenia vlády: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Upozorňujeme, že nariadenie Komisie č. 930/2000 uvedené v poznámke pod čiarou k odkazu 3) nariadenia vlády č. 50/2007 bolo zrušené a nahradené nariadením Komisie (ES) č. 637/2009.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6B650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6B6507" w:rsidP="006B650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Podľa prílohy č. 1 k LPV nemožno poznámku pod čiarou spravidla novelizovať v samostatnom novelizačnom bode. Novela sa nedotýka predmetných ustanovení.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doložke vybraných vplyvov: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bode 2 doložky vybraných vplyvov žiadame uviesť smernicu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Rady 2008/90/ES z 29. septembra 2008 o uvádzaní množiteľského materiálu ovocných drevín a ovocných drevín určených na výrobu ovocia do obehu (prepracované znenie) (Ú. v. EÚ L 267, 8.10.2008) a upraviť a uviesť správny názov vykonávacej smernice 2014/97/EÚ spolu s jej publikačným zdrojom.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bode 3 písm. a) doložky vybraných vplyvov žiadame upraviť a uviesť správny názov vykonávacej smernice 2014/97/EÚ spolu s jej publikačným zdrojom.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bode 3 písm. a), časť sekundárne právo EÚ prijaté po nadobudnutí platnosti Lisabonskej zmluvy, 1. legislatívne akty doložky zlučiteľnosti žiadame uviesť smernicu Rady 2008/90/ES z 29. septembra 2008 o uvádzaní množiteľského materiálu ovocných drevín a ovocných drevín určených na výrobu ovocia do obehu (prepracované znenie) (Ú. v. EÚ L 267, 8.10.2008).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doložke vybraných vplyvov: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bode 7 doložky vybraných vplyvov žiadame upraviť a doplniť informáciu o transpozícii práva Európskej únie.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4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 xml:space="preserve">V zmysle § 4 písm. c) zákona č. 597/2006 Z. z. o pôsobnosti orgánov štátnej správy v oblasti registrácie odrôd pestovaných rastlín a uvádzaní množiteľského materiálu pestovaných rastlín na trh v znení neskorších predpisov kontrolný úrad rozhoduje o registrácii, predĺžení registrácie a o zrušení registrácie odrôd pestovaných rastlín. Nakoľko ide o špecifikáciu rozhodovacej </w:t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 xml:space="preserve">kompetencie kontrolného úradu, žiadame upraviť predmetné ustanovenie v návrhu nariadenia vlády, napríklad použitím odkazu na § 4 písm. c) zákona č. 597/2006 Z. z.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transpozícii čl. 8 ods. 2 vykonávacej smernice 2014.97.EÚ: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zmysle čl. 8 ods. 2 vykonávacej smernice 2014/97/EÚ sa k žiadosti o predlženie registrácie prikladá dôkaz o splnení podmienok stanovených v čl. 8 ods. 1 vykonávacej smernice 2014/97/EÚ, a to dôkaz o tom, že materiál príslušnej odrody bude stále prístupný. Žiadame preukázať náležitú transpozíciu v tejto časti.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 tabuľke zhody: 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Vzhľadom na vyššie uvedené žiadame upraviť a prepracovať celú tabuľku zhody k vykonávacej smernici 2014/97/EÚ.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Tabuľka zhody bola upravená a prepracovaná v rozsahu akceptovaných pripomienok.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transpozícii čl. 4 ods. 1 vykonávacej smernice 2014.97.EÚ: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Žiadame preukázať náležitú transpozíciu v časti čl. 4 ods. 1 písm. b) vykonávacej smernice 2014/97/EÚ.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Čl. I bod 2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Žiadame upraviť bod 26 transpozičnej prílohy a uviesť správny názov vykonávacej smernice 2014/97/EÚ spolu s publikačným zdrojom.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predkladacej správe: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Žiadame uviesť správne znenie publikačného zdroja pri citovaní vykonávacej smernice 2014/97/EÚ.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PMÚSR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celému materiálu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</w: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bez pripomienok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SPPK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Čl. I bod 1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V bode 87. Prílohy č. 1 k nariadeniu vlády č. 50/2007 Z. z. navrhujeme nahradiť pojem „zemiak“ pojmom „ľuľok zemiakový“.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Názvoslovie je zo spoločného katalógu.</w:t>
            </w: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SŠHRSR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k celému materiálu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pripomienok.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celému materiálu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F18DF" w:rsidRPr="00C57FEA" w:rsidTr="006B6507">
        <w:trPr>
          <w:divId w:val="1921598919"/>
          <w:jc w:val="center"/>
        </w:trPr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ÚVO</w:t>
            </w:r>
          </w:p>
        </w:tc>
        <w:tc>
          <w:tcPr>
            <w:tcW w:w="2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b/>
                <w:bCs/>
                <w:sz w:val="24"/>
                <w:szCs w:val="24"/>
              </w:rPr>
              <w:t>celému materiálu</w:t>
            </w:r>
            <w:r w:rsidRPr="00C57FEA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C57FEA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8DF" w:rsidRPr="00C57FEA" w:rsidRDefault="002F18D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154A91" w:rsidRPr="00C57FEA" w:rsidRDefault="00154A91" w:rsidP="00CE47A6">
      <w:pPr>
        <w:rPr>
          <w:sz w:val="24"/>
          <w:szCs w:val="24"/>
        </w:rPr>
      </w:pPr>
    </w:p>
    <w:p w:rsidR="00154A91" w:rsidRPr="00C57FEA" w:rsidRDefault="00154A91" w:rsidP="00CE47A6">
      <w:pPr>
        <w:rPr>
          <w:sz w:val="24"/>
          <w:szCs w:val="24"/>
        </w:rPr>
      </w:pPr>
    </w:p>
    <w:sectPr w:rsidR="00154A91" w:rsidRPr="00C57FEA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C6" w:rsidRDefault="00FA2CC6" w:rsidP="000A67D5">
      <w:pPr>
        <w:spacing w:after="0" w:line="240" w:lineRule="auto"/>
      </w:pPr>
      <w:r>
        <w:separator/>
      </w:r>
    </w:p>
  </w:endnote>
  <w:endnote w:type="continuationSeparator" w:id="0">
    <w:p w:rsidR="00FA2CC6" w:rsidRDefault="00FA2CC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99289089"/>
      <w:docPartObj>
        <w:docPartGallery w:val="Page Numbers (Bottom of Page)"/>
        <w:docPartUnique/>
      </w:docPartObj>
    </w:sdtPr>
    <w:sdtContent>
      <w:p w:rsidR="00FD6F64" w:rsidRPr="00FD6F64" w:rsidRDefault="00FD6F6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6F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6F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6F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FD6F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6F64" w:rsidRPr="00FD6F64" w:rsidRDefault="00FD6F64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C6" w:rsidRDefault="00FA2CC6" w:rsidP="000A67D5">
      <w:pPr>
        <w:spacing w:after="0" w:line="240" w:lineRule="auto"/>
      </w:pPr>
      <w:r>
        <w:separator/>
      </w:r>
    </w:p>
  </w:footnote>
  <w:footnote w:type="continuationSeparator" w:id="0">
    <w:p w:rsidR="00FA2CC6" w:rsidRDefault="00FA2CC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91C56"/>
    <w:rsid w:val="000A67D5"/>
    <w:rsid w:val="000E25CA"/>
    <w:rsid w:val="000F7A42"/>
    <w:rsid w:val="00146547"/>
    <w:rsid w:val="00146B48"/>
    <w:rsid w:val="00150388"/>
    <w:rsid w:val="00154A91"/>
    <w:rsid w:val="00207B98"/>
    <w:rsid w:val="002109B0"/>
    <w:rsid w:val="0021228E"/>
    <w:rsid w:val="00230F3C"/>
    <w:rsid w:val="002654AA"/>
    <w:rsid w:val="002827B4"/>
    <w:rsid w:val="002A5577"/>
    <w:rsid w:val="002D7471"/>
    <w:rsid w:val="002F18DF"/>
    <w:rsid w:val="00310A55"/>
    <w:rsid w:val="00322014"/>
    <w:rsid w:val="003705D4"/>
    <w:rsid w:val="00381761"/>
    <w:rsid w:val="0039526D"/>
    <w:rsid w:val="003B435B"/>
    <w:rsid w:val="003D101C"/>
    <w:rsid w:val="003D5E45"/>
    <w:rsid w:val="003E4226"/>
    <w:rsid w:val="004075B2"/>
    <w:rsid w:val="0042091C"/>
    <w:rsid w:val="00436C44"/>
    <w:rsid w:val="00474A9D"/>
    <w:rsid w:val="00532574"/>
    <w:rsid w:val="005329EB"/>
    <w:rsid w:val="0059081C"/>
    <w:rsid w:val="00593114"/>
    <w:rsid w:val="005E7C53"/>
    <w:rsid w:val="00625656"/>
    <w:rsid w:val="00642FB8"/>
    <w:rsid w:val="006A3681"/>
    <w:rsid w:val="006B6507"/>
    <w:rsid w:val="007156F5"/>
    <w:rsid w:val="007A1010"/>
    <w:rsid w:val="007B7F1A"/>
    <w:rsid w:val="007D7AE6"/>
    <w:rsid w:val="007E4294"/>
    <w:rsid w:val="00841FA6"/>
    <w:rsid w:val="008618E2"/>
    <w:rsid w:val="008A1964"/>
    <w:rsid w:val="008E2844"/>
    <w:rsid w:val="0090100E"/>
    <w:rsid w:val="009239D9"/>
    <w:rsid w:val="00927118"/>
    <w:rsid w:val="00943EB2"/>
    <w:rsid w:val="009600B5"/>
    <w:rsid w:val="0099665B"/>
    <w:rsid w:val="009C6C5C"/>
    <w:rsid w:val="009D6544"/>
    <w:rsid w:val="009F7218"/>
    <w:rsid w:val="00A251BF"/>
    <w:rsid w:val="00A54A16"/>
    <w:rsid w:val="00A93B69"/>
    <w:rsid w:val="00AF642F"/>
    <w:rsid w:val="00B469E6"/>
    <w:rsid w:val="00B721A5"/>
    <w:rsid w:val="00B76589"/>
    <w:rsid w:val="00B8767E"/>
    <w:rsid w:val="00B95C20"/>
    <w:rsid w:val="00BD1FAB"/>
    <w:rsid w:val="00BE7302"/>
    <w:rsid w:val="00BF7CE0"/>
    <w:rsid w:val="00C2488D"/>
    <w:rsid w:val="00C57FEA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A2CC6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3.6.2016 10:34:03"/>
    <f:field ref="objchangedby" par="" text="Administrator, System"/>
    <f:field ref="objmodifiedat" par="" text="13.6.2016 10:34:0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2016-06-17T09:00:00Z</dcterms:created>
  <dcterms:modified xsi:type="dcterms:W3CDTF">2016-07-27T13:18:00Z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2014/97/EÚ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2037/2016-410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LP/2016/464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46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7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54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9. 5. 2016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49" name="FSC#COOSYSTEM@1.1:Container">
    <vt:lpwstr>COO.2145.1000.3.1455826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