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83" w:rsidRPr="006C3D83" w:rsidRDefault="006C3D83" w:rsidP="006C3D83">
      <w:pPr>
        <w:widowControl/>
        <w:jc w:val="center"/>
        <w:rPr>
          <w:caps/>
          <w:color w:val="000000"/>
          <w:spacing w:val="30"/>
        </w:rPr>
      </w:pPr>
      <w:r w:rsidRPr="006C3D83">
        <w:rPr>
          <w:caps/>
          <w:color w:val="000000"/>
          <w:spacing w:val="30"/>
        </w:rPr>
        <w:t>Dôvodová správa</w:t>
      </w:r>
    </w:p>
    <w:p w:rsidR="006C3D83" w:rsidRPr="006C3D83" w:rsidRDefault="006C3D83" w:rsidP="006C3D83">
      <w:pPr>
        <w:widowControl/>
        <w:jc w:val="both"/>
        <w:rPr>
          <w:color w:val="000000"/>
        </w:rPr>
      </w:pPr>
    </w:p>
    <w:p w:rsidR="006C3D83" w:rsidRPr="006C3D83" w:rsidRDefault="006C3D83" w:rsidP="006C3D83">
      <w:pPr>
        <w:widowControl/>
        <w:jc w:val="both"/>
        <w:rPr>
          <w:color w:val="000000"/>
        </w:rPr>
      </w:pPr>
    </w:p>
    <w:p w:rsidR="006C3D83" w:rsidRPr="00A265C7" w:rsidRDefault="006C3D83" w:rsidP="006C3D83">
      <w:pPr>
        <w:widowControl/>
        <w:jc w:val="both"/>
        <w:rPr>
          <w:b/>
          <w:color w:val="000000"/>
        </w:rPr>
      </w:pPr>
      <w:r w:rsidRPr="00A265C7">
        <w:rPr>
          <w:b/>
          <w:color w:val="000000"/>
        </w:rPr>
        <w:t>A. Všeobecná časť</w:t>
      </w:r>
    </w:p>
    <w:p w:rsidR="006C3D83" w:rsidRPr="006C3D83" w:rsidRDefault="006C3D83" w:rsidP="006C3D83">
      <w:pPr>
        <w:widowControl/>
        <w:jc w:val="both"/>
        <w:rPr>
          <w:color w:val="000000"/>
        </w:rPr>
      </w:pPr>
    </w:p>
    <w:p w:rsidR="006C3D83" w:rsidRDefault="006C3D83" w:rsidP="006C3D83">
      <w:pPr>
        <w:widowControl/>
        <w:spacing w:line="360" w:lineRule="auto"/>
        <w:ind w:firstLine="540"/>
        <w:rPr>
          <w:rStyle w:val="Textzstupnhosymbolu1"/>
          <w:color w:val="000000"/>
        </w:rPr>
      </w:pPr>
      <w:bookmarkStart w:id="0" w:name="_GoBack"/>
      <w:bookmarkEnd w:id="0"/>
      <w:r w:rsidRPr="006C3D83">
        <w:rPr>
          <w:rStyle w:val="Textzstupnhosymbolu1"/>
          <w:color w:val="000000"/>
        </w:rPr>
        <w:t xml:space="preserve">         </w:t>
      </w:r>
    </w:p>
    <w:p w:rsidR="005C05EC" w:rsidRPr="005C05EC" w:rsidRDefault="005C05EC" w:rsidP="005C05EC">
      <w:pPr>
        <w:spacing w:line="360" w:lineRule="auto"/>
        <w:ind w:firstLine="567"/>
        <w:jc w:val="both"/>
        <w:rPr>
          <w:rFonts w:eastAsia="Calibri" w:cs="Arial"/>
          <w:szCs w:val="20"/>
        </w:rPr>
      </w:pPr>
      <w:r>
        <w:rPr>
          <w:rStyle w:val="Textzstupnhosymbolu1"/>
          <w:color w:val="000000"/>
        </w:rPr>
        <w:t>Cieľom n</w:t>
      </w:r>
      <w:r w:rsidRPr="007B58E4">
        <w:rPr>
          <w:bCs/>
        </w:rPr>
        <w:t>ávrh</w:t>
      </w:r>
      <w:r>
        <w:rPr>
          <w:bCs/>
        </w:rPr>
        <w:t>u</w:t>
      </w:r>
      <w:r w:rsidRPr="007B58E4">
        <w:rPr>
          <w:bCs/>
        </w:rPr>
        <w:t xml:space="preserve"> </w:t>
      </w:r>
      <w:r w:rsidRPr="00F6493A">
        <w:rPr>
          <w:bCs/>
        </w:rPr>
        <w:t xml:space="preserve">zákona, ktorým sa mení a  dopĺňa zákon č. 362/2011 Z. z. o liekoch  a zdravotníckych pomôckach a o zmene a doplnení niektorých zákonov </w:t>
      </w:r>
      <w:r w:rsidRPr="00F6493A">
        <w:t xml:space="preserve">v znení </w:t>
      </w:r>
      <w:r>
        <w:t>neskorších predpisov</w:t>
      </w:r>
      <w:r w:rsidR="00FB7E82">
        <w:t>,</w:t>
      </w:r>
      <w:r>
        <w:t xml:space="preserve"> je odst</w:t>
      </w:r>
      <w:r w:rsidR="00FB7E82">
        <w:t>r</w:t>
      </w:r>
      <w:r>
        <w:t xml:space="preserve">ániť </w:t>
      </w:r>
      <w:r w:rsidRPr="005C05EC">
        <w:rPr>
          <w:rFonts w:eastAsia="Calibri" w:cs="Arial"/>
          <w:szCs w:val="20"/>
        </w:rPr>
        <w:t xml:space="preserve">výhrady Európskej komisie uvedené v odôvodnenom stanovisku – porušenie č.2014/4141 C(2016) 3065 </w:t>
      </w:r>
      <w:proofErr w:type="spellStart"/>
      <w:r w:rsidRPr="005C05EC">
        <w:rPr>
          <w:rFonts w:eastAsia="Calibri" w:cs="Arial"/>
          <w:szCs w:val="20"/>
        </w:rPr>
        <w:t>final</w:t>
      </w:r>
      <w:proofErr w:type="spellEnd"/>
      <w:r w:rsidRPr="005C05EC">
        <w:rPr>
          <w:rFonts w:eastAsia="Calibri" w:cs="Arial"/>
          <w:szCs w:val="20"/>
        </w:rPr>
        <w:t xml:space="preserve"> zo dňa 26. 05. 2016.  </w:t>
      </w:r>
    </w:p>
    <w:p w:rsidR="005C05EC" w:rsidRDefault="005C05EC" w:rsidP="005C05EC">
      <w:pPr>
        <w:spacing w:line="360" w:lineRule="auto"/>
        <w:ind w:firstLine="567"/>
        <w:jc w:val="both"/>
      </w:pPr>
      <w:r>
        <w:t>Nedostupnosť niektorých liekov v Slovenskej republike je závažným problémom. Pacienti sa veľmi často nevedia dostať k svojim liekom, ktoré im boli zo strany ich ošetrujúceho lekára predpísané. Často pritom ide o lieky, ktoré sú život zachraňujúce.</w:t>
      </w:r>
    </w:p>
    <w:p w:rsidR="005C05EC" w:rsidRDefault="005C05EC" w:rsidP="005C05EC">
      <w:pPr>
        <w:spacing w:line="360" w:lineRule="auto"/>
        <w:ind w:firstLine="567"/>
        <w:jc w:val="both"/>
      </w:pPr>
      <w:r w:rsidRPr="00E104B2">
        <w:t>Hlavným dôvodom pre opatrenia, ktoré S</w:t>
      </w:r>
      <w:r>
        <w:t>lovenská republika</w:t>
      </w:r>
      <w:r w:rsidRPr="00E104B2">
        <w:t xml:space="preserve"> zaviedla </w:t>
      </w:r>
      <w:r>
        <w:t>v roku 2012</w:t>
      </w:r>
      <w:r w:rsidR="00FB7E82">
        <w:t>,</w:t>
      </w:r>
      <w:r>
        <w:t xml:space="preserve"> </w:t>
      </w:r>
      <w:r w:rsidRPr="00E104B2">
        <w:t xml:space="preserve">bol </w:t>
      </w:r>
      <w:r>
        <w:t xml:space="preserve">zvýšený </w:t>
      </w:r>
      <w:r w:rsidRPr="00E104B2">
        <w:t>vývoz liekov a ich následný nedostatok pre slovenských pacientov</w:t>
      </w:r>
      <w:r>
        <w:t xml:space="preserve">. </w:t>
      </w:r>
      <w:r w:rsidRPr="00E104B2">
        <w:t>S</w:t>
      </w:r>
      <w:r>
        <w:t xml:space="preserve">lovenská republika </w:t>
      </w:r>
      <w:r w:rsidRPr="00E104B2">
        <w:t>zaviedl</w:t>
      </w:r>
      <w:r>
        <w:t>a</w:t>
      </w:r>
      <w:r w:rsidRPr="00E104B2">
        <w:t xml:space="preserve"> </w:t>
      </w:r>
      <w:r>
        <w:t>európsku referenčnú cenu</w:t>
      </w:r>
      <w:r w:rsidRPr="00E104B2">
        <w:t xml:space="preserve">, ktorá </w:t>
      </w:r>
      <w:r>
        <w:t xml:space="preserve">je </w:t>
      </w:r>
      <w:r w:rsidRPr="00E104B2">
        <w:t>priemer</w:t>
      </w:r>
      <w:r>
        <w:t>om</w:t>
      </w:r>
      <w:r w:rsidRPr="00E104B2">
        <w:t xml:space="preserve"> </w:t>
      </w:r>
      <w:r>
        <w:t>troch</w:t>
      </w:r>
      <w:r w:rsidRPr="00E104B2">
        <w:t xml:space="preserve"> najnižších cien pre daný liek v</w:t>
      </w:r>
      <w:r>
        <w:t xml:space="preserve"> členských štátoch </w:t>
      </w:r>
      <w:r w:rsidRPr="00E104B2">
        <w:t>E</w:t>
      </w:r>
      <w:r>
        <w:t>urópskej únie.</w:t>
      </w:r>
      <w:r w:rsidRPr="00E104B2">
        <w:t xml:space="preserve"> </w:t>
      </w:r>
      <w:r>
        <w:t>Cieľom</w:t>
      </w:r>
      <w:r w:rsidRPr="00E104B2">
        <w:t xml:space="preserve"> </w:t>
      </w:r>
      <w:r w:rsidR="00E81535">
        <w:t>zavedenia európskej ref</w:t>
      </w:r>
      <w:r>
        <w:t xml:space="preserve">erenčnej ceny </w:t>
      </w:r>
      <w:r w:rsidRPr="00E104B2">
        <w:t>bolo šetrenie výdavkov z verejného zdravotného poistenia.  Výsledkom je relatívne nízka cena liekov v S</w:t>
      </w:r>
      <w:r>
        <w:t>lovenskej republike</w:t>
      </w:r>
      <w:r w:rsidRPr="00E104B2">
        <w:t xml:space="preserve">, </w:t>
      </w:r>
      <w:r>
        <w:t xml:space="preserve">vo väčšine prípadov ide o </w:t>
      </w:r>
      <w:r w:rsidRPr="00E104B2">
        <w:t>dru</w:t>
      </w:r>
      <w:r>
        <w:t xml:space="preserve">hú najnižšiu cenu v rámci členských štátov </w:t>
      </w:r>
      <w:r w:rsidRPr="00E104B2">
        <w:t>E</w:t>
      </w:r>
      <w:r>
        <w:t>urópskej únie</w:t>
      </w:r>
      <w:r w:rsidRPr="00E104B2">
        <w:t>. Tým sa lieky</w:t>
      </w:r>
      <w:r>
        <w:t>, ktoré sú na trhu</w:t>
      </w:r>
      <w:r w:rsidRPr="00E104B2">
        <w:t xml:space="preserve"> v S</w:t>
      </w:r>
      <w:r>
        <w:t>lovenskej republike,</w:t>
      </w:r>
      <w:r w:rsidRPr="00E104B2">
        <w:t xml:space="preserve"> stávajú atraktívne pre </w:t>
      </w:r>
      <w:r>
        <w:t xml:space="preserve">vývoz do členských štátov </w:t>
      </w:r>
      <w:r w:rsidRPr="00E104B2">
        <w:t>E</w:t>
      </w:r>
      <w:r w:rsidR="00E81535">
        <w:t>urópskej únie s</w:t>
      </w:r>
      <w:r>
        <w:t> výrazne vyššou cenou daného lieku.</w:t>
      </w:r>
    </w:p>
    <w:p w:rsidR="005C05EC" w:rsidRPr="00E104B2" w:rsidRDefault="005C05EC" w:rsidP="005C05EC">
      <w:pPr>
        <w:spacing w:line="360" w:lineRule="auto"/>
        <w:ind w:firstLine="567"/>
        <w:jc w:val="both"/>
      </w:pPr>
      <w:r>
        <w:t>Po zavedení e</w:t>
      </w:r>
      <w:r w:rsidRPr="00E104B2">
        <w:t>urópsk</w:t>
      </w:r>
      <w:r>
        <w:t>ej</w:t>
      </w:r>
      <w:r w:rsidRPr="00E104B2">
        <w:t xml:space="preserve"> referenčn</w:t>
      </w:r>
      <w:r>
        <w:t>ej</w:t>
      </w:r>
      <w:r w:rsidRPr="00E104B2">
        <w:t xml:space="preserve"> cen</w:t>
      </w:r>
      <w:r>
        <w:t>y</w:t>
      </w:r>
      <w:r w:rsidRPr="00E104B2">
        <w:t xml:space="preserve"> bol v S</w:t>
      </w:r>
      <w:r>
        <w:t>lovenskej republike</w:t>
      </w:r>
      <w:r w:rsidRPr="00E104B2">
        <w:t xml:space="preserve"> zaznamenaný nárast </w:t>
      </w:r>
      <w:r>
        <w:t xml:space="preserve">držiteľov povolenia na </w:t>
      </w:r>
      <w:r w:rsidRPr="00E104B2">
        <w:t>veľkodistribú</w:t>
      </w:r>
      <w:r>
        <w:t>ciu humánnych liekov</w:t>
      </w:r>
      <w:r w:rsidRPr="00E104B2">
        <w:t xml:space="preserve">, ktorých jedinou </w:t>
      </w:r>
      <w:r>
        <w:t xml:space="preserve">činnosťou bol vývoz </w:t>
      </w:r>
      <w:r w:rsidRPr="00E104B2">
        <w:t xml:space="preserve"> liekov </w:t>
      </w:r>
      <w:r>
        <w:t xml:space="preserve">do iných členských štátov </w:t>
      </w:r>
      <w:r w:rsidRPr="00E104B2">
        <w:t>E</w:t>
      </w:r>
      <w:r>
        <w:t>urópskej únie.</w:t>
      </w:r>
      <w:r w:rsidRPr="00E104B2">
        <w:t xml:space="preserve">  V S</w:t>
      </w:r>
      <w:r>
        <w:t>lovenskej republike</w:t>
      </w:r>
      <w:r w:rsidRPr="00E104B2">
        <w:t xml:space="preserve"> evidujeme vznik spoločností, ktorých cieľom je zarábať na nízkej cene liekov v S</w:t>
      </w:r>
      <w:r>
        <w:t>lovenskej republike</w:t>
      </w:r>
      <w:r w:rsidRPr="00E104B2">
        <w:t xml:space="preserve"> a cenových rozdieloch v</w:t>
      </w:r>
      <w:r>
        <w:t xml:space="preserve"> cene lieku medzi členskými štátmi </w:t>
      </w:r>
      <w:r w:rsidRPr="00E104B2">
        <w:t>E</w:t>
      </w:r>
      <w:r>
        <w:t>urópskej únie</w:t>
      </w:r>
      <w:r w:rsidRPr="00E104B2">
        <w:t>.  Výsledkom tejto situácie je, že v</w:t>
      </w:r>
      <w:r>
        <w:t xml:space="preserve"> súčasnosti je </w:t>
      </w:r>
      <w:r w:rsidRPr="00E104B2">
        <w:t xml:space="preserve"> v S</w:t>
      </w:r>
      <w:r>
        <w:t>lovenskej republike</w:t>
      </w:r>
      <w:r w:rsidRPr="00E104B2">
        <w:t xml:space="preserve"> nedostatok liekov na </w:t>
      </w:r>
      <w:r>
        <w:t xml:space="preserve">mnohé vážne </w:t>
      </w:r>
      <w:r w:rsidRPr="00E104B2">
        <w:t>o</w:t>
      </w:r>
      <w:r>
        <w:t>chorenia</w:t>
      </w:r>
      <w:r w:rsidRPr="00E104B2">
        <w:t xml:space="preserve">. </w:t>
      </w:r>
    </w:p>
    <w:p w:rsidR="005C05EC" w:rsidRDefault="005C05EC" w:rsidP="005C05EC">
      <w:pPr>
        <w:widowControl/>
        <w:spacing w:line="360" w:lineRule="auto"/>
        <w:ind w:firstLine="720"/>
        <w:jc w:val="both"/>
        <w:rPr>
          <w:rStyle w:val="Textzstupnhosymbolu1"/>
          <w:color w:val="000000"/>
        </w:rPr>
      </w:pPr>
      <w:r>
        <w:rPr>
          <w:rStyle w:val="Textzstupnhosymbolu1"/>
          <w:color w:val="000000"/>
        </w:rPr>
        <w:t xml:space="preserve">Predložený návrh zákona obsahuje opatrenia na zabránenie vývozu a zároveň na zabezpečenie dostupnosti liekov zaradených do zoznamu kategorizovaných liekov. Ide o lieky, ktoré sú uhrádzané na základe verejného zdravotného poistenia. Návrhom zákona sa odstraňujú opatrenia, pre ktoré Európska </w:t>
      </w:r>
      <w:r w:rsidR="00E81535">
        <w:rPr>
          <w:rStyle w:val="Textzstupnhosymbolu1"/>
          <w:color w:val="000000"/>
        </w:rPr>
        <w:t xml:space="preserve">komisia </w:t>
      </w:r>
      <w:r>
        <w:rPr>
          <w:rStyle w:val="Textzstupnhosymbolu1"/>
          <w:color w:val="000000"/>
        </w:rPr>
        <w:t xml:space="preserve">začala konanie proti Slovenskej republike o porušení Zmluvy o fungovaní Európskej únie. </w:t>
      </w:r>
    </w:p>
    <w:p w:rsidR="007F1DCA" w:rsidRDefault="005C05EC" w:rsidP="00F632AD">
      <w:pPr>
        <w:spacing w:line="360" w:lineRule="auto"/>
        <w:ind w:firstLine="567"/>
        <w:jc w:val="both"/>
      </w:pPr>
      <w:r>
        <w:rPr>
          <w:rStyle w:val="Zstupntext"/>
          <w:color w:val="000000"/>
        </w:rPr>
        <w:t>V článku II sa navrhuje zmena z</w:t>
      </w:r>
      <w:r w:rsidRPr="00FD43E0">
        <w:t>ákon</w:t>
      </w:r>
      <w:r w:rsidR="00F03341">
        <w:t>a</w:t>
      </w:r>
      <w:r w:rsidRPr="00FD43E0">
        <w:t xml:space="preserve"> č. 363/2011 Z. z. o rozsahu a podmienkach úhrady </w:t>
      </w:r>
      <w:r w:rsidRPr="00FD43E0">
        <w:lastRenderedPageBreak/>
        <w:t>liekov, zdravotníckych pomôcok a dietetických potravín na základe verejného zdravotného poistenia a o zmene a doplnení niektorých zákonov v zn</w:t>
      </w:r>
      <w:r>
        <w:t>e</w:t>
      </w:r>
      <w:r w:rsidRPr="00FD43E0">
        <w:t xml:space="preserve">ní zákona č. 460/2012 Z. z. a zákona č. 265/2015 Z. z. </w:t>
      </w:r>
      <w:r>
        <w:t xml:space="preserve"> Zámerom je zosúladiť sankcie podľa tohto zákon</w:t>
      </w:r>
      <w:r w:rsidR="00C0620B">
        <w:t>a s inými správnymi deliktmi v</w:t>
      </w:r>
      <w:r>
        <w:t> čl. I</w:t>
      </w:r>
      <w:r w:rsidR="007F1DCA">
        <w:t>.</w:t>
      </w:r>
    </w:p>
    <w:p w:rsidR="00F632AD" w:rsidRDefault="00F632AD" w:rsidP="00F632AD">
      <w:pPr>
        <w:pStyle w:val="Normlnywebov"/>
        <w:spacing w:line="360" w:lineRule="auto"/>
        <w:ind w:firstLine="567"/>
        <w:jc w:val="both"/>
      </w:pPr>
      <w:r>
        <w:t xml:space="preserve">Predložený návrh zákona má pozitívny vplyv na rozpočet verejnej správy, pretože sa navrhujú vysoké pokuty za nové iné správne delikty, nezakladá zvýšené nároky na štátny rozpočet vo výdavkovej časti. Návrh zákona má negatívny vplyv na podnikateľské prostredie, ale nezaťaží podnikateľský sektor novými správnymi poplatkami, </w:t>
      </w:r>
      <w:r w:rsidRPr="002078D4">
        <w:t>odvod</w:t>
      </w:r>
      <w:r>
        <w:t>mi</w:t>
      </w:r>
      <w:r w:rsidRPr="002078D4">
        <w:t>, da</w:t>
      </w:r>
      <w:r>
        <w:t>ňami</w:t>
      </w:r>
      <w:r w:rsidRPr="002078D4">
        <w:t xml:space="preserve"> ani cl</w:t>
      </w:r>
      <w:r>
        <w:t xml:space="preserve">ami a prispeje k sprehľadneniu dodávateľských transakcií medzi držiteľmi registrácie kategorizovaných liekov, držiteľmi povolenia na veľkodistribúciu humánnych liekov a držiteľmi povolenia na poskytovanie lekárenskej starostlivosti vo verejnej lekárni alebo v nemocničnej lekárni. Návrh zákona nemá sociálny vplyv, vplyv na životné prostredie, vplyv na informatizáciu spoločnosti ani vplyv na služby verejnej správy pre občana. </w:t>
      </w:r>
    </w:p>
    <w:p w:rsidR="005C05EC" w:rsidRDefault="005C05EC" w:rsidP="005C05EC">
      <w:pPr>
        <w:widowControl/>
        <w:spacing w:line="360" w:lineRule="auto"/>
        <w:ind w:firstLine="360"/>
        <w:jc w:val="both"/>
        <w:rPr>
          <w:rStyle w:val="Textzstupnhosymbolu1"/>
          <w:color w:val="000000"/>
        </w:rPr>
      </w:pPr>
      <w:r>
        <w:rPr>
          <w:rStyle w:val="Textzstupnhosymbolu1"/>
          <w:color w:val="000000"/>
        </w:rPr>
        <w:t>Nie je dôvod nesprístupňovania návrhu zákona.</w:t>
      </w:r>
    </w:p>
    <w:p w:rsidR="005C05EC" w:rsidRDefault="005C05EC" w:rsidP="005C05EC">
      <w:pPr>
        <w:widowControl/>
        <w:spacing w:line="360" w:lineRule="auto"/>
        <w:ind w:firstLine="360"/>
        <w:jc w:val="both"/>
        <w:rPr>
          <w:rStyle w:val="Textzstupnhosymbolu1"/>
          <w:color w:val="000000"/>
        </w:rPr>
      </w:pPr>
      <w:r>
        <w:rPr>
          <w:rStyle w:val="Textzstupnhosymbolu1"/>
          <w:color w:val="000000"/>
        </w:rPr>
        <w:t xml:space="preserve">Návrh zákona nie je predmetom </w:t>
      </w:r>
      <w:proofErr w:type="spellStart"/>
      <w:r>
        <w:rPr>
          <w:rStyle w:val="Textzstupnhosymbolu1"/>
          <w:color w:val="000000"/>
        </w:rPr>
        <w:t>vnútrokomunitárneho</w:t>
      </w:r>
      <w:proofErr w:type="spellEnd"/>
      <w:r>
        <w:rPr>
          <w:rStyle w:val="Textzstupnhosymbolu1"/>
          <w:color w:val="000000"/>
        </w:rPr>
        <w:t xml:space="preserve"> pripomienkového konania.</w:t>
      </w:r>
      <w:r w:rsidR="006C3D83" w:rsidRPr="006C3D83">
        <w:rPr>
          <w:rStyle w:val="Textzstupnhosymbolu1"/>
          <w:color w:val="000000"/>
        </w:rPr>
        <w:t xml:space="preserve">     </w:t>
      </w:r>
    </w:p>
    <w:p w:rsidR="006C3D83" w:rsidRDefault="006C3D83" w:rsidP="005C05EC">
      <w:pPr>
        <w:widowControl/>
        <w:spacing w:line="360" w:lineRule="auto"/>
        <w:ind w:firstLine="360"/>
        <w:jc w:val="both"/>
        <w:rPr>
          <w:rStyle w:val="Textzstupnhosymbolu1"/>
          <w:color w:val="000000"/>
        </w:rPr>
      </w:pPr>
      <w:r w:rsidRPr="006C3D83">
        <w:rPr>
          <w:rStyle w:val="Textzstupnhosymbolu1"/>
          <w:color w:val="000000"/>
        </w:rPr>
        <w:t>Návrh zákona je v súlade s Ústavou Slovenskej republiky a platným právnym poriadkom Slovenskej republiky, s medzinárodnými zmluvami a inými medzinárodnými dokumentmi, ktorými je Slovenská republika viazaná.</w:t>
      </w:r>
    </w:p>
    <w:p w:rsidR="007F1DCA" w:rsidRPr="006C3D83" w:rsidRDefault="007F1DCA" w:rsidP="005C05EC">
      <w:pPr>
        <w:widowControl/>
        <w:spacing w:line="360" w:lineRule="auto"/>
        <w:ind w:firstLine="360"/>
        <w:jc w:val="both"/>
        <w:rPr>
          <w:rStyle w:val="Textzstupnhosymbolu1"/>
          <w:color w:val="000000"/>
        </w:rPr>
      </w:pPr>
      <w:r w:rsidRPr="006C3D83">
        <w:rPr>
          <w:rStyle w:val="Textzstupnhosymbolu1"/>
          <w:color w:val="000000"/>
        </w:rPr>
        <w:t>Návrh zákona je v súlade s</w:t>
      </w:r>
      <w:r>
        <w:rPr>
          <w:rStyle w:val="Textzstupnhosymbolu1"/>
          <w:color w:val="000000"/>
        </w:rPr>
        <w:t xml:space="preserve"> </w:t>
      </w:r>
      <w:r>
        <w:t>právom Európskej únie a nálezmi Ústavného súdu Slovenskej republiky.</w:t>
      </w:r>
    </w:p>
    <w:p w:rsidR="006C3D83" w:rsidRPr="006C3D83" w:rsidRDefault="006C3D83" w:rsidP="006C3D83">
      <w:pPr>
        <w:widowControl/>
        <w:spacing w:line="360" w:lineRule="auto"/>
        <w:rPr>
          <w:rStyle w:val="Textzstupnhosymbolu1"/>
          <w:color w:val="000000"/>
        </w:rPr>
      </w:pPr>
      <w:r w:rsidRPr="006C3D83">
        <w:rPr>
          <w:rStyle w:val="Textzstupnhosymbolu1"/>
          <w:color w:val="000000"/>
        </w:rPr>
        <w:t> </w:t>
      </w:r>
    </w:p>
    <w:p w:rsidR="006C3D83" w:rsidRPr="006C3D83" w:rsidRDefault="006C3D83" w:rsidP="006C3D83">
      <w:pPr>
        <w:widowControl/>
        <w:spacing w:line="360" w:lineRule="auto"/>
        <w:rPr>
          <w:rStyle w:val="Textzstupnhosymbolu1"/>
          <w:color w:val="000000"/>
        </w:rPr>
      </w:pPr>
      <w:r w:rsidRPr="006C3D83">
        <w:rPr>
          <w:rStyle w:val="Textzstupnhosymbolu1"/>
          <w:color w:val="000000"/>
        </w:rPr>
        <w:t> </w:t>
      </w:r>
    </w:p>
    <w:p w:rsidR="006C3D83" w:rsidRPr="006C3D83" w:rsidRDefault="006C3D83" w:rsidP="006C3D83">
      <w:pPr>
        <w:widowControl/>
        <w:spacing w:after="280" w:afterAutospacing="1" w:line="360" w:lineRule="auto"/>
        <w:rPr>
          <w:rStyle w:val="Textzstupnhosymbolu1"/>
          <w:color w:val="000000"/>
        </w:rPr>
      </w:pPr>
      <w:r w:rsidRPr="006C3D83">
        <w:rPr>
          <w:rStyle w:val="Textzstupnhosymbolu1"/>
          <w:color w:val="000000"/>
        </w:rPr>
        <w:t> </w:t>
      </w:r>
    </w:p>
    <w:p w:rsidR="006C3D83" w:rsidRPr="006C3D83" w:rsidRDefault="006C3D83" w:rsidP="006C3D83"/>
    <w:p w:rsidR="00060CA2" w:rsidRPr="006C3D83" w:rsidRDefault="00060CA2"/>
    <w:sectPr w:rsidR="00060CA2" w:rsidRPr="006C3D83" w:rsidSect="006C3D83">
      <w:footerReference w:type="even" r:id="rId6"/>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48" w:rsidRDefault="00A51048">
      <w:r>
        <w:separator/>
      </w:r>
    </w:p>
  </w:endnote>
  <w:endnote w:type="continuationSeparator" w:id="0">
    <w:p w:rsidR="00A51048" w:rsidRDefault="00A5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83" w:rsidRDefault="006C3D83" w:rsidP="006C3D8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C3D83" w:rsidRDefault="006C3D83" w:rsidP="006C3D8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D83" w:rsidRDefault="006C3D83" w:rsidP="006C3D83">
    <w:pPr>
      <w:pStyle w:val="Pta"/>
      <w:framePr w:wrap="around" w:vAnchor="text" w:hAnchor="margin" w:xAlign="right" w:y="1"/>
      <w:rPr>
        <w:rStyle w:val="slostrany"/>
      </w:rPr>
    </w:pPr>
  </w:p>
  <w:p w:rsidR="006C3D83" w:rsidRDefault="006C3D83" w:rsidP="00F03341">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48" w:rsidRDefault="00A51048">
      <w:r>
        <w:separator/>
      </w:r>
    </w:p>
  </w:footnote>
  <w:footnote w:type="continuationSeparator" w:id="0">
    <w:p w:rsidR="00A51048" w:rsidRDefault="00A5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B0"/>
    <w:rsid w:val="00060CA2"/>
    <w:rsid w:val="000676EC"/>
    <w:rsid w:val="0010563C"/>
    <w:rsid w:val="00191BA9"/>
    <w:rsid w:val="00254EDB"/>
    <w:rsid w:val="004B73A3"/>
    <w:rsid w:val="00517055"/>
    <w:rsid w:val="0055380E"/>
    <w:rsid w:val="00596DF0"/>
    <w:rsid w:val="005C05EC"/>
    <w:rsid w:val="0061145B"/>
    <w:rsid w:val="006558B5"/>
    <w:rsid w:val="006C3D83"/>
    <w:rsid w:val="006D7B26"/>
    <w:rsid w:val="00715DD8"/>
    <w:rsid w:val="007B3663"/>
    <w:rsid w:val="007F1DCA"/>
    <w:rsid w:val="009044F0"/>
    <w:rsid w:val="009055A4"/>
    <w:rsid w:val="00905EB6"/>
    <w:rsid w:val="009268B0"/>
    <w:rsid w:val="009E5138"/>
    <w:rsid w:val="00A265C7"/>
    <w:rsid w:val="00A51048"/>
    <w:rsid w:val="00B30001"/>
    <w:rsid w:val="00BB2B5E"/>
    <w:rsid w:val="00C0620B"/>
    <w:rsid w:val="00E7237F"/>
    <w:rsid w:val="00E81535"/>
    <w:rsid w:val="00F03341"/>
    <w:rsid w:val="00F064C5"/>
    <w:rsid w:val="00F632AD"/>
    <w:rsid w:val="00FB7E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8B8"/>
  <w15:docId w15:val="{CA859BE6-6E7F-4A62-8DAD-BBE4D2D5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3D83"/>
    <w:pPr>
      <w:widowControl w:val="0"/>
      <w:adjustRightInd w:val="0"/>
    </w:pPr>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zstupnhosymbolu1">
    <w:name w:val="Text zástupného symbolu1"/>
    <w:semiHidden/>
    <w:rsid w:val="006C3D83"/>
    <w:rPr>
      <w:rFonts w:ascii="Times New Roman" w:hAnsi="Times New Roman"/>
      <w:color w:val="808080"/>
    </w:rPr>
  </w:style>
  <w:style w:type="paragraph" w:styleId="Pta">
    <w:name w:val="footer"/>
    <w:basedOn w:val="Normlny"/>
    <w:link w:val="PtaChar"/>
    <w:rsid w:val="006C3D83"/>
    <w:pPr>
      <w:tabs>
        <w:tab w:val="center" w:pos="4536"/>
        <w:tab w:val="right" w:pos="9072"/>
      </w:tabs>
    </w:pPr>
  </w:style>
  <w:style w:type="character" w:customStyle="1" w:styleId="PtaChar">
    <w:name w:val="Päta Char"/>
    <w:link w:val="Pta"/>
    <w:rsid w:val="006C3D83"/>
    <w:rPr>
      <w:rFonts w:ascii="Times New Roman" w:eastAsia="Times New Roman" w:hAnsi="Times New Roman" w:cs="Times New Roman"/>
      <w:sz w:val="24"/>
      <w:szCs w:val="24"/>
      <w:lang w:eastAsia="sk-SK"/>
    </w:rPr>
  </w:style>
  <w:style w:type="character" w:styleId="slostrany">
    <w:name w:val="page number"/>
    <w:rsid w:val="006C3D83"/>
  </w:style>
  <w:style w:type="character" w:styleId="Zstupntext">
    <w:name w:val="Placeholder Text"/>
    <w:uiPriority w:val="99"/>
    <w:semiHidden/>
    <w:rsid w:val="006C3D83"/>
    <w:rPr>
      <w:rFonts w:ascii="Times New Roman" w:hAnsi="Times New Roman" w:cs="Times New Roman"/>
      <w:color w:val="808080"/>
    </w:rPr>
  </w:style>
  <w:style w:type="character" w:styleId="Siln">
    <w:name w:val="Strong"/>
    <w:uiPriority w:val="22"/>
    <w:qFormat/>
    <w:rsid w:val="006C3D83"/>
    <w:rPr>
      <w:b/>
      <w:bCs/>
    </w:rPr>
  </w:style>
  <w:style w:type="paragraph" w:styleId="Hlavika">
    <w:name w:val="header"/>
    <w:basedOn w:val="Normlny"/>
    <w:link w:val="HlavikaChar"/>
    <w:uiPriority w:val="99"/>
    <w:unhideWhenUsed/>
    <w:rsid w:val="00F03341"/>
    <w:pPr>
      <w:tabs>
        <w:tab w:val="center" w:pos="4536"/>
        <w:tab w:val="right" w:pos="9072"/>
      </w:tabs>
    </w:pPr>
  </w:style>
  <w:style w:type="character" w:customStyle="1" w:styleId="HlavikaChar">
    <w:name w:val="Hlavička Char"/>
    <w:basedOn w:val="Predvolenpsmoodseku"/>
    <w:link w:val="Hlavika"/>
    <w:uiPriority w:val="99"/>
    <w:rsid w:val="00F03341"/>
    <w:rPr>
      <w:rFonts w:ascii="Times New Roman" w:eastAsia="Times New Roman" w:hAnsi="Times New Roman"/>
      <w:sz w:val="24"/>
      <w:szCs w:val="24"/>
    </w:rPr>
  </w:style>
  <w:style w:type="paragraph" w:customStyle="1" w:styleId="BodyTextIndent1">
    <w:name w:val="Body Text Indent1"/>
    <w:basedOn w:val="Normlny"/>
    <w:uiPriority w:val="99"/>
    <w:rsid w:val="007F1DCA"/>
    <w:pPr>
      <w:widowControl/>
      <w:adjustRightInd/>
      <w:ind w:left="360"/>
      <w:jc w:val="center"/>
    </w:pPr>
  </w:style>
  <w:style w:type="paragraph" w:styleId="Normlnywebov">
    <w:name w:val="Normal (Web)"/>
    <w:basedOn w:val="Normlny"/>
    <w:uiPriority w:val="99"/>
    <w:semiHidden/>
    <w:unhideWhenUsed/>
    <w:rsid w:val="00F632AD"/>
    <w:pPr>
      <w:widowControl/>
      <w:adjustRightInd/>
      <w:spacing w:before="100" w:beforeAutospacing="1" w:after="100" w:afterAutospacing="1"/>
    </w:pPr>
  </w:style>
  <w:style w:type="paragraph" w:styleId="Textbubliny">
    <w:name w:val="Balloon Text"/>
    <w:basedOn w:val="Normlny"/>
    <w:link w:val="TextbublinyChar"/>
    <w:uiPriority w:val="99"/>
    <w:semiHidden/>
    <w:unhideWhenUsed/>
    <w:rsid w:val="009E5138"/>
    <w:rPr>
      <w:rFonts w:ascii="Segoe UI" w:hAnsi="Segoe UI" w:cs="Segoe UI"/>
      <w:sz w:val="18"/>
      <w:szCs w:val="18"/>
    </w:rPr>
  </w:style>
  <w:style w:type="character" w:customStyle="1" w:styleId="TextbublinyChar">
    <w:name w:val="Text bubliny Char"/>
    <w:basedOn w:val="Predvolenpsmoodseku"/>
    <w:link w:val="Textbubliny"/>
    <w:uiPriority w:val="99"/>
    <w:semiHidden/>
    <w:rsid w:val="009E513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3268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Slaný Jozef</dc:creator>
  <cp:keywords/>
  <dc:description/>
  <cp:lastModifiedBy>Vincová Veronika</cp:lastModifiedBy>
  <cp:revision>4</cp:revision>
  <cp:lastPrinted>2016-07-28T13:53:00Z</cp:lastPrinted>
  <dcterms:created xsi:type="dcterms:W3CDTF">2016-07-28T13:54:00Z</dcterms:created>
  <dcterms:modified xsi:type="dcterms:W3CDTF">2016-07-29T08:48:00Z</dcterms:modified>
</cp:coreProperties>
</file>