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F6" w:rsidRPr="009640F6" w:rsidRDefault="009640F6" w:rsidP="009640F6">
      <w:pPr>
        <w:pStyle w:val="Normlnywebov"/>
        <w:keepNext/>
        <w:spacing w:before="0" w:beforeAutospacing="0" w:after="0" w:afterAutospacing="0" w:line="276" w:lineRule="auto"/>
        <w:rPr>
          <w:b/>
          <w:bCs/>
          <w:color w:val="000000"/>
        </w:rPr>
      </w:pPr>
      <w:r w:rsidRPr="009640F6">
        <w:rPr>
          <w:b/>
          <w:bCs/>
          <w:color w:val="000000"/>
        </w:rPr>
        <w:t>Osobitná časť</w:t>
      </w:r>
    </w:p>
    <w:p w:rsidR="009640F6" w:rsidRPr="009640F6" w:rsidRDefault="009640F6" w:rsidP="009640F6">
      <w:pPr>
        <w:pStyle w:val="Normlnywebov"/>
        <w:keepNext/>
        <w:spacing w:before="0" w:beforeAutospacing="0" w:after="0" w:afterAutospacing="0" w:line="276" w:lineRule="auto"/>
        <w:rPr>
          <w:b/>
          <w:bCs/>
          <w:color w:val="000000"/>
        </w:rPr>
      </w:pPr>
    </w:p>
    <w:p w:rsidR="009640F6" w:rsidRPr="009640F6" w:rsidRDefault="009640F6" w:rsidP="009640F6">
      <w:pPr>
        <w:spacing w:line="276" w:lineRule="auto"/>
        <w:rPr>
          <w:b/>
        </w:rPr>
      </w:pPr>
      <w:r w:rsidRPr="009640F6">
        <w:rPr>
          <w:b/>
        </w:rPr>
        <w:t>K čl. I</w:t>
      </w:r>
    </w:p>
    <w:p w:rsidR="009640F6" w:rsidRPr="009640F6" w:rsidRDefault="009640F6" w:rsidP="009640F6">
      <w:pPr>
        <w:pStyle w:val="odsek"/>
        <w:spacing w:line="276" w:lineRule="auto"/>
        <w:ind w:firstLine="0"/>
      </w:pPr>
    </w:p>
    <w:p w:rsidR="009640F6" w:rsidRPr="009640F6" w:rsidRDefault="009640F6" w:rsidP="009640F6">
      <w:pPr>
        <w:pStyle w:val="odsek"/>
        <w:spacing w:line="276" w:lineRule="auto"/>
        <w:ind w:firstLine="0"/>
      </w:pPr>
      <w:r w:rsidRPr="009640F6">
        <w:t>K bodu 1</w:t>
      </w:r>
    </w:p>
    <w:p w:rsidR="009640F6" w:rsidRPr="009640F6" w:rsidRDefault="009640F6" w:rsidP="009640F6">
      <w:pPr>
        <w:pStyle w:val="odsek"/>
        <w:spacing w:line="276" w:lineRule="auto"/>
      </w:pPr>
      <w:r w:rsidRPr="009640F6">
        <w:t xml:space="preserve">Dopĺňa sa zoznam mliečnych výrobkov, na ktorých zabezpečenie sa poskytuje pomoc </w:t>
      </w:r>
      <w:r w:rsidRPr="009640F6">
        <w:br/>
        <w:t xml:space="preserve">z prostriedkov Európskej únie a z prostriedkov štátneho rozpočtu. Taktiež sa zvyšuje vnútroštátna platba na distribúciu nátierky </w:t>
      </w:r>
      <w:proofErr w:type="spellStart"/>
      <w:r w:rsidRPr="009640F6">
        <w:t>termizovanej</w:t>
      </w:r>
      <w:proofErr w:type="spellEnd"/>
      <w:r w:rsidRPr="009640F6">
        <w:t xml:space="preserve"> neochutenej a najvyššia úhrada, ktorú za ňu možno od žiakov požadovať. Ďalej bola znížená najvyššia úhrada platená žiakmi </w:t>
      </w:r>
      <w:r w:rsidRPr="009640F6">
        <w:br/>
        <w:t xml:space="preserve">za mliečne výrobky, na ktoré sa od 01.01.2016 uplatňuje znížená sadzba dane 10 % </w:t>
      </w:r>
      <w:r w:rsidRPr="009640F6">
        <w:br/>
        <w:t xml:space="preserve">zo základu dane z pridanej hodnoty. Jedná sa o druhy mlieka s číselným kódom ex 0401 Spoločného colného sadzobníka podľa prílohy č. 7 zákona č. 222/2004 Z. z. o dani z pridanej hodnoty v znení neskorších predpisov. Výška tejto úhrady bola určená úpravou celkovej protihodnoty za dodanie týchto mliečnych výrobkov žiakom z pôvodných 100 % + 20 % </w:t>
      </w:r>
      <w:r w:rsidRPr="009640F6">
        <w:br/>
        <w:t xml:space="preserve">na 100 % + 10 %, pričom výška pomoci z prostriedkov Európskej únie a štátneho rozpočtu zostala na zabezpečenie týchto mliečnych výrobkov nezmenená. Takto určené sumy najvyšších úhrad, ktoré možno za tieto mliečne výrobky požadovať od žiakov, boli zaokrúhlené na dve desatinné miesta nahor. Postupné zaokrúhľovanie v dvoch alebo </w:t>
      </w:r>
      <w:r w:rsidRPr="009640F6">
        <w:br/>
        <w:t xml:space="preserve">vo viacerých stupňoch sa pri tom nepoužilo. </w:t>
      </w:r>
      <w:r w:rsidRPr="009640F6">
        <w:rPr>
          <w:rFonts w:ascii="Times" w:hAnsi="Times" w:cs="Times"/>
        </w:rPr>
        <w:t>MPRV SR na účely určenia maximálnych limitov pre cukry a tuk v mliečnych výrobkoch podávaných v školách podľa tohto nariadenia vlády zabezpečí, aby PPA vo svojom metodickom pokyne uviedla tieto limity.</w:t>
      </w:r>
    </w:p>
    <w:p w:rsidR="009640F6" w:rsidRPr="009640F6" w:rsidRDefault="009640F6" w:rsidP="009640F6">
      <w:pPr>
        <w:pStyle w:val="odsek"/>
        <w:spacing w:line="276" w:lineRule="auto"/>
        <w:ind w:firstLine="0"/>
      </w:pPr>
    </w:p>
    <w:p w:rsidR="009640F6" w:rsidRPr="009640F6" w:rsidRDefault="009640F6" w:rsidP="009640F6">
      <w:pPr>
        <w:pStyle w:val="odsek"/>
        <w:spacing w:line="276" w:lineRule="auto"/>
        <w:ind w:firstLine="0"/>
      </w:pPr>
    </w:p>
    <w:p w:rsidR="009640F6" w:rsidRPr="009640F6" w:rsidRDefault="009640F6" w:rsidP="009640F6">
      <w:pPr>
        <w:pStyle w:val="odsek"/>
        <w:spacing w:line="276" w:lineRule="auto"/>
        <w:ind w:firstLine="0"/>
        <w:rPr>
          <w:b/>
        </w:rPr>
      </w:pPr>
      <w:r w:rsidRPr="009640F6">
        <w:rPr>
          <w:b/>
        </w:rPr>
        <w:t>K čl. II</w:t>
      </w:r>
    </w:p>
    <w:p w:rsidR="009640F6" w:rsidRPr="009640F6" w:rsidRDefault="009640F6" w:rsidP="009640F6">
      <w:pPr>
        <w:pStyle w:val="odsek"/>
        <w:spacing w:line="276" w:lineRule="auto"/>
        <w:ind w:firstLine="0"/>
        <w:rPr>
          <w:b/>
        </w:rPr>
      </w:pPr>
    </w:p>
    <w:p w:rsidR="009640F6" w:rsidRPr="009640F6" w:rsidRDefault="009640F6" w:rsidP="009640F6">
      <w:pPr>
        <w:pStyle w:val="odsek"/>
        <w:spacing w:line="276" w:lineRule="auto"/>
        <w:ind w:firstLine="0"/>
      </w:pPr>
      <w:r w:rsidRPr="009640F6">
        <w:t>Navrhuje sa účinnosť nariadenia vlády od 1. septembra 2016.</w:t>
      </w:r>
    </w:p>
    <w:p w:rsidR="006D6C95" w:rsidRPr="009640F6" w:rsidRDefault="00776083" w:rsidP="009640F6">
      <w:pPr>
        <w:spacing w:line="276" w:lineRule="auto"/>
      </w:pPr>
    </w:p>
    <w:sectPr w:rsidR="006D6C95" w:rsidRPr="009640F6" w:rsidSect="002D62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D0" w:rsidRDefault="002D62D0" w:rsidP="002D62D0">
      <w:pPr>
        <w:spacing w:before="0" w:after="0"/>
      </w:pPr>
      <w:r>
        <w:separator/>
      </w:r>
    </w:p>
  </w:endnote>
  <w:endnote w:type="continuationSeparator" w:id="0">
    <w:p w:rsidR="002D62D0" w:rsidRDefault="002D62D0" w:rsidP="002D62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83" w:rsidRDefault="0077608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2696"/>
      <w:docPartObj>
        <w:docPartGallery w:val="Page Numbers (Bottom of Page)"/>
        <w:docPartUnique/>
      </w:docPartObj>
    </w:sdtPr>
    <w:sdtEndPr/>
    <w:sdtContent>
      <w:p w:rsidR="002D62D0" w:rsidRDefault="00776083">
        <w:pPr>
          <w:pStyle w:val="Pta"/>
          <w:jc w:val="center"/>
        </w:pPr>
        <w:r>
          <w:t>10</w:t>
        </w:r>
      </w:p>
      <w:bookmarkStart w:id="0" w:name="_GoBack" w:displacedByCustomXml="next"/>
      <w:bookmarkEnd w:id="0" w:displacedByCustomXml="next"/>
    </w:sdtContent>
  </w:sdt>
  <w:p w:rsidR="002D62D0" w:rsidRDefault="002D62D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83" w:rsidRDefault="0077608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D0" w:rsidRDefault="002D62D0" w:rsidP="002D62D0">
      <w:pPr>
        <w:spacing w:before="0" w:after="0"/>
      </w:pPr>
      <w:r>
        <w:separator/>
      </w:r>
    </w:p>
  </w:footnote>
  <w:footnote w:type="continuationSeparator" w:id="0">
    <w:p w:rsidR="002D62D0" w:rsidRDefault="002D62D0" w:rsidP="002D62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83" w:rsidRDefault="0077608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83" w:rsidRDefault="0077608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83" w:rsidRDefault="0077608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F6"/>
    <w:rsid w:val="002D62D0"/>
    <w:rsid w:val="002D6AFA"/>
    <w:rsid w:val="0056296F"/>
    <w:rsid w:val="00776083"/>
    <w:rsid w:val="00964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B8AE9-4270-4B67-BDC0-8B5B8CAF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40F6"/>
    <w:pPr>
      <w:keepNext/>
      <w:spacing w:before="60" w:after="60" w:line="240" w:lineRule="auto"/>
      <w:jc w:val="both"/>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rsid w:val="009640F6"/>
    <w:pPr>
      <w:ind w:firstLine="709"/>
    </w:pPr>
  </w:style>
  <w:style w:type="paragraph" w:customStyle="1" w:styleId="a">
    <w:uiPriority w:val="99"/>
    <w:rsid w:val="009640F6"/>
    <w:pPr>
      <w:keepNext/>
      <w:spacing w:before="60" w:after="60" w:line="240" w:lineRule="auto"/>
      <w:jc w:val="both"/>
    </w:pPr>
    <w:rPr>
      <w:rFonts w:ascii="Times New Roman" w:eastAsia="Times New Roman" w:hAnsi="Times New Roman" w:cs="Times New Roman"/>
      <w:sz w:val="24"/>
      <w:szCs w:val="24"/>
    </w:rPr>
  </w:style>
  <w:style w:type="paragraph" w:styleId="Normlnywebov">
    <w:name w:val="Normal (Web)"/>
    <w:aliases w:val="webb"/>
    <w:basedOn w:val="Normlny"/>
    <w:uiPriority w:val="99"/>
    <w:rsid w:val="009640F6"/>
    <w:pPr>
      <w:keepNext w:val="0"/>
      <w:spacing w:before="100" w:beforeAutospacing="1" w:after="100" w:afterAutospacing="1"/>
      <w:jc w:val="left"/>
    </w:pPr>
    <w:rPr>
      <w:lang w:eastAsia="sk-SK"/>
    </w:rPr>
  </w:style>
  <w:style w:type="character" w:styleId="Zstupntext">
    <w:name w:val="Placeholder Text"/>
    <w:basedOn w:val="Predvolenpsmoodseku"/>
    <w:uiPriority w:val="99"/>
    <w:semiHidden/>
    <w:rsid w:val="009640F6"/>
    <w:rPr>
      <w:color w:val="808080"/>
    </w:rPr>
  </w:style>
  <w:style w:type="paragraph" w:styleId="Hlavika">
    <w:name w:val="header"/>
    <w:basedOn w:val="Normlny"/>
    <w:link w:val="HlavikaChar"/>
    <w:uiPriority w:val="99"/>
    <w:unhideWhenUsed/>
    <w:rsid w:val="002D62D0"/>
    <w:pPr>
      <w:tabs>
        <w:tab w:val="center" w:pos="4536"/>
        <w:tab w:val="right" w:pos="9072"/>
      </w:tabs>
      <w:spacing w:before="0" w:after="0"/>
    </w:pPr>
  </w:style>
  <w:style w:type="character" w:customStyle="1" w:styleId="HlavikaChar">
    <w:name w:val="Hlavička Char"/>
    <w:basedOn w:val="Predvolenpsmoodseku"/>
    <w:link w:val="Hlavika"/>
    <w:uiPriority w:val="99"/>
    <w:rsid w:val="002D62D0"/>
    <w:rPr>
      <w:rFonts w:ascii="Times New Roman" w:eastAsia="Times New Roman" w:hAnsi="Times New Roman" w:cs="Times New Roman"/>
      <w:sz w:val="24"/>
      <w:szCs w:val="24"/>
    </w:rPr>
  </w:style>
  <w:style w:type="paragraph" w:styleId="Pta">
    <w:name w:val="footer"/>
    <w:basedOn w:val="Normlny"/>
    <w:link w:val="PtaChar"/>
    <w:uiPriority w:val="99"/>
    <w:unhideWhenUsed/>
    <w:rsid w:val="002D62D0"/>
    <w:pPr>
      <w:tabs>
        <w:tab w:val="center" w:pos="4536"/>
        <w:tab w:val="right" w:pos="9072"/>
      </w:tabs>
      <w:spacing w:before="0" w:after="0"/>
    </w:pPr>
  </w:style>
  <w:style w:type="character" w:customStyle="1" w:styleId="PtaChar">
    <w:name w:val="Päta Char"/>
    <w:basedOn w:val="Predvolenpsmoodseku"/>
    <w:link w:val="Pta"/>
    <w:uiPriority w:val="99"/>
    <w:rsid w:val="002D62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správa---Osobitná-časť"/>
    <f:field ref="objsubject" par="" edit="true" text=""/>
    <f:field ref="objcreatedby" par="" text="Gulášová, Margaréta, Mgr."/>
    <f:field ref="objcreatedat" par="" text="26.7.2016 12:38:37"/>
    <f:field ref="objchangedby" par="" text="Administrator, System"/>
    <f:field ref="objmodifiedat" par="" text="26.7.2016 12:38: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1238</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Gulášová Margaréta</dc:creator>
  <cp:keywords/>
  <dc:description/>
  <cp:lastModifiedBy>Illáš Martin</cp:lastModifiedBy>
  <cp:revision>3</cp:revision>
  <dcterms:created xsi:type="dcterms:W3CDTF">2016-07-26T10:23:00Z</dcterms:created>
  <dcterms:modified xsi:type="dcterms:W3CDTF">2016-07-27T11:00:00Z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 100%;" width="100%"&gt;	&lt;tbody&gt;		&lt;tr&gt;			&lt;td colspan="5" style="width: 100%; height: 36px;"&gt;			&lt;h2&gt;Správa o účasti verejnosti na tvorbe právneho predpisu&lt;/h2&gt;			&lt;h2&gt;Scenár 2: Verejno</vt:lpwstr>
  </property>
  <property fmtid="{D5CDD505-2E9C-101B-9397-08002B2CF9AE}" pid="3" name="FSC#SKEDITIONSLOVLEX@103.510:typpredpis">
    <vt:lpwstr>Nariadenie vlády Slovenskej republiky</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potravinárstvo_x000d_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Margaréta Gulášová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z ........ 2016, ktorým sa mení nariadenie vlády Slovenskej republiky č. 339/2008 Z. z. o poskytovaní pomoci na podporu spotreby mlieka a mliečnych výrobkov pre deti v materských školách, pre žiakov na základných školách a pre žiakov na stredných školách</vt:lpwstr>
  </property>
  <property fmtid="{D5CDD505-2E9C-101B-9397-08002B2CF9AE}" pid="15" name="FSC#SKEDITIONSLOVLEX@103.510:nazovpredpis1">
    <vt:lpwstr>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plánu legislatívnych úloh vlády Slovenskej republiky na rok 2016</vt:lpwstr>
  </property>
  <property fmtid="{D5CDD505-2E9C-101B-9397-08002B2CF9AE}" pid="23" name="FSC#SKEDITIONSLOVLEX@103.510:plnynazovpredpis">
    <vt:lpwstr> Nariadenie vlády  Slovenskej republiky z ........ 2016, ktorým sa mení nariadenie vlády Slovenskej republiky č. 339/2008 Z. z. o poskytovaní pomoci na podporu spotreby mlieka a mliečnych výrobkov pre deti v materských školách, pre žiakov na základných šk</vt:lpwstr>
  </property>
  <property fmtid="{D5CDD505-2E9C-101B-9397-08002B2CF9AE}" pid="24" name="FSC#SKEDITIONSLOVLEX@103.510:plnynazovpredpis1">
    <vt:lpwstr>olách a pre žiakov na stredných školách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2632/2016-410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LP/2016/407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39 čl. 41, čl. 42 ods. 2 a 3, čl. 43 ods. 3  Zmluvy o fungovaní Európskej únie</vt:lpwstr>
  </property>
  <property fmtid="{D5CDD505-2E9C-101B-9397-08002B2CF9AE}" pid="47" name="FSC#SKEDITIONSLOVLEX@103.510:AttrStrListDocPropSekundarneLegPravoPO">
    <vt:lpwstr>Nariadenie Európskeho parlamentu a Rady (EÚ) č. 1308/2013 zo 17. decembra 2013, ktorým sa vytvára spoločná organizácia trhov s poľnohospodárskymi výrobkami, a ktorým sa zrušujú nariadenia Rady (EHS) č. 922/72, (EHS) č. 234/79, (ES) č. 1037/2001 a (ES) č. </vt:lpwstr>
  </property>
  <property fmtid="{D5CDD505-2E9C-101B-9397-08002B2CF9AE}" pid="48" name="FSC#SKEDITIONSLOVLEX@103.510:AttrStrListDocPropSekundarneNelegPravoPO">
    <vt:lpwstr>Nariadenie Rady (EÚ) č. 1370/2013 zo 16. decembra 2013, ktorým sa určujú opatrenia týkajúce sa stanovovania niektorých druhov pomoci a náhrad súvisiacich so spoločnou organizáciou trhov s poľnohospodárskymi výrobkami (Ú. v. ES L 346 20.12.2013) v platnom </vt:lpwstr>
  </property>
  <property fmtid="{D5CDD505-2E9C-101B-9397-08002B2CF9AE}" pid="49" name="FSC#SKEDITIONSLOVLEX@103.510:AttrStrListDocPropSekundarneLegPravoDO">
    <vt:lpwstr>Nariadenie Komisie (ES) č. 657/2008 z 10. júla 2008, ktorým sa ustanovujú podrobné pravidlá uplatňovania nariadenia Rady (ES) č. 1234/2007, pokiaľ ide o pomoc Spoločenstva pri poskytovaní mlieka a určitých mliečnych výrobkov žiakom vo vzdelávacích inštitú</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v oblasti, ktorú upravuje tento návrh nariadenia vlády, nebolo proti Slovenskej republike začaté konanie o porušení podľa čl. 258 až 260 Zmluvy o fungovaní Európskej únie </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pôdohospodárstva a rozvoja vidieka Slovenskej republiky</vt:lpwstr>
  </property>
  <property fmtid="{D5CDD505-2E9C-101B-9397-08002B2CF9AE}" pid="58" name="FSC#SKEDITIONSLOVLEX@103.510:AttrDateDocPropZaciatokPKK">
    <vt:lpwstr>20. 6. 2016</vt:lpwstr>
  </property>
  <property fmtid="{D5CDD505-2E9C-101B-9397-08002B2CF9AE}" pid="59" name="FSC#SKEDITIONSLOVLEX@103.510:AttrDateDocPropUkonceniePKK">
    <vt:lpwstr>30. 6. 2016</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Návrh nariadenia vlády,  ktorým sa mení a dopĺňa nariadenie vlády Slovenskej republiky č. 339/2008 Z. z. o poskytovaní pomoci na podporu spotreby mlieka a mliečnych výrobkov pre deti v materských školách, pre žiakov na základných školách a pre žiakov na s</vt:lpwstr>
  </property>
  <property fmtid="{D5CDD505-2E9C-101B-9397-08002B2CF9AE}" pid="66" name="FSC#SKEDITIONSLOVLEX@103.510:AttrStrListDocPropAltRiesenia">
    <vt:lpwstr>Žiadne</vt:lpwstr>
  </property>
  <property fmtid="{D5CDD505-2E9C-101B-9397-08002B2CF9AE}" pid="67" name="FSC#SKEDITIONSLOVLEX@103.510:AttrStrListDocPropStanoviskoGest">
    <vt:lpwstr>K doložke vybraných vplyvov Komisia odporúča predkladateľovi, aby použil aktuálnu doložku vybraných vplyvov účinnú od 1. 4. 2016 a zároveň v nej vyznačil, že materiál nemá žiadne vplyvy na služby verejnej správy pre občana. Nový formulár je dostupný na na</vt:lpwstr>
  </property>
  <property fmtid="{D5CDD505-2E9C-101B-9397-08002B2CF9AE}" pid="68" name="FSC#SKEDITIONSLOVLEX@103.510:AttrStrListDocPropTextKomunike">
    <vt:lpwstr>Vláda Slovenskej republiky na svojom rokovaní dňa ....................... prerokovala a schválila návrh nariadenia vlády Slovenskej republiky, ktorým sa mení a dopĺňa nariadenie vlády Slovenskej republiky č. 339/2008 Z. z. o poskytovaní pomoci na podporu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
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nariadenia vlády Slovenskej republiky, ktorým sa mení a&amp;nbsp;dopĺňa nariadenie vlády Slovenskej republiky č. 339/2008 Z. z. o&amp;nbsp;poskytovaní pomoci na podporu spotreby mlieka a&amp;nbsp;mliečnych výrobkov pre deti v materských školách, pre žiakov n</vt:lpwstr>
  </property>
  <property fmtid="{D5CDD505-2E9C-101B-9397-08002B2CF9AE}" pid="150" name="FSC#COOSYSTEM@1.1:Container">
    <vt:lpwstr>COO.2145.1000.3.1535059</vt:lpwstr>
  </property>
  <property fmtid="{D5CDD505-2E9C-101B-9397-08002B2CF9AE}" pid="151" name="FSC#FSCFOLIO@1.1001:docpropproject">
    <vt:lpwstr/>
  </property>
</Properties>
</file>