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A5927" w:rsidRDefault="00EA5927">
      <w:pPr>
        <w:jc w:val="center"/>
        <w:divId w:val="770319442"/>
        <w:rPr>
          <w:rFonts w:ascii="Times" w:hAnsi="Times" w:cs="Times"/>
          <w:sz w:val="25"/>
          <w:szCs w:val="25"/>
        </w:rPr>
      </w:pPr>
      <w:r>
        <w:rPr>
          <w:rFonts w:ascii="Times" w:hAnsi="Times" w:cs="Times"/>
          <w:sz w:val="25"/>
          <w:szCs w:val="25"/>
        </w:rPr>
        <w:t xml:space="preserve">Zákon ktorým sa mení a dopĺňa zákon č. 79/2015 Z. z. o odpadoch a o zmene a doplnení niektorých zákonov v znení zákona č. 91/2016 Z. z.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A5927" w:rsidP="00EA5927">
            <w:pPr>
              <w:spacing w:after="0" w:line="240" w:lineRule="auto"/>
              <w:rPr>
                <w:rFonts w:ascii="Times New Roman" w:hAnsi="Times New Roman" w:cs="Calibri"/>
                <w:sz w:val="20"/>
                <w:szCs w:val="20"/>
              </w:rPr>
            </w:pPr>
            <w:r>
              <w:rPr>
                <w:rFonts w:ascii="Times" w:hAnsi="Times" w:cs="Times"/>
                <w:sz w:val="25"/>
                <w:szCs w:val="25"/>
              </w:rPr>
              <w:t>61 /15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A5927" w:rsidP="00EA5927">
            <w:pPr>
              <w:spacing w:after="0" w:line="240" w:lineRule="auto"/>
              <w:rPr>
                <w:rFonts w:ascii="Times New Roman" w:hAnsi="Times New Roman" w:cs="Calibri"/>
                <w:sz w:val="20"/>
                <w:szCs w:val="20"/>
              </w:rPr>
            </w:pPr>
            <w:r>
              <w:rPr>
                <w:rFonts w:ascii="Times" w:hAnsi="Times" w:cs="Times"/>
                <w:sz w:val="25"/>
                <w:szCs w:val="25"/>
              </w:rPr>
              <w:t>61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A5927" w:rsidP="00EA5927">
            <w:pPr>
              <w:spacing w:after="0" w:line="240" w:lineRule="auto"/>
              <w:rPr>
                <w:rFonts w:ascii="Times New Roman" w:hAnsi="Times New Roman" w:cs="Calibri"/>
                <w:sz w:val="20"/>
                <w:szCs w:val="20"/>
              </w:rPr>
            </w:pPr>
            <w:r>
              <w:rPr>
                <w:rFonts w:ascii="Times" w:hAnsi="Times" w:cs="Times"/>
                <w:sz w:val="25"/>
                <w:szCs w:val="25"/>
              </w:rPr>
              <w:t>31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A5927" w:rsidP="00EA5927">
            <w:pPr>
              <w:spacing w:after="0" w:line="240" w:lineRule="auto"/>
              <w:rPr>
                <w:rFonts w:ascii="Times New Roman" w:hAnsi="Times New Roman" w:cs="Calibri"/>
                <w:sz w:val="20"/>
                <w:szCs w:val="20"/>
              </w:rPr>
            </w:pPr>
            <w:r>
              <w:rPr>
                <w:rFonts w:ascii="Times" w:hAnsi="Times" w:cs="Times"/>
                <w:sz w:val="25"/>
                <w:szCs w:val="25"/>
              </w:rPr>
              <w:t>12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A5927" w:rsidP="00EA5927">
            <w:pPr>
              <w:spacing w:after="0" w:line="240" w:lineRule="auto"/>
              <w:rPr>
                <w:rFonts w:ascii="Times New Roman" w:hAnsi="Times New Roman" w:cs="Calibri"/>
                <w:sz w:val="20"/>
                <w:szCs w:val="20"/>
              </w:rPr>
            </w:pPr>
            <w:r>
              <w:rPr>
                <w:rFonts w:ascii="Times" w:hAnsi="Times" w:cs="Times"/>
                <w:sz w:val="25"/>
                <w:szCs w:val="25"/>
              </w:rPr>
              <w:t>17 /7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EA5927" w:rsidRDefault="00EA5927"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EA5927">
        <w:trPr>
          <w:divId w:val="202821185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Vôbec nezaslali</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COOP Jednota Slovensko, spotrebné družstvo</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Slovenské priemyselné združenie pre obaly a životné prostredie</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Zväz obchodu a cestovného ruchu SR</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x</w:t>
            </w:r>
          </w:p>
        </w:tc>
      </w:tr>
      <w:tr w:rsidR="00EA5927">
        <w:trPr>
          <w:divId w:val="2028211851"/>
          <w:jc w:val="center"/>
        </w:trPr>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61 (46o,15z)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A5927" w:rsidRDefault="00EA5927">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A5927" w:rsidRDefault="00EA5927"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Spôsob vyhodnotenia</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3. § 97 ods. 10</w:t>
            </w:r>
            <w:r>
              <w:rPr>
                <w:rFonts w:ascii="Times" w:hAnsi="Times" w:cs="Times"/>
                <w:sz w:val="25"/>
                <w:szCs w:val="25"/>
              </w:rPr>
              <w:br/>
              <w:t xml:space="preserve">doplniť nasledovne:za písmeno c) vkladajú nové písmená d) až f), ktoré znejú: „d) technické požiadavky miesta výkonu prípravy na opätovné použitie, e) bezpečnostné opatrenia pri výkone činností súvisiacich s prípravou na opätovné použitie, f) v prípade vzniku nebezpečného odpadu pri výkone prípravy na opätovné použitie, posúdenie podľa EIA“.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 MŽP SR sa ňou bude zaoberať pri príprave aplikačnej novely, ktorú začne pripravovať koncom roka 2016.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článok I za bod 2 návrhu zákona navrhujeme doplniť ďalší novelizačný bod</w:t>
            </w:r>
            <w:r>
              <w:rPr>
                <w:rFonts w:ascii="Times" w:hAnsi="Times" w:cs="Times"/>
                <w:sz w:val="25"/>
                <w:szCs w:val="25"/>
              </w:rPr>
              <w:br/>
              <w:t xml:space="preserve">„ V § 77 sa vypúšťajú odseky 3 a 4.“ Alternatíva č. 1: V § 77 ods. 3 znie: „Pôvodcom odpadu, ak ide o odpady, ktoré vznikli v súvislosti s prácami podľa odseku 2 pri výstavbe, údržbe, rekonštrukcii alebo demolácii komunikácii je ten, kto tieto práce vykonáva. Za nakladanie s odpadmi podľa tohto zákona, ktoré vznikli pri výstavbe, údržbe, rekonštrukcii alebo demolácii komunikácií je zodpovedná osoba, ktorá vykonáva práce súvisiace s výstavbou, údržbou, rekonštrukciou alebo demoláciou komunikácií a plní povinnosti podľa § 14; ustanovenie odseku 2 sa neuplatní.“ Alternatíva č. 2: V § 77 sa dopĺňa ods. 5: „Ustanovenia ods. 3 a 4 sa neuplatnia pri výstavbe, údržbe, rekonštrukcii alebo demolácii diaľnic a rýchlostných ciest.“ Komentár: Ustanovenie § 77 zákona o odpadoch upravuje nakladanie so stavebnými odpadmi a odpadmi z demolácií. § 77 ods. 3 zákona o odpadoch upravuje </w:t>
            </w:r>
            <w:r>
              <w:rPr>
                <w:rFonts w:ascii="Times" w:hAnsi="Times" w:cs="Times"/>
                <w:sz w:val="25"/>
                <w:szCs w:val="25"/>
              </w:rPr>
              <w:lastRenderedPageBreak/>
              <w:t>zodpovednosť za nakladanie s odpadmi vznikajúcimi v dôsledku uskutočňovania výstavby, údržby, rekonštrukcie a demolácie komunikácií, ktorá sa vzťahuje na osobu ktorej bolo vydané stavebné povolenie na výstavbu, údržbu, rekonštrukciu alebo demoláciu komunikácií. Uvedené ustanovenie zákona o odpadoch spôsobuje NDS nemalé problémy v aplikačnej praxi. Nakoľko reálnym pôvodcom odpadu v danom prípade je zhotoviteľ stavby, NDS ako držiteľ stavebného povolenia nemá vo svojej dispozičnej právomoci možnosť kontrolovať, evidovať a ani inak ovplyvniť vznik a nakladanie s odpadom. V § 77 ods. 4 stanovuje povinnosť pre držiteľa stavebného povolenia materiálne zhodnotiť stavebný odpad vznikajúci pri výstavbe, rekonštrukcii alebo údržbe komunikácií. Realizácia uvedenej povinnosti je v praxi nereálna, nakoľko držiteľ stavebného povolenia stavbu sám nerealizuje – uskutočňuje ju zhotoviteľ podľa realizačného projektu.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 Pripomienkou sa MŽP SR bude zaoberať pri príprave aplikačnej novely zákona, ktorá sa začne koncom roka 2016.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Čl.1 §4 odst.2</w:t>
            </w:r>
            <w:r>
              <w:rPr>
                <w:rFonts w:ascii="Times" w:hAnsi="Times" w:cs="Times"/>
                <w:sz w:val="25"/>
                <w:szCs w:val="25"/>
              </w:rPr>
              <w:br/>
              <w:t>Držiteľ odpadu je pôvodca odpadu, alebo fyzická osoba, alebo právnická osoba u ktorej sa odpad nachádza. Odôvodnenie Text jednoznačne určí zodpovednú osobu za nakladanie s NO, resp. povinnosť mať povolenie na nakladanie s 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Pripomienka je nad rámec návrhu zákona.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Čl.1 §4 odst.1 písm. a)</w:t>
            </w:r>
            <w:r>
              <w:rPr>
                <w:rFonts w:ascii="Times" w:hAnsi="Times" w:cs="Times"/>
                <w:sz w:val="25"/>
                <w:szCs w:val="25"/>
              </w:rPr>
              <w:br/>
              <w:t>Pôvodcom odpadu je: každý, koho činnosťou odpad vzniká Odôvodnenie: Jednoznačné a jednoduché určenie pôvodcu.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čl. I bodu 5 ( § 56 nový ods. 14)</w:t>
            </w:r>
            <w:r>
              <w:rPr>
                <w:rFonts w:ascii="Times" w:hAnsi="Times" w:cs="Times"/>
                <w:sz w:val="25"/>
                <w:szCs w:val="25"/>
              </w:rPr>
              <w:br/>
              <w:t xml:space="preserve">N á v r h: Navrhujeme preniesť evidenčné a ohlasovacie </w:t>
            </w:r>
            <w:r>
              <w:rPr>
                <w:rFonts w:ascii="Times" w:hAnsi="Times" w:cs="Times"/>
                <w:sz w:val="25"/>
                <w:szCs w:val="25"/>
              </w:rPr>
              <w:lastRenderedPageBreak/>
              <w:t xml:space="preserve">povinnosti na výrobcov plastových tašiek, O d ô v o d n e n i e: Je namieste, aby vedenie evidencie o ľahkých plastových taškách ako aj ohlasovacia povinnosť o nich bola vykonávaná zo strany výrobcov plastových tašiek, nakoľko práve z ich evidencie bude jasné a presné koľko tašiek uvedú na trh, t.j. koľko tašiek sa bude používať a bude z nich tvorený odpad. Tým sa odbúra skreslenosť údajov o týchto taškách a následnom odpade z nich, nakoľko najmä u malých podnikateľov (napr. na trhoviskách) nebude možné vysledovať plnenie týchto povinností.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Po vysvetlení a akceptovaní pripomienky k § 56 ods. 12 </w:t>
            </w:r>
            <w:r>
              <w:rPr>
                <w:rFonts w:ascii="Times" w:hAnsi="Times" w:cs="Times"/>
                <w:sz w:val="25"/>
                <w:szCs w:val="25"/>
              </w:rPr>
              <w:lastRenderedPageBreak/>
              <w:t>(identifikácia plastových tašiek), CJS odstúpila od pripomienky.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 xml:space="preserve">K čl. I bodu 5 ( § 56 nový ods. 12) </w:t>
            </w:r>
            <w:r>
              <w:rPr>
                <w:rFonts w:ascii="Times" w:hAnsi="Times" w:cs="Times"/>
                <w:sz w:val="25"/>
                <w:szCs w:val="25"/>
              </w:rPr>
              <w:br/>
              <w:t xml:space="preserve">N á v r h: Povinnosť zabezpečiť identifikovateľnosť ľahkých plastových tašiek napr. čiarovými kódmi navrhujeme preniesť na výrobcov plastových tašiek. O d ô v o d n e n i e: Ľahké plastové tašky k nákupu poskytujú spotrebiteľom obchodníci, ktorých činnosťou je predaj tovaru a nie výroba tašiek. Z toho dôvodu je nemysliteľné, aby zabezpečovali ich identifikovateľnosť, čo je vecou výrobcu týchto tašiek.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Ustanovenie vypustené.</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 xml:space="preserve">K § 52 ods. 11 písm. a. + k § 52 ods. 11 písm. b. </w:t>
            </w:r>
            <w:r>
              <w:rPr>
                <w:rFonts w:ascii="Times" w:hAnsi="Times" w:cs="Times"/>
                <w:sz w:val="25"/>
                <w:szCs w:val="25"/>
              </w:rPr>
              <w:br/>
              <w:t xml:space="preserve">Návrh: 1/ Znenie § 52 ods. 11 písm. a/ vypustiť a nahradiť novým, nasledovným znením: Výrobcom obalov je fyzická osoba – podnikateľ alebo právnická osoba, ktorá a/ ako výrobca tovarov používa obaly na balenie tovaru alebo plní tovar do obalov a uvádza tento tovar na trh 2/ Znenie § 52 ods. 11 písm. b/ v y p u s t i ť O d ô v o d n e n i e: Nie je dôvod aby sa za výrobcov obalov považovali osoby uvedené pod písm. b/, nakoľko v skutočnosti baličom a plničom výrobkov pod akoukoľvek vlastnou značkou sú samotní výrobcovia týchto </w:t>
            </w:r>
            <w:r>
              <w:rPr>
                <w:rFonts w:ascii="Times" w:hAnsi="Times" w:cs="Times"/>
                <w:sz w:val="25"/>
                <w:szCs w:val="25"/>
              </w:rPr>
              <w:lastRenderedPageBreak/>
              <w:t xml:space="preserve">výrobkov. Je preto zbytočné, aby sa informácie o týchto 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 MŽP SR sa ňou bude zaoberať pri príprave aplikačnej novely, ktorú začne pripravovať koncom roka 2016.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 xml:space="preserve">K § 12 ods. 3 + k § 27 ods. 5 </w:t>
            </w:r>
            <w:r>
              <w:rPr>
                <w:rFonts w:ascii="Times" w:hAnsi="Times" w:cs="Times"/>
                <w:sz w:val="25"/>
                <w:szCs w:val="25"/>
              </w:rPr>
              <w:br/>
              <w:t xml:space="preserve">Pripomienka: Z praxe vyplynulo, že výrobcovia obalov neodôvodnene a nespravodlivo vykonávajú dvojitú platbu za nakladanie s odpadom z tzv. skupinových obalov(napr. plastové obaly do ktorých sa balí spotrebiteľské balenie nápojov – napr. minerálky po 6 ks). Dvojitá platba spočíva v nasledovnom: Výrobcovia obalov platia príslušnej organizácii zodpovednosti výrobcov za nakladanie s odpadom zo všetkých ich skupinových obalov. V rámci týchto všetkých skupinových obalov, za ktoré výrobcovia obalov platia organizácii zodpovednosti výrobcov sa však nachádza aj časť skupinových obalov, z ktorých výrobcovia obalov vytvoria sami odpad, pričom za nakladanie s ním musia platiť opäť v zmysle § 12 ods. 3 ako držitelia odpadu. Reálne vzniká situácia, že za nakladanie s touto časťou odpadu vykonávajú platbu dvakrát – ako výrobcovia obalov aj ako držitelia odpadu. N á v r h: Z toho dôvodu je potrebné, aby zákon povinnosť znášať náklady vo vyššie uvedených prípadoch oddelil tak, aby nedochádzalo k dvojitej platbe za nakladanie s </w:t>
            </w:r>
            <w:r>
              <w:rPr>
                <w:rFonts w:ascii="Times" w:hAnsi="Times" w:cs="Times"/>
                <w:sz w:val="25"/>
                <w:szCs w:val="25"/>
              </w:rPr>
              <w:lastRenderedPageBreak/>
              <w:t xml:space="preserve">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 MŽP SR sa ňou bude zaoberať pri príprave aplikačnej novely, ktorú začne pripravovať koncom roka 2016.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V čl. I bod 4 v § 52 ods. 26 odporúčame slová „do ktorého sa mohli pridať“ nahradiť slovami „ktorý môže obsahovať“.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V čl. I bod 4 v § 52 ods. 29 odporúčame slová „keď to pomáha“ nahradiť slovami „s cieľom“.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V čl. I bod 4 v § 52 ods. 29 odporúčame slová „na hygienické účely“ nahradiť slovami „z hygienických dôvodov“, resp. odporúčame iné primerané preformulovanie slov „vyžadujú na hygienické účely“.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V čl. I bod 5 v § 56 ods. 11 až 14 odporúčame slová „Ten, kto pri predaji výrobkov spotrebiteľovi poskytuje ľahké plastové tašky k nákupu“ nahradiť slovami „Distribútor obalov, ktorý poskytuje spotrebiteľovi ľahké plastové tašky k nákupu“.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Ustanovenie preformulované.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7</w:t>
            </w:r>
            <w:r>
              <w:rPr>
                <w:rFonts w:ascii="Times" w:hAnsi="Times" w:cs="Times"/>
                <w:sz w:val="25"/>
                <w:szCs w:val="25"/>
              </w:rPr>
              <w:br/>
              <w:t xml:space="preserve">V čl. I bod 7 odporúčame upraviť podľa poslednej vety bodu 62.9. prílohy č. 1 k Legislatívnym pravidlám vlády SR (smernicu (EÚ) 20115/720 uviesť v samostatnom bode transpozičnej </w:t>
            </w:r>
            <w:r>
              <w:rPr>
                <w:rFonts w:ascii="Times" w:hAnsi="Times" w:cs="Times"/>
                <w:sz w:val="25"/>
                <w:szCs w:val="25"/>
              </w:rPr>
              <w:lastRenderedPageBreak/>
              <w:t>prílohy).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V čl. I odporúčame preformulovať prvý až tretí bod do jedného bodu, ktorého úvodná veta bude znieť: „V § 6 odsek 4 znie:“, resp. odporúčame zvážiť spojenie prvého a druhého bodu do bodu, ktorý bude znieť: „V § 6 ods. 4 písmene a) na konci sa slovo „a“ nahrádza čiarkou a v písmene b) na konci sa pripája slovo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Upravené.</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 xml:space="preserve">osobitnej časti dôvodovej správy </w:t>
            </w:r>
            <w:r>
              <w:rPr>
                <w:rFonts w:ascii="Times" w:hAnsi="Times" w:cs="Times"/>
                <w:sz w:val="25"/>
                <w:szCs w:val="25"/>
              </w:rPr>
              <w:br/>
              <w:t>V osobitnej časti dôvodovej správy odporúčame doplniť odôvodnenie k čl. I bodu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Beriem na vedomie, že návrh nemá vplyv na rozpočet verejnej správy. V zmysle uvedeného je potrebné upraviť aj text predkladacej správy a dôvodovej správy, v ktorých sa uvádza, že návrh zákona nemá nepriaznivý vplyv na štátny rozpočet, rozpočet obcí, rozpočet vyšších územných celkov. Upozorňujem, že ak materiál nemá vplyv na rozpočet verejnej správy, rozpočtovo zabezpečené vplyvy sa v doložke vybraných vplyvov bode 9. v riadku „z toho rozpočtovo nezabezpečené vplyvy“ neoznačujú.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názov právneho predpisu zosúladiť s bodom 18 prílohy LPV, čl. I bod </w:t>
            </w:r>
            <w:r>
              <w:rPr>
                <w:rFonts w:ascii="Times" w:hAnsi="Times" w:cs="Times"/>
                <w:sz w:val="25"/>
                <w:szCs w:val="25"/>
              </w:rPr>
              <w:lastRenderedPageBreak/>
              <w:t>3 uvádzaciu vetu zosúladiť s bodom 31 prílohy LPV, v bode 4 § 52 ods. 29 slovo „keď“ nahradiť slovom „ak“, bod 6 zosúladiť s bodom 55 prílohy LPV a slová „11, 12, 13, 14“ nahradiť slovami „11 až 14“, bod 7 zosúladiť s bodom 30. 2 prílohy LPV a slovo „spojka“ nahradiť slovom „slovo“).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Upravené v zmysle pripomienky.</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V § 56 navrhujeme vylúčiť z pôsobnosti navrhovaných odsekov 11 až 14 veľmi ľahké plastové tašky. Odôvodnenie: v zmysle navrhovaného znenia § 56 ods. 11 zákona o odpadoch je ten, kto pri predaji výrobkov spotrebiteľovi poskytuje ľahké plastové tašky k nákupu povinný zabezpečiť, aby ľahké plastové tašky boli poskytované za úhradu, pričom je povinný o tejto skutočnosti vhodným spôsobom informovať spotrebiteľov. Z uvedeného vplýva, že aj veľmi ľahké plastové tašky sa budú obligatórne poskytovať za úhradu, čo je v rozpore s § 17 zákona č. 250/2007 Z. z. o ochrane spotrebiteľa a o zmene zákona Slovenskej národnej rady č. 372/1990 Zb. o priestupkoch v znení neskorších predpisov v znení neskorších predpisov, podľa ktorého je predávajúci „povinný predávať výrobok v hygienicky nezávadných obaloch alebo ho do takých obalov pri predaji baliť, ak to vyžaduje povaha výrobku. Pri samoobslužnom predaji je povinný poskytnúť spotrebiteľovi obalový materiál. Náklady na obalový materiál a zabalenie výrobku uhrádza predávajúci.“ Obligatórne spoplatnenie poskytovania aj veľmi ľahkých plastových tašiek môže viesť k znehodnocovaniu výrobkov (najmä potravín) z dôvodu klesajúceho záujmu spotrebiteľov o veľmi ľahké plastové tašky, ktorý možno reálne </w:t>
            </w:r>
            <w:r>
              <w:rPr>
                <w:rFonts w:ascii="Times" w:hAnsi="Times" w:cs="Times"/>
                <w:sz w:val="25"/>
                <w:szCs w:val="25"/>
              </w:rPr>
              <w:lastRenderedPageBreak/>
              <w:t xml:space="preserve">očakávať, a v konečnom dôsledku k ohrozeniu zdravia a bezpečnosti spotrebiteľov vzhľadom na skutočnosť, že veľmi ľahké plastové tašky slúžia najmä na hygienické účely alebo sa poskytujú ako primárny obal pre nebalené potraviny, keď to pomáha predchádzať plytvaniu potravinami. Uvedený prístup je v súlade so smernicou Európskeho parlamentu a Rady (EÚ) č. 2015/720 z 29. apríla 2015, ktorou sa mení smernica 94/62/ES, pokiaľ ide o zníženie spotreby ľahkých plastových tašiek, ktorej transpozíciu má predkladaná novela zákona o odpadoch predstavovať. Z čl. 1 bodu 2 tejto smernice vyplýva, že veľmi ľahké plastové tašky sa môžu z uvedených opatrení vylúčiť.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Upravené v zmysle pripomienky.</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V navrhovanom ustanovení § 56 ods. 14 odporúčame upraviť príslušné lehoty, v ktorých sa majú Ministerstvu životného prostredia SR ohlasovať údaje z evidencie o poskytovaní ľahkých plastových tašiek, ako aj obdobie, za ktoré sa majú tieto údaje z evidencie poskytovať. V súvislosti s navrhovanou povinnosťou v § 56 ods. 14 odporúčame v § 105 ods. 3 novelizovaného zákona uviesť splnomocnenie na vydanie vykonávacieho predpisu upravujúceho podrobnosti o vedení evidencie o poskytovaní ľahkých plastových tašiek spotrebiteľovi a o ohlasovaní údajov z tejto evidencie Ministerstvu životného prostredia SR. Poukazujeme v tejto súvislosti na obdobnú úpravu uvedenú vo vyhláške Ministerstva životného prostredia SR č. 366/2015 Z. z. o evidenčnej povinnosti a ohlasovacej povinnosti, ktorá je vydaná k novelizovanému zákonu.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Lehoty na ohlasovanie údajov z evidencie sú upravené vo vyhláške č. 366/2015 Z.z. o evidenčnej povinnosti a ohlasovacej povinnosti.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predkladacej a dôvodovej správe</w:t>
            </w:r>
            <w:r>
              <w:rPr>
                <w:rFonts w:ascii="Times" w:hAnsi="Times" w:cs="Times"/>
                <w:sz w:val="25"/>
                <w:szCs w:val="25"/>
              </w:rPr>
              <w:br/>
              <w:t>dovoľujeme si upozorniť na nesprávny tvar slova dokument – gramaticky správne je "dokumentmi", nie dokumentami.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Navrhujeme predemetné ustanovenie upraviť nasledovne: „(26) Plast je polymér,72a) do ktorého sa mohli pridať prídavné látky alebo iné látky a ktorý je schopný fungovať ako hlavná štrukturálna zložka materiálu na výrobu tašiek.“, Odôvodnenie: zadefinovaný plast je materiál, z ktorého sa uvedené plastové tašky vyrábajú a nie je to samotná plastová taška.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Úprava, ktorá vyplýva priamo zo smernice je dostatočná.</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bode 3. Ciele a výsledný stav navrhujeme nahradiť v druhom odseku slovné spojenie „ich odhadzovania“ slovami „ich neefektívneho (jednorazového) použitia“.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Slovo "odhadzovania" je zrozumiteľné.</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Dôvodovej správe - osobitná časť</w:t>
            </w:r>
            <w:r>
              <w:rPr>
                <w:rFonts w:ascii="Times" w:hAnsi="Times" w:cs="Times"/>
                <w:sz w:val="25"/>
                <w:szCs w:val="25"/>
              </w:rPr>
              <w:br/>
              <w:t>V časti „K čl. I bodu 3“ nahradiť slovo „rýchlejšie“, ktoré sa používa pri porovnávaní slovom „rýchle“ alebo slovami „pomerne rýchle“.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 xml:space="preserve">V časti 9. Vplyvy navrhovaného materiálu vyjadrujeme nesúhlasné stanovisko s vyznačenými vplyvmi na podnikateľské prostredie, do ktorého sú zahrnutí aj malí a strední podnikatelia. Okrem vyznačených negatívnych vplyvov spojených s evidenciou a následnou ohlasovacou povinnosťou ministerstvu, navrhovanou v bode 5 (doplnenie § 56 o ods. 14), prijatím </w:t>
            </w:r>
            <w:r>
              <w:rPr>
                <w:rFonts w:ascii="Times" w:hAnsi="Times" w:cs="Times"/>
                <w:sz w:val="25"/>
                <w:szCs w:val="25"/>
              </w:rPr>
              <w:lastRenderedPageBreak/>
              <w:t xml:space="preserve">uvedeného návrhu zákona vzniknú aj pozitívne vplyvy na podnikateľské prostredie spojené s poskytovaním ľahkých plastových tašiek za úhradu (doplnenie § 56 o ods. 11). Negatívny vplyv to bude mať na spotrebiteľa, ktorý si ľahkú plastovú tašku bude musieť kúpiť.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Poskytovanie ľahkých plastových tašiek za úhradu nepredstavuje pre podnikateľov pozitívny vplyv, nakoľko prípadný zisk sa premietne do úhrad za služby, spojené s nakladaním s odpadom.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 xml:space="preserve">Odporúčame v osobitnej časti dôvodovej správy doplniť odôvodnenie k čl. I bodu 1 návrhu zákona.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návrhu uznesenia vlády Slovenskej republiky</w:t>
            </w:r>
            <w:r>
              <w:rPr>
                <w:rFonts w:ascii="Times" w:hAnsi="Times" w:cs="Times"/>
                <w:sz w:val="25"/>
                <w:szCs w:val="25"/>
              </w:rPr>
              <w:br/>
              <w:t>Legislatívno-technická pripomienka: V bode B návrhu uznesenia vlády odporúčame nahradiť slovo „ministera" slovom „ministra".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čl. I bod 2 – vlastný materiál</w:t>
            </w:r>
            <w:r>
              <w:rPr>
                <w:rFonts w:ascii="Times" w:hAnsi="Times" w:cs="Times"/>
                <w:sz w:val="25"/>
                <w:szCs w:val="25"/>
              </w:rPr>
              <w:br/>
              <w:t>Legislatívno-technická pripomienka: V čl. I bod 2 navrhujeme odstrániť slovo „toto" a dvojbodku pred slovom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čl. 1 bod 3 – vlastný materiál</w:t>
            </w:r>
            <w:r>
              <w:rPr>
                <w:rFonts w:ascii="Times" w:hAnsi="Times" w:cs="Times"/>
                <w:sz w:val="25"/>
                <w:szCs w:val="25"/>
              </w:rPr>
              <w:br/>
              <w:t>Legislatívno-technická pripomienka: V čl. I bod 3 navrhujeme na začiatku vety vložiť slovo „V".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čl. 1 návrhu vyhlášky z .... 2016, ktorou sa mení a dopĺňa vyhláška Ministerstva životného prostredia Slovenskej republiky č. 366.2015 Z. z. o evidenčnej povinnosti a ohlasovacej povinnosti</w:t>
            </w:r>
            <w:r>
              <w:rPr>
                <w:rFonts w:ascii="Times" w:hAnsi="Times" w:cs="Times"/>
                <w:sz w:val="25"/>
                <w:szCs w:val="25"/>
              </w:rPr>
              <w:br/>
              <w:t>Legislatívno-technická pripomienka: V čl. I ods. 3 navrhujeme doplniť na konci vety úvodzovky.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K doložke zlučiteľnosti, tabuľka zhody</w:t>
            </w:r>
            <w:r>
              <w:rPr>
                <w:rFonts w:ascii="Times" w:hAnsi="Times" w:cs="Times"/>
                <w:sz w:val="25"/>
                <w:szCs w:val="25"/>
              </w:rPr>
              <w:br/>
              <w:t>K doložke zlučiteľnosti, tabuľka zhody Odporúčame - v nadpise stĺpcov 1 až 3 uviesť citáciu smernice (EÚ) 2015/720, ktorá novelizuje smernicu (ES) 94/62/ES, pretože iba táto je predmetom transpozície, - v nadpise stĺpcov 4 až 8 nahradiť slová "Zákon" slovami "Návrh zákona, ktorým sa mení a dopĺňa zákon" z dôvodu, že zákon, ktorým sa transponuje smernica (EÚ) 2015/720, nebol prijatý, - v stĺpci 4 nahradiť číselné označenia predpisov názvom návrhu zákona a citáciou vyhlášky č. 366/2015 Z. z., - vypustiť na konci celú legendu. Odôvodnenie: Súlad s legislatívnymi pravidlami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Upravené.</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Doložke zlučiteľnosti právneho predpisu s právom EÚ</w:t>
            </w:r>
            <w:r>
              <w:rPr>
                <w:rFonts w:ascii="Times" w:hAnsi="Times" w:cs="Times"/>
                <w:sz w:val="25"/>
                <w:szCs w:val="25"/>
              </w:rPr>
              <w:br/>
              <w:t xml:space="preserve">Odporúčame v rámci Doložky zlučiteľnosti právneho predpisu s právom Európskej únie, bod 3. Problematika návrhu právneho predpisu a) je upravená v práve Európskej únie – zaradiť - Vykonávacie nariadenie Komisie (EÚ) č.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č.1143/2014 (Ú. v. EÚ L 30, 5.2.2016) medzi nelegislatívne akty.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Pripomienka je uplatnená k inému právnemu predpisu.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3</w:t>
            </w:r>
            <w:r>
              <w:rPr>
                <w:rFonts w:ascii="Times" w:hAnsi="Times" w:cs="Times"/>
                <w:sz w:val="25"/>
                <w:szCs w:val="25"/>
              </w:rPr>
              <w:br/>
              <w:t xml:space="preserve">Slová "§ 6 ods. 4 sa dopĺňa" odporúčame nahradiť slovami "v § 6 sa odsek 4 dopĺňa".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6</w:t>
            </w:r>
            <w:r>
              <w:rPr>
                <w:rFonts w:ascii="Times" w:hAnsi="Times" w:cs="Times"/>
                <w:sz w:val="25"/>
                <w:szCs w:val="25"/>
              </w:rPr>
              <w:br/>
              <w:t xml:space="preserve">Slová "11, 12, 13, 14" odporúčame nahradiť slovami "11 až 14". Pripomienka legislatívno-technická.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Odporúčaná zmena nie je v súlade s legislatívnou úpravou dotknutého ustanovenia.</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V poznámke pod čiarou k odkazu 72a) odporúčame slová "bod 5" nahradiť slovami "piaty bod" a úvodzovky na konci dať hneď za bodku. Pripomienka legislatívno-technická.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1. V čl. I bode 4 (§ 52 ods. 26) odporúčame slová „do ktorého sa mohli pridať prídavné látky alebo iné látky pre túto látku“ formulačne spresniť. Navrhnutá právna úprava je nejasná a neurčitá. Plast je polymér, ktorý „obsahuje prídavné látky alebo iné látky“? Alebo stačí len predpoklad (možnosť) pridania týchto látok? Čo sa rozumie „prídavnou látkou“ a čo sa rozumie „inou látkou“? 2. Vzhľadom na paralelne prebiehajúci legislatívny proces materiálov č. 6623/2016-9 a 6621/2016-9 (dve krátke novely zákona č. 79/2015 Z. z. o odpadoch a o zmene a doplnení niektorých zákonov v znení zákona č. 91/2016 Z. z.) odporúčame tieto materiály spojiť do jedného súhrnného materiálu (novely).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Legislatíva - upravené. Predloženie dvoch návrhov zákona je odôvodnené potrebou splnenia záväzku MŽP SR voči EÚ vo vzťahu k nedostatočnej transpozícii rámcovej smernice o odpade, ktorá musí byť uskutočnená do 31.12.2016.</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K novelizačnému bodu 4. (§ 59 ods. 29 a 30): Definície uvedené v predmetných ustanoveniach sa ďalej v texte návrhu zákona </w:t>
            </w:r>
            <w:r>
              <w:rPr>
                <w:rFonts w:ascii="Times" w:hAnsi="Times" w:cs="Times"/>
                <w:sz w:val="25"/>
                <w:szCs w:val="25"/>
              </w:rPr>
              <w:lastRenderedPageBreak/>
              <w:t>nepoužívajú. Definícia pojmu alebo slovného spojenia, ktoré sa viac v texte nevyskytuje, je nadbytočná a zbytočne zneprehľadňuje právnu úpravu. Smernica 2015/720 síce pojmy definuje, ale ďalej v texte ich aj používa, pričom umožňuje členským štátom zaviesť špecifické opatrenia. Keďže predkladateľ nevyužil možnosť takéto opatrenia zaviesť, nie je zrejmé, aký účel definície plnia.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Upravené v zmysle pripomienky.</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K novelizačnému bodu 4. (poznámka pod čiarou 72a)): Správne označenie citovaného právne záväzného aktu Európskej únie je takéto: „nariadenie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Upozorňujeme na nesprávne uvedený dátum publikácie nariadenia Európskeho parlamentu a Rady (ES) č. 1907/2006. Nariadenie EÚ bolo niekoľkokrát zmenené, preto je potrebné za jeho citáciu doplniť slová „v platnom znení“. Žiadame náležite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K novelizačnému bodu 5. (§ 56 ods. 11 a 13): Navrhujeme povinnosti uvedené v predmetných ustanoveniach formulovať jasne a stručne. Povinnosti má plniť ten, kto pri predaji výrobkov poskytuje k nákupu ľahké plastové tašky. Podľa navrhovaného </w:t>
            </w:r>
            <w:r>
              <w:rPr>
                <w:rFonts w:ascii="Times" w:hAnsi="Times" w:cs="Times"/>
                <w:sz w:val="25"/>
                <w:szCs w:val="25"/>
              </w:rPr>
              <w:lastRenderedPageBreak/>
              <w:t>znenia, povinnosť poskytovať ľahké plastové tašky odplatne, nemusí plniť ten kto ich poskytuje k nákupu. Stačí ak plnenie takejto povinnosti zabezpečí (prostredníctvom tretej osoby?). Navrhujeme vypustiť slová „je povinný zabezpečiť“ a formulovať povinnosť tak, aby z nej bolo zrejmé, že povinnosť poskytovať, má plniť ten, kto pri predaji výrobkov poskytuje k nákupu ľahké plastové tašky. Navrhujeme napríklad takéto znenie: „Poskytovať ľahké plastové tašky k nákupu je možné len za odplatu, po predchádzajúcom upozornení.“ Obdobná pripomienka sa týka § 56 ods. 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K novelizačnému bodu 5. (§ 56 ods. 12): Navrhujeme vypustiť slovo „ľahko“. Na splnenie účelu predmetného ustanovenia je dostatočné určiť, že poskytované ľahké plastové tašky majú byť identifikovateľné. Zároveň navrhujeme vypustiť príkladnú formu označenia ľahkej plastovej tašky (napr. čiarovým kódom). Keďže táto forma označenia nie je povinná a umožňuje akékoľvek iné označenie, môže byť ako jedna z možností uvedená v dôvodovej správe.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Ustanovenie vypustené.</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7</w:t>
            </w:r>
            <w:r>
              <w:rPr>
                <w:rFonts w:ascii="Times" w:hAnsi="Times" w:cs="Times"/>
                <w:sz w:val="25"/>
                <w:szCs w:val="25"/>
              </w:rPr>
              <w:br/>
              <w:t xml:space="preserve">K novelizačnému bodu 7. (príloha č. 9 druhý bod): Podľa bodu 62.9. Legislatívnych pravidiel vlády SR sa „všetky ďalšie novelizácie, ktoré sa preberajú alebo implementujú novelizáciou, uvádzajú v samostatných bodoch ako jednotlivé právne záväzné akty Európskej únie.“ V nadväznosti na toto pravidlo je potrebné transpozičnú prílohu (prílohu č. 9 k zákonu) doplniť o samostatný bod č. 10, v ktorom sa uvedie citácia preberanej </w:t>
            </w:r>
            <w:r>
              <w:rPr>
                <w:rFonts w:ascii="Times" w:hAnsi="Times" w:cs="Times"/>
                <w:sz w:val="25"/>
                <w:szCs w:val="25"/>
              </w:rPr>
              <w:lastRenderedPageBreak/>
              <w:t xml:space="preserve">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Všeobecne:</w:t>
            </w:r>
            <w:r>
              <w:rPr>
                <w:rFonts w:ascii="Times" w:hAnsi="Times" w:cs="Times"/>
                <w:sz w:val="25"/>
                <w:szCs w:val="25"/>
              </w:rPr>
              <w:br/>
              <w:t>Ministerstvo životného prostredia SR predložilo do medzirezortného pripomienkového konania súčasne dva návrhy zákonov, ktorými sa mení a dopĺňa zákon o odpadoch. Jeden návrh transponuje smernicu Európskeho parlamentu a Rady (EÚ) 2015/720, ktorou sa mení smernica 94/62/ES, pokiaľ ide o zníženie spotreby ľahkých plastových tašiek (ďalej len „smernica 2015/720“). Druhým návrhom sa odstraňujú nedostatky transpozície smernice Európskeho parlamentu a Rady 2008/98/ES o odpade a o zrušení určitých smerníc, ktoré Európska komisia vytýka Slovenskej republike v rámci konania iniciovaného v systéme EÚ Pilot pod č. 5699/2013/ENVI. Dovoľujeme si upozorniť, že časté novelizácie prispievajú k znižovaniu kvality výsledkov legislatívneho procesu, tak z obsahového ako i z formálneho hľadiska. Množstvo legislatívy spôsobuje neprehľadnosť právneho poriadku ako celku. Adresáti právnych noriem sa v množstve legislatívy ťažko orientujú, a tak dochádza k znižovaniu právnej istoty. Žiadame preto oba návrhy spojiť a pokračovať v legislatívnom procese len s jedným návrhom zákona, ktorým sa mení a dopĺňa zákon o odpadoch. Upozorňujeme, že transpozičná lehota smernice 2015/720 uplynie 27. novembra 2016. Navrhovaný termín účinnosti zákona (1. marec 2017), predstavuje porušenie povinnosti členského štátu transponovať smernicu včas a to aj napriek tomu, že smernica 2015/720 bola publikovaná ešte v máji 2015.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Predloženie dvoch návrhov zákona je odôvodnené potrebou splnenia záväzku MŽP SR voči EÚ vo vzťahu k nedostatočnej transpozícii rámcovej smernice o odpade, ktorá musí byť uskutočnená do 31.12.2016. Zaslanie návrhu zákona, ktorým sa transponuje i smernica o plastových taškách na vnútrokomunitárne pripomienkové konanie by proces prijímania návrhu zákona spomalilo.</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Žiadame náležite vypracovať doložku zlučiteľnosti, najmä časť 4. Záväzky SR vo vzťahu k Európskej únii.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5. Zásadná pripomienka k čl. II.</w:t>
            </w:r>
            <w:r>
              <w:rPr>
                <w:rFonts w:ascii="Times" w:hAnsi="Times" w:cs="Times"/>
                <w:sz w:val="25"/>
                <w:szCs w:val="25"/>
              </w:rPr>
              <w:br/>
              <w:t xml:space="preserve">RÚZ navrhuje uvedené ustanovenie formulovať nasledovne: „Tento zákon nadobúda účinnosť 1. marca 2017, okrem čl. I., piateho bodu, §56 odsek 12 a 14, ktoré nadobúdajú účinnosť dňa 01.01.2018 Odôvodnenie: Povinnosť označovania ľahkých plastových tašiek a vedenia evidencie o poskytovaní ľahkých plastových tašiek predstavujú novú administratívnu záťaž, na ktorú sa musia najmä malé a stredné podniky pripraviť a nastaviť si procesy a informačné systémy. Odloženie účinnosti týchto dvoch ustanovení zároveň umožní bez problémov transponovať smernicu. Odloženie účinnosti súvisí aj s termínom podľa článku 4 smernice o obaloch, podľa ktorého Európska Komisia prijme do 27. mája 2016 vykonávací akt, ktorým sa ustanoví metodika na výpočet ročnej spotreby ľahkých plastových tašiek na osobu a upravia sa formáty na podávanie správ. Bez tejto metodiky nemá opodstatnenie ani príprava zmeny vykonávacej vyhlášky v súvislosti s evidenciou ľahkých plastových tašiek ani určenie osoby zodpovednej za vedenie tejto evidencie, keďže nakoniec môže byť odlišná od prijatej metodiky. Rovnako smernica udáva termín 27. mája 2018 ako termín prvého reportu ročnej spotreby ľahkých plastových tašiek voči Európskej Komisii. Tento report </w:t>
            </w:r>
            <w:r>
              <w:rPr>
                <w:rFonts w:ascii="Times" w:hAnsi="Times" w:cs="Times"/>
                <w:sz w:val="25"/>
                <w:szCs w:val="25"/>
              </w:rPr>
              <w:lastRenderedPageBreak/>
              <w:t xml:space="preserve">už musí spĺňať podmienky definované v metodike.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3. Zásadná pripomienka k čl. I.- vloženie nových novelizačných bodov</w:t>
            </w:r>
            <w:r>
              <w:rPr>
                <w:rFonts w:ascii="Times" w:hAnsi="Times" w:cs="Times"/>
                <w:sz w:val="25"/>
                <w:szCs w:val="25"/>
              </w:rPr>
              <w:br/>
              <w:t xml:space="preserve">RÚZ navrhuje vložiť do návrhu novely nové novelizačné body v znení „V §52 odsek 11, písmeno a ) znie: „a/ ako výrobca tovarov používa obaly na balenie tovaru alebo plní tovar do obalov a uvádza tento tovar na trh“ „V §52 odsek 11 sa vypúšťa písmeno b)“ Odôvodnenie: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 MŽP SR sa ňou bude zaoberať pri príprave aplikačnej novely, ktorú začne pripravovať koncom roka 2016.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2. Zásadná pripomienka k čl. I.- vloženie nových novelizačných bodov</w:t>
            </w:r>
            <w:r>
              <w:rPr>
                <w:rFonts w:ascii="Times" w:hAnsi="Times" w:cs="Times"/>
                <w:sz w:val="25"/>
                <w:szCs w:val="25"/>
              </w:rPr>
              <w:br/>
              <w:t xml:space="preserve">RÚZ navrhuje vložiť do návrhu novely nové novelizačné body. RÚZ navrhuje upraviť znenie § 12 odsek 3 a §27 odsek 5, tak aby oddelila povinnosť znášať náklady vo vyššie uvedených prípadoch a nedochádzalo k dvojitej platbe za nakladanie s odpadom. Odôvodnenie: Z praxe vyplynulo, že výrobcovia </w:t>
            </w:r>
            <w:r>
              <w:rPr>
                <w:rFonts w:ascii="Times" w:hAnsi="Times" w:cs="Times"/>
                <w:sz w:val="25"/>
                <w:szCs w:val="25"/>
              </w:rPr>
              <w:lastRenderedPageBreak/>
              <w:t xml:space="preserve">obalov neodôvodnene a nespravodlivo vykonávajú dvojitú platbu za nakladanie s odpadom z tzv. skupinových obalov(napr. plastové obaly do ktorých sa balí spotrebiteľské balenie nápojov – napr. minerálky po 6 ks). Dvojitá platba spočíva v nasledovnom: Výrobcovia obalov platia príslušnej organizácii zodpovednosti výrobcov za nakladanie s odpadom zo všetkých ich skupinových obalov. V rámci týchto všetkých skupinových obalov, za ktoré výrobcovia obalov platia organizácii zodpovednosti výrobcov sa však nachádza aj časť skupinových obalov, z ktorých výrobcovia obalov vytvoria sami odpad, pričom za nakladanie s ním musia platiť opäť v zmysle § 12 ods. 3 ako držitelia odpadu. Reálne vzniká situácia, že za nakladanie s touto časťou odpadu vykonávajú platbu dvakrát – ako výrobcovia obalov aj ako držitelia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Pripomienka je nad rámec návrhu zákona, MŽP SR sa ňou bude zaoberať pri príprave aplikačnej novely, ktorú začne pripravovať koncom roka 2016.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4. Zásadná pripomienka k čl. I., novelizačný bod 5, v časti §56 odseky 12 a 14</w:t>
            </w:r>
            <w:r>
              <w:rPr>
                <w:rFonts w:ascii="Times" w:hAnsi="Times" w:cs="Times"/>
                <w:sz w:val="25"/>
                <w:szCs w:val="25"/>
              </w:rPr>
              <w:br/>
              <w:t xml:space="preserve">RÚZ navrhuje zrušiť povinnosť predajcu výrobkov viesť evidenciu a zabezpečiť identifikáciu ľahkých plastových tašiek a vytvoriť systém, aby túto povinnosť plnil na výrobca tašiek a organizácia zodpovednosti výrobcov Odôvodnenie V praxi je len veľmi ťažko aplikovateľné (a vynútiteľné), aby množstvo najmä malých predajcov plnilo podmienky a podľa navrhovaného §56 odseku. 12 a podľa odseku 14 zasielal ministerstvu evidenciu. Z tohto pohľadu je realizácia smernice do formy novely Zákona neprimeraná a v praxi nevykonateľná. Spôsobí extrémny nárast byrokracie a neschopnosť pre malých podnikateľov splniť podmienky, čo bude mať za následok skreslenie údajov </w:t>
            </w:r>
            <w:r>
              <w:rPr>
                <w:rFonts w:ascii="Times" w:hAnsi="Times" w:cs="Times"/>
                <w:sz w:val="25"/>
                <w:szCs w:val="25"/>
              </w:rPr>
              <w:lastRenderedPageBreak/>
              <w:t xml:space="preserve">zasielaných do evidencie a jej nepresnosť ako takej (konečným dôsledkom toho bude aj to, že snaha tých producentov, ktorí sa budú snažiť naplniť zákonné povinnosti vyjde navnivoč). Navrhujeme preto preniesť evidenčné a identifikačné povinnosti na výrobcov a na organizácie zodpovednosti výrobcov. Tieto organizácie disponujú agregovanými dátami o taškách uvádzaných na trh a likvidovaných z trhu. Takéto riešenie bude mať za následok odbúranie značnej administratívnej záťaže pre veľké množstvo malých predajcov a spresnenie vedenej evidencie.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Povinnosť identifikácie ľahkých plastových tašiek sa vypúšťa. Povinnosť vedenia evidencie a ohlasovania je už súčasnou vyhradenou povinnosťou výrobcov obalov podľa zákona č. 79/2015 Z.z., premietne sa v príslušnom formáte návrhu novely vyhlášky MŽP SR č. 366/2015 Z.z.</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6. Zásadná pripomienka k návrhu vyhlášky . 366.2015 Z. z.:</w:t>
            </w:r>
            <w:r>
              <w:rPr>
                <w:rFonts w:ascii="Times" w:hAnsi="Times" w:cs="Times"/>
                <w:sz w:val="25"/>
                <w:szCs w:val="25"/>
              </w:rPr>
              <w:br/>
              <w:t xml:space="preserve">Tabuľka 1) zavádza nový riadok „ľahké plastové tašky“, ktorých informácie uvádzané v „tonách“. Pre tašky s rozmermi 220x330 mm (rozmer na vloženie A4) je uvádzaná hmotnosť cca 6,5kg za 1.000ks tašiek čo vo vyjadrení v tonách je číslo 0,0065, ktoré nemusí byť dostupné na spracovanie v bežnom software (bežná dostupnosť sú dve desatinné miesta). Odôvodnenie: Cieľom pripomienky ja zabezpečiť praktickú vykonateľnosť ustanovení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Povinnosť bude vo vyhláške navrhnutá v kusoch, v tonách, iba ak je známa.</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1. Všeobecná zásadná pripomienka k návrhu ako celku</w:t>
            </w:r>
            <w:r>
              <w:rPr>
                <w:rFonts w:ascii="Times" w:hAnsi="Times" w:cs="Times"/>
                <w:sz w:val="25"/>
                <w:szCs w:val="25"/>
              </w:rPr>
              <w:br/>
              <w:t xml:space="preserve">Z návrhu a dôvodovej správy k nemu nie je zrejmé, ako bude prebiehať predaj tovaru váženého a baleného do sáčkov (veľmi ľahkých plastových tašiek) a plastových tašiek ako napr. ovocie, zelenina, pečivo v predajniach potravín, skrutky v hoby marketoch, predaj na trhovisku a pod. Musí aj takáto forma plastovej tašky byť spoplatnená, obsahovať čiarový kód a predajca (napr. na trhovisku) musí ponúkať aj tašku na </w:t>
            </w:r>
            <w:r>
              <w:rPr>
                <w:rFonts w:ascii="Times" w:hAnsi="Times" w:cs="Times"/>
                <w:sz w:val="25"/>
                <w:szCs w:val="25"/>
              </w:rPr>
              <w:lastRenderedPageBreak/>
              <w:t xml:space="preserve">opakované použitie? V praxi je len veľmi ťažko aplikovateľné (a vynútiteľné), aby malopredajca plnil podmienky a podľa navrhovaného §56 odst. 12, 13 a podľa odseku 14 zasielal ministerstvu evidenciu. Z tohto pohľadu je realizácia smernice do formy novely Zákona neprimeraná a v praxi nevykonateľná. Spôsobí extrémny nárast byrokracie a neschopnosť pre malých podnikateľov splniť podmienky. Navrhovaná aplikácia smernice má veľmi veľký negatívny dopad na malých podnikateľov a živnostníkov a zvýšenie ceny pre spotrebiteľov.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POvinnosť identifikácie plastovej tašky bude z návrhu zákona vypustená. Rozpor odstránený.</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Bod 5 §56 ods. 12</w:t>
            </w:r>
            <w:r>
              <w:rPr>
                <w:rFonts w:ascii="Times" w:hAnsi="Times" w:cs="Times"/>
                <w:sz w:val="25"/>
                <w:szCs w:val="25"/>
              </w:rPr>
              <w:br/>
              <w:t>Navrhujeme vypustiť Povinnosť označovať ľahké plastové tašky (napr. čiarovým kódom) je povinnosť, ktorá významným spôsobom finančne a administratívne zaťaží dotknuté osoby bez toho, aby malo reálny zmysel pre obmedzenie používania ľahkých plastových tašiek alebo vedenie evidencie o množstve ľahkých plastových tašiek na trh.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návrhu uznesenia vlády SR</w:t>
            </w:r>
            <w:r>
              <w:rPr>
                <w:rFonts w:ascii="Times" w:hAnsi="Times" w:cs="Times"/>
                <w:sz w:val="25"/>
                <w:szCs w:val="25"/>
              </w:rPr>
              <w:br/>
              <w:t>V návrhu uznesenia vlády SR navrhujeme slovo "ministera" nahradiť slovom "ministra".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ods. 28 a ods. 29 - Legislatívno-technická pripomienka: </w:t>
            </w:r>
            <w:r>
              <w:rPr>
                <w:rFonts w:ascii="Times" w:hAnsi="Times" w:cs="Times"/>
                <w:sz w:val="25"/>
                <w:szCs w:val="25"/>
              </w:rPr>
              <w:lastRenderedPageBreak/>
              <w:t>navrhujeme nahradiť slovo "mikrónov" slovom "mikrometrov". Odôvodnenie: jednotka "mikrón" je staršie označenie pre "mikrometer".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Čl. I bod 4 – odsek 27 návrhu zákona v rámci LP/2016/729, ktorým sa mení a dopĺňa zákon č. 79/2015 Z. z. o odpadoch a o zmene a doplnení niektorých zákonov v znení zákona č. 91/2016 Z. z. - ZASADNA TEXT PRIPOMIENKY: Navrhujeme špecifikovať, že sa uvedené ustanovenie vzťahuje len na tašky určené na bezprostredné zabalenie výrobku (§ 52 ods. 11 písm. d). ODOVODNENIE: Súčasná právna úprava rozdeľuje RZV na tašky na bezprostredné zabalenie (§ 52 ods. 11 písm. d) a na tašky na nie bezprostredné zabalenie (§ 52 ods.11 písm. f). Preto by bolo vhodné špecifikovať, že Čl. I bod 4 – odsek 27 je vztiahnutý na § 52 ods.11 písm. d. V prípade nespresnenia by vznikala obchodníkom (distribútorom) povinnosť evidencie aj za tašky, za ktoré sa na nich nevzťahuje rozšírená zodpovednosť výrobcov!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Špecifikácia subjektu povinnosti je vyjadrená slovami " k nákupu".</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Čl. I bod 4 – odsek 27: Navrhujeme špecifikovať, že sa uvedené ustanovenie vzťahuje len na tašky určené na bezprostredné zabalenie výrobku (§ 52 ods. 11 písm. d). Súčasná právna úprava rozdeľuje RZV na tašky na bezprostredné zabalenie (§ 52 ods. 11 písm. d) a na tašky na nie bezprostredné zabalenie (§ 52 ods.11 písm. f). Preto by bolo vhodné špecifikovať, že Čl. I bod 4 – odsek 27 je vztiahnutý na § 52 ods.11 písm. d. V prípade nespresnenia by vznikala obchodníkom (distribútorom) </w:t>
            </w:r>
            <w:r>
              <w:rPr>
                <w:rFonts w:ascii="Times" w:hAnsi="Times" w:cs="Times"/>
                <w:sz w:val="25"/>
                <w:szCs w:val="25"/>
              </w:rPr>
              <w:lastRenderedPageBreak/>
              <w:t>povinnosť evidencie aj za tašky, za ktoré sa na nich nevzťahuje rozšírená zodpovednosť výrobcov!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Špecifikácia subjektu povinnosti je vyjadrená slovami " k nákupu".</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Čl. I bod 5 – odsek 12 a 14 : Navrhujeme preniesť zodpovednosť za plnenie povinnosti zabezpečenia identifikácie ľahkých plastových tašiek podľa ods. 12 a evidenčnú a ohlasovaciu povinnosť o uvedení týchto výrobkov na trh podľa ods. 14 z predajcov (distribútorov) na výrobcov. Na základe praktických technických možností výrobcov ľahkých plastových tašiek navrhujeme preniesť zodpovednosť za zabezpečenie identifikácie ľahkých plastových tašiek na ich výrobcov. Navrhujeme preniesť evidenčnú a ohlasovaciu povinnosť za ľahké plastové tašky z predajcov (distribútorov) na výrobcov ľahkých plastových tašiek z dôvodu získania ucelených a presných údajov o množstve takto uvedených výrobkov na trh, pričom plnenie povinností v rámci rozšírenej zodpovednosti výrobcov by naďalej zostalo na predajcoch (distribútoroch) ľahkých plastových tašiek konečnému spotrebiteľovi.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Povinnosť identifikácie ľahkých plastových tašiek sa vypúšťa. Povinnosť vedenia evidencie a ohlasovania je už súčasnou povinnosťou výrobcov podľa zákona č. 79/2015 Z.z., preto zostáva na nich.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Čl. I bod 5 – odsek 12 a 14 návrhu zákona v rámci LP/2016/729, ktorým sa mení a dopĺňa zákon č. 79/2015 Z. z. o odpadoch a o zmene a doplnení niektorých zákonov v znení zákona č. 91/2016 Z. z. - ZASADNA TEXT PRIPOMIENKY: Navrhujeme preniesť zodpovednosť za plnenie povinnosti zabezpečenia identifikácie ľahkých plastových tašiek podľa ods. 12 a evidenčnú a ohlasovaciu povinnosť o uvedení týchto výrobkov na trh podľa ods. 14 z predajcov (distribútorov) na reálnych </w:t>
            </w:r>
            <w:r>
              <w:rPr>
                <w:rFonts w:ascii="Times" w:hAnsi="Times" w:cs="Times"/>
                <w:sz w:val="25"/>
                <w:szCs w:val="25"/>
              </w:rPr>
              <w:lastRenderedPageBreak/>
              <w:t xml:space="preserve">výrobcov tašiek. ODOVODNENIE: Na základe praktických technických možností reálnych výrobcov ľahkých plastových tašiek navrhujeme preniesť zodpovednosť za zabezpečenie identifikácie ľahkých plastových tašiek na ich reálnych výrobcov. Navrhujeme preniesť evidenčnú a ohlasovaciu povinnosť za ľahké plastové tašky z predajcov (distribútorov) na reálnych výrobcov ľahkých plastových tašiek z dôvodu získania ucelených a presných údajov o množstve takto uvedených výrobkov na trh, pričom plnenie povinností v rámci rozšírenej zodpovednosti výrobcov by naďalej zostalo na predajcoch (distribútoroch) ľahkých plastových tašiek konečnému spotrebiteľovi.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 xml:space="preserve">Povinnosť identifikácie ľahkých plastových tašiek sa vypúšťa. Povinnosť vedenia evidencie a ohlasovania je už súčasnou povinnosťou výrobcov obalov podľa zákona č. 79/2015 Z.z., preto zostáva na nich. </w:t>
            </w:r>
          </w:p>
        </w:tc>
      </w:tr>
      <w:tr w:rsidR="00EA5927">
        <w:trPr>
          <w:divId w:val="161030936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b/>
                <w:bCs/>
                <w:sz w:val="25"/>
                <w:szCs w:val="25"/>
              </w:rPr>
            </w:pPr>
            <w:r>
              <w:rPr>
                <w:rFonts w:ascii="Times" w:hAnsi="Times" w:cs="Times"/>
                <w:b/>
                <w:bCs/>
                <w:sz w:val="25"/>
                <w:szCs w:val="25"/>
              </w:rPr>
              <w:lastRenderedPageBreak/>
              <w:t>ZOCR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b/>
                <w:bCs/>
                <w:sz w:val="25"/>
                <w:szCs w:val="25"/>
              </w:rPr>
              <w:t>Pripomienky k návrhu novely zákona o odpadoch (plastové tašky)</w:t>
            </w:r>
            <w:r>
              <w:rPr>
                <w:rFonts w:ascii="Times" w:hAnsi="Times" w:cs="Times"/>
                <w:sz w:val="25"/>
                <w:szCs w:val="25"/>
              </w:rPr>
              <w:br/>
              <w:t xml:space="preserve">K čl. I bodu 5 ( § 56 nový ods. 12) Z á s a d n á N á v r h: Povinnosť zabezpečiť identifikovateľnosť ľahkých plastových tašiek napr. čiarovými kódmi navrhujeme preniesť na výrobcov plastových tašiek. O d ô v o d n e n i e: Ľahké plastové tašky k nákupu poskytujú spotrebiteľom obchodníci, ktorých činnosťou je predaj tovaru a nie výroba tašiek. Z toho dôvodu je nemysliteľné, aby zabezpečovali ich identifikovateľnosť, čo je vecou výrobcu týchto tašiek. K čl. I bodu 5 ( § 56 nový ods. 14) Z á s a d n á N á v r h: Navrhujeme preniesť evidenčné a ohlasovacie povinnosti na výrobcov plastových tašiek, O d ô v o d n e n i e: Je namieste, aby vedenie evidencie o ľahkých plastových taškách ako aj ohlasovacia povinnosť o nich bola vykonávaná zo strany výrobcov plastových tašiek, nakoľko </w:t>
            </w:r>
            <w:r>
              <w:rPr>
                <w:rFonts w:ascii="Times" w:hAnsi="Times" w:cs="Times"/>
                <w:sz w:val="25"/>
                <w:szCs w:val="25"/>
              </w:rPr>
              <w:lastRenderedPageBreak/>
              <w:t xml:space="preserve">práve z ich evidencie bude jasné a presné koľko tašiek uvedú na trh, t.j. koľko tašiek sa bude používať a bude z nich tvorený odpad. Tým sa odbúra skreslenosť údajov o týchto taškách a následnom odpade z nich, nakoľko najmä u malých podnikateľov (napr. na trhoviskách) nebude možné vysledovať plnenie týchto povinností. K § 52 ods. 11 písm. a/ + k § 52 ods. 11 písm. b/ Z á s a d n á Návrh: 1/ Znenie § 52 ods. 11 písm. a/ vypustiť a nahradiť novým, nasledovným znením: Výrobcom obalov je fyzická osoba – podnikateľ alebo právnická osoba, ktorá a/ ako výrobca tovarov používa obaly na balenie tovaru alebo plní tovar do obalov a uvádza tento tovar na trh 2/ Znenie § 52 ods. 11 písm. b/ v y p u s t i ť O d ô v o d n e n i 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 K § 12 ods. 3 + k § 27 ods. 5 Z á s a d n á Pripomienka: Z praxe vyplynulo, že výrobcovia obalov neodôvodnene a nespravodlivo vykonávajú dvojitú platbu za nakladanie s odpadom z tzv. skupinových obalov(napr. plastové obaly do ktorých sa balí </w:t>
            </w:r>
            <w:r>
              <w:rPr>
                <w:rFonts w:ascii="Times" w:hAnsi="Times" w:cs="Times"/>
                <w:sz w:val="25"/>
                <w:szCs w:val="25"/>
              </w:rPr>
              <w:lastRenderedPageBreak/>
              <w:t>spotrebiteľské balenie nápojov – napr. minerálky po 6 ks). Dvojitá platba spočíva v nasledovnom: Výrobcovia obalov platia príslušnej organizácii zodpovednosti výrobcov za nakladanie s odpadom zo všetkých ich skupinových obalov. V rámci týchto všetkých skupinových obalov, za ktoré výrobcovia obalov platia organizácii zodpovednosti výrobcov sa však nachádza aj časť skupinových obalov, z ktorých výrobcovia obalov vytvoria sami odpad, pričom za nakladanie s ním musia platiť opäť v zmysle § 12 ods. 3 ako držitelia odpadu. Reálne vzniká situácia, že za nakladanie s touto časťou odpadu vykonávajú platbu dvakrát – ako výrobcovia obalov aj ako držitelia odpadu. N á v r h: Z toho dôvodu je potrebné, aby zákon povinnosť znášať náklady vo vyššie uvedených prípadoch oddelil tak, aby nedochádzalo k dvojitej platbe za nakladanie s odpadom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A5927" w:rsidRDefault="00EA5927">
            <w:pPr>
              <w:rPr>
                <w:rFonts w:ascii="Times" w:hAnsi="Times" w:cs="Times"/>
                <w:sz w:val="25"/>
                <w:szCs w:val="25"/>
              </w:rPr>
            </w:pPr>
            <w:r>
              <w:rPr>
                <w:rFonts w:ascii="Times" w:hAnsi="Times" w:cs="Times"/>
                <w:sz w:val="25"/>
                <w:szCs w:val="25"/>
              </w:rPr>
              <w:t>Povinnosť identifikácie ľahkých plastových tašiek sa vypúšťa. Povinnosť vedenia evidencie a ohlasovania je už súčasnou vyhradenou povinnosťou výrobcov obalov podľa zákona č. 79/2015 Z.z., premietne sa v príslušnom formáte návrhu novely vyhlášky MŽP SR č. 366/2015 Z.z. Ostatné pripomienky idú nad rámec návrhu zákona. MŽP SR sa nimi bude zaoberať pri príprave aplikačnej novely, ktorú začne pripravovať koncom roka 2016. Rozpor odstránený.</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CB" w:rsidRDefault="00CB07CB" w:rsidP="000A67D5">
      <w:pPr>
        <w:spacing w:after="0" w:line="240" w:lineRule="auto"/>
      </w:pPr>
      <w:r>
        <w:separator/>
      </w:r>
    </w:p>
  </w:endnote>
  <w:endnote w:type="continuationSeparator" w:id="0">
    <w:p w:rsidR="00CB07CB" w:rsidRDefault="00CB07C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CB" w:rsidRDefault="00CB07CB" w:rsidP="000A67D5">
      <w:pPr>
        <w:spacing w:after="0" w:line="240" w:lineRule="auto"/>
      </w:pPr>
      <w:r>
        <w:separator/>
      </w:r>
    </w:p>
  </w:footnote>
  <w:footnote w:type="continuationSeparator" w:id="0">
    <w:p w:rsidR="00CB07CB" w:rsidRDefault="00CB07C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2F622D"/>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B07CB"/>
    <w:rsid w:val="00CE47A6"/>
    <w:rsid w:val="00CF3D59"/>
    <w:rsid w:val="00D261C9"/>
    <w:rsid w:val="00D85172"/>
    <w:rsid w:val="00D969AC"/>
    <w:rsid w:val="00DF7085"/>
    <w:rsid w:val="00E85710"/>
    <w:rsid w:val="00EA5927"/>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737">
      <w:bodyDiv w:val="1"/>
      <w:marLeft w:val="0"/>
      <w:marRight w:val="0"/>
      <w:marTop w:val="0"/>
      <w:marBottom w:val="0"/>
      <w:divBdr>
        <w:top w:val="none" w:sz="0" w:space="0" w:color="auto"/>
        <w:left w:val="none" w:sz="0" w:space="0" w:color="auto"/>
        <w:bottom w:val="none" w:sz="0" w:space="0" w:color="auto"/>
        <w:right w:val="none" w:sz="0" w:space="0" w:color="auto"/>
      </w:divBdr>
    </w:div>
    <w:div w:id="553277404">
      <w:bodyDiv w:val="1"/>
      <w:marLeft w:val="0"/>
      <w:marRight w:val="0"/>
      <w:marTop w:val="0"/>
      <w:marBottom w:val="0"/>
      <w:divBdr>
        <w:top w:val="none" w:sz="0" w:space="0" w:color="auto"/>
        <w:left w:val="none" w:sz="0" w:space="0" w:color="auto"/>
        <w:bottom w:val="none" w:sz="0" w:space="0" w:color="auto"/>
        <w:right w:val="none" w:sz="0" w:space="0" w:color="auto"/>
      </w:divBdr>
    </w:div>
    <w:div w:id="770319442">
      <w:bodyDiv w:val="1"/>
      <w:marLeft w:val="0"/>
      <w:marRight w:val="0"/>
      <w:marTop w:val="0"/>
      <w:marBottom w:val="0"/>
      <w:divBdr>
        <w:top w:val="none" w:sz="0" w:space="0" w:color="auto"/>
        <w:left w:val="none" w:sz="0" w:space="0" w:color="auto"/>
        <w:bottom w:val="none" w:sz="0" w:space="0" w:color="auto"/>
        <w:right w:val="none" w:sz="0" w:space="0" w:color="auto"/>
      </w:divBdr>
    </w:div>
    <w:div w:id="1103037639">
      <w:bodyDiv w:val="1"/>
      <w:marLeft w:val="0"/>
      <w:marRight w:val="0"/>
      <w:marTop w:val="0"/>
      <w:marBottom w:val="0"/>
      <w:divBdr>
        <w:top w:val="none" w:sz="0" w:space="0" w:color="auto"/>
        <w:left w:val="none" w:sz="0" w:space="0" w:color="auto"/>
        <w:bottom w:val="none" w:sz="0" w:space="0" w:color="auto"/>
        <w:right w:val="none" w:sz="0" w:space="0" w:color="auto"/>
      </w:divBdr>
    </w:div>
    <w:div w:id="1610309362">
      <w:bodyDiv w:val="1"/>
      <w:marLeft w:val="0"/>
      <w:marRight w:val="0"/>
      <w:marTop w:val="0"/>
      <w:marBottom w:val="0"/>
      <w:divBdr>
        <w:top w:val="none" w:sz="0" w:space="0" w:color="auto"/>
        <w:left w:val="none" w:sz="0" w:space="0" w:color="auto"/>
        <w:bottom w:val="none" w:sz="0" w:space="0" w:color="auto"/>
        <w:right w:val="none" w:sz="0" w:space="0" w:color="auto"/>
      </w:divBdr>
    </w:div>
    <w:div w:id="1779789678">
      <w:bodyDiv w:val="1"/>
      <w:marLeft w:val="0"/>
      <w:marRight w:val="0"/>
      <w:marTop w:val="0"/>
      <w:marBottom w:val="0"/>
      <w:divBdr>
        <w:top w:val="none" w:sz="0" w:space="0" w:color="auto"/>
        <w:left w:val="none" w:sz="0" w:space="0" w:color="auto"/>
        <w:bottom w:val="none" w:sz="0" w:space="0" w:color="auto"/>
        <w:right w:val="none" w:sz="0" w:space="0" w:color="auto"/>
      </w:divBdr>
    </w:div>
    <w:div w:id="1839928178">
      <w:bodyDiv w:val="1"/>
      <w:marLeft w:val="0"/>
      <w:marRight w:val="0"/>
      <w:marTop w:val="0"/>
      <w:marBottom w:val="0"/>
      <w:divBdr>
        <w:top w:val="none" w:sz="0" w:space="0" w:color="auto"/>
        <w:left w:val="none" w:sz="0" w:space="0" w:color="auto"/>
        <w:bottom w:val="none" w:sz="0" w:space="0" w:color="auto"/>
        <w:right w:val="none" w:sz="0" w:space="0" w:color="auto"/>
      </w:divBdr>
    </w:div>
    <w:div w:id="20282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5.8.2016 17:07:01"/>
    <f:field ref="objchangedby" par="" text="Administrator, System"/>
    <f:field ref="objmodifiedat" par="" text="5.8.2016 17:07:0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6431</Words>
  <Characters>36659</Characters>
  <Application>Microsoft Office Word</Application>
  <DocSecurity>0</DocSecurity>
  <Lines>305</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2016-08-05T15:09:00Z</dcterms:created>
  <dcterms:modified xsi:type="dcterms:W3CDTF">2016-08-05T15:09:00Z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border="0" cellpadding="0" cellspacing="0"&gt;	&lt;tbody&gt;		&lt;tr&gt;			&lt;td colspan="5" style="width: 619px; height: 38px;"&gt;			&lt;p style="margin-left: 89.7pt;"&gt;&lt;strong&gt;Správa&lt;/strong&gt;&lt;strong&gt; o účasti verejnosti na tvorbe právneho predpisu&lt;/strong&gt;&lt;/p&gt;			&lt;p sty</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Gabriela Švedlárová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79/2015 Z. z. o odpadoch a o zmene a doplnení niektorých zákonov v znení zákona č. 91/2016 Z. z.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ktorým sa mení a dopĺňa zákon č. 79/2015 Z. z. o odpadoch a o zmene a doplnení niektorých zákonov v znení zákona č. 91/2016 Z. z.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7084/2016-min</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LP/2016/729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114 a čl. 191 až 193 Zmluvy o fungovaní Európskej únie  </vt:lpwstr>
  </property>
  <property fmtid="{D5CDD505-2E9C-101B-9397-08002B2CF9AE}" pid="46" name="FSC#SKEDITIONSLOVLEX@103.510:AttrStrListDocPropSekundarneLegPravoPO">
    <vt:lpwstr>Smernica Európskeho parlamentu a Rady (EÚ) 2015/720 z 29. apríla 2015, ktorou sa mení smernica 94/62/ES, pokiaľ ide o zníženie spotreby ľahkých plastových tašiek (Ú. v. EÚ L 334, 17.12.2010)</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27. november 2016</vt:lpwstr>
  </property>
  <property fmtid="{D5CDD505-2E9C-101B-9397-08002B2CF9AE}" pid="52" name="FSC#SKEDITIONSLOVLEX@103.510:AttrStrListDocPropLehotaNaPredlozenie">
    <vt:lpwstr>december 2016</vt:lpwstr>
  </property>
  <property fmtid="{D5CDD505-2E9C-101B-9397-08002B2CF9AE}" pid="53" name="FSC#SKEDITIONSLOVLEX@103.510:AttrStrListDocPropInfoZaciatokKonania">
    <vt:lpwstr>-</vt:lpwstr>
  </property>
  <property fmtid="{D5CDD505-2E9C-101B-9397-08002B2CF9AE}" pid="54" name="FSC#SKEDITIONSLOVLEX@103.510:AttrStrListDocPropInfoUzPreberanePP">
    <vt:lpwstr>-</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1. 7. 2016</vt:lpwstr>
  </property>
  <property fmtid="{D5CDD505-2E9C-101B-9397-08002B2CF9AE}" pid="58" name="FSC#SKEDITIONSLOVLEX@103.510:AttrDateDocPropUkonceniePKK">
    <vt:lpwstr>12. 7. 2016</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Predpokladá sa veľmi mierny negatívny dopad na podnikateľské prostredie a pozitívny dopad na životné prostredie.</vt:lpwstr>
  </property>
  <property fmtid="{D5CDD505-2E9C-101B-9397-08002B2CF9AE}" pid="65" name="FSC#SKEDITIONSLOVLEX@103.510:AttrStrListDocPropAltRiesenia">
    <vt:lpwstr>Z dôvodu povinnej transpozície neboli alternatívne riešenia posudzované.    </vt:lpwstr>
  </property>
  <property fmtid="{D5CDD505-2E9C-101B-9397-08002B2CF9AE}" pid="66" name="FSC#SKEDITIONSLOVLEX@103.510:AttrStrListDocPropStanoviskoGest">
    <vt:lpwstr>	                                       BRATISLAVA: 08. 07. 2016                                       ČÍSLO: 126/2016                                       VYBAVUJE: MGR. BUZASTANOVISKO KOMISIE (PREDBEŽNÉ PRIPOMIENKOVÉ KONANIE)K NÁVRHUZÁKONA O ZMENE A DO</vt:lpwstr>
  </property>
  <property fmtid="{D5CDD505-2E9C-101B-9397-08002B2CF9AE}" pid="67" name="FSC#SKEDITIONSLOVLEX@103.510:AttrStrListDocPropTextKomunike">
    <vt:lpwstr>Vláda Slovenskej republiky na svojom rokovaní dňa ....................... prerokovala a schválila návrh zákona ktorým sa mení a dopĺňa zákon č. 79/2015 Z. z. o odpadoch a o zmene a doplnení niektorých zákonov v znení zákona č. 91/2016 Z. z.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ministera životného prostredia Slovenskej republiky</vt:lpwstr>
  </property>
  <property fmtid="{D5CDD505-2E9C-101B-9397-08002B2CF9AE}" pid="142" name="FSC#SKEDITIONSLOVLEX@103.510:funkciaZodpPredDativ">
    <vt:lpwstr>ministerovi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align="center"&gt;&amp;nbsp;&lt;/p&gt;&lt;p&gt;Návrh zákona, ktorým sa mení a&amp;nbsp;dopĺňa zákon č. 79/2015 Z. z. o&amp;nbsp;odpadoch a&amp;nbsp;o&amp;nbsp;zmene a&amp;nbsp;doplnení niektorých zákonov v&amp;nbsp;znení zákona č. 91/2016 Z. z., predkladá Ministerstvo životného prostredia Slove</vt:lpwstr>
  </property>
  <property fmtid="{D5CDD505-2E9C-101B-9397-08002B2CF9AE}" pid="149" name="FSC#COOSYSTEM@1.1:Container">
    <vt:lpwstr>COO.2145.1000.3.1560482</vt:lpwstr>
  </property>
  <property fmtid="{D5CDD505-2E9C-101B-9397-08002B2CF9AE}" pid="150" name="FSC#FSCFOLIO@1.1001:docpropproject">
    <vt:lpwstr/>
  </property>
  <property fmtid="{D5CDD505-2E9C-101B-9397-08002B2CF9AE}" pid="151" name="FSC#SKEDITIONSLOVLEX@103.510:aktualnyrok">
    <vt:lpwstr>2016</vt:lpwstr>
  </property>
</Properties>
</file>