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E5" w:rsidRPr="00D85821" w:rsidRDefault="00661584" w:rsidP="002E7D48">
      <w:pPr>
        <w:ind w:left="-70"/>
        <w:rPr>
          <w:rFonts w:ascii="Arial Narrow" w:hAnsi="Arial Narrow" w:cs="Arial Narrow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819150" cy="704850"/>
            <wp:effectExtent l="19050" t="0" r="0" b="0"/>
            <wp:docPr id="1" name="Obrázok 0" descr="AZZZ SR logo 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AZZZ SR logo 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E5" w:rsidRPr="00E20B43">
        <w:rPr>
          <w:rFonts w:ascii="Arial Narrow" w:hAnsi="Arial Narrow" w:cs="Arial Narrow"/>
          <w:sz w:val="36"/>
          <w:szCs w:val="36"/>
          <w:u w:val="single"/>
        </w:rPr>
        <w:t>Asociácia zamestnávateľských zväzov a združení SR</w:t>
      </w:r>
    </w:p>
    <w:p w:rsidR="008C79E5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 xml:space="preserve">Materiály na rokovanie HSR SR  </w:t>
      </w:r>
    </w:p>
    <w:p w:rsidR="008C79E5" w:rsidRPr="00D85821" w:rsidRDefault="008C79E5" w:rsidP="008C7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r w:rsidRPr="00D85821">
        <w:rPr>
          <w:rFonts w:ascii="Arial Narrow" w:hAnsi="Arial Narrow" w:cs="Arial Narrow"/>
          <w:b/>
          <w:bCs/>
        </w:rPr>
        <w:t>Dňa</w:t>
      </w:r>
      <w:r w:rsidR="009454D3">
        <w:rPr>
          <w:rFonts w:ascii="Arial Narrow" w:hAnsi="Arial Narrow" w:cs="Arial Narrow"/>
          <w:b/>
          <w:bCs/>
        </w:rPr>
        <w:t xml:space="preserve"> </w:t>
      </w:r>
      <w:r w:rsidR="0074184C">
        <w:rPr>
          <w:rFonts w:ascii="Arial Narrow" w:hAnsi="Arial Narrow" w:cs="Arial Narrow"/>
          <w:b/>
          <w:bCs/>
        </w:rPr>
        <w:t>18</w:t>
      </w:r>
      <w:r w:rsidR="007226AF">
        <w:rPr>
          <w:rFonts w:ascii="Arial Narrow" w:hAnsi="Arial Narrow" w:cs="Arial Narrow"/>
          <w:b/>
          <w:bCs/>
        </w:rPr>
        <w:t xml:space="preserve">. </w:t>
      </w:r>
      <w:r w:rsidR="0074184C">
        <w:rPr>
          <w:rFonts w:ascii="Arial Narrow" w:hAnsi="Arial Narrow" w:cs="Arial Narrow"/>
          <w:b/>
          <w:bCs/>
        </w:rPr>
        <w:t>augusta</w:t>
      </w:r>
      <w:r w:rsidR="003508B5">
        <w:rPr>
          <w:rFonts w:ascii="Arial Narrow" w:hAnsi="Arial Narrow" w:cs="Arial Narrow"/>
          <w:b/>
          <w:bCs/>
        </w:rPr>
        <w:t xml:space="preserve"> 201</w:t>
      </w:r>
      <w:r w:rsidR="002E7D48">
        <w:rPr>
          <w:rFonts w:ascii="Arial Narrow" w:hAnsi="Arial Narrow" w:cs="Arial Narrow"/>
          <w:b/>
          <w:bCs/>
        </w:rPr>
        <w:t>6</w:t>
      </w:r>
    </w:p>
    <w:p w:rsidR="002E7D48" w:rsidRDefault="008C79E5" w:rsidP="00931FC9">
      <w:pPr>
        <w:pStyle w:val="Odsekzoznamu"/>
        <w:jc w:val="center"/>
        <w:rPr>
          <w:rFonts w:ascii="Arial Narrow" w:hAnsi="Arial Narrow" w:cs="Arial Narrow"/>
        </w:rPr>
      </w:pP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  <w:r w:rsidRPr="00D85821">
        <w:rPr>
          <w:rFonts w:ascii="Arial Narrow" w:hAnsi="Arial Narrow" w:cs="Arial Narrow"/>
        </w:rPr>
        <w:tab/>
      </w:r>
    </w:p>
    <w:p w:rsidR="002E7D48" w:rsidRDefault="002E7D48" w:rsidP="00931FC9">
      <w:pPr>
        <w:pStyle w:val="Odsekzoznamu"/>
        <w:jc w:val="center"/>
        <w:rPr>
          <w:rFonts w:ascii="Arial Narrow" w:hAnsi="Arial Narrow" w:cs="Arial Narrow"/>
        </w:rPr>
      </w:pPr>
    </w:p>
    <w:p w:rsidR="008C79E5" w:rsidRPr="00E20B43" w:rsidRDefault="002E7D48" w:rsidP="00931FC9">
      <w:pPr>
        <w:pStyle w:val="Odsekzoznamu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8C79E5" w:rsidRPr="00E20B43">
        <w:rPr>
          <w:rFonts w:ascii="Arial Narrow" w:hAnsi="Arial Narrow" w:cs="Arial Narrow"/>
          <w:b/>
          <w:sz w:val="32"/>
          <w:szCs w:val="32"/>
        </w:rPr>
        <w:t xml:space="preserve">č. </w:t>
      </w:r>
      <w:r w:rsidR="00D61BB0">
        <w:rPr>
          <w:rFonts w:ascii="Arial Narrow" w:hAnsi="Arial Narrow" w:cs="Arial Narrow"/>
          <w:b/>
          <w:sz w:val="32"/>
          <w:szCs w:val="32"/>
        </w:rPr>
        <w:t>4</w:t>
      </w:r>
      <w:r w:rsidR="008C79E5" w:rsidRPr="00E20B43">
        <w:rPr>
          <w:rFonts w:ascii="Arial Narrow" w:hAnsi="Arial Narrow" w:cs="Arial Narrow"/>
          <w:b/>
          <w:sz w:val="32"/>
          <w:szCs w:val="32"/>
        </w:rPr>
        <w:t>)</w:t>
      </w:r>
    </w:p>
    <w:p w:rsidR="00931FC9" w:rsidRDefault="00931FC9" w:rsidP="00E2092E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F46687" w:rsidRDefault="00F46687" w:rsidP="002F6731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</w:p>
    <w:p w:rsidR="002E7D48" w:rsidRDefault="00E20BB8" w:rsidP="002E7D48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 w:rsidRPr="00D93D1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Stanovisko</w:t>
      </w:r>
    </w:p>
    <w:p w:rsidR="00D61BB0" w:rsidRDefault="00F46687" w:rsidP="005F7D12">
      <w:pPr>
        <w:pStyle w:val="Odsekzoznamu"/>
        <w:jc w:val="center"/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k</w:t>
      </w:r>
      <w:r w:rsidR="005F7D12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 </w:t>
      </w:r>
      <w:r w:rsidR="006603E9" w:rsidRPr="006603E9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Návrh</w:t>
      </w:r>
      <w:r w:rsidR="006603E9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u</w:t>
      </w:r>
      <w:r w:rsidR="000E329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 xml:space="preserve"> </w:t>
      </w:r>
      <w:r w:rsidR="00D61BB0" w:rsidRPr="00D61BB0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 xml:space="preserve">zákona o podpore malého a stredného podnikania a o zmene a doplnení zákona </w:t>
      </w:r>
    </w:p>
    <w:p w:rsidR="0074184C" w:rsidRDefault="00D61BB0" w:rsidP="005F7D12">
      <w:pPr>
        <w:pStyle w:val="Odsekzoznamu"/>
        <w:jc w:val="center"/>
        <w:rPr>
          <w:rFonts w:ascii="Arial Narrow" w:hAnsi="Arial Narrow"/>
          <w:b/>
          <w:bCs/>
          <w:color w:val="000000"/>
        </w:rPr>
      </w:pPr>
      <w:r w:rsidRPr="00D61BB0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č. 71/2013 Z. z. o poskytovaní dotácií v pôsobnosti Ministerstva hospodárstva Slovenskej republiky v znení neskorších predpisov</w:t>
      </w:r>
      <w:r w:rsidR="000E3298">
        <w:rPr>
          <w:rFonts w:ascii="Arial Narrow" w:eastAsia="Calibri" w:hAnsi="Arial Narrow" w:cs="Arial Narrow"/>
          <w:b/>
          <w:bCs/>
          <w:sz w:val="22"/>
          <w:szCs w:val="22"/>
          <w:lang w:eastAsia="en-US"/>
        </w:rPr>
        <w:t>.</w:t>
      </w:r>
    </w:p>
    <w:p w:rsidR="005F7D12" w:rsidRDefault="005F7D12" w:rsidP="009E7548">
      <w:pPr>
        <w:rPr>
          <w:rFonts w:ascii="Arial Narrow" w:hAnsi="Arial Narrow"/>
          <w:b/>
          <w:bCs/>
          <w:color w:val="000000"/>
        </w:rPr>
      </w:pPr>
    </w:p>
    <w:p w:rsidR="005F7D12" w:rsidRDefault="005F7D12" w:rsidP="009E7548">
      <w:pPr>
        <w:rPr>
          <w:rFonts w:ascii="Arial Narrow" w:hAnsi="Arial Narrow"/>
          <w:b/>
          <w:bCs/>
          <w:color w:val="000000"/>
        </w:rPr>
      </w:pPr>
    </w:p>
    <w:p w:rsidR="005F7D12" w:rsidRDefault="005F7D12" w:rsidP="009E7548">
      <w:pPr>
        <w:rPr>
          <w:rFonts w:ascii="Arial Narrow" w:hAnsi="Arial Narrow"/>
          <w:b/>
          <w:bCs/>
          <w:color w:val="000000"/>
        </w:rPr>
      </w:pPr>
    </w:p>
    <w:p w:rsidR="009E7548" w:rsidRPr="00F346B6" w:rsidRDefault="00405245" w:rsidP="009E7548">
      <w:pPr>
        <w:rPr>
          <w:rFonts w:ascii="Arial Narrow" w:hAnsi="Arial Narrow"/>
          <w:b/>
          <w:bCs/>
          <w:color w:val="000000"/>
        </w:rPr>
      </w:pPr>
      <w:r w:rsidRPr="00F346B6">
        <w:rPr>
          <w:rFonts w:ascii="Arial Narrow" w:hAnsi="Arial Narrow"/>
          <w:b/>
          <w:bCs/>
          <w:color w:val="000000"/>
        </w:rPr>
        <w:t>Všeobecne k návrhu:</w:t>
      </w: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>Návrh zákona o podpore malého a stredného podnikania a o zmene a doplnení zákona č. 71/2013 Z. z. o poskytovaní dotácií v pôsobnosti Ministerstva hospodárstva Slovenskej republiky v znení neskorších predpisov (ďalej len „návrh zákona“) sa predkladá ako iniciatívny návrh.</w:t>
      </w:r>
    </w:p>
    <w:p w:rsidR="009A703F" w:rsidRPr="009A703F" w:rsidRDefault="009A703F" w:rsidP="009A703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>V súčasnosti neexistuje v právnom poriadku Slovenskej republiky zákon, ktorý by upravoval, resp. vytváral rámec pre podporu malého a stredného podnikania (ďalej len „MSP”).</w:t>
      </w:r>
    </w:p>
    <w:p w:rsidR="009A703F" w:rsidRPr="009A703F" w:rsidRDefault="009A703F" w:rsidP="009A703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 xml:space="preserve">Návrh zákona upravuje pôsobnosť Ministerstva hospodárstva Slovenskej republiky (ďalej len „ministerstvo“) pri poskytovaní podpory v oblasti MSP, definuje oblasti a formy poskytovania podpory a súčasne umožňuje uplatňovanie európskych zásad rozvoja MSP zakotvených v agende Európskej únie orientovanej na podporu a rozvoj MSP – konkrétne v tzv. </w:t>
      </w:r>
      <w:proofErr w:type="spellStart"/>
      <w:r w:rsidRPr="009A703F">
        <w:rPr>
          <w:rFonts w:ascii="Arial Narrow" w:hAnsi="Arial Narrow" w:cs="Arial Narrow"/>
          <w:bCs/>
          <w:sz w:val="24"/>
          <w:szCs w:val="24"/>
        </w:rPr>
        <w:t>SmallBusinessAct</w:t>
      </w:r>
      <w:proofErr w:type="spellEnd"/>
      <w:r w:rsidRPr="009A703F">
        <w:rPr>
          <w:rFonts w:ascii="Arial Narrow" w:hAnsi="Arial Narrow" w:cs="Arial Narrow"/>
          <w:bCs/>
          <w:sz w:val="24"/>
          <w:szCs w:val="24"/>
        </w:rPr>
        <w:t xml:space="preserve"> (Zákon o malých a stredných podnikoch), či dokumente Akčný plán pre podnikanie 2020. </w:t>
      </w:r>
    </w:p>
    <w:p w:rsidR="009A703F" w:rsidRPr="009A703F" w:rsidRDefault="009A703F" w:rsidP="009A703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 xml:space="preserve">Opodstatnenosť prijatia tohto návrhu zákona vychádza z ustanovení aktuálneho Programového vyhlásenia vlády SR. Návrhom zákona sa plní kritérium z pohľadu </w:t>
      </w:r>
      <w:proofErr w:type="spellStart"/>
      <w:r w:rsidRPr="009A703F">
        <w:rPr>
          <w:rFonts w:ascii="Arial Narrow" w:hAnsi="Arial Narrow" w:cs="Arial Narrow"/>
          <w:bCs/>
          <w:sz w:val="24"/>
          <w:szCs w:val="24"/>
        </w:rPr>
        <w:t>ex-antekondicionality</w:t>
      </w:r>
      <w:proofErr w:type="spellEnd"/>
      <w:r w:rsidRPr="009A703F">
        <w:rPr>
          <w:rFonts w:ascii="Arial Narrow" w:hAnsi="Arial Narrow" w:cs="Arial Narrow"/>
          <w:bCs/>
          <w:sz w:val="24"/>
          <w:szCs w:val="24"/>
        </w:rPr>
        <w:t>, t. j. podmienky čerpania štrukturálnych fondov pre oblasť MSP v rámci programovacieho obdobia rokov 2014 až 2020.</w:t>
      </w:r>
    </w:p>
    <w:p w:rsidR="009A703F" w:rsidRDefault="009A703F" w:rsidP="009A703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 xml:space="preserve">Návrh zákona upravuje v slovenskej legislatíve po prvýkrát pojmy z európskej terminológie viažucej sa na sektor MSP, napríklad test vplyvov právnych predpisov na malé a stredné podnikanie (tzv. SME Test), podnikateľské koučovanie a </w:t>
      </w:r>
      <w:proofErr w:type="spellStart"/>
      <w:r w:rsidRPr="009A703F">
        <w:rPr>
          <w:rFonts w:ascii="Arial Narrow" w:hAnsi="Arial Narrow" w:cs="Arial Narrow"/>
          <w:bCs/>
          <w:sz w:val="24"/>
          <w:szCs w:val="24"/>
        </w:rPr>
        <w:t>mentoring</w:t>
      </w:r>
      <w:proofErr w:type="spellEnd"/>
      <w:r w:rsidRPr="009A703F">
        <w:rPr>
          <w:rFonts w:ascii="Arial Narrow" w:hAnsi="Arial Narrow" w:cs="Arial Narrow"/>
          <w:bCs/>
          <w:sz w:val="24"/>
          <w:szCs w:val="24"/>
        </w:rPr>
        <w:t xml:space="preserve"> a pod. Návrh zákona zavádza aj definíciu pojmu </w:t>
      </w:r>
      <w:proofErr w:type="spellStart"/>
      <w:r w:rsidRPr="009A703F">
        <w:rPr>
          <w:rFonts w:ascii="Arial Narrow" w:hAnsi="Arial Narrow" w:cs="Arial Narrow"/>
          <w:bCs/>
          <w:sz w:val="24"/>
          <w:szCs w:val="24"/>
        </w:rPr>
        <w:t>startup</w:t>
      </w:r>
      <w:proofErr w:type="spellEnd"/>
      <w:r w:rsidRPr="009A703F">
        <w:rPr>
          <w:rFonts w:ascii="Arial Narrow" w:hAnsi="Arial Narrow" w:cs="Arial Narrow"/>
          <w:bCs/>
          <w:sz w:val="24"/>
          <w:szCs w:val="24"/>
        </w:rPr>
        <w:t>. Ambíciou zákona je taktiež snaha o explicitné presadzovanie princípu „Najskôr myslieť v malom“ (</w:t>
      </w:r>
      <w:proofErr w:type="spellStart"/>
      <w:r w:rsidRPr="009A703F">
        <w:rPr>
          <w:rFonts w:ascii="Arial Narrow" w:hAnsi="Arial Narrow" w:cs="Arial Narrow"/>
          <w:bCs/>
          <w:sz w:val="24"/>
          <w:szCs w:val="24"/>
        </w:rPr>
        <w:t>Thinksmallfirst</w:t>
      </w:r>
      <w:proofErr w:type="spellEnd"/>
      <w:r w:rsidRPr="009A703F">
        <w:rPr>
          <w:rFonts w:ascii="Arial Narrow" w:hAnsi="Arial Narrow" w:cs="Arial Narrow"/>
          <w:bCs/>
          <w:sz w:val="24"/>
          <w:szCs w:val="24"/>
        </w:rPr>
        <w:t xml:space="preserve">) v slovenskom právnom prostredí. </w:t>
      </w:r>
    </w:p>
    <w:p w:rsidR="009A703F" w:rsidRPr="009A703F" w:rsidRDefault="009A703F" w:rsidP="009A703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 xml:space="preserve">Návrh zákona je v súlade s Ústavou Slovenskej republiky, ústavnými zákonmi, nálezmi Ústavného súdu Slovenskej republiky, ostatnými všeobecne záväznými právnymi predpismi, medzinárodnými zmluvami a inými medzinárodnými dokumentmi, ktorými je Slovenská republika viazaná a s právom Európskej </w:t>
      </w:r>
      <w:r w:rsidRPr="009A703F">
        <w:rPr>
          <w:rFonts w:ascii="Arial Narrow" w:hAnsi="Arial Narrow" w:cs="Arial Narrow"/>
          <w:bCs/>
          <w:sz w:val="24"/>
          <w:szCs w:val="24"/>
        </w:rPr>
        <w:lastRenderedPageBreak/>
        <w:t>únie.</w:t>
      </w:r>
    </w:p>
    <w:p w:rsidR="009A703F" w:rsidRPr="009A703F" w:rsidRDefault="009A703F" w:rsidP="009A703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>Materiál podlieha zverejňovaniu podľa § 5 ods. 5 zákona č. 211/2000 Z. z. o slobodnom prístupe k informáciám a o zmene a doplnení niektorých zákonov (zákon o slobode informácií) v znení neskorších predpisov.</w:t>
      </w:r>
    </w:p>
    <w:p w:rsidR="009A703F" w:rsidRPr="009A703F" w:rsidRDefault="009A703F" w:rsidP="009A703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>Predložený návrh zákona má pozitívny a zároveň negatívny vplyv na rozpočet verejnej správy, pozitívny vplyv na podnikateľské prostredie, informatizáciu spoločnosti a sociálnu oblasť, konkrétne z hľadiska zvýšenia zamestnanosti. Návrh zákona nemá vplyv na životné prostredie.</w:t>
      </w:r>
    </w:p>
    <w:p w:rsid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>Vzhľadom na dĺžku legislatívneho procesu sa účinnosť zákona navrhuje 1. januára 2017.</w:t>
      </w:r>
    </w:p>
    <w:p w:rsid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 xml:space="preserve">Materiál nebude predmetom </w:t>
      </w:r>
      <w:proofErr w:type="spellStart"/>
      <w:r w:rsidRPr="009A703F">
        <w:rPr>
          <w:rFonts w:ascii="Arial Narrow" w:hAnsi="Arial Narrow" w:cs="Arial Narrow"/>
          <w:bCs/>
          <w:sz w:val="24"/>
          <w:szCs w:val="24"/>
        </w:rPr>
        <w:t>vnútrokomunitárneho</w:t>
      </w:r>
      <w:proofErr w:type="spellEnd"/>
      <w:r w:rsidRPr="009A703F">
        <w:rPr>
          <w:rFonts w:ascii="Arial Narrow" w:hAnsi="Arial Narrow" w:cs="Arial Narrow"/>
          <w:bCs/>
          <w:sz w:val="24"/>
          <w:szCs w:val="24"/>
        </w:rPr>
        <w:t xml:space="preserve"> pripomienkového konania. </w:t>
      </w:r>
    </w:p>
    <w:p w:rsid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</w:p>
    <w:p w:rsidR="009A703F" w:rsidRP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9A703F">
        <w:rPr>
          <w:rFonts w:ascii="Arial Narrow" w:hAnsi="Arial Narrow" w:cs="Arial Narrow"/>
          <w:bCs/>
          <w:sz w:val="24"/>
          <w:szCs w:val="24"/>
        </w:rPr>
        <w:t>Materiál bol predmetom medzirezortného pripomienkového konania, ktorého výsledky sú uvedené vo vyhodnotení pripomienkového konania.</w:t>
      </w:r>
    </w:p>
    <w:p w:rsidR="009A703F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Cs/>
          <w:sz w:val="24"/>
          <w:szCs w:val="24"/>
        </w:rPr>
      </w:pPr>
    </w:p>
    <w:p w:rsidR="00F634BC" w:rsidRDefault="009A703F" w:rsidP="009A7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</w:rPr>
      </w:pPr>
      <w:bookmarkStart w:id="0" w:name="_GoBack"/>
      <w:bookmarkEnd w:id="0"/>
      <w:r w:rsidRPr="009A703F">
        <w:rPr>
          <w:rFonts w:ascii="Arial Narrow" w:hAnsi="Arial Narrow" w:cs="Arial Narrow"/>
          <w:bCs/>
          <w:sz w:val="24"/>
          <w:szCs w:val="24"/>
        </w:rPr>
        <w:t>Materiál sa na rokovanie Hospodárskej a sociálnej rady Slovenskej republiky predkladá bez rozporov.</w:t>
      </w:r>
    </w:p>
    <w:p w:rsidR="002E7D48" w:rsidRDefault="002E7D48" w:rsidP="00DB291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jc w:val="both"/>
        <w:rPr>
          <w:rFonts w:ascii="Arial Narrow" w:hAnsi="Arial Narrow" w:cs="Arial Narrow"/>
          <w:b/>
          <w:bCs/>
        </w:rPr>
      </w:pPr>
      <w:r w:rsidRPr="00361A42">
        <w:rPr>
          <w:rFonts w:ascii="Arial Narrow" w:hAnsi="Arial Narrow" w:cs="Arial Narrow"/>
          <w:b/>
          <w:bCs/>
        </w:rPr>
        <w:t>Stanovisko AZZZ SR :</w:t>
      </w: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361A42">
        <w:rPr>
          <w:rFonts w:ascii="Arial Narrow" w:hAnsi="Arial Narrow" w:cs="Arial Narrow"/>
          <w:bCs/>
        </w:rPr>
        <w:t xml:space="preserve">AZZZ SR berie predložený materiál na vedomie. </w:t>
      </w:r>
    </w:p>
    <w:p w:rsidR="002E7D48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:rsidR="002E7D48" w:rsidRPr="00361A42" w:rsidRDefault="002E7D48" w:rsidP="002E7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361A42">
        <w:rPr>
          <w:rFonts w:ascii="Arial Narrow" w:hAnsi="Arial Narrow" w:cs="Arial Narrow"/>
          <w:b/>
          <w:bCs/>
        </w:rPr>
        <w:t>Záver :</w:t>
      </w:r>
    </w:p>
    <w:p w:rsidR="008B2D77" w:rsidRPr="002019B1" w:rsidRDefault="008B2D77" w:rsidP="008B2D77">
      <w:pPr>
        <w:rPr>
          <w:rFonts w:ascii="Arial Narrow" w:hAnsi="Arial Narrow"/>
        </w:rPr>
      </w:pPr>
      <w:r w:rsidRPr="00361A42">
        <w:rPr>
          <w:rFonts w:ascii="Arial Narrow" w:hAnsi="Arial Narrow"/>
        </w:rPr>
        <w:t xml:space="preserve">AZZZ SR odporúča materiál na ďalšie legislatívne konanie. </w:t>
      </w:r>
    </w:p>
    <w:p w:rsidR="002E7D48" w:rsidRPr="002019B1" w:rsidRDefault="002E7D48" w:rsidP="008B2D77">
      <w:pPr>
        <w:rPr>
          <w:rFonts w:ascii="Arial Narrow" w:hAnsi="Arial Narrow"/>
        </w:rPr>
      </w:pPr>
    </w:p>
    <w:sectPr w:rsidR="002E7D48" w:rsidRPr="002019B1" w:rsidSect="00664C18">
      <w:footerReference w:type="default" r:id="rId8"/>
      <w:pgSz w:w="11906" w:h="16838"/>
      <w:pgMar w:top="993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CD" w:rsidRDefault="00F278CD" w:rsidP="00C41BC3">
      <w:pPr>
        <w:spacing w:after="0" w:line="240" w:lineRule="auto"/>
      </w:pPr>
      <w:r>
        <w:separator/>
      </w:r>
    </w:p>
  </w:endnote>
  <w:endnote w:type="continuationSeparator" w:id="1">
    <w:p w:rsidR="00F278CD" w:rsidRDefault="00F278CD" w:rsidP="00C4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F" w:rsidRDefault="005A61A3">
    <w:pPr>
      <w:pStyle w:val="Pta"/>
      <w:jc w:val="right"/>
    </w:pPr>
    <w:r>
      <w:fldChar w:fldCharType="begin"/>
    </w:r>
    <w:r w:rsidR="006516FF">
      <w:instrText xml:space="preserve"> PAGE   \* MERGEFORMAT </w:instrText>
    </w:r>
    <w:r>
      <w:fldChar w:fldCharType="separate"/>
    </w:r>
    <w:r w:rsidR="000E3298">
      <w:rPr>
        <w:noProof/>
      </w:rPr>
      <w:t>2</w:t>
    </w:r>
    <w:r>
      <w:rPr>
        <w:noProof/>
      </w:rPr>
      <w:fldChar w:fldCharType="end"/>
    </w:r>
  </w:p>
  <w:p w:rsidR="003446CF" w:rsidRDefault="003446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CD" w:rsidRDefault="00F278CD" w:rsidP="00C41BC3">
      <w:pPr>
        <w:spacing w:after="0" w:line="240" w:lineRule="auto"/>
      </w:pPr>
      <w:r>
        <w:separator/>
      </w:r>
    </w:p>
  </w:footnote>
  <w:footnote w:type="continuationSeparator" w:id="1">
    <w:p w:rsidR="00F278CD" w:rsidRDefault="00F278CD" w:rsidP="00C4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9AA6AD2"/>
    <w:multiLevelType w:val="multilevel"/>
    <w:tmpl w:val="7E145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7E11"/>
    <w:multiLevelType w:val="multilevel"/>
    <w:tmpl w:val="6B889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68E"/>
    <w:multiLevelType w:val="hybridMultilevel"/>
    <w:tmpl w:val="4692B85E"/>
    <w:lvl w:ilvl="0" w:tplc="1BAE28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6C343B"/>
    <w:multiLevelType w:val="multilevel"/>
    <w:tmpl w:val="06D6B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F52D2"/>
    <w:multiLevelType w:val="hybridMultilevel"/>
    <w:tmpl w:val="2A7AEE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0D89"/>
    <w:multiLevelType w:val="hybridMultilevel"/>
    <w:tmpl w:val="D5A82750"/>
    <w:lvl w:ilvl="0" w:tplc="C55862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135448"/>
    <w:multiLevelType w:val="hybridMultilevel"/>
    <w:tmpl w:val="BE9C0A18"/>
    <w:lvl w:ilvl="0" w:tplc="2D64A0D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7516E"/>
    <w:multiLevelType w:val="hybridMultilevel"/>
    <w:tmpl w:val="FC3AF668"/>
    <w:lvl w:ilvl="0" w:tplc="4D94AD7C">
      <w:start w:val="5"/>
      <w:numFmt w:val="bullet"/>
      <w:lvlText w:val="-"/>
      <w:lvlJc w:val="left"/>
      <w:pPr>
        <w:ind w:left="1775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9">
    <w:nsid w:val="44CE67BE"/>
    <w:multiLevelType w:val="hybridMultilevel"/>
    <w:tmpl w:val="544AF1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4662D"/>
    <w:multiLevelType w:val="multilevel"/>
    <w:tmpl w:val="4ABA2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07D56"/>
    <w:multiLevelType w:val="multilevel"/>
    <w:tmpl w:val="8346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BB8"/>
    <w:rsid w:val="0002388D"/>
    <w:rsid w:val="00031289"/>
    <w:rsid w:val="0004212F"/>
    <w:rsid w:val="0004222B"/>
    <w:rsid w:val="000531BA"/>
    <w:rsid w:val="000542B2"/>
    <w:rsid w:val="000A1BD9"/>
    <w:rsid w:val="000D18D8"/>
    <w:rsid w:val="000E3298"/>
    <w:rsid w:val="000E48EB"/>
    <w:rsid w:val="00122577"/>
    <w:rsid w:val="00123DD9"/>
    <w:rsid w:val="0013266B"/>
    <w:rsid w:val="0019796C"/>
    <w:rsid w:val="001B1C26"/>
    <w:rsid w:val="001D057E"/>
    <w:rsid w:val="001D7D22"/>
    <w:rsid w:val="001E61C1"/>
    <w:rsid w:val="002019B1"/>
    <w:rsid w:val="00211A30"/>
    <w:rsid w:val="00230B4C"/>
    <w:rsid w:val="002656B7"/>
    <w:rsid w:val="0029199E"/>
    <w:rsid w:val="002A66BD"/>
    <w:rsid w:val="002B0767"/>
    <w:rsid w:val="002E7D48"/>
    <w:rsid w:val="002F6731"/>
    <w:rsid w:val="003310CC"/>
    <w:rsid w:val="00342D11"/>
    <w:rsid w:val="003446CF"/>
    <w:rsid w:val="00345F14"/>
    <w:rsid w:val="003508B5"/>
    <w:rsid w:val="00376BBF"/>
    <w:rsid w:val="00381B6B"/>
    <w:rsid w:val="0039451F"/>
    <w:rsid w:val="00395515"/>
    <w:rsid w:val="003A15CB"/>
    <w:rsid w:val="003A3C97"/>
    <w:rsid w:val="003A4D74"/>
    <w:rsid w:val="003E5572"/>
    <w:rsid w:val="003E621F"/>
    <w:rsid w:val="003F7C91"/>
    <w:rsid w:val="00405245"/>
    <w:rsid w:val="00414EAA"/>
    <w:rsid w:val="004430BB"/>
    <w:rsid w:val="00453ECD"/>
    <w:rsid w:val="004714B8"/>
    <w:rsid w:val="00485941"/>
    <w:rsid w:val="00487954"/>
    <w:rsid w:val="004A48B0"/>
    <w:rsid w:val="004D12A6"/>
    <w:rsid w:val="004E047E"/>
    <w:rsid w:val="004E3704"/>
    <w:rsid w:val="004F272C"/>
    <w:rsid w:val="004F2FB3"/>
    <w:rsid w:val="00507E88"/>
    <w:rsid w:val="005456F7"/>
    <w:rsid w:val="00565A5B"/>
    <w:rsid w:val="00570787"/>
    <w:rsid w:val="00580D7C"/>
    <w:rsid w:val="00592C95"/>
    <w:rsid w:val="00594DEF"/>
    <w:rsid w:val="005A58BF"/>
    <w:rsid w:val="005A61A3"/>
    <w:rsid w:val="005C163E"/>
    <w:rsid w:val="005D2DAB"/>
    <w:rsid w:val="005E6516"/>
    <w:rsid w:val="005E7AE6"/>
    <w:rsid w:val="005F7D12"/>
    <w:rsid w:val="00603518"/>
    <w:rsid w:val="00606DDC"/>
    <w:rsid w:val="0064431D"/>
    <w:rsid w:val="006516FF"/>
    <w:rsid w:val="006603E9"/>
    <w:rsid w:val="00661584"/>
    <w:rsid w:val="00664C18"/>
    <w:rsid w:val="006868E6"/>
    <w:rsid w:val="006B3EE9"/>
    <w:rsid w:val="006C7686"/>
    <w:rsid w:val="006D2D21"/>
    <w:rsid w:val="006D6D50"/>
    <w:rsid w:val="006E326B"/>
    <w:rsid w:val="006F577D"/>
    <w:rsid w:val="007226AF"/>
    <w:rsid w:val="0074184C"/>
    <w:rsid w:val="007432EC"/>
    <w:rsid w:val="00747B14"/>
    <w:rsid w:val="007527B5"/>
    <w:rsid w:val="00762A66"/>
    <w:rsid w:val="00762B4E"/>
    <w:rsid w:val="00767D32"/>
    <w:rsid w:val="00770697"/>
    <w:rsid w:val="00772305"/>
    <w:rsid w:val="0079143F"/>
    <w:rsid w:val="0079480E"/>
    <w:rsid w:val="007B6E79"/>
    <w:rsid w:val="007E1933"/>
    <w:rsid w:val="007E26BB"/>
    <w:rsid w:val="007E51AE"/>
    <w:rsid w:val="00817809"/>
    <w:rsid w:val="00821E84"/>
    <w:rsid w:val="00860F29"/>
    <w:rsid w:val="00866444"/>
    <w:rsid w:val="00886B98"/>
    <w:rsid w:val="00897CD2"/>
    <w:rsid w:val="008B2D77"/>
    <w:rsid w:val="008B3543"/>
    <w:rsid w:val="008C48BF"/>
    <w:rsid w:val="008C79E5"/>
    <w:rsid w:val="00931FC9"/>
    <w:rsid w:val="009454D3"/>
    <w:rsid w:val="00972906"/>
    <w:rsid w:val="00987623"/>
    <w:rsid w:val="00993433"/>
    <w:rsid w:val="009A703F"/>
    <w:rsid w:val="009C6FCA"/>
    <w:rsid w:val="009E6320"/>
    <w:rsid w:val="009E7548"/>
    <w:rsid w:val="00A1787E"/>
    <w:rsid w:val="00A305F1"/>
    <w:rsid w:val="00A34890"/>
    <w:rsid w:val="00A55AF2"/>
    <w:rsid w:val="00A74D01"/>
    <w:rsid w:val="00A84817"/>
    <w:rsid w:val="00AA6A95"/>
    <w:rsid w:val="00AE5325"/>
    <w:rsid w:val="00B0263D"/>
    <w:rsid w:val="00B22395"/>
    <w:rsid w:val="00B430F0"/>
    <w:rsid w:val="00B85F62"/>
    <w:rsid w:val="00B97E6B"/>
    <w:rsid w:val="00BB419B"/>
    <w:rsid w:val="00BC4773"/>
    <w:rsid w:val="00C2298D"/>
    <w:rsid w:val="00C41BC3"/>
    <w:rsid w:val="00CF6951"/>
    <w:rsid w:val="00D10568"/>
    <w:rsid w:val="00D15B44"/>
    <w:rsid w:val="00D61BB0"/>
    <w:rsid w:val="00D65E1E"/>
    <w:rsid w:val="00D6635D"/>
    <w:rsid w:val="00D77BBB"/>
    <w:rsid w:val="00D93D18"/>
    <w:rsid w:val="00DA6AD5"/>
    <w:rsid w:val="00DB291A"/>
    <w:rsid w:val="00DC32BF"/>
    <w:rsid w:val="00DE7113"/>
    <w:rsid w:val="00DF7B96"/>
    <w:rsid w:val="00E02B01"/>
    <w:rsid w:val="00E1590B"/>
    <w:rsid w:val="00E2092E"/>
    <w:rsid w:val="00E20BB8"/>
    <w:rsid w:val="00E66097"/>
    <w:rsid w:val="00E740A0"/>
    <w:rsid w:val="00E81D4D"/>
    <w:rsid w:val="00E90B0F"/>
    <w:rsid w:val="00EA065B"/>
    <w:rsid w:val="00EB60E8"/>
    <w:rsid w:val="00EC288B"/>
    <w:rsid w:val="00EE2B27"/>
    <w:rsid w:val="00F278CD"/>
    <w:rsid w:val="00F346B6"/>
    <w:rsid w:val="00F3503A"/>
    <w:rsid w:val="00F40EF3"/>
    <w:rsid w:val="00F46687"/>
    <w:rsid w:val="00F47A1D"/>
    <w:rsid w:val="00F634BC"/>
    <w:rsid w:val="00FA6700"/>
    <w:rsid w:val="00FC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E32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ndard6za">
    <w:name w:val="štandard 6 za"/>
    <w:basedOn w:val="Zarkazkladnhotextu"/>
    <w:rsid w:val="00E20BB8"/>
    <w:pPr>
      <w:spacing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20B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20BB8"/>
  </w:style>
  <w:style w:type="paragraph" w:styleId="Odsekzoznamu">
    <w:name w:val="List Paragraph"/>
    <w:basedOn w:val="Normlny"/>
    <w:uiPriority w:val="34"/>
    <w:qFormat/>
    <w:rsid w:val="00D93D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D93D1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931FC9"/>
    <w:rPr>
      <w:color w:val="1F5B8E"/>
      <w:u w:val="single"/>
    </w:rPr>
  </w:style>
  <w:style w:type="character" w:styleId="Siln">
    <w:name w:val="Strong"/>
    <w:qFormat/>
    <w:rsid w:val="00931F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B0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B01"/>
    <w:rPr>
      <w:sz w:val="22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02B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02B01"/>
    <w:rPr>
      <w:sz w:val="16"/>
      <w:szCs w:val="16"/>
      <w:lang w:eastAsia="en-US"/>
    </w:rPr>
  </w:style>
  <w:style w:type="paragraph" w:customStyle="1" w:styleId="Zkladntext1">
    <w:name w:val="Základní text1"/>
    <w:rsid w:val="00E02B01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99343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9"/>
    <w:rsid w:val="006E326B"/>
    <w:rPr>
      <w:rFonts w:ascii="Arial" w:eastAsia="Times New Roman" w:hAnsi="Arial" w:cs="Arial"/>
      <w:b/>
      <w:bCs/>
      <w:lang w:eastAsia="cs-CZ"/>
    </w:rPr>
  </w:style>
  <w:style w:type="character" w:styleId="PsacstrojHTML">
    <w:name w:val="HTML Typewriter"/>
    <w:uiPriority w:val="99"/>
    <w:unhideWhenUsed/>
    <w:rsid w:val="006E326B"/>
    <w:rPr>
      <w:rFonts w:ascii="Courier New" w:eastAsia="Calibri" w:hAnsi="Courier New" w:cs="Courier New" w:hint="default"/>
      <w:sz w:val="20"/>
      <w:szCs w:val="20"/>
    </w:rPr>
  </w:style>
  <w:style w:type="paragraph" w:customStyle="1" w:styleId="EVS-TEXT">
    <w:name w:val="EVS - TEXT"/>
    <w:basedOn w:val="Zkladntext"/>
    <w:link w:val="EVS-TEXTChar"/>
    <w:qFormat/>
    <w:rsid w:val="00C41BC3"/>
    <w:pPr>
      <w:spacing w:before="200"/>
      <w:jc w:val="both"/>
    </w:pPr>
    <w:rPr>
      <w:rFonts w:ascii="Times New Roman" w:eastAsia="MS Mincho" w:hAnsi="Times New Roman"/>
      <w:sz w:val="24"/>
      <w:szCs w:val="24"/>
      <w:lang w:val="en-GB" w:eastAsia="da-DK"/>
    </w:rPr>
  </w:style>
  <w:style w:type="character" w:customStyle="1" w:styleId="EVS-TEXTChar">
    <w:name w:val="EVS - TEXT Char"/>
    <w:link w:val="EVS-TEXT"/>
    <w:locked/>
    <w:rsid w:val="00C41BC3"/>
    <w:rPr>
      <w:rFonts w:ascii="Times New Roman" w:eastAsia="MS Mincho" w:hAnsi="Times New Roman"/>
      <w:sz w:val="24"/>
      <w:szCs w:val="24"/>
      <w:lang w:val="en-GB" w:eastAsia="da-DK"/>
    </w:rPr>
  </w:style>
  <w:style w:type="paragraph" w:styleId="Hlavika">
    <w:name w:val="header"/>
    <w:basedOn w:val="Normlny"/>
    <w:link w:val="HlavikaChar"/>
    <w:uiPriority w:val="99"/>
    <w:semiHidden/>
    <w:unhideWhenUsed/>
    <w:rsid w:val="00C41B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1BC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C41B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1BC3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443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2019B1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D65E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ebnzoznamzvraznenie111">
    <w:name w:val="Farebný zoznam – zvýraznenie 111"/>
    <w:basedOn w:val="Normlny"/>
    <w:uiPriority w:val="34"/>
    <w:qFormat/>
    <w:rsid w:val="00D65E1E"/>
    <w:pPr>
      <w:spacing w:after="0" w:line="240" w:lineRule="auto"/>
      <w:ind w:left="708" w:firstLine="284"/>
    </w:pPr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B44"/>
    <w:rPr>
      <w:rFonts w:ascii="Tahoma" w:hAnsi="Tahoma" w:cs="Tahoma"/>
      <w:sz w:val="16"/>
      <w:szCs w:val="16"/>
      <w:lang w:eastAsia="en-US"/>
    </w:rPr>
  </w:style>
  <w:style w:type="character" w:customStyle="1" w:styleId="Zstupntext1">
    <w:name w:val="Zástupný text1"/>
    <w:semiHidden/>
    <w:rsid w:val="004D12A6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Sekretariat</cp:lastModifiedBy>
  <cp:revision>7</cp:revision>
  <cp:lastPrinted>2015-12-04T08:12:00Z</cp:lastPrinted>
  <dcterms:created xsi:type="dcterms:W3CDTF">2016-08-06T15:05:00Z</dcterms:created>
  <dcterms:modified xsi:type="dcterms:W3CDTF">2016-08-12T05:45:00Z</dcterms:modified>
</cp:coreProperties>
</file>