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9E5" w:rsidRPr="00D85821" w:rsidRDefault="00661584" w:rsidP="002E7D48">
      <w:pPr>
        <w:ind w:left="-70"/>
        <w:rPr>
          <w:rFonts w:ascii="Arial Narrow" w:hAnsi="Arial Narrow" w:cs="Arial Narrow"/>
          <w:u w:val="single"/>
        </w:rPr>
      </w:pPr>
      <w:r>
        <w:rPr>
          <w:noProof/>
          <w:lang w:eastAsia="sk-SK"/>
        </w:rPr>
        <w:drawing>
          <wp:inline distT="0" distB="0" distL="0" distR="0">
            <wp:extent cx="819150" cy="704850"/>
            <wp:effectExtent l="19050" t="0" r="0" b="0"/>
            <wp:docPr id="1" name="Obrázok 0" descr="AZZZ SR logo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0" descr="AZZZ SR logo 25.png"/>
                    <pic:cNvPicPr>
                      <a:picLocks noChangeAspect="1" noChangeArrowheads="1"/>
                    </pic:cNvPicPr>
                  </pic:nvPicPr>
                  <pic:blipFill>
                    <a:blip r:embed="rId7" cstate="print"/>
                    <a:srcRect/>
                    <a:stretch>
                      <a:fillRect/>
                    </a:stretch>
                  </pic:blipFill>
                  <pic:spPr bwMode="auto">
                    <a:xfrm>
                      <a:off x="0" y="0"/>
                      <a:ext cx="819150" cy="704850"/>
                    </a:xfrm>
                    <a:prstGeom prst="rect">
                      <a:avLst/>
                    </a:prstGeom>
                    <a:noFill/>
                    <a:ln w="9525">
                      <a:noFill/>
                      <a:miter lim="800000"/>
                      <a:headEnd/>
                      <a:tailEnd/>
                    </a:ln>
                  </pic:spPr>
                </pic:pic>
              </a:graphicData>
            </a:graphic>
          </wp:inline>
        </w:drawing>
      </w:r>
      <w:r w:rsidR="008C79E5" w:rsidRPr="00E20B43">
        <w:rPr>
          <w:rFonts w:ascii="Arial Narrow" w:hAnsi="Arial Narrow" w:cs="Arial Narrow"/>
          <w:sz w:val="36"/>
          <w:szCs w:val="36"/>
          <w:u w:val="single"/>
        </w:rPr>
        <w:t>Asociácia zamestnávateľských zväzov a združení SR</w:t>
      </w:r>
    </w:p>
    <w:p w:rsidR="008C79E5" w:rsidRDefault="008C79E5" w:rsidP="008C79E5">
      <w:pPr>
        <w:widowControl w:val="0"/>
        <w:autoSpaceDE w:val="0"/>
        <w:autoSpaceDN w:val="0"/>
        <w:adjustRightInd w:val="0"/>
        <w:spacing w:after="0" w:line="240" w:lineRule="auto"/>
        <w:jc w:val="both"/>
        <w:rPr>
          <w:rFonts w:ascii="Arial Narrow" w:hAnsi="Arial Narrow" w:cs="Arial Narrow"/>
          <w:b/>
          <w:bCs/>
        </w:rPr>
      </w:pPr>
      <w:r w:rsidRPr="00D85821">
        <w:rPr>
          <w:rFonts w:ascii="Arial Narrow" w:hAnsi="Arial Narrow" w:cs="Arial Narrow"/>
          <w:b/>
          <w:bCs/>
        </w:rPr>
        <w:t xml:space="preserve">Materiály na rokovanie HSR SR  </w:t>
      </w:r>
    </w:p>
    <w:p w:rsidR="008C79E5" w:rsidRPr="00D85821" w:rsidRDefault="008C79E5" w:rsidP="008C79E5">
      <w:pPr>
        <w:widowControl w:val="0"/>
        <w:autoSpaceDE w:val="0"/>
        <w:autoSpaceDN w:val="0"/>
        <w:adjustRightInd w:val="0"/>
        <w:spacing w:after="0" w:line="240" w:lineRule="auto"/>
        <w:jc w:val="both"/>
        <w:rPr>
          <w:rFonts w:ascii="Arial Narrow" w:hAnsi="Arial Narrow" w:cs="Arial Narrow"/>
          <w:b/>
          <w:bCs/>
        </w:rPr>
      </w:pPr>
      <w:r w:rsidRPr="00D85821">
        <w:rPr>
          <w:rFonts w:ascii="Arial Narrow" w:hAnsi="Arial Narrow" w:cs="Arial Narrow"/>
          <w:b/>
          <w:bCs/>
        </w:rPr>
        <w:t>Dňa</w:t>
      </w:r>
      <w:r w:rsidR="00B24B17">
        <w:rPr>
          <w:rFonts w:ascii="Arial Narrow" w:hAnsi="Arial Narrow" w:cs="Arial Narrow"/>
          <w:b/>
          <w:bCs/>
        </w:rPr>
        <w:t xml:space="preserve"> </w:t>
      </w:r>
      <w:r w:rsidR="0074184C">
        <w:rPr>
          <w:rFonts w:ascii="Arial Narrow" w:hAnsi="Arial Narrow" w:cs="Arial Narrow"/>
          <w:b/>
          <w:bCs/>
        </w:rPr>
        <w:t>18</w:t>
      </w:r>
      <w:r w:rsidR="007226AF">
        <w:rPr>
          <w:rFonts w:ascii="Arial Narrow" w:hAnsi="Arial Narrow" w:cs="Arial Narrow"/>
          <w:b/>
          <w:bCs/>
        </w:rPr>
        <w:t xml:space="preserve">. </w:t>
      </w:r>
      <w:r w:rsidR="0074184C">
        <w:rPr>
          <w:rFonts w:ascii="Arial Narrow" w:hAnsi="Arial Narrow" w:cs="Arial Narrow"/>
          <w:b/>
          <w:bCs/>
        </w:rPr>
        <w:t>augusta</w:t>
      </w:r>
      <w:r w:rsidR="003508B5">
        <w:rPr>
          <w:rFonts w:ascii="Arial Narrow" w:hAnsi="Arial Narrow" w:cs="Arial Narrow"/>
          <w:b/>
          <w:bCs/>
        </w:rPr>
        <w:t xml:space="preserve"> 201</w:t>
      </w:r>
      <w:r w:rsidR="002E7D48">
        <w:rPr>
          <w:rFonts w:ascii="Arial Narrow" w:hAnsi="Arial Narrow" w:cs="Arial Narrow"/>
          <w:b/>
          <w:bCs/>
        </w:rPr>
        <w:t>6</w:t>
      </w:r>
    </w:p>
    <w:p w:rsidR="002E7D48" w:rsidRDefault="008C79E5" w:rsidP="00931FC9">
      <w:pPr>
        <w:pStyle w:val="Odsekzoznamu"/>
        <w:jc w:val="center"/>
        <w:rPr>
          <w:rFonts w:ascii="Arial Narrow" w:hAnsi="Arial Narrow" w:cs="Arial Narrow"/>
        </w:rPr>
      </w:pP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p>
    <w:p w:rsidR="002E7D48" w:rsidRDefault="002E7D48" w:rsidP="00931FC9">
      <w:pPr>
        <w:pStyle w:val="Odsekzoznamu"/>
        <w:jc w:val="center"/>
        <w:rPr>
          <w:rFonts w:ascii="Arial Narrow" w:hAnsi="Arial Narrow" w:cs="Arial Narrow"/>
        </w:rPr>
      </w:pPr>
    </w:p>
    <w:p w:rsidR="008C79E5" w:rsidRPr="00E20B43" w:rsidRDefault="002E7D48" w:rsidP="00931FC9">
      <w:pPr>
        <w:pStyle w:val="Odsekzoznamu"/>
        <w:jc w:val="center"/>
        <w:rPr>
          <w:rFonts w:ascii="Arial Narrow" w:hAnsi="Arial Narrow" w:cs="Arial Narrow"/>
          <w:b/>
          <w:sz w:val="32"/>
          <w:szCs w:val="32"/>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sidR="008C79E5" w:rsidRPr="00E20B43">
        <w:rPr>
          <w:rFonts w:ascii="Arial Narrow" w:hAnsi="Arial Narrow" w:cs="Arial Narrow"/>
          <w:b/>
          <w:sz w:val="32"/>
          <w:szCs w:val="32"/>
        </w:rPr>
        <w:t xml:space="preserve">č. </w:t>
      </w:r>
      <w:r w:rsidR="00445B28">
        <w:rPr>
          <w:rFonts w:ascii="Arial Narrow" w:hAnsi="Arial Narrow" w:cs="Arial Narrow"/>
          <w:b/>
          <w:sz w:val="32"/>
          <w:szCs w:val="32"/>
        </w:rPr>
        <w:t>30</w:t>
      </w:r>
      <w:r w:rsidR="008C79E5" w:rsidRPr="00E20B43">
        <w:rPr>
          <w:rFonts w:ascii="Arial Narrow" w:hAnsi="Arial Narrow" w:cs="Arial Narrow"/>
          <w:b/>
          <w:sz w:val="32"/>
          <w:szCs w:val="32"/>
        </w:rPr>
        <w:t>)</w:t>
      </w:r>
    </w:p>
    <w:p w:rsidR="00931FC9" w:rsidRDefault="00931FC9" w:rsidP="00E2092E">
      <w:pPr>
        <w:pStyle w:val="Odsekzoznamu"/>
        <w:jc w:val="center"/>
        <w:rPr>
          <w:rFonts w:ascii="Arial Narrow" w:eastAsia="Calibri" w:hAnsi="Arial Narrow" w:cs="Arial Narrow"/>
          <w:b/>
          <w:bCs/>
          <w:sz w:val="22"/>
          <w:szCs w:val="22"/>
          <w:lang w:eastAsia="en-US"/>
        </w:rPr>
      </w:pPr>
    </w:p>
    <w:p w:rsidR="00F46687" w:rsidRDefault="00F46687" w:rsidP="002F6731">
      <w:pPr>
        <w:pStyle w:val="Odsekzoznamu"/>
        <w:jc w:val="center"/>
        <w:rPr>
          <w:rFonts w:ascii="Arial Narrow" w:eastAsia="Calibri" w:hAnsi="Arial Narrow" w:cs="Arial Narrow"/>
          <w:b/>
          <w:bCs/>
          <w:sz w:val="22"/>
          <w:szCs w:val="22"/>
          <w:lang w:eastAsia="en-US"/>
        </w:rPr>
      </w:pPr>
    </w:p>
    <w:p w:rsidR="009E054D" w:rsidRDefault="009E054D" w:rsidP="007D17D0">
      <w:pPr>
        <w:pStyle w:val="Odsekzoznamu"/>
        <w:jc w:val="center"/>
        <w:rPr>
          <w:rFonts w:ascii="Arial Narrow" w:eastAsia="Calibri" w:hAnsi="Arial Narrow" w:cs="Arial Narrow"/>
          <w:b/>
          <w:bCs/>
          <w:sz w:val="22"/>
          <w:szCs w:val="22"/>
          <w:lang w:eastAsia="en-US"/>
        </w:rPr>
      </w:pPr>
    </w:p>
    <w:p w:rsidR="002E7D48" w:rsidRDefault="00E20BB8" w:rsidP="007D17D0">
      <w:pPr>
        <w:pStyle w:val="Odsekzoznamu"/>
        <w:jc w:val="center"/>
        <w:rPr>
          <w:rFonts w:ascii="Arial Narrow" w:eastAsia="Calibri" w:hAnsi="Arial Narrow" w:cs="Arial Narrow"/>
          <w:b/>
          <w:bCs/>
          <w:sz w:val="22"/>
          <w:szCs w:val="22"/>
          <w:lang w:eastAsia="en-US"/>
        </w:rPr>
      </w:pPr>
      <w:r w:rsidRPr="00D93D18">
        <w:rPr>
          <w:rFonts w:ascii="Arial Narrow" w:eastAsia="Calibri" w:hAnsi="Arial Narrow" w:cs="Arial Narrow"/>
          <w:b/>
          <w:bCs/>
          <w:sz w:val="22"/>
          <w:szCs w:val="22"/>
          <w:lang w:eastAsia="en-US"/>
        </w:rPr>
        <w:t>Stanovisko</w:t>
      </w:r>
    </w:p>
    <w:p w:rsidR="004C3A97" w:rsidRDefault="00F46687" w:rsidP="004C1CE7">
      <w:pPr>
        <w:widowControl w:val="0"/>
        <w:autoSpaceDE w:val="0"/>
        <w:autoSpaceDN w:val="0"/>
        <w:adjustRightInd w:val="0"/>
        <w:spacing w:after="0" w:line="240" w:lineRule="auto"/>
        <w:jc w:val="center"/>
        <w:rPr>
          <w:rFonts w:ascii="Arial Narrow" w:hAnsi="Arial Narrow"/>
          <w:b/>
          <w:bCs/>
          <w:color w:val="000000"/>
        </w:rPr>
      </w:pPr>
      <w:r w:rsidRPr="007D17D0">
        <w:rPr>
          <w:rFonts w:ascii="Arial Narrow" w:hAnsi="Arial Narrow" w:cs="Arial Narrow"/>
          <w:b/>
          <w:bCs/>
        </w:rPr>
        <w:t>k</w:t>
      </w:r>
      <w:r w:rsidR="00517D81">
        <w:rPr>
          <w:rFonts w:ascii="Arial Narrow" w:hAnsi="Arial Narrow" w:cs="Arial Narrow"/>
          <w:b/>
          <w:bCs/>
        </w:rPr>
        <w:t xml:space="preserve"> Návrhu </w:t>
      </w:r>
      <w:r w:rsidR="00445B28" w:rsidRPr="00445B28">
        <w:rPr>
          <w:rFonts w:ascii="Arial Narrow" w:hAnsi="Arial Narrow" w:cs="Arial Narrow"/>
          <w:b/>
          <w:bCs/>
        </w:rPr>
        <w:t>zákona, ktorým sa mení a dopĺňa zákon č. 371/2014 Z. z. o riešení krízových situácií na finančnom trhu a o zmene a doplnení niektorých zákonov v znení neskorších predpisov a ktorým sa menia a dopĺňajú niektoré zákony</w:t>
      </w:r>
      <w:r w:rsidR="00282E0C">
        <w:rPr>
          <w:rFonts w:ascii="Arial Narrow" w:hAnsi="Arial Narrow" w:cs="Arial Narrow"/>
          <w:b/>
          <w:bCs/>
        </w:rPr>
        <w:t>.</w:t>
      </w:r>
    </w:p>
    <w:p w:rsidR="004C3A97" w:rsidRDefault="004C3A97" w:rsidP="009E7548">
      <w:pPr>
        <w:rPr>
          <w:rFonts w:ascii="Arial Narrow" w:hAnsi="Arial Narrow"/>
          <w:b/>
          <w:bCs/>
          <w:color w:val="000000"/>
        </w:rPr>
      </w:pPr>
    </w:p>
    <w:p w:rsidR="009E7548" w:rsidRPr="00F346B6" w:rsidRDefault="00405245" w:rsidP="009E7548">
      <w:pPr>
        <w:rPr>
          <w:rFonts w:ascii="Arial Narrow" w:hAnsi="Arial Narrow"/>
          <w:b/>
          <w:bCs/>
          <w:color w:val="000000"/>
        </w:rPr>
      </w:pPr>
      <w:r w:rsidRPr="00F346B6">
        <w:rPr>
          <w:rFonts w:ascii="Arial Narrow" w:hAnsi="Arial Narrow"/>
          <w:b/>
          <w:bCs/>
          <w:color w:val="000000"/>
        </w:rPr>
        <w:t>Všeobecne k návrhu:</w:t>
      </w:r>
    </w:p>
    <w:p w:rsidR="00445B28" w:rsidRPr="00445B28" w:rsidRDefault="00445B28" w:rsidP="00445B28">
      <w:pPr>
        <w:spacing w:after="0" w:line="240" w:lineRule="auto"/>
        <w:ind w:firstLine="709"/>
        <w:jc w:val="both"/>
        <w:rPr>
          <w:rFonts w:ascii="Arial Narrow" w:eastAsia="Times New Roman" w:hAnsi="Arial Narrow"/>
          <w:sz w:val="24"/>
          <w:szCs w:val="24"/>
          <w:lang w:eastAsia="sk-SK"/>
        </w:rPr>
      </w:pPr>
      <w:r w:rsidRPr="00445B28">
        <w:rPr>
          <w:rFonts w:ascii="Arial Narrow" w:eastAsia="Times New Roman" w:hAnsi="Arial Narrow"/>
          <w:sz w:val="24"/>
          <w:szCs w:val="24"/>
          <w:lang w:eastAsia="sk-SK"/>
        </w:rPr>
        <w:t xml:space="preserve">Ministerstvo financií Slovenskej republiky v spolupráci s Národnou bankou Slovenska pripravilo návrh zákona, ktorým sa mení a dopĺňa zákon č. 371/2014 Z. z. o riešení krízových situácií na finančnom trhu a o zmene a doplnení niektorých zákonov v znení neskorších predpisov a ktorým sa menia a dopĺňajú niektoré zákony  (ďalej len „návrh zákona“), ktorým sa v roku 2015 do slovenského právneho poriadku zaviedol nový rámec prevencie a riešenia krízových situácií na finančnom trhu. </w:t>
      </w:r>
    </w:p>
    <w:p w:rsidR="00445B28" w:rsidRPr="00445B28" w:rsidRDefault="00445B28" w:rsidP="00445B28">
      <w:pPr>
        <w:spacing w:after="0" w:line="240" w:lineRule="auto"/>
        <w:ind w:firstLine="709"/>
        <w:jc w:val="both"/>
        <w:rPr>
          <w:rFonts w:ascii="Arial Narrow" w:eastAsia="Times New Roman" w:hAnsi="Arial Narrow"/>
          <w:sz w:val="24"/>
          <w:szCs w:val="24"/>
          <w:lang w:eastAsia="sk-SK"/>
        </w:rPr>
      </w:pPr>
    </w:p>
    <w:p w:rsidR="00445B28" w:rsidRPr="00445B28" w:rsidRDefault="00445B28" w:rsidP="00445B28">
      <w:pPr>
        <w:spacing w:after="280" w:afterAutospacing="1" w:line="240" w:lineRule="auto"/>
        <w:ind w:firstLine="709"/>
        <w:jc w:val="both"/>
        <w:rPr>
          <w:rFonts w:ascii="Arial Narrow" w:eastAsia="Times New Roman" w:hAnsi="Arial Narrow"/>
          <w:color w:val="000000"/>
          <w:sz w:val="24"/>
          <w:szCs w:val="24"/>
          <w:lang w:eastAsia="sk-SK"/>
        </w:rPr>
      </w:pPr>
      <w:r w:rsidRPr="00445B28">
        <w:rPr>
          <w:rFonts w:ascii="Arial Narrow" w:eastAsia="Times New Roman" w:hAnsi="Arial Narrow"/>
          <w:sz w:val="24"/>
          <w:szCs w:val="24"/>
          <w:lang w:eastAsia="sk-SK"/>
        </w:rPr>
        <w:t xml:space="preserve">Hlavným dôvodom novely zákona je zavedenie možnosti podpisu dohody o preklenovacom financovaní </w:t>
      </w:r>
      <w:r w:rsidRPr="00445B28">
        <w:rPr>
          <w:rFonts w:ascii="Arial Narrow" w:eastAsia="Times New Roman" w:hAnsi="Arial Narrow"/>
          <w:color w:val="000000"/>
          <w:sz w:val="24"/>
          <w:szCs w:val="24"/>
          <w:lang w:eastAsia="sk-SK"/>
        </w:rPr>
        <w:t>vo forme úverovej linky, resp. dohody o úverovom mechanizme, ktorú bude môcť podpísať vláda SR s Jednotnou radou pre riešenie krízových situácií. Úverový mechanizmus bude slúžiť pre potreby riešenia krízovej situácie úverovej inštitúcie so sídlom na území Slovenskej republiky. Novelou sa zároveň zosúlaďujú právomoci Protimonopolného úradu Slovenskej republiky pri riešení krízových situácií na základe konzultácií s Európskou komisiou v oblasti ochrany hospodárskej súťaže. Novela tiež spresňuje znenie zákona najmä s ohľadom na stále prebiehajúci vývoj pri výkone činnosti Jednotnej rady pre riešenie krízových situácií na európskej úrovni a Rady pre riešenie krízových situácií na úrovni Slovenskej republiky a z toho vyplývajúce interakcie a prieniky ich činností.</w:t>
      </w:r>
    </w:p>
    <w:p w:rsidR="00445B28" w:rsidRPr="00445B28" w:rsidRDefault="00445B28" w:rsidP="00445B28">
      <w:pPr>
        <w:spacing w:after="280" w:afterAutospacing="1" w:line="240" w:lineRule="auto"/>
        <w:ind w:firstLine="709"/>
        <w:jc w:val="both"/>
        <w:rPr>
          <w:rFonts w:ascii="Arial Narrow" w:eastAsia="Times New Roman" w:hAnsi="Arial Narrow"/>
          <w:sz w:val="24"/>
          <w:szCs w:val="24"/>
          <w:lang w:eastAsia="sk-SK"/>
        </w:rPr>
      </w:pPr>
      <w:r w:rsidRPr="00445B28">
        <w:rPr>
          <w:rFonts w:ascii="Arial Narrow" w:eastAsia="Times New Roman" w:hAnsi="Arial Narrow"/>
          <w:color w:val="000000"/>
          <w:sz w:val="24"/>
          <w:szCs w:val="24"/>
          <w:lang w:eastAsia="sk-SK"/>
        </w:rPr>
        <w:t xml:space="preserve">Novela zároveň rieši niektoré </w:t>
      </w:r>
      <w:r w:rsidRPr="00445B28">
        <w:rPr>
          <w:rFonts w:ascii="Arial Narrow" w:eastAsia="Times New Roman" w:hAnsi="Arial Narrow"/>
          <w:sz w:val="24"/>
          <w:szCs w:val="24"/>
          <w:lang w:eastAsia="sk-SK"/>
        </w:rPr>
        <w:t xml:space="preserve">legislatívno-technické </w:t>
      </w:r>
      <w:r w:rsidRPr="00445B28">
        <w:rPr>
          <w:rFonts w:ascii="Arial Narrow" w:eastAsia="Times New Roman" w:hAnsi="Arial Narrow"/>
          <w:color w:val="000000"/>
          <w:sz w:val="24"/>
          <w:szCs w:val="24"/>
          <w:lang w:eastAsia="sk-SK"/>
        </w:rPr>
        <w:t>podnety vyžadujúce spresnenie</w:t>
      </w:r>
      <w:r w:rsidRPr="00445B28">
        <w:rPr>
          <w:rFonts w:ascii="Arial Narrow" w:eastAsia="Times New Roman" w:hAnsi="Arial Narrow"/>
          <w:sz w:val="24"/>
          <w:szCs w:val="24"/>
          <w:lang w:eastAsia="sk-SK"/>
        </w:rPr>
        <w:t xml:space="preserve"> textu zákona v súvislosti svývojom transpozičného procesu smernice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12.6.2014) (ďalej len „smernica“)a s tým súvisiacimi diskusiami k výkladu a uplatňovaniu ustanovení smernice zo strany Európskej komisie a Európskeho orgánu pre dohľad nad bankovníctvom (ďalej len „EBA“). </w:t>
      </w:r>
    </w:p>
    <w:p w:rsidR="00445B28" w:rsidRPr="00445B28" w:rsidRDefault="00445B28" w:rsidP="00445B28">
      <w:pPr>
        <w:spacing w:after="0" w:line="240" w:lineRule="auto"/>
        <w:ind w:firstLine="708"/>
        <w:jc w:val="both"/>
        <w:rPr>
          <w:rFonts w:ascii="Arial Narrow" w:eastAsia="Times New Roman" w:hAnsi="Arial Narrow"/>
          <w:color w:val="000000"/>
          <w:sz w:val="24"/>
          <w:szCs w:val="24"/>
          <w:lang w:eastAsia="sk-SK"/>
        </w:rPr>
      </w:pPr>
      <w:r w:rsidRPr="00445B28">
        <w:rPr>
          <w:rFonts w:ascii="Arial Narrow" w:eastAsia="Times New Roman" w:hAnsi="Arial Narrow"/>
          <w:color w:val="000000"/>
          <w:sz w:val="24"/>
          <w:szCs w:val="24"/>
          <w:lang w:eastAsia="sk-SK"/>
        </w:rPr>
        <w:t xml:space="preserve">Návrhom zákona sa upravujú aj niektoré iné zákony, konkrétne zákon Národnej rady Slovenskej republiky č. 118/1996 Z. z. o ochrane vkladov a o zmene a doplnení niektorých zákonov v znení zákona č. 125/2016 </w:t>
      </w:r>
      <w:proofErr w:type="spellStart"/>
      <w:r w:rsidRPr="00445B28">
        <w:rPr>
          <w:rFonts w:ascii="Arial Narrow" w:eastAsia="Times New Roman" w:hAnsi="Arial Narrow"/>
          <w:color w:val="000000"/>
          <w:sz w:val="24"/>
          <w:szCs w:val="24"/>
          <w:lang w:eastAsia="sk-SK"/>
        </w:rPr>
        <w:t>Z.z</w:t>
      </w:r>
      <w:proofErr w:type="spellEnd"/>
      <w:r w:rsidRPr="00445B28">
        <w:rPr>
          <w:rFonts w:ascii="Arial Narrow" w:eastAsia="Times New Roman" w:hAnsi="Arial Narrow"/>
          <w:color w:val="000000"/>
          <w:sz w:val="24"/>
          <w:szCs w:val="24"/>
          <w:lang w:eastAsia="sk-SK"/>
        </w:rPr>
        <w:t>.,  zákon č. 7/2005 Z. z. o konkurze a reštrukturalizácii a o zmene a doplnení niektorých zákonov v znení zákona č. 125/2016 Z. z..</w:t>
      </w:r>
    </w:p>
    <w:p w:rsidR="00445B28" w:rsidRPr="00445B28" w:rsidRDefault="00445B28" w:rsidP="00445B28">
      <w:pPr>
        <w:spacing w:after="0" w:line="240" w:lineRule="auto"/>
        <w:jc w:val="both"/>
        <w:rPr>
          <w:rFonts w:ascii="Arial Narrow" w:eastAsia="Times New Roman" w:hAnsi="Arial Narrow"/>
          <w:sz w:val="24"/>
          <w:szCs w:val="24"/>
          <w:lang w:eastAsia="sk-SK"/>
        </w:rPr>
      </w:pPr>
    </w:p>
    <w:p w:rsidR="00445B28" w:rsidRPr="00445B28" w:rsidRDefault="00445B28" w:rsidP="00445B28">
      <w:pPr>
        <w:spacing w:after="0" w:line="240" w:lineRule="auto"/>
        <w:ind w:firstLine="709"/>
        <w:jc w:val="both"/>
        <w:rPr>
          <w:rFonts w:ascii="Arial Narrow" w:eastAsia="Times New Roman" w:hAnsi="Arial Narrow"/>
          <w:sz w:val="24"/>
          <w:szCs w:val="24"/>
          <w:lang w:eastAsia="sk-SK"/>
        </w:rPr>
      </w:pPr>
      <w:r w:rsidRPr="00445B28">
        <w:rPr>
          <w:rFonts w:ascii="Arial Narrow" w:eastAsia="Times New Roman" w:hAnsi="Arial Narrow"/>
          <w:sz w:val="24"/>
          <w:szCs w:val="24"/>
          <w:lang w:eastAsia="sk-SK"/>
        </w:rPr>
        <w:t xml:space="preserve">Ministerstvo financií Slovenskej republiky a Národná banka Slovenska považujú za potrebné zabezpečiť úpravu zákona č. 371/2014 Z. z. v znení neskorších predpisov tak, aby ustanovoval </w:t>
      </w:r>
      <w:r w:rsidRPr="00445B28">
        <w:rPr>
          <w:rFonts w:ascii="Arial Narrow" w:eastAsia="Times New Roman" w:hAnsi="Arial Narrow"/>
          <w:sz w:val="24"/>
          <w:szCs w:val="24"/>
          <w:lang w:eastAsia="sk-SK"/>
        </w:rPr>
        <w:lastRenderedPageBreak/>
        <w:t>plnohodnotný právny rámec pre riešenie krízových situácií s prihliadnutím na posledné výsledky práce Európskej komisie a EBA. Docieli sa tým právna istota, ktorá vedie k efektívnemu riešeniu možných krízových situácií na finančnom trhu a k dôslednému uplatňovaniu jednotlivých opatrení v súlade so zákonom a európskym právnym rámcom pre riešenie krízových situácií.</w:t>
      </w:r>
    </w:p>
    <w:p w:rsidR="00445B28" w:rsidRPr="00445B28" w:rsidRDefault="00445B28" w:rsidP="00445B28">
      <w:pPr>
        <w:spacing w:after="0" w:line="240" w:lineRule="auto"/>
        <w:jc w:val="both"/>
        <w:rPr>
          <w:rFonts w:ascii="Arial Narrow" w:eastAsia="Times New Roman" w:hAnsi="Arial Narrow"/>
          <w:sz w:val="24"/>
          <w:szCs w:val="24"/>
          <w:lang w:eastAsia="sk-SK"/>
        </w:rPr>
      </w:pPr>
    </w:p>
    <w:p w:rsidR="00445B28" w:rsidRPr="00445B28" w:rsidRDefault="00445B28" w:rsidP="00445B28">
      <w:pPr>
        <w:spacing w:after="0" w:line="240" w:lineRule="auto"/>
        <w:ind w:firstLine="708"/>
        <w:jc w:val="both"/>
        <w:rPr>
          <w:rFonts w:ascii="Arial Narrow" w:eastAsia="Times New Roman" w:hAnsi="Arial Narrow"/>
          <w:color w:val="000000"/>
          <w:sz w:val="24"/>
          <w:szCs w:val="24"/>
          <w:lang w:eastAsia="sk-SK"/>
        </w:rPr>
      </w:pPr>
      <w:r w:rsidRPr="00445B28">
        <w:rPr>
          <w:rFonts w:ascii="Arial Narrow" w:eastAsia="Times New Roman" w:hAnsi="Arial Narrow"/>
          <w:color w:val="000000"/>
          <w:sz w:val="24"/>
          <w:szCs w:val="24"/>
          <w:lang w:eastAsia="sk-SK"/>
        </w:rPr>
        <w:t xml:space="preserve">Očakávame pozitívny vplyv na podnikateľské prostredie zabezpečením vyššej stability bankového sektora najmä s ohľadom na možnosť preklenovacieho financovania riešenia krízových situácií úverových inštitúcií so sídlom na území Slovenskej republiky. </w:t>
      </w:r>
    </w:p>
    <w:p w:rsidR="00445B28" w:rsidRPr="00445B28" w:rsidRDefault="00445B28" w:rsidP="00445B28">
      <w:pPr>
        <w:spacing w:after="0" w:line="240" w:lineRule="auto"/>
        <w:ind w:firstLine="708"/>
        <w:jc w:val="both"/>
        <w:rPr>
          <w:rFonts w:ascii="Arial Narrow" w:eastAsia="Times New Roman" w:hAnsi="Arial Narrow"/>
          <w:color w:val="000000"/>
          <w:sz w:val="24"/>
          <w:szCs w:val="24"/>
          <w:lang w:eastAsia="sk-SK"/>
        </w:rPr>
      </w:pPr>
      <w:r w:rsidRPr="00445B28">
        <w:rPr>
          <w:rFonts w:ascii="Arial Narrow" w:eastAsia="Times New Roman" w:hAnsi="Arial Narrow"/>
          <w:color w:val="000000"/>
          <w:sz w:val="24"/>
          <w:szCs w:val="24"/>
          <w:lang w:eastAsia="sk-SK"/>
        </w:rPr>
        <w:t>Prijatie navrhovaného zákona nebude mať vplyv na verejné financie. Nebude mať vplyv na informatizáciu, na životné prostredie, žiadne vplyvy na služby verejnej správy pre občana ani sociálne vplyvy.</w:t>
      </w:r>
    </w:p>
    <w:p w:rsidR="00445B28" w:rsidRPr="00445B28" w:rsidRDefault="00445B28" w:rsidP="00445B28">
      <w:pPr>
        <w:spacing w:after="0" w:line="240" w:lineRule="auto"/>
        <w:ind w:firstLine="708"/>
        <w:jc w:val="both"/>
        <w:rPr>
          <w:rFonts w:ascii="Arial Narrow" w:eastAsia="Times New Roman" w:hAnsi="Arial Narrow"/>
          <w:color w:val="000000"/>
          <w:sz w:val="24"/>
          <w:szCs w:val="24"/>
          <w:lang w:eastAsia="sk-SK"/>
        </w:rPr>
      </w:pPr>
    </w:p>
    <w:p w:rsidR="00445B28" w:rsidRPr="00445B28" w:rsidRDefault="00445B28" w:rsidP="00445B28">
      <w:pPr>
        <w:spacing w:after="0" w:line="240" w:lineRule="auto"/>
        <w:ind w:firstLine="708"/>
        <w:jc w:val="both"/>
        <w:rPr>
          <w:rFonts w:ascii="Arial Narrow" w:eastAsia="Times New Roman" w:hAnsi="Arial Narrow"/>
          <w:color w:val="000000"/>
          <w:sz w:val="24"/>
          <w:szCs w:val="24"/>
          <w:lang w:eastAsia="sk-SK"/>
        </w:rPr>
      </w:pPr>
      <w:r w:rsidRPr="00445B28">
        <w:rPr>
          <w:rFonts w:ascii="Arial Narrow" w:eastAsia="Times New Roman" w:hAnsi="Arial Narrow"/>
          <w:color w:val="000000"/>
          <w:sz w:val="24"/>
          <w:szCs w:val="24"/>
          <w:lang w:eastAsia="sk-SK"/>
        </w:rPr>
        <w:t xml:space="preserve">Návrh zákona bude predložený na </w:t>
      </w:r>
      <w:proofErr w:type="spellStart"/>
      <w:r w:rsidRPr="00445B28">
        <w:rPr>
          <w:rFonts w:ascii="Arial Narrow" w:eastAsia="Times New Roman" w:hAnsi="Arial Narrow"/>
          <w:color w:val="000000"/>
          <w:sz w:val="24"/>
          <w:szCs w:val="24"/>
          <w:lang w:eastAsia="sk-SK"/>
        </w:rPr>
        <w:t>vnútrokomunitárne</w:t>
      </w:r>
      <w:proofErr w:type="spellEnd"/>
      <w:r w:rsidRPr="00445B28">
        <w:rPr>
          <w:rFonts w:ascii="Arial Narrow" w:eastAsia="Times New Roman" w:hAnsi="Arial Narrow"/>
          <w:color w:val="000000"/>
          <w:sz w:val="24"/>
          <w:szCs w:val="24"/>
          <w:lang w:eastAsia="sk-SK"/>
        </w:rPr>
        <w:t xml:space="preserve"> pripomienkovanie Európskej centrálnej banke podľa čl. 15 ods. 1 Legislatívnych pravidiel vlády Slovenskej republiky a podľa rozhodnutia Rady o poradení sa s Európskou centrálnou bankou vnútroštátnymi orgánmi ohľadom návrhu právnych predpisov (98/415/ES) (Mimoriadne vydanie Ú. v. EÚ, kap. 01/zv. 01). </w:t>
      </w:r>
    </w:p>
    <w:p w:rsidR="00445B28" w:rsidRPr="00445B28" w:rsidRDefault="00445B28" w:rsidP="00445B28">
      <w:pPr>
        <w:spacing w:after="0" w:line="240" w:lineRule="auto"/>
        <w:jc w:val="both"/>
        <w:rPr>
          <w:rFonts w:ascii="Arial Narrow" w:eastAsia="Times New Roman" w:hAnsi="Arial Narrow"/>
          <w:sz w:val="24"/>
          <w:szCs w:val="24"/>
          <w:lang w:eastAsia="sk-SK"/>
        </w:rPr>
      </w:pPr>
    </w:p>
    <w:p w:rsidR="00445B28" w:rsidRPr="00445B28" w:rsidRDefault="00445B28" w:rsidP="00445B28">
      <w:pPr>
        <w:spacing w:after="0" w:line="240" w:lineRule="auto"/>
        <w:ind w:firstLine="709"/>
        <w:jc w:val="both"/>
        <w:rPr>
          <w:rFonts w:ascii="Arial Narrow" w:eastAsia="Times New Roman" w:hAnsi="Arial Narrow"/>
          <w:sz w:val="24"/>
          <w:szCs w:val="24"/>
          <w:lang w:eastAsia="sk-SK"/>
        </w:rPr>
      </w:pPr>
      <w:r w:rsidRPr="00445B28">
        <w:rPr>
          <w:rFonts w:ascii="Arial Narrow" w:eastAsia="Times New Roman" w:hAnsi="Arial Narrow"/>
          <w:sz w:val="24"/>
          <w:szCs w:val="24"/>
          <w:lang w:eastAsia="sk-SK"/>
        </w:rPr>
        <w:t xml:space="preserve">Návrh zákona je v súlade s Ústavou Slovenskej republiky, zákonmi a ostatnými všeobecne záväznými právnymi predpismi, ako aj s medzinárodnými zmluvami, ktorými je Slovenská republika viazaná a aj s právom Európskej únie. </w:t>
      </w:r>
    </w:p>
    <w:p w:rsidR="00445B28" w:rsidRPr="00445B28" w:rsidRDefault="00445B28" w:rsidP="00445B28">
      <w:pPr>
        <w:spacing w:after="0" w:line="240" w:lineRule="auto"/>
        <w:rPr>
          <w:rFonts w:ascii="Arial Narrow" w:eastAsia="Times New Roman" w:hAnsi="Arial Narrow"/>
          <w:sz w:val="24"/>
          <w:szCs w:val="24"/>
          <w:lang w:eastAsia="sk-SK"/>
        </w:rPr>
      </w:pPr>
    </w:p>
    <w:p w:rsidR="00445B28" w:rsidRPr="00445B28" w:rsidRDefault="00445B28" w:rsidP="00445B28">
      <w:pPr>
        <w:spacing w:after="0" w:line="240" w:lineRule="auto"/>
        <w:jc w:val="both"/>
        <w:rPr>
          <w:rFonts w:ascii="Arial Narrow" w:eastAsia="Times New Roman" w:hAnsi="Arial Narrow"/>
          <w:color w:val="000000"/>
          <w:sz w:val="24"/>
          <w:szCs w:val="24"/>
          <w:lang w:eastAsia="sk-SK"/>
        </w:rPr>
      </w:pPr>
      <w:r w:rsidRPr="00445B28">
        <w:rPr>
          <w:rFonts w:ascii="Arial Narrow" w:eastAsia="Times New Roman" w:hAnsi="Arial Narrow"/>
          <w:color w:val="000000"/>
          <w:sz w:val="24"/>
          <w:szCs w:val="24"/>
          <w:lang w:eastAsia="sk-SK"/>
        </w:rPr>
        <w:t xml:space="preserve">Navrhuje sa, aby zákon nadobudol účinnosť 15. novembra 2016. </w:t>
      </w:r>
    </w:p>
    <w:p w:rsidR="00800AF3" w:rsidRDefault="00800AF3" w:rsidP="00DB291A">
      <w:pPr>
        <w:widowControl w:val="0"/>
        <w:autoSpaceDE w:val="0"/>
        <w:autoSpaceDN w:val="0"/>
        <w:adjustRightInd w:val="0"/>
        <w:jc w:val="both"/>
        <w:rPr>
          <w:rFonts w:ascii="Arial Narrow" w:hAnsi="Arial Narrow" w:cs="Arial Narrow"/>
          <w:b/>
          <w:bCs/>
        </w:rPr>
      </w:pPr>
      <w:bookmarkStart w:id="0" w:name="_GoBack"/>
      <w:bookmarkEnd w:id="0"/>
    </w:p>
    <w:p w:rsidR="00800AF3" w:rsidRDefault="00800AF3" w:rsidP="00DB291A">
      <w:pPr>
        <w:widowControl w:val="0"/>
        <w:autoSpaceDE w:val="0"/>
        <w:autoSpaceDN w:val="0"/>
        <w:adjustRightInd w:val="0"/>
        <w:jc w:val="both"/>
        <w:rPr>
          <w:rFonts w:ascii="Arial Narrow" w:hAnsi="Arial Narrow" w:cs="Arial Narrow"/>
          <w:b/>
          <w:bCs/>
        </w:rPr>
      </w:pPr>
    </w:p>
    <w:p w:rsidR="00800AF3" w:rsidRDefault="00800AF3" w:rsidP="00DB291A">
      <w:pPr>
        <w:widowControl w:val="0"/>
        <w:autoSpaceDE w:val="0"/>
        <w:autoSpaceDN w:val="0"/>
        <w:adjustRightInd w:val="0"/>
        <w:jc w:val="both"/>
        <w:rPr>
          <w:rFonts w:ascii="Arial Narrow" w:hAnsi="Arial Narrow" w:cs="Arial Narrow"/>
          <w:b/>
          <w:bCs/>
        </w:rPr>
      </w:pPr>
    </w:p>
    <w:p w:rsidR="002E7D48" w:rsidRPr="00361A42" w:rsidRDefault="002E7D48" w:rsidP="002E7D48">
      <w:pPr>
        <w:jc w:val="both"/>
        <w:rPr>
          <w:rFonts w:ascii="Arial Narrow" w:hAnsi="Arial Narrow" w:cs="Arial Narrow"/>
          <w:b/>
          <w:bCs/>
        </w:rPr>
      </w:pPr>
      <w:r w:rsidRPr="00361A42">
        <w:rPr>
          <w:rFonts w:ascii="Arial Narrow" w:hAnsi="Arial Narrow" w:cs="Arial Narrow"/>
          <w:b/>
          <w:bCs/>
        </w:rPr>
        <w:t>Stanovisko AZZZ SR :</w:t>
      </w:r>
    </w:p>
    <w:p w:rsidR="002E7D48" w:rsidRPr="00361A42" w:rsidRDefault="002E7D48" w:rsidP="002E7D48">
      <w:pPr>
        <w:widowControl w:val="0"/>
        <w:autoSpaceDE w:val="0"/>
        <w:autoSpaceDN w:val="0"/>
        <w:adjustRightInd w:val="0"/>
        <w:jc w:val="both"/>
        <w:rPr>
          <w:rFonts w:ascii="Arial Narrow" w:hAnsi="Arial Narrow" w:cs="Arial Narrow"/>
          <w:bCs/>
        </w:rPr>
      </w:pPr>
      <w:r w:rsidRPr="00361A42">
        <w:rPr>
          <w:rFonts w:ascii="Arial Narrow" w:hAnsi="Arial Narrow" w:cs="Arial Narrow"/>
          <w:bCs/>
        </w:rPr>
        <w:t xml:space="preserve">AZZZ SR berie predložený materiál na vedomie. </w:t>
      </w:r>
    </w:p>
    <w:p w:rsidR="002E7D48" w:rsidRDefault="002E7D48" w:rsidP="002E7D48">
      <w:pPr>
        <w:widowControl w:val="0"/>
        <w:autoSpaceDE w:val="0"/>
        <w:autoSpaceDN w:val="0"/>
        <w:adjustRightInd w:val="0"/>
        <w:jc w:val="both"/>
        <w:rPr>
          <w:rFonts w:ascii="Arial Narrow" w:hAnsi="Arial Narrow" w:cs="Arial Narrow"/>
          <w:b/>
          <w:bCs/>
        </w:rPr>
      </w:pPr>
    </w:p>
    <w:p w:rsidR="002E7D48" w:rsidRPr="00361A42" w:rsidRDefault="002E7D48" w:rsidP="002E7D48">
      <w:pPr>
        <w:widowControl w:val="0"/>
        <w:autoSpaceDE w:val="0"/>
        <w:autoSpaceDN w:val="0"/>
        <w:adjustRightInd w:val="0"/>
        <w:jc w:val="both"/>
        <w:rPr>
          <w:rFonts w:ascii="Arial Narrow" w:hAnsi="Arial Narrow"/>
          <w:bCs/>
        </w:rPr>
      </w:pPr>
      <w:r w:rsidRPr="00361A42">
        <w:rPr>
          <w:rFonts w:ascii="Arial Narrow" w:hAnsi="Arial Narrow" w:cs="Arial Narrow"/>
          <w:b/>
          <w:bCs/>
        </w:rPr>
        <w:t>Záver :</w:t>
      </w:r>
    </w:p>
    <w:p w:rsidR="00B24B17" w:rsidRPr="002019B1" w:rsidRDefault="00B24B17" w:rsidP="00B24B17">
      <w:pPr>
        <w:rPr>
          <w:rFonts w:ascii="Arial Narrow" w:hAnsi="Arial Narrow"/>
        </w:rPr>
      </w:pPr>
      <w:r w:rsidRPr="00361A42">
        <w:rPr>
          <w:rFonts w:ascii="Arial Narrow" w:hAnsi="Arial Narrow"/>
        </w:rPr>
        <w:t xml:space="preserve">AZZZ SR odporúča materiál na ďalšie legislatívne konanie. </w:t>
      </w:r>
    </w:p>
    <w:p w:rsidR="002E7D48" w:rsidRPr="002019B1" w:rsidRDefault="002E7D48" w:rsidP="00B24B17">
      <w:pPr>
        <w:rPr>
          <w:rFonts w:ascii="Arial Narrow" w:hAnsi="Arial Narrow"/>
        </w:rPr>
      </w:pPr>
    </w:p>
    <w:sectPr w:rsidR="002E7D48" w:rsidRPr="002019B1" w:rsidSect="00664C18">
      <w:footerReference w:type="default" r:id="rId8"/>
      <w:pgSz w:w="11906" w:h="16838"/>
      <w:pgMar w:top="993" w:right="1417" w:bottom="993"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DA2" w:rsidRDefault="00D43DA2" w:rsidP="00C41BC3">
      <w:pPr>
        <w:spacing w:after="0" w:line="240" w:lineRule="auto"/>
      </w:pPr>
      <w:r>
        <w:separator/>
      </w:r>
    </w:p>
  </w:endnote>
  <w:endnote w:type="continuationSeparator" w:id="1">
    <w:p w:rsidR="00D43DA2" w:rsidRDefault="00D43DA2" w:rsidP="00C41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Stencil"/>
    <w:panose1 w:val="02020603050405020304"/>
    <w:charset w:val="EE"/>
    <w:family w:val="roman"/>
    <w:pitch w:val="variable"/>
    <w:sig w:usb0="E0002EFF" w:usb1="C0007843"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Tahoma"/>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Arial Narrow">
    <w:altName w:val="Century Gothic"/>
    <w:panose1 w:val="020B0606020202030204"/>
    <w:charset w:val="EE"/>
    <w:family w:val="swiss"/>
    <w:pitch w:val="variable"/>
    <w:sig w:usb0="00000287" w:usb1="00000800" w:usb2="00000000" w:usb3="00000000" w:csb0="0000009F"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6CF" w:rsidRDefault="00EE3B7F">
    <w:pPr>
      <w:pStyle w:val="Pta"/>
      <w:jc w:val="right"/>
    </w:pPr>
    <w:r>
      <w:fldChar w:fldCharType="begin"/>
    </w:r>
    <w:r w:rsidR="004F583A">
      <w:instrText xml:space="preserve"> PAGE   \* MERGEFORMAT </w:instrText>
    </w:r>
    <w:r>
      <w:fldChar w:fldCharType="separate"/>
    </w:r>
    <w:r w:rsidR="00B24B17">
      <w:rPr>
        <w:noProof/>
      </w:rPr>
      <w:t>2</w:t>
    </w:r>
    <w:r>
      <w:rPr>
        <w:noProof/>
      </w:rPr>
      <w:fldChar w:fldCharType="end"/>
    </w:r>
  </w:p>
  <w:p w:rsidR="003446CF" w:rsidRDefault="003446CF">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DA2" w:rsidRDefault="00D43DA2" w:rsidP="00C41BC3">
      <w:pPr>
        <w:spacing w:after="0" w:line="240" w:lineRule="auto"/>
      </w:pPr>
      <w:r>
        <w:separator/>
      </w:r>
    </w:p>
  </w:footnote>
  <w:footnote w:type="continuationSeparator" w:id="1">
    <w:p w:rsidR="00D43DA2" w:rsidRDefault="00D43DA2" w:rsidP="00C41B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0918"/>
    <w:multiLevelType w:val="multilevel"/>
    <w:tmpl w:val="088E92CC"/>
    <w:lvl w:ilvl="0">
      <w:start w:val="1"/>
      <w:numFmt w:val="decimal"/>
      <w:lvlText w:val="%1"/>
      <w:lvlJc w:val="left"/>
      <w:pPr>
        <w:ind w:left="840" w:hanging="840"/>
      </w:pPr>
    </w:lvl>
    <w:lvl w:ilvl="1">
      <w:start w:val="1"/>
      <w:numFmt w:val="decimal"/>
      <w:lvlText w:val="%1.%2"/>
      <w:lvlJc w:val="left"/>
      <w:pPr>
        <w:ind w:left="840" w:hanging="840"/>
      </w:pPr>
    </w:lvl>
    <w:lvl w:ilvl="2">
      <w:start w:val="3"/>
      <w:numFmt w:val="decimal"/>
      <w:lvlText w:val="%1.%2.%3"/>
      <w:lvlJc w:val="left"/>
      <w:pPr>
        <w:ind w:left="840" w:hanging="840"/>
      </w:pPr>
    </w:lvl>
    <w:lvl w:ilvl="3">
      <w:start w:val="1"/>
      <w:numFmt w:val="decimal"/>
      <w:lvlText w:val="%1.%2.%3.%4"/>
      <w:lvlJc w:val="left"/>
      <w:pPr>
        <w:ind w:left="840" w:hanging="84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9AA6AD2"/>
    <w:multiLevelType w:val="multilevel"/>
    <w:tmpl w:val="7E145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5F7E11"/>
    <w:multiLevelType w:val="multilevel"/>
    <w:tmpl w:val="6B889E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7C568E"/>
    <w:multiLevelType w:val="hybridMultilevel"/>
    <w:tmpl w:val="4692B85E"/>
    <w:lvl w:ilvl="0" w:tplc="1BAE28FA">
      <w:start w:val="1"/>
      <w:numFmt w:val="decimal"/>
      <w:lvlText w:val="%1."/>
      <w:lvlJc w:val="left"/>
      <w:pPr>
        <w:ind w:left="785"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nsid w:val="226C343B"/>
    <w:multiLevelType w:val="multilevel"/>
    <w:tmpl w:val="06D6B5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CF52D2"/>
    <w:multiLevelType w:val="hybridMultilevel"/>
    <w:tmpl w:val="2A7AEE18"/>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nsid w:val="371D0D89"/>
    <w:multiLevelType w:val="hybridMultilevel"/>
    <w:tmpl w:val="D5A82750"/>
    <w:lvl w:ilvl="0" w:tplc="C55862BA">
      <w:numFmt w:val="bullet"/>
      <w:lvlText w:val="-"/>
      <w:lvlJc w:val="left"/>
      <w:pPr>
        <w:tabs>
          <w:tab w:val="num" w:pos="1068"/>
        </w:tabs>
        <w:ind w:left="1068" w:hanging="360"/>
      </w:pPr>
      <w:rPr>
        <w:rFonts w:ascii="Times New Roman" w:eastAsia="Times New Roman" w:hAnsi="Times New Roman" w:cs="Times New Roman" w:hint="default"/>
      </w:rPr>
    </w:lvl>
    <w:lvl w:ilvl="1" w:tplc="041B0003" w:tentative="1">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7">
    <w:nsid w:val="3C135448"/>
    <w:multiLevelType w:val="hybridMultilevel"/>
    <w:tmpl w:val="BE9C0A18"/>
    <w:lvl w:ilvl="0" w:tplc="2D64A0DC">
      <w:numFmt w:val="bullet"/>
      <w:lvlText w:val="-"/>
      <w:lvlJc w:val="left"/>
      <w:pPr>
        <w:tabs>
          <w:tab w:val="num" w:pos="1638"/>
        </w:tabs>
        <w:ind w:left="1638" w:hanging="930"/>
      </w:pPr>
      <w:rPr>
        <w:rFonts w:ascii="Arial" w:eastAsia="Times New Roman" w:hAnsi="Arial" w:cs="Aria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8">
    <w:nsid w:val="3D17516E"/>
    <w:multiLevelType w:val="hybridMultilevel"/>
    <w:tmpl w:val="FC3AF668"/>
    <w:lvl w:ilvl="0" w:tplc="4D94AD7C">
      <w:start w:val="5"/>
      <w:numFmt w:val="bullet"/>
      <w:lvlText w:val="-"/>
      <w:lvlJc w:val="left"/>
      <w:pPr>
        <w:ind w:left="1775" w:hanging="360"/>
      </w:pPr>
      <w:rPr>
        <w:rFonts w:ascii="Calibri" w:eastAsia="Times New Roman" w:hAnsi="Calibri" w:cs="Times New Roman" w:hint="default"/>
      </w:rPr>
    </w:lvl>
    <w:lvl w:ilvl="1" w:tplc="041B0003" w:tentative="1">
      <w:start w:val="1"/>
      <w:numFmt w:val="bullet"/>
      <w:lvlText w:val="o"/>
      <w:lvlJc w:val="left"/>
      <w:pPr>
        <w:ind w:left="2495" w:hanging="360"/>
      </w:pPr>
      <w:rPr>
        <w:rFonts w:ascii="Courier New" w:hAnsi="Courier New" w:cs="Courier New" w:hint="default"/>
      </w:rPr>
    </w:lvl>
    <w:lvl w:ilvl="2" w:tplc="041B0005" w:tentative="1">
      <w:start w:val="1"/>
      <w:numFmt w:val="bullet"/>
      <w:lvlText w:val=""/>
      <w:lvlJc w:val="left"/>
      <w:pPr>
        <w:ind w:left="3215" w:hanging="360"/>
      </w:pPr>
      <w:rPr>
        <w:rFonts w:ascii="Wingdings" w:hAnsi="Wingdings" w:hint="default"/>
      </w:rPr>
    </w:lvl>
    <w:lvl w:ilvl="3" w:tplc="041B0001" w:tentative="1">
      <w:start w:val="1"/>
      <w:numFmt w:val="bullet"/>
      <w:lvlText w:val=""/>
      <w:lvlJc w:val="left"/>
      <w:pPr>
        <w:ind w:left="3935" w:hanging="360"/>
      </w:pPr>
      <w:rPr>
        <w:rFonts w:ascii="Symbol" w:hAnsi="Symbol" w:hint="default"/>
      </w:rPr>
    </w:lvl>
    <w:lvl w:ilvl="4" w:tplc="041B0003" w:tentative="1">
      <w:start w:val="1"/>
      <w:numFmt w:val="bullet"/>
      <w:lvlText w:val="o"/>
      <w:lvlJc w:val="left"/>
      <w:pPr>
        <w:ind w:left="4655" w:hanging="360"/>
      </w:pPr>
      <w:rPr>
        <w:rFonts w:ascii="Courier New" w:hAnsi="Courier New" w:cs="Courier New" w:hint="default"/>
      </w:rPr>
    </w:lvl>
    <w:lvl w:ilvl="5" w:tplc="041B0005" w:tentative="1">
      <w:start w:val="1"/>
      <w:numFmt w:val="bullet"/>
      <w:lvlText w:val=""/>
      <w:lvlJc w:val="left"/>
      <w:pPr>
        <w:ind w:left="5375" w:hanging="360"/>
      </w:pPr>
      <w:rPr>
        <w:rFonts w:ascii="Wingdings" w:hAnsi="Wingdings" w:hint="default"/>
      </w:rPr>
    </w:lvl>
    <w:lvl w:ilvl="6" w:tplc="041B0001" w:tentative="1">
      <w:start w:val="1"/>
      <w:numFmt w:val="bullet"/>
      <w:lvlText w:val=""/>
      <w:lvlJc w:val="left"/>
      <w:pPr>
        <w:ind w:left="6095" w:hanging="360"/>
      </w:pPr>
      <w:rPr>
        <w:rFonts w:ascii="Symbol" w:hAnsi="Symbol" w:hint="default"/>
      </w:rPr>
    </w:lvl>
    <w:lvl w:ilvl="7" w:tplc="041B0003" w:tentative="1">
      <w:start w:val="1"/>
      <w:numFmt w:val="bullet"/>
      <w:lvlText w:val="o"/>
      <w:lvlJc w:val="left"/>
      <w:pPr>
        <w:ind w:left="6815" w:hanging="360"/>
      </w:pPr>
      <w:rPr>
        <w:rFonts w:ascii="Courier New" w:hAnsi="Courier New" w:cs="Courier New" w:hint="default"/>
      </w:rPr>
    </w:lvl>
    <w:lvl w:ilvl="8" w:tplc="041B0005" w:tentative="1">
      <w:start w:val="1"/>
      <w:numFmt w:val="bullet"/>
      <w:lvlText w:val=""/>
      <w:lvlJc w:val="left"/>
      <w:pPr>
        <w:ind w:left="7535" w:hanging="360"/>
      </w:pPr>
      <w:rPr>
        <w:rFonts w:ascii="Wingdings" w:hAnsi="Wingdings" w:hint="default"/>
      </w:rPr>
    </w:lvl>
  </w:abstractNum>
  <w:abstractNum w:abstractNumId="9">
    <w:nsid w:val="44CE67BE"/>
    <w:multiLevelType w:val="hybridMultilevel"/>
    <w:tmpl w:val="544AF1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50A4662D"/>
    <w:multiLevelType w:val="multilevel"/>
    <w:tmpl w:val="4ABA25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C846CD"/>
    <w:multiLevelType w:val="hybridMultilevel"/>
    <w:tmpl w:val="D4B81492"/>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
    <w:nsid w:val="77607D56"/>
    <w:multiLevelType w:val="multilevel"/>
    <w:tmpl w:val="8346A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12"/>
  </w:num>
  <w:num w:numId="10">
    <w:abstractNumId w:val="1"/>
  </w:num>
  <w:num w:numId="11">
    <w:abstractNumId w:val="4"/>
  </w:num>
  <w:num w:numId="12">
    <w:abstractNumId w:val="2"/>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E20BB8"/>
    <w:rsid w:val="0002388D"/>
    <w:rsid w:val="00031289"/>
    <w:rsid w:val="00031607"/>
    <w:rsid w:val="0004212F"/>
    <w:rsid w:val="0004222B"/>
    <w:rsid w:val="000531BA"/>
    <w:rsid w:val="000542B2"/>
    <w:rsid w:val="000A1BD9"/>
    <w:rsid w:val="000D18D8"/>
    <w:rsid w:val="000E48EB"/>
    <w:rsid w:val="00122577"/>
    <w:rsid w:val="00123DD9"/>
    <w:rsid w:val="0013266B"/>
    <w:rsid w:val="00143234"/>
    <w:rsid w:val="0019796C"/>
    <w:rsid w:val="001B1C26"/>
    <w:rsid w:val="001C2141"/>
    <w:rsid w:val="001D057E"/>
    <w:rsid w:val="001D7D22"/>
    <w:rsid w:val="001E61C1"/>
    <w:rsid w:val="002019B1"/>
    <w:rsid w:val="00205769"/>
    <w:rsid w:val="00211A30"/>
    <w:rsid w:val="00230B4C"/>
    <w:rsid w:val="00260BC9"/>
    <w:rsid w:val="002656B7"/>
    <w:rsid w:val="00282E0C"/>
    <w:rsid w:val="0029199E"/>
    <w:rsid w:val="002A66BD"/>
    <w:rsid w:val="002B0767"/>
    <w:rsid w:val="002E7D48"/>
    <w:rsid w:val="002F27C5"/>
    <w:rsid w:val="002F6731"/>
    <w:rsid w:val="00304639"/>
    <w:rsid w:val="003310CC"/>
    <w:rsid w:val="003424BF"/>
    <w:rsid w:val="00342D11"/>
    <w:rsid w:val="003446CF"/>
    <w:rsid w:val="00345F14"/>
    <w:rsid w:val="003508B5"/>
    <w:rsid w:val="003668D9"/>
    <w:rsid w:val="00376BBF"/>
    <w:rsid w:val="00381B6B"/>
    <w:rsid w:val="0039451F"/>
    <w:rsid w:val="00395515"/>
    <w:rsid w:val="003A15CB"/>
    <w:rsid w:val="003A3C97"/>
    <w:rsid w:val="003A4D74"/>
    <w:rsid w:val="003D7ECB"/>
    <w:rsid w:val="003E5572"/>
    <w:rsid w:val="003E621F"/>
    <w:rsid w:val="003F7C91"/>
    <w:rsid w:val="00405245"/>
    <w:rsid w:val="00414EAA"/>
    <w:rsid w:val="00416EA4"/>
    <w:rsid w:val="004430BB"/>
    <w:rsid w:val="00445B28"/>
    <w:rsid w:val="004714B8"/>
    <w:rsid w:val="00485941"/>
    <w:rsid w:val="00487954"/>
    <w:rsid w:val="004936E7"/>
    <w:rsid w:val="004A48B0"/>
    <w:rsid w:val="004C1CE7"/>
    <w:rsid w:val="004C3A97"/>
    <w:rsid w:val="004D12A6"/>
    <w:rsid w:val="004E047E"/>
    <w:rsid w:val="004E3704"/>
    <w:rsid w:val="004F272C"/>
    <w:rsid w:val="004F2FB3"/>
    <w:rsid w:val="004F583A"/>
    <w:rsid w:val="00507E88"/>
    <w:rsid w:val="00517D81"/>
    <w:rsid w:val="00541C90"/>
    <w:rsid w:val="005456F7"/>
    <w:rsid w:val="00565A5B"/>
    <w:rsid w:val="00570787"/>
    <w:rsid w:val="00580D7C"/>
    <w:rsid w:val="00592C95"/>
    <w:rsid w:val="00593364"/>
    <w:rsid w:val="00594DEF"/>
    <w:rsid w:val="00597B0E"/>
    <w:rsid w:val="005A58BF"/>
    <w:rsid w:val="005C163E"/>
    <w:rsid w:val="005D2DAB"/>
    <w:rsid w:val="005E6516"/>
    <w:rsid w:val="005E7AE6"/>
    <w:rsid w:val="005F7D12"/>
    <w:rsid w:val="00603518"/>
    <w:rsid w:val="00606DDC"/>
    <w:rsid w:val="00616218"/>
    <w:rsid w:val="00621B4A"/>
    <w:rsid w:val="006414CB"/>
    <w:rsid w:val="0064431D"/>
    <w:rsid w:val="006603E9"/>
    <w:rsid w:val="00661584"/>
    <w:rsid w:val="00664C18"/>
    <w:rsid w:val="006868E6"/>
    <w:rsid w:val="006B3EE9"/>
    <w:rsid w:val="006C7686"/>
    <w:rsid w:val="006D2D21"/>
    <w:rsid w:val="006D6D50"/>
    <w:rsid w:val="006E326B"/>
    <w:rsid w:val="006F577D"/>
    <w:rsid w:val="007226AF"/>
    <w:rsid w:val="0074184C"/>
    <w:rsid w:val="007432EC"/>
    <w:rsid w:val="00743C2F"/>
    <w:rsid w:val="007453D5"/>
    <w:rsid w:val="00747B14"/>
    <w:rsid w:val="007527B5"/>
    <w:rsid w:val="00762A66"/>
    <w:rsid w:val="00762B4E"/>
    <w:rsid w:val="00767D32"/>
    <w:rsid w:val="00770697"/>
    <w:rsid w:val="00772305"/>
    <w:rsid w:val="00777957"/>
    <w:rsid w:val="0079143F"/>
    <w:rsid w:val="0079480E"/>
    <w:rsid w:val="007B24E7"/>
    <w:rsid w:val="007B6E79"/>
    <w:rsid w:val="007C3AA8"/>
    <w:rsid w:val="007D17D0"/>
    <w:rsid w:val="007D6A68"/>
    <w:rsid w:val="007E1933"/>
    <w:rsid w:val="007E26BB"/>
    <w:rsid w:val="007E44BD"/>
    <w:rsid w:val="007E51AE"/>
    <w:rsid w:val="00800AF3"/>
    <w:rsid w:val="00816346"/>
    <w:rsid w:val="00817809"/>
    <w:rsid w:val="008178BF"/>
    <w:rsid w:val="00821E84"/>
    <w:rsid w:val="00860F29"/>
    <w:rsid w:val="00861418"/>
    <w:rsid w:val="00866444"/>
    <w:rsid w:val="00886B98"/>
    <w:rsid w:val="00897CD2"/>
    <w:rsid w:val="008B3543"/>
    <w:rsid w:val="008C48BF"/>
    <w:rsid w:val="008C79E5"/>
    <w:rsid w:val="008E6C14"/>
    <w:rsid w:val="00921B49"/>
    <w:rsid w:val="00931FC9"/>
    <w:rsid w:val="009619CD"/>
    <w:rsid w:val="00972906"/>
    <w:rsid w:val="00987623"/>
    <w:rsid w:val="00993433"/>
    <w:rsid w:val="009C6FCA"/>
    <w:rsid w:val="009E054D"/>
    <w:rsid w:val="009E6320"/>
    <w:rsid w:val="009E7548"/>
    <w:rsid w:val="009F583E"/>
    <w:rsid w:val="00A1787E"/>
    <w:rsid w:val="00A305F1"/>
    <w:rsid w:val="00A34890"/>
    <w:rsid w:val="00A4072E"/>
    <w:rsid w:val="00A40F49"/>
    <w:rsid w:val="00A55AF2"/>
    <w:rsid w:val="00A62BFE"/>
    <w:rsid w:val="00A74D01"/>
    <w:rsid w:val="00A84817"/>
    <w:rsid w:val="00A84FCF"/>
    <w:rsid w:val="00AA6A95"/>
    <w:rsid w:val="00AB6189"/>
    <w:rsid w:val="00AD3C43"/>
    <w:rsid w:val="00AE5325"/>
    <w:rsid w:val="00AF3FC1"/>
    <w:rsid w:val="00B0263D"/>
    <w:rsid w:val="00B22395"/>
    <w:rsid w:val="00B24B17"/>
    <w:rsid w:val="00B430F0"/>
    <w:rsid w:val="00B85F62"/>
    <w:rsid w:val="00B925E2"/>
    <w:rsid w:val="00B97E6B"/>
    <w:rsid w:val="00BA1087"/>
    <w:rsid w:val="00BB419B"/>
    <w:rsid w:val="00BB4A7D"/>
    <w:rsid w:val="00BC2677"/>
    <w:rsid w:val="00BC4773"/>
    <w:rsid w:val="00C018B8"/>
    <w:rsid w:val="00C15D57"/>
    <w:rsid w:val="00C2298D"/>
    <w:rsid w:val="00C417B7"/>
    <w:rsid w:val="00C41BC3"/>
    <w:rsid w:val="00C636FE"/>
    <w:rsid w:val="00C82347"/>
    <w:rsid w:val="00CC7A2B"/>
    <w:rsid w:val="00CD28CC"/>
    <w:rsid w:val="00CD381C"/>
    <w:rsid w:val="00CF6951"/>
    <w:rsid w:val="00D10568"/>
    <w:rsid w:val="00D15342"/>
    <w:rsid w:val="00D15B44"/>
    <w:rsid w:val="00D43DA2"/>
    <w:rsid w:val="00D47FAC"/>
    <w:rsid w:val="00D61BB0"/>
    <w:rsid w:val="00D65E1E"/>
    <w:rsid w:val="00D6635D"/>
    <w:rsid w:val="00D77BBB"/>
    <w:rsid w:val="00D8135C"/>
    <w:rsid w:val="00D83CC2"/>
    <w:rsid w:val="00D93D18"/>
    <w:rsid w:val="00DA6AD5"/>
    <w:rsid w:val="00DB291A"/>
    <w:rsid w:val="00DC32BF"/>
    <w:rsid w:val="00DE7113"/>
    <w:rsid w:val="00DF7B96"/>
    <w:rsid w:val="00E02B01"/>
    <w:rsid w:val="00E033C7"/>
    <w:rsid w:val="00E1590B"/>
    <w:rsid w:val="00E2092E"/>
    <w:rsid w:val="00E20BB8"/>
    <w:rsid w:val="00E319E5"/>
    <w:rsid w:val="00E66097"/>
    <w:rsid w:val="00E740A0"/>
    <w:rsid w:val="00E81D4D"/>
    <w:rsid w:val="00E90B0F"/>
    <w:rsid w:val="00EA065B"/>
    <w:rsid w:val="00EB5605"/>
    <w:rsid w:val="00EB60E8"/>
    <w:rsid w:val="00EC288B"/>
    <w:rsid w:val="00EE2B27"/>
    <w:rsid w:val="00EE3B7F"/>
    <w:rsid w:val="00EF00B3"/>
    <w:rsid w:val="00F014C0"/>
    <w:rsid w:val="00F346B6"/>
    <w:rsid w:val="00F3503A"/>
    <w:rsid w:val="00F40EF3"/>
    <w:rsid w:val="00F46687"/>
    <w:rsid w:val="00F47A1D"/>
    <w:rsid w:val="00F634BC"/>
    <w:rsid w:val="00FA6700"/>
    <w:rsid w:val="00FC490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97E6B"/>
    <w:pPr>
      <w:spacing w:after="200" w:line="276" w:lineRule="auto"/>
    </w:pPr>
    <w:rPr>
      <w:sz w:val="22"/>
      <w:szCs w:val="22"/>
      <w:lang w:eastAsia="en-US"/>
    </w:rPr>
  </w:style>
  <w:style w:type="paragraph" w:styleId="Nadpis1">
    <w:name w:val="heading 1"/>
    <w:basedOn w:val="Normlny"/>
    <w:next w:val="Normlny"/>
    <w:link w:val="Nadpis1Char"/>
    <w:uiPriority w:val="99"/>
    <w:qFormat/>
    <w:rsid w:val="006E326B"/>
    <w:pPr>
      <w:keepNext/>
      <w:overflowPunct w:val="0"/>
      <w:autoSpaceDE w:val="0"/>
      <w:autoSpaceDN w:val="0"/>
      <w:adjustRightInd w:val="0"/>
      <w:spacing w:after="0" w:line="240" w:lineRule="auto"/>
      <w:textAlignment w:val="baseline"/>
      <w:outlineLvl w:val="0"/>
    </w:pPr>
    <w:rPr>
      <w:rFonts w:ascii="Arial" w:eastAsia="Times New Roman" w:hAnsi="Arial" w:cs="Arial"/>
      <w:b/>
      <w:bCs/>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andard6za">
    <w:name w:val="štandard 6 za"/>
    <w:basedOn w:val="Zarkazkladnhotextu"/>
    <w:rsid w:val="00E20BB8"/>
    <w:pPr>
      <w:spacing w:line="240" w:lineRule="auto"/>
      <w:ind w:left="0"/>
      <w:jc w:val="both"/>
    </w:pPr>
    <w:rPr>
      <w:rFonts w:ascii="Times New Roman" w:eastAsia="Times New Roman" w:hAnsi="Times New Roman"/>
      <w:sz w:val="24"/>
      <w:szCs w:val="20"/>
      <w:lang w:eastAsia="sk-SK"/>
    </w:rPr>
  </w:style>
  <w:style w:type="paragraph" w:styleId="Zarkazkladnhotextu">
    <w:name w:val="Body Text Indent"/>
    <w:basedOn w:val="Normlny"/>
    <w:link w:val="ZarkazkladnhotextuChar"/>
    <w:uiPriority w:val="99"/>
    <w:semiHidden/>
    <w:unhideWhenUsed/>
    <w:rsid w:val="00E20BB8"/>
    <w:pPr>
      <w:spacing w:after="120"/>
      <w:ind w:left="283"/>
    </w:pPr>
  </w:style>
  <w:style w:type="character" w:customStyle="1" w:styleId="ZarkazkladnhotextuChar">
    <w:name w:val="Zarážka základného textu Char"/>
    <w:basedOn w:val="Predvolenpsmoodseku"/>
    <w:link w:val="Zarkazkladnhotextu"/>
    <w:uiPriority w:val="99"/>
    <w:semiHidden/>
    <w:rsid w:val="00E20BB8"/>
  </w:style>
  <w:style w:type="paragraph" w:styleId="Odsekzoznamu">
    <w:name w:val="List Paragraph"/>
    <w:basedOn w:val="Normlny"/>
    <w:uiPriority w:val="34"/>
    <w:qFormat/>
    <w:rsid w:val="00D93D18"/>
    <w:pPr>
      <w:spacing w:after="0" w:line="240" w:lineRule="auto"/>
      <w:ind w:left="720"/>
      <w:contextualSpacing/>
    </w:pPr>
    <w:rPr>
      <w:rFonts w:ascii="Times New Roman" w:eastAsia="Times New Roman" w:hAnsi="Times New Roman"/>
      <w:sz w:val="20"/>
      <w:szCs w:val="20"/>
      <w:lang w:eastAsia="sk-SK"/>
    </w:rPr>
  </w:style>
  <w:style w:type="character" w:styleId="Textzstupnhosymbolu">
    <w:name w:val="Placeholder Text"/>
    <w:basedOn w:val="Predvolenpsmoodseku"/>
    <w:uiPriority w:val="99"/>
    <w:semiHidden/>
    <w:rsid w:val="00D93D18"/>
    <w:rPr>
      <w:rFonts w:ascii="Times New Roman" w:hAnsi="Times New Roman" w:cs="Times New Roman"/>
      <w:color w:val="808080"/>
    </w:rPr>
  </w:style>
  <w:style w:type="character" w:styleId="Hypertextovprepojenie">
    <w:name w:val="Hyperlink"/>
    <w:basedOn w:val="Predvolenpsmoodseku"/>
    <w:uiPriority w:val="99"/>
    <w:semiHidden/>
    <w:unhideWhenUsed/>
    <w:rsid w:val="00931FC9"/>
    <w:rPr>
      <w:color w:val="1F5B8E"/>
      <w:u w:val="single"/>
    </w:rPr>
  </w:style>
  <w:style w:type="character" w:styleId="Siln">
    <w:name w:val="Strong"/>
    <w:qFormat/>
    <w:rsid w:val="00931FC9"/>
    <w:rPr>
      <w:b/>
      <w:bCs/>
    </w:rPr>
  </w:style>
  <w:style w:type="paragraph" w:styleId="Zkladntext">
    <w:name w:val="Body Text"/>
    <w:basedOn w:val="Normlny"/>
    <w:link w:val="ZkladntextChar"/>
    <w:uiPriority w:val="99"/>
    <w:semiHidden/>
    <w:unhideWhenUsed/>
    <w:rsid w:val="00E02B01"/>
    <w:pPr>
      <w:spacing w:after="120"/>
    </w:pPr>
  </w:style>
  <w:style w:type="character" w:customStyle="1" w:styleId="ZkladntextChar">
    <w:name w:val="Základný text Char"/>
    <w:basedOn w:val="Predvolenpsmoodseku"/>
    <w:link w:val="Zkladntext"/>
    <w:uiPriority w:val="99"/>
    <w:semiHidden/>
    <w:rsid w:val="00E02B01"/>
    <w:rPr>
      <w:sz w:val="22"/>
      <w:szCs w:val="22"/>
      <w:lang w:eastAsia="en-US"/>
    </w:rPr>
  </w:style>
  <w:style w:type="paragraph" w:styleId="Zarkazkladnhotextu3">
    <w:name w:val="Body Text Indent 3"/>
    <w:basedOn w:val="Normlny"/>
    <w:link w:val="Zarkazkladnhotextu3Char"/>
    <w:uiPriority w:val="99"/>
    <w:semiHidden/>
    <w:unhideWhenUsed/>
    <w:rsid w:val="00E02B01"/>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E02B01"/>
    <w:rPr>
      <w:sz w:val="16"/>
      <w:szCs w:val="16"/>
      <w:lang w:eastAsia="en-US"/>
    </w:rPr>
  </w:style>
  <w:style w:type="paragraph" w:customStyle="1" w:styleId="Zkladntext1">
    <w:name w:val="Základní text1"/>
    <w:rsid w:val="00E02B01"/>
    <w:pPr>
      <w:widowControl w:val="0"/>
      <w:snapToGrid w:val="0"/>
    </w:pPr>
    <w:rPr>
      <w:rFonts w:ascii="Times New Roman" w:eastAsia="Times New Roman" w:hAnsi="Times New Roman"/>
      <w:color w:val="000000"/>
      <w:sz w:val="24"/>
    </w:rPr>
  </w:style>
  <w:style w:type="paragraph" w:customStyle="1" w:styleId="Default">
    <w:name w:val="Default"/>
    <w:rsid w:val="00993433"/>
    <w:pPr>
      <w:autoSpaceDE w:val="0"/>
      <w:autoSpaceDN w:val="0"/>
      <w:adjustRightInd w:val="0"/>
    </w:pPr>
    <w:rPr>
      <w:rFonts w:cs="Calibri"/>
      <w:color w:val="000000"/>
      <w:sz w:val="24"/>
      <w:szCs w:val="24"/>
      <w:lang w:eastAsia="en-US"/>
    </w:rPr>
  </w:style>
  <w:style w:type="character" w:customStyle="1" w:styleId="Nadpis1Char">
    <w:name w:val="Nadpis 1 Char"/>
    <w:basedOn w:val="Predvolenpsmoodseku"/>
    <w:link w:val="Nadpis1"/>
    <w:uiPriority w:val="99"/>
    <w:rsid w:val="006E326B"/>
    <w:rPr>
      <w:rFonts w:ascii="Arial" w:eastAsia="Times New Roman" w:hAnsi="Arial" w:cs="Arial"/>
      <w:b/>
      <w:bCs/>
      <w:lang w:eastAsia="cs-CZ"/>
    </w:rPr>
  </w:style>
  <w:style w:type="character" w:styleId="PsacstrojHTML">
    <w:name w:val="HTML Typewriter"/>
    <w:uiPriority w:val="99"/>
    <w:unhideWhenUsed/>
    <w:rsid w:val="006E326B"/>
    <w:rPr>
      <w:rFonts w:ascii="Courier New" w:eastAsia="Calibri" w:hAnsi="Courier New" w:cs="Courier New" w:hint="default"/>
      <w:sz w:val="20"/>
      <w:szCs w:val="20"/>
    </w:rPr>
  </w:style>
  <w:style w:type="paragraph" w:customStyle="1" w:styleId="EVS-TEXT">
    <w:name w:val="EVS - TEXT"/>
    <w:basedOn w:val="Zkladntext"/>
    <w:link w:val="EVS-TEXTChar"/>
    <w:qFormat/>
    <w:rsid w:val="00C41BC3"/>
    <w:pPr>
      <w:spacing w:before="200"/>
      <w:jc w:val="both"/>
    </w:pPr>
    <w:rPr>
      <w:rFonts w:ascii="Times New Roman" w:eastAsia="MS Mincho" w:hAnsi="Times New Roman"/>
      <w:sz w:val="24"/>
      <w:szCs w:val="24"/>
      <w:lang w:val="en-GB" w:eastAsia="da-DK"/>
    </w:rPr>
  </w:style>
  <w:style w:type="character" w:customStyle="1" w:styleId="EVS-TEXTChar">
    <w:name w:val="EVS - TEXT Char"/>
    <w:link w:val="EVS-TEXT"/>
    <w:locked/>
    <w:rsid w:val="00C41BC3"/>
    <w:rPr>
      <w:rFonts w:ascii="Times New Roman" w:eastAsia="MS Mincho" w:hAnsi="Times New Roman"/>
      <w:sz w:val="24"/>
      <w:szCs w:val="24"/>
      <w:lang w:val="en-GB" w:eastAsia="da-DK"/>
    </w:rPr>
  </w:style>
  <w:style w:type="paragraph" w:styleId="Hlavika">
    <w:name w:val="header"/>
    <w:basedOn w:val="Normlny"/>
    <w:link w:val="HlavikaChar"/>
    <w:uiPriority w:val="99"/>
    <w:semiHidden/>
    <w:unhideWhenUsed/>
    <w:rsid w:val="00C41BC3"/>
    <w:pPr>
      <w:tabs>
        <w:tab w:val="center" w:pos="4536"/>
        <w:tab w:val="right" w:pos="9072"/>
      </w:tabs>
    </w:pPr>
  </w:style>
  <w:style w:type="character" w:customStyle="1" w:styleId="HlavikaChar">
    <w:name w:val="Hlavička Char"/>
    <w:basedOn w:val="Predvolenpsmoodseku"/>
    <w:link w:val="Hlavika"/>
    <w:uiPriority w:val="99"/>
    <w:semiHidden/>
    <w:rsid w:val="00C41BC3"/>
    <w:rPr>
      <w:sz w:val="22"/>
      <w:szCs w:val="22"/>
      <w:lang w:eastAsia="en-US"/>
    </w:rPr>
  </w:style>
  <w:style w:type="paragraph" w:styleId="Pta">
    <w:name w:val="footer"/>
    <w:basedOn w:val="Normlny"/>
    <w:link w:val="PtaChar"/>
    <w:uiPriority w:val="99"/>
    <w:unhideWhenUsed/>
    <w:rsid w:val="00C41BC3"/>
    <w:pPr>
      <w:tabs>
        <w:tab w:val="center" w:pos="4536"/>
        <w:tab w:val="right" w:pos="9072"/>
      </w:tabs>
    </w:pPr>
  </w:style>
  <w:style w:type="character" w:customStyle="1" w:styleId="PtaChar">
    <w:name w:val="Päta Char"/>
    <w:basedOn w:val="Predvolenpsmoodseku"/>
    <w:link w:val="Pta"/>
    <w:uiPriority w:val="99"/>
    <w:rsid w:val="00C41BC3"/>
    <w:rPr>
      <w:sz w:val="22"/>
      <w:szCs w:val="22"/>
      <w:lang w:eastAsia="en-US"/>
    </w:rPr>
  </w:style>
  <w:style w:type="paragraph" w:styleId="Normlnywebov">
    <w:name w:val="Normal (Web)"/>
    <w:basedOn w:val="Normlny"/>
    <w:uiPriority w:val="99"/>
    <w:unhideWhenUsed/>
    <w:rsid w:val="004430BB"/>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Farebnzoznamzvraznenie11">
    <w:name w:val="Farebný zoznam – zvýraznenie 11"/>
    <w:basedOn w:val="Normlny"/>
    <w:uiPriority w:val="34"/>
    <w:qFormat/>
    <w:rsid w:val="002019B1"/>
    <w:pPr>
      <w:spacing w:after="0" w:line="240" w:lineRule="auto"/>
      <w:ind w:left="708" w:firstLine="284"/>
    </w:pPr>
    <w:rPr>
      <w:rFonts w:ascii="Times New Roman" w:eastAsia="Times New Roman" w:hAnsi="Times New Roman"/>
      <w:sz w:val="24"/>
    </w:rPr>
  </w:style>
  <w:style w:type="table" w:styleId="Mriekatabuky">
    <w:name w:val="Table Grid"/>
    <w:basedOn w:val="Normlnatabuka"/>
    <w:uiPriority w:val="59"/>
    <w:rsid w:val="00D65E1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arebnzoznamzvraznenie111">
    <w:name w:val="Farebný zoznam – zvýraznenie 111"/>
    <w:basedOn w:val="Normlny"/>
    <w:uiPriority w:val="34"/>
    <w:qFormat/>
    <w:rsid w:val="00D65E1E"/>
    <w:pPr>
      <w:spacing w:after="0" w:line="240" w:lineRule="auto"/>
      <w:ind w:left="708" w:firstLine="284"/>
    </w:pPr>
    <w:rPr>
      <w:rFonts w:ascii="Times New Roman" w:eastAsia="Times New Roman" w:hAnsi="Times New Roman"/>
      <w:sz w:val="24"/>
    </w:rPr>
  </w:style>
  <w:style w:type="paragraph" w:styleId="Textbubliny">
    <w:name w:val="Balloon Text"/>
    <w:basedOn w:val="Normlny"/>
    <w:link w:val="TextbublinyChar"/>
    <w:uiPriority w:val="99"/>
    <w:semiHidden/>
    <w:unhideWhenUsed/>
    <w:rsid w:val="00D15B4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15B44"/>
    <w:rPr>
      <w:rFonts w:ascii="Tahoma" w:hAnsi="Tahoma" w:cs="Tahoma"/>
      <w:sz w:val="16"/>
      <w:szCs w:val="16"/>
      <w:lang w:eastAsia="en-US"/>
    </w:rPr>
  </w:style>
  <w:style w:type="character" w:customStyle="1" w:styleId="Zstupntext1">
    <w:name w:val="Zástupný text1"/>
    <w:semiHidden/>
    <w:rsid w:val="004D12A6"/>
    <w:rPr>
      <w:rFonts w:ascii="Times New Roman" w:hAnsi="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05898">
      <w:bodyDiv w:val="1"/>
      <w:marLeft w:val="0"/>
      <w:marRight w:val="0"/>
      <w:marTop w:val="0"/>
      <w:marBottom w:val="0"/>
      <w:divBdr>
        <w:top w:val="none" w:sz="0" w:space="0" w:color="auto"/>
        <w:left w:val="none" w:sz="0" w:space="0" w:color="auto"/>
        <w:bottom w:val="none" w:sz="0" w:space="0" w:color="auto"/>
        <w:right w:val="none" w:sz="0" w:space="0" w:color="auto"/>
      </w:divBdr>
    </w:div>
    <w:div w:id="37970639">
      <w:bodyDiv w:val="1"/>
      <w:marLeft w:val="0"/>
      <w:marRight w:val="0"/>
      <w:marTop w:val="0"/>
      <w:marBottom w:val="0"/>
      <w:divBdr>
        <w:top w:val="none" w:sz="0" w:space="0" w:color="auto"/>
        <w:left w:val="none" w:sz="0" w:space="0" w:color="auto"/>
        <w:bottom w:val="none" w:sz="0" w:space="0" w:color="auto"/>
        <w:right w:val="none" w:sz="0" w:space="0" w:color="auto"/>
      </w:divBdr>
    </w:div>
    <w:div w:id="61949756">
      <w:bodyDiv w:val="1"/>
      <w:marLeft w:val="0"/>
      <w:marRight w:val="0"/>
      <w:marTop w:val="0"/>
      <w:marBottom w:val="0"/>
      <w:divBdr>
        <w:top w:val="none" w:sz="0" w:space="0" w:color="auto"/>
        <w:left w:val="none" w:sz="0" w:space="0" w:color="auto"/>
        <w:bottom w:val="none" w:sz="0" w:space="0" w:color="auto"/>
        <w:right w:val="none" w:sz="0" w:space="0" w:color="auto"/>
      </w:divBdr>
    </w:div>
    <w:div w:id="102652485">
      <w:bodyDiv w:val="1"/>
      <w:marLeft w:val="0"/>
      <w:marRight w:val="0"/>
      <w:marTop w:val="0"/>
      <w:marBottom w:val="0"/>
      <w:divBdr>
        <w:top w:val="none" w:sz="0" w:space="0" w:color="auto"/>
        <w:left w:val="none" w:sz="0" w:space="0" w:color="auto"/>
        <w:bottom w:val="none" w:sz="0" w:space="0" w:color="auto"/>
        <w:right w:val="none" w:sz="0" w:space="0" w:color="auto"/>
      </w:divBdr>
    </w:div>
    <w:div w:id="135150815">
      <w:bodyDiv w:val="1"/>
      <w:marLeft w:val="0"/>
      <w:marRight w:val="0"/>
      <w:marTop w:val="0"/>
      <w:marBottom w:val="0"/>
      <w:divBdr>
        <w:top w:val="none" w:sz="0" w:space="0" w:color="auto"/>
        <w:left w:val="none" w:sz="0" w:space="0" w:color="auto"/>
        <w:bottom w:val="none" w:sz="0" w:space="0" w:color="auto"/>
        <w:right w:val="none" w:sz="0" w:space="0" w:color="auto"/>
      </w:divBdr>
    </w:div>
    <w:div w:id="203492029">
      <w:bodyDiv w:val="1"/>
      <w:marLeft w:val="0"/>
      <w:marRight w:val="0"/>
      <w:marTop w:val="0"/>
      <w:marBottom w:val="0"/>
      <w:divBdr>
        <w:top w:val="none" w:sz="0" w:space="0" w:color="auto"/>
        <w:left w:val="none" w:sz="0" w:space="0" w:color="auto"/>
        <w:bottom w:val="none" w:sz="0" w:space="0" w:color="auto"/>
        <w:right w:val="none" w:sz="0" w:space="0" w:color="auto"/>
      </w:divBdr>
    </w:div>
    <w:div w:id="215706083">
      <w:bodyDiv w:val="1"/>
      <w:marLeft w:val="0"/>
      <w:marRight w:val="0"/>
      <w:marTop w:val="0"/>
      <w:marBottom w:val="0"/>
      <w:divBdr>
        <w:top w:val="none" w:sz="0" w:space="0" w:color="auto"/>
        <w:left w:val="none" w:sz="0" w:space="0" w:color="auto"/>
        <w:bottom w:val="none" w:sz="0" w:space="0" w:color="auto"/>
        <w:right w:val="none" w:sz="0" w:space="0" w:color="auto"/>
      </w:divBdr>
    </w:div>
    <w:div w:id="246112834">
      <w:bodyDiv w:val="1"/>
      <w:marLeft w:val="0"/>
      <w:marRight w:val="0"/>
      <w:marTop w:val="0"/>
      <w:marBottom w:val="0"/>
      <w:divBdr>
        <w:top w:val="none" w:sz="0" w:space="0" w:color="auto"/>
        <w:left w:val="none" w:sz="0" w:space="0" w:color="auto"/>
        <w:bottom w:val="none" w:sz="0" w:space="0" w:color="auto"/>
        <w:right w:val="none" w:sz="0" w:space="0" w:color="auto"/>
      </w:divBdr>
    </w:div>
    <w:div w:id="256863398">
      <w:bodyDiv w:val="1"/>
      <w:marLeft w:val="0"/>
      <w:marRight w:val="0"/>
      <w:marTop w:val="0"/>
      <w:marBottom w:val="0"/>
      <w:divBdr>
        <w:top w:val="none" w:sz="0" w:space="0" w:color="auto"/>
        <w:left w:val="none" w:sz="0" w:space="0" w:color="auto"/>
        <w:bottom w:val="none" w:sz="0" w:space="0" w:color="auto"/>
        <w:right w:val="none" w:sz="0" w:space="0" w:color="auto"/>
      </w:divBdr>
    </w:div>
    <w:div w:id="370351219">
      <w:bodyDiv w:val="1"/>
      <w:marLeft w:val="0"/>
      <w:marRight w:val="0"/>
      <w:marTop w:val="0"/>
      <w:marBottom w:val="0"/>
      <w:divBdr>
        <w:top w:val="none" w:sz="0" w:space="0" w:color="auto"/>
        <w:left w:val="none" w:sz="0" w:space="0" w:color="auto"/>
        <w:bottom w:val="none" w:sz="0" w:space="0" w:color="auto"/>
        <w:right w:val="none" w:sz="0" w:space="0" w:color="auto"/>
      </w:divBdr>
    </w:div>
    <w:div w:id="371463774">
      <w:bodyDiv w:val="1"/>
      <w:marLeft w:val="0"/>
      <w:marRight w:val="0"/>
      <w:marTop w:val="0"/>
      <w:marBottom w:val="0"/>
      <w:divBdr>
        <w:top w:val="none" w:sz="0" w:space="0" w:color="auto"/>
        <w:left w:val="none" w:sz="0" w:space="0" w:color="auto"/>
        <w:bottom w:val="none" w:sz="0" w:space="0" w:color="auto"/>
        <w:right w:val="none" w:sz="0" w:space="0" w:color="auto"/>
      </w:divBdr>
    </w:div>
    <w:div w:id="389502077">
      <w:bodyDiv w:val="1"/>
      <w:marLeft w:val="0"/>
      <w:marRight w:val="0"/>
      <w:marTop w:val="0"/>
      <w:marBottom w:val="0"/>
      <w:divBdr>
        <w:top w:val="none" w:sz="0" w:space="0" w:color="auto"/>
        <w:left w:val="none" w:sz="0" w:space="0" w:color="auto"/>
        <w:bottom w:val="none" w:sz="0" w:space="0" w:color="auto"/>
        <w:right w:val="none" w:sz="0" w:space="0" w:color="auto"/>
      </w:divBdr>
    </w:div>
    <w:div w:id="451436263">
      <w:bodyDiv w:val="1"/>
      <w:marLeft w:val="0"/>
      <w:marRight w:val="0"/>
      <w:marTop w:val="0"/>
      <w:marBottom w:val="0"/>
      <w:divBdr>
        <w:top w:val="none" w:sz="0" w:space="0" w:color="auto"/>
        <w:left w:val="none" w:sz="0" w:space="0" w:color="auto"/>
        <w:bottom w:val="none" w:sz="0" w:space="0" w:color="auto"/>
        <w:right w:val="none" w:sz="0" w:space="0" w:color="auto"/>
      </w:divBdr>
    </w:div>
    <w:div w:id="455296711">
      <w:bodyDiv w:val="1"/>
      <w:marLeft w:val="0"/>
      <w:marRight w:val="0"/>
      <w:marTop w:val="0"/>
      <w:marBottom w:val="0"/>
      <w:divBdr>
        <w:top w:val="none" w:sz="0" w:space="0" w:color="auto"/>
        <w:left w:val="none" w:sz="0" w:space="0" w:color="auto"/>
        <w:bottom w:val="none" w:sz="0" w:space="0" w:color="auto"/>
        <w:right w:val="none" w:sz="0" w:space="0" w:color="auto"/>
      </w:divBdr>
    </w:div>
    <w:div w:id="464856701">
      <w:bodyDiv w:val="1"/>
      <w:marLeft w:val="0"/>
      <w:marRight w:val="0"/>
      <w:marTop w:val="0"/>
      <w:marBottom w:val="0"/>
      <w:divBdr>
        <w:top w:val="none" w:sz="0" w:space="0" w:color="auto"/>
        <w:left w:val="none" w:sz="0" w:space="0" w:color="auto"/>
        <w:bottom w:val="none" w:sz="0" w:space="0" w:color="auto"/>
        <w:right w:val="none" w:sz="0" w:space="0" w:color="auto"/>
      </w:divBdr>
    </w:div>
    <w:div w:id="474569626">
      <w:bodyDiv w:val="1"/>
      <w:marLeft w:val="0"/>
      <w:marRight w:val="0"/>
      <w:marTop w:val="0"/>
      <w:marBottom w:val="0"/>
      <w:divBdr>
        <w:top w:val="none" w:sz="0" w:space="0" w:color="auto"/>
        <w:left w:val="none" w:sz="0" w:space="0" w:color="auto"/>
        <w:bottom w:val="none" w:sz="0" w:space="0" w:color="auto"/>
        <w:right w:val="none" w:sz="0" w:space="0" w:color="auto"/>
      </w:divBdr>
    </w:div>
    <w:div w:id="528638659">
      <w:bodyDiv w:val="1"/>
      <w:marLeft w:val="0"/>
      <w:marRight w:val="0"/>
      <w:marTop w:val="0"/>
      <w:marBottom w:val="0"/>
      <w:divBdr>
        <w:top w:val="none" w:sz="0" w:space="0" w:color="auto"/>
        <w:left w:val="none" w:sz="0" w:space="0" w:color="auto"/>
        <w:bottom w:val="none" w:sz="0" w:space="0" w:color="auto"/>
        <w:right w:val="none" w:sz="0" w:space="0" w:color="auto"/>
      </w:divBdr>
    </w:div>
    <w:div w:id="552811914">
      <w:bodyDiv w:val="1"/>
      <w:marLeft w:val="0"/>
      <w:marRight w:val="0"/>
      <w:marTop w:val="0"/>
      <w:marBottom w:val="0"/>
      <w:divBdr>
        <w:top w:val="none" w:sz="0" w:space="0" w:color="auto"/>
        <w:left w:val="none" w:sz="0" w:space="0" w:color="auto"/>
        <w:bottom w:val="none" w:sz="0" w:space="0" w:color="auto"/>
        <w:right w:val="none" w:sz="0" w:space="0" w:color="auto"/>
      </w:divBdr>
    </w:div>
    <w:div w:id="563881598">
      <w:bodyDiv w:val="1"/>
      <w:marLeft w:val="0"/>
      <w:marRight w:val="0"/>
      <w:marTop w:val="0"/>
      <w:marBottom w:val="0"/>
      <w:divBdr>
        <w:top w:val="none" w:sz="0" w:space="0" w:color="auto"/>
        <w:left w:val="none" w:sz="0" w:space="0" w:color="auto"/>
        <w:bottom w:val="none" w:sz="0" w:space="0" w:color="auto"/>
        <w:right w:val="none" w:sz="0" w:space="0" w:color="auto"/>
      </w:divBdr>
    </w:div>
    <w:div w:id="586618556">
      <w:bodyDiv w:val="1"/>
      <w:marLeft w:val="0"/>
      <w:marRight w:val="0"/>
      <w:marTop w:val="0"/>
      <w:marBottom w:val="0"/>
      <w:divBdr>
        <w:top w:val="none" w:sz="0" w:space="0" w:color="auto"/>
        <w:left w:val="none" w:sz="0" w:space="0" w:color="auto"/>
        <w:bottom w:val="none" w:sz="0" w:space="0" w:color="auto"/>
        <w:right w:val="none" w:sz="0" w:space="0" w:color="auto"/>
      </w:divBdr>
    </w:div>
    <w:div w:id="602496794">
      <w:bodyDiv w:val="1"/>
      <w:marLeft w:val="0"/>
      <w:marRight w:val="0"/>
      <w:marTop w:val="0"/>
      <w:marBottom w:val="0"/>
      <w:divBdr>
        <w:top w:val="none" w:sz="0" w:space="0" w:color="auto"/>
        <w:left w:val="none" w:sz="0" w:space="0" w:color="auto"/>
        <w:bottom w:val="none" w:sz="0" w:space="0" w:color="auto"/>
        <w:right w:val="none" w:sz="0" w:space="0" w:color="auto"/>
      </w:divBdr>
    </w:div>
    <w:div w:id="639574615">
      <w:bodyDiv w:val="1"/>
      <w:marLeft w:val="0"/>
      <w:marRight w:val="0"/>
      <w:marTop w:val="0"/>
      <w:marBottom w:val="0"/>
      <w:divBdr>
        <w:top w:val="none" w:sz="0" w:space="0" w:color="auto"/>
        <w:left w:val="none" w:sz="0" w:space="0" w:color="auto"/>
        <w:bottom w:val="none" w:sz="0" w:space="0" w:color="auto"/>
        <w:right w:val="none" w:sz="0" w:space="0" w:color="auto"/>
      </w:divBdr>
    </w:div>
    <w:div w:id="705299025">
      <w:bodyDiv w:val="1"/>
      <w:marLeft w:val="0"/>
      <w:marRight w:val="0"/>
      <w:marTop w:val="0"/>
      <w:marBottom w:val="0"/>
      <w:divBdr>
        <w:top w:val="none" w:sz="0" w:space="0" w:color="auto"/>
        <w:left w:val="none" w:sz="0" w:space="0" w:color="auto"/>
        <w:bottom w:val="none" w:sz="0" w:space="0" w:color="auto"/>
        <w:right w:val="none" w:sz="0" w:space="0" w:color="auto"/>
      </w:divBdr>
    </w:div>
    <w:div w:id="913735178">
      <w:bodyDiv w:val="1"/>
      <w:marLeft w:val="0"/>
      <w:marRight w:val="0"/>
      <w:marTop w:val="0"/>
      <w:marBottom w:val="0"/>
      <w:divBdr>
        <w:top w:val="none" w:sz="0" w:space="0" w:color="auto"/>
        <w:left w:val="none" w:sz="0" w:space="0" w:color="auto"/>
        <w:bottom w:val="none" w:sz="0" w:space="0" w:color="auto"/>
        <w:right w:val="none" w:sz="0" w:space="0" w:color="auto"/>
      </w:divBdr>
    </w:div>
    <w:div w:id="933053393">
      <w:bodyDiv w:val="1"/>
      <w:marLeft w:val="0"/>
      <w:marRight w:val="0"/>
      <w:marTop w:val="0"/>
      <w:marBottom w:val="0"/>
      <w:divBdr>
        <w:top w:val="none" w:sz="0" w:space="0" w:color="auto"/>
        <w:left w:val="none" w:sz="0" w:space="0" w:color="auto"/>
        <w:bottom w:val="none" w:sz="0" w:space="0" w:color="auto"/>
        <w:right w:val="none" w:sz="0" w:space="0" w:color="auto"/>
      </w:divBdr>
    </w:div>
    <w:div w:id="992218277">
      <w:bodyDiv w:val="1"/>
      <w:marLeft w:val="0"/>
      <w:marRight w:val="0"/>
      <w:marTop w:val="0"/>
      <w:marBottom w:val="0"/>
      <w:divBdr>
        <w:top w:val="none" w:sz="0" w:space="0" w:color="auto"/>
        <w:left w:val="none" w:sz="0" w:space="0" w:color="auto"/>
        <w:bottom w:val="none" w:sz="0" w:space="0" w:color="auto"/>
        <w:right w:val="none" w:sz="0" w:space="0" w:color="auto"/>
      </w:divBdr>
    </w:div>
    <w:div w:id="1034817367">
      <w:bodyDiv w:val="1"/>
      <w:marLeft w:val="0"/>
      <w:marRight w:val="0"/>
      <w:marTop w:val="0"/>
      <w:marBottom w:val="0"/>
      <w:divBdr>
        <w:top w:val="none" w:sz="0" w:space="0" w:color="auto"/>
        <w:left w:val="none" w:sz="0" w:space="0" w:color="auto"/>
        <w:bottom w:val="none" w:sz="0" w:space="0" w:color="auto"/>
        <w:right w:val="none" w:sz="0" w:space="0" w:color="auto"/>
      </w:divBdr>
    </w:div>
    <w:div w:id="1092702359">
      <w:bodyDiv w:val="1"/>
      <w:marLeft w:val="0"/>
      <w:marRight w:val="0"/>
      <w:marTop w:val="0"/>
      <w:marBottom w:val="0"/>
      <w:divBdr>
        <w:top w:val="none" w:sz="0" w:space="0" w:color="auto"/>
        <w:left w:val="none" w:sz="0" w:space="0" w:color="auto"/>
        <w:bottom w:val="none" w:sz="0" w:space="0" w:color="auto"/>
        <w:right w:val="none" w:sz="0" w:space="0" w:color="auto"/>
      </w:divBdr>
    </w:div>
    <w:div w:id="1107626176">
      <w:bodyDiv w:val="1"/>
      <w:marLeft w:val="0"/>
      <w:marRight w:val="0"/>
      <w:marTop w:val="0"/>
      <w:marBottom w:val="0"/>
      <w:divBdr>
        <w:top w:val="none" w:sz="0" w:space="0" w:color="auto"/>
        <w:left w:val="none" w:sz="0" w:space="0" w:color="auto"/>
        <w:bottom w:val="none" w:sz="0" w:space="0" w:color="auto"/>
        <w:right w:val="none" w:sz="0" w:space="0" w:color="auto"/>
      </w:divBdr>
    </w:div>
    <w:div w:id="1114448371">
      <w:bodyDiv w:val="1"/>
      <w:marLeft w:val="0"/>
      <w:marRight w:val="0"/>
      <w:marTop w:val="0"/>
      <w:marBottom w:val="0"/>
      <w:divBdr>
        <w:top w:val="none" w:sz="0" w:space="0" w:color="auto"/>
        <w:left w:val="none" w:sz="0" w:space="0" w:color="auto"/>
        <w:bottom w:val="none" w:sz="0" w:space="0" w:color="auto"/>
        <w:right w:val="none" w:sz="0" w:space="0" w:color="auto"/>
      </w:divBdr>
    </w:div>
    <w:div w:id="1174682570">
      <w:bodyDiv w:val="1"/>
      <w:marLeft w:val="0"/>
      <w:marRight w:val="0"/>
      <w:marTop w:val="0"/>
      <w:marBottom w:val="0"/>
      <w:divBdr>
        <w:top w:val="none" w:sz="0" w:space="0" w:color="auto"/>
        <w:left w:val="none" w:sz="0" w:space="0" w:color="auto"/>
        <w:bottom w:val="none" w:sz="0" w:space="0" w:color="auto"/>
        <w:right w:val="none" w:sz="0" w:space="0" w:color="auto"/>
      </w:divBdr>
    </w:div>
    <w:div w:id="1187787302">
      <w:bodyDiv w:val="1"/>
      <w:marLeft w:val="0"/>
      <w:marRight w:val="0"/>
      <w:marTop w:val="0"/>
      <w:marBottom w:val="0"/>
      <w:divBdr>
        <w:top w:val="none" w:sz="0" w:space="0" w:color="auto"/>
        <w:left w:val="none" w:sz="0" w:space="0" w:color="auto"/>
        <w:bottom w:val="none" w:sz="0" w:space="0" w:color="auto"/>
        <w:right w:val="none" w:sz="0" w:space="0" w:color="auto"/>
      </w:divBdr>
    </w:div>
    <w:div w:id="1302543349">
      <w:bodyDiv w:val="1"/>
      <w:marLeft w:val="0"/>
      <w:marRight w:val="0"/>
      <w:marTop w:val="0"/>
      <w:marBottom w:val="0"/>
      <w:divBdr>
        <w:top w:val="none" w:sz="0" w:space="0" w:color="auto"/>
        <w:left w:val="none" w:sz="0" w:space="0" w:color="auto"/>
        <w:bottom w:val="none" w:sz="0" w:space="0" w:color="auto"/>
        <w:right w:val="none" w:sz="0" w:space="0" w:color="auto"/>
      </w:divBdr>
    </w:div>
    <w:div w:id="1305617482">
      <w:bodyDiv w:val="1"/>
      <w:marLeft w:val="0"/>
      <w:marRight w:val="0"/>
      <w:marTop w:val="0"/>
      <w:marBottom w:val="0"/>
      <w:divBdr>
        <w:top w:val="none" w:sz="0" w:space="0" w:color="auto"/>
        <w:left w:val="none" w:sz="0" w:space="0" w:color="auto"/>
        <w:bottom w:val="none" w:sz="0" w:space="0" w:color="auto"/>
        <w:right w:val="none" w:sz="0" w:space="0" w:color="auto"/>
      </w:divBdr>
    </w:div>
    <w:div w:id="1340889105">
      <w:bodyDiv w:val="1"/>
      <w:marLeft w:val="0"/>
      <w:marRight w:val="0"/>
      <w:marTop w:val="0"/>
      <w:marBottom w:val="0"/>
      <w:divBdr>
        <w:top w:val="none" w:sz="0" w:space="0" w:color="auto"/>
        <w:left w:val="none" w:sz="0" w:space="0" w:color="auto"/>
        <w:bottom w:val="none" w:sz="0" w:space="0" w:color="auto"/>
        <w:right w:val="none" w:sz="0" w:space="0" w:color="auto"/>
      </w:divBdr>
    </w:div>
    <w:div w:id="1387558914">
      <w:bodyDiv w:val="1"/>
      <w:marLeft w:val="0"/>
      <w:marRight w:val="0"/>
      <w:marTop w:val="0"/>
      <w:marBottom w:val="0"/>
      <w:divBdr>
        <w:top w:val="none" w:sz="0" w:space="0" w:color="auto"/>
        <w:left w:val="none" w:sz="0" w:space="0" w:color="auto"/>
        <w:bottom w:val="none" w:sz="0" w:space="0" w:color="auto"/>
        <w:right w:val="none" w:sz="0" w:space="0" w:color="auto"/>
      </w:divBdr>
    </w:div>
    <w:div w:id="1391658181">
      <w:bodyDiv w:val="1"/>
      <w:marLeft w:val="0"/>
      <w:marRight w:val="0"/>
      <w:marTop w:val="0"/>
      <w:marBottom w:val="0"/>
      <w:divBdr>
        <w:top w:val="none" w:sz="0" w:space="0" w:color="auto"/>
        <w:left w:val="none" w:sz="0" w:space="0" w:color="auto"/>
        <w:bottom w:val="none" w:sz="0" w:space="0" w:color="auto"/>
        <w:right w:val="none" w:sz="0" w:space="0" w:color="auto"/>
      </w:divBdr>
    </w:div>
    <w:div w:id="1438718560">
      <w:bodyDiv w:val="1"/>
      <w:marLeft w:val="0"/>
      <w:marRight w:val="0"/>
      <w:marTop w:val="0"/>
      <w:marBottom w:val="0"/>
      <w:divBdr>
        <w:top w:val="none" w:sz="0" w:space="0" w:color="auto"/>
        <w:left w:val="none" w:sz="0" w:space="0" w:color="auto"/>
        <w:bottom w:val="none" w:sz="0" w:space="0" w:color="auto"/>
        <w:right w:val="none" w:sz="0" w:space="0" w:color="auto"/>
      </w:divBdr>
    </w:div>
    <w:div w:id="1460339649">
      <w:bodyDiv w:val="1"/>
      <w:marLeft w:val="0"/>
      <w:marRight w:val="0"/>
      <w:marTop w:val="0"/>
      <w:marBottom w:val="0"/>
      <w:divBdr>
        <w:top w:val="none" w:sz="0" w:space="0" w:color="auto"/>
        <w:left w:val="none" w:sz="0" w:space="0" w:color="auto"/>
        <w:bottom w:val="none" w:sz="0" w:space="0" w:color="auto"/>
        <w:right w:val="none" w:sz="0" w:space="0" w:color="auto"/>
      </w:divBdr>
    </w:div>
    <w:div w:id="1482037307">
      <w:bodyDiv w:val="1"/>
      <w:marLeft w:val="0"/>
      <w:marRight w:val="0"/>
      <w:marTop w:val="0"/>
      <w:marBottom w:val="0"/>
      <w:divBdr>
        <w:top w:val="none" w:sz="0" w:space="0" w:color="auto"/>
        <w:left w:val="none" w:sz="0" w:space="0" w:color="auto"/>
        <w:bottom w:val="none" w:sz="0" w:space="0" w:color="auto"/>
        <w:right w:val="none" w:sz="0" w:space="0" w:color="auto"/>
      </w:divBdr>
    </w:div>
    <w:div w:id="1515028471">
      <w:bodyDiv w:val="1"/>
      <w:marLeft w:val="0"/>
      <w:marRight w:val="0"/>
      <w:marTop w:val="0"/>
      <w:marBottom w:val="0"/>
      <w:divBdr>
        <w:top w:val="none" w:sz="0" w:space="0" w:color="auto"/>
        <w:left w:val="none" w:sz="0" w:space="0" w:color="auto"/>
        <w:bottom w:val="none" w:sz="0" w:space="0" w:color="auto"/>
        <w:right w:val="none" w:sz="0" w:space="0" w:color="auto"/>
      </w:divBdr>
    </w:div>
    <w:div w:id="1517692807">
      <w:bodyDiv w:val="1"/>
      <w:marLeft w:val="0"/>
      <w:marRight w:val="0"/>
      <w:marTop w:val="0"/>
      <w:marBottom w:val="0"/>
      <w:divBdr>
        <w:top w:val="none" w:sz="0" w:space="0" w:color="auto"/>
        <w:left w:val="none" w:sz="0" w:space="0" w:color="auto"/>
        <w:bottom w:val="none" w:sz="0" w:space="0" w:color="auto"/>
        <w:right w:val="none" w:sz="0" w:space="0" w:color="auto"/>
      </w:divBdr>
    </w:div>
    <w:div w:id="1531186613">
      <w:bodyDiv w:val="1"/>
      <w:marLeft w:val="0"/>
      <w:marRight w:val="0"/>
      <w:marTop w:val="0"/>
      <w:marBottom w:val="0"/>
      <w:divBdr>
        <w:top w:val="none" w:sz="0" w:space="0" w:color="auto"/>
        <w:left w:val="none" w:sz="0" w:space="0" w:color="auto"/>
        <w:bottom w:val="none" w:sz="0" w:space="0" w:color="auto"/>
        <w:right w:val="none" w:sz="0" w:space="0" w:color="auto"/>
      </w:divBdr>
    </w:div>
    <w:div w:id="1625652247">
      <w:bodyDiv w:val="1"/>
      <w:marLeft w:val="0"/>
      <w:marRight w:val="0"/>
      <w:marTop w:val="0"/>
      <w:marBottom w:val="0"/>
      <w:divBdr>
        <w:top w:val="none" w:sz="0" w:space="0" w:color="auto"/>
        <w:left w:val="none" w:sz="0" w:space="0" w:color="auto"/>
        <w:bottom w:val="none" w:sz="0" w:space="0" w:color="auto"/>
        <w:right w:val="none" w:sz="0" w:space="0" w:color="auto"/>
      </w:divBdr>
    </w:div>
    <w:div w:id="1627155438">
      <w:bodyDiv w:val="1"/>
      <w:marLeft w:val="0"/>
      <w:marRight w:val="0"/>
      <w:marTop w:val="0"/>
      <w:marBottom w:val="0"/>
      <w:divBdr>
        <w:top w:val="none" w:sz="0" w:space="0" w:color="auto"/>
        <w:left w:val="none" w:sz="0" w:space="0" w:color="auto"/>
        <w:bottom w:val="none" w:sz="0" w:space="0" w:color="auto"/>
        <w:right w:val="none" w:sz="0" w:space="0" w:color="auto"/>
      </w:divBdr>
    </w:div>
    <w:div w:id="1628047374">
      <w:bodyDiv w:val="1"/>
      <w:marLeft w:val="0"/>
      <w:marRight w:val="0"/>
      <w:marTop w:val="0"/>
      <w:marBottom w:val="0"/>
      <w:divBdr>
        <w:top w:val="none" w:sz="0" w:space="0" w:color="auto"/>
        <w:left w:val="none" w:sz="0" w:space="0" w:color="auto"/>
        <w:bottom w:val="none" w:sz="0" w:space="0" w:color="auto"/>
        <w:right w:val="none" w:sz="0" w:space="0" w:color="auto"/>
      </w:divBdr>
    </w:div>
    <w:div w:id="1703632505">
      <w:bodyDiv w:val="1"/>
      <w:marLeft w:val="0"/>
      <w:marRight w:val="0"/>
      <w:marTop w:val="0"/>
      <w:marBottom w:val="0"/>
      <w:divBdr>
        <w:top w:val="none" w:sz="0" w:space="0" w:color="auto"/>
        <w:left w:val="none" w:sz="0" w:space="0" w:color="auto"/>
        <w:bottom w:val="none" w:sz="0" w:space="0" w:color="auto"/>
        <w:right w:val="none" w:sz="0" w:space="0" w:color="auto"/>
      </w:divBdr>
    </w:div>
    <w:div w:id="1742484804">
      <w:bodyDiv w:val="1"/>
      <w:marLeft w:val="0"/>
      <w:marRight w:val="0"/>
      <w:marTop w:val="0"/>
      <w:marBottom w:val="0"/>
      <w:divBdr>
        <w:top w:val="none" w:sz="0" w:space="0" w:color="auto"/>
        <w:left w:val="none" w:sz="0" w:space="0" w:color="auto"/>
        <w:bottom w:val="none" w:sz="0" w:space="0" w:color="auto"/>
        <w:right w:val="none" w:sz="0" w:space="0" w:color="auto"/>
      </w:divBdr>
    </w:div>
    <w:div w:id="1745834047">
      <w:bodyDiv w:val="1"/>
      <w:marLeft w:val="0"/>
      <w:marRight w:val="0"/>
      <w:marTop w:val="0"/>
      <w:marBottom w:val="0"/>
      <w:divBdr>
        <w:top w:val="none" w:sz="0" w:space="0" w:color="auto"/>
        <w:left w:val="none" w:sz="0" w:space="0" w:color="auto"/>
        <w:bottom w:val="none" w:sz="0" w:space="0" w:color="auto"/>
        <w:right w:val="none" w:sz="0" w:space="0" w:color="auto"/>
      </w:divBdr>
    </w:div>
    <w:div w:id="1805660509">
      <w:bodyDiv w:val="1"/>
      <w:marLeft w:val="0"/>
      <w:marRight w:val="0"/>
      <w:marTop w:val="0"/>
      <w:marBottom w:val="0"/>
      <w:divBdr>
        <w:top w:val="none" w:sz="0" w:space="0" w:color="auto"/>
        <w:left w:val="none" w:sz="0" w:space="0" w:color="auto"/>
        <w:bottom w:val="none" w:sz="0" w:space="0" w:color="auto"/>
        <w:right w:val="none" w:sz="0" w:space="0" w:color="auto"/>
      </w:divBdr>
    </w:div>
    <w:div w:id="1832526060">
      <w:bodyDiv w:val="1"/>
      <w:marLeft w:val="0"/>
      <w:marRight w:val="0"/>
      <w:marTop w:val="0"/>
      <w:marBottom w:val="0"/>
      <w:divBdr>
        <w:top w:val="none" w:sz="0" w:space="0" w:color="auto"/>
        <w:left w:val="none" w:sz="0" w:space="0" w:color="auto"/>
        <w:bottom w:val="none" w:sz="0" w:space="0" w:color="auto"/>
        <w:right w:val="none" w:sz="0" w:space="0" w:color="auto"/>
      </w:divBdr>
    </w:div>
    <w:div w:id="2084526379">
      <w:bodyDiv w:val="1"/>
      <w:marLeft w:val="0"/>
      <w:marRight w:val="0"/>
      <w:marTop w:val="0"/>
      <w:marBottom w:val="0"/>
      <w:divBdr>
        <w:top w:val="none" w:sz="0" w:space="0" w:color="auto"/>
        <w:left w:val="none" w:sz="0" w:space="0" w:color="auto"/>
        <w:bottom w:val="none" w:sz="0" w:space="0" w:color="auto"/>
        <w:right w:val="none" w:sz="0" w:space="0" w:color="auto"/>
      </w:divBdr>
    </w:div>
    <w:div w:id="2101870772">
      <w:bodyDiv w:val="1"/>
      <w:marLeft w:val="0"/>
      <w:marRight w:val="0"/>
      <w:marTop w:val="0"/>
      <w:marBottom w:val="0"/>
      <w:divBdr>
        <w:top w:val="none" w:sz="0" w:space="0" w:color="auto"/>
        <w:left w:val="none" w:sz="0" w:space="0" w:color="auto"/>
        <w:bottom w:val="none" w:sz="0" w:space="0" w:color="auto"/>
        <w:right w:val="none" w:sz="0" w:space="0" w:color="auto"/>
      </w:divBdr>
    </w:div>
    <w:div w:id="213551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695</Words>
  <Characters>3968</Characters>
  <Application>Microsoft Office Word</Application>
  <DocSecurity>0</DocSecurity>
  <Lines>33</Lines>
  <Paragraphs>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creator>
  <cp:lastModifiedBy>Sekretariat</cp:lastModifiedBy>
  <cp:revision>4</cp:revision>
  <cp:lastPrinted>2015-12-04T08:12:00Z</cp:lastPrinted>
  <dcterms:created xsi:type="dcterms:W3CDTF">2016-08-06T16:45:00Z</dcterms:created>
  <dcterms:modified xsi:type="dcterms:W3CDTF">2016-08-12T06:15:00Z</dcterms:modified>
</cp:coreProperties>
</file>