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42360D" w:rsidRDefault="003501A1" w:rsidP="003501A1">
      <w:pPr>
        <w:jc w:val="center"/>
        <w:rPr>
          <w:b/>
          <w:bCs/>
          <w:sz w:val="28"/>
          <w:szCs w:val="28"/>
        </w:rPr>
      </w:pPr>
      <w:r w:rsidRPr="0042360D">
        <w:rPr>
          <w:b/>
          <w:bCs/>
          <w:sz w:val="28"/>
          <w:szCs w:val="28"/>
        </w:rPr>
        <w:t>Doložka vybraných vplyvov</w:t>
      </w:r>
    </w:p>
    <w:p w:rsidR="003501A1" w:rsidRPr="0042360D"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42360D" w:rsidRPr="0042360D" w:rsidTr="003501A1">
        <w:tc>
          <w:tcPr>
            <w:tcW w:w="9180" w:type="dxa"/>
            <w:gridSpan w:val="10"/>
            <w:tcBorders>
              <w:bottom w:val="single" w:sz="4" w:space="0" w:color="FFFFFF" w:themeColor="background1"/>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Základné údaje</w:t>
            </w:r>
          </w:p>
        </w:tc>
      </w:tr>
      <w:tr w:rsidR="0042360D" w:rsidRPr="0042360D" w:rsidTr="003501A1">
        <w:tc>
          <w:tcPr>
            <w:tcW w:w="9180" w:type="dxa"/>
            <w:gridSpan w:val="10"/>
            <w:tcBorders>
              <w:bottom w:val="single" w:sz="4" w:space="0" w:color="FFFFFF" w:themeColor="background1"/>
            </w:tcBorders>
            <w:shd w:val="clear" w:color="auto" w:fill="E2E2E2"/>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Názov materiálu</w:t>
            </w:r>
            <w:r w:rsidR="00F2249C" w:rsidRPr="0042360D">
              <w:rPr>
                <w:rFonts w:ascii="Times New Roman" w:hAnsi="Times New Roman" w:cs="Times New Roman"/>
                <w:b/>
              </w:rPr>
              <w:t xml:space="preserve"> </w:t>
            </w:r>
          </w:p>
        </w:tc>
      </w:tr>
      <w:tr w:rsidR="0042360D" w:rsidRPr="0042360D" w:rsidTr="003501A1">
        <w:tc>
          <w:tcPr>
            <w:tcW w:w="9180" w:type="dxa"/>
            <w:gridSpan w:val="10"/>
            <w:tcBorders>
              <w:top w:val="single" w:sz="4" w:space="0" w:color="FFFFFF" w:themeColor="background1"/>
              <w:bottom w:val="single" w:sz="4" w:space="0" w:color="auto"/>
            </w:tcBorders>
          </w:tcPr>
          <w:p w:rsidR="003501A1" w:rsidRPr="0042360D" w:rsidRDefault="00F2249C" w:rsidP="008E77BB">
            <w:pPr>
              <w:jc w:val="both"/>
            </w:pPr>
            <w:r w:rsidRPr="0042360D">
              <w:rPr>
                <w:sz w:val="22"/>
                <w:szCs w:val="22"/>
              </w:rPr>
              <w:t>Návrh zákona, ktorým sa mení a dopĺňa zákon č. 404/2011 Z. z. o pobyte cudzincov o zmene a doplnení niektorých zákonov v znení neskorších predpisov a ktorým sa menia a</w:t>
            </w:r>
            <w:r w:rsidR="008E77BB">
              <w:rPr>
                <w:sz w:val="22"/>
                <w:szCs w:val="22"/>
              </w:rPr>
              <w:t> </w:t>
            </w:r>
            <w:r w:rsidRPr="0042360D">
              <w:rPr>
                <w:sz w:val="22"/>
                <w:szCs w:val="22"/>
              </w:rPr>
              <w:t>dopĺňajú</w:t>
            </w:r>
            <w:r w:rsidR="008E77BB">
              <w:rPr>
                <w:sz w:val="22"/>
                <w:szCs w:val="22"/>
              </w:rPr>
              <w:t xml:space="preserve"> niektoré zákony</w:t>
            </w:r>
            <w:r w:rsidRPr="0042360D">
              <w:rPr>
                <w:sz w:val="22"/>
                <w:szCs w:val="22"/>
              </w:rPr>
              <w:t> </w:t>
            </w:r>
            <w:r w:rsidR="00E572EB" w:rsidRPr="0042360D">
              <w:t xml:space="preserve"> </w:t>
            </w:r>
          </w:p>
        </w:tc>
      </w:tr>
      <w:tr w:rsidR="0042360D" w:rsidRPr="0042360D"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Predkladateľ (a spolupredkladateľ)</w:t>
            </w:r>
          </w:p>
        </w:tc>
      </w:tr>
      <w:tr w:rsidR="0042360D" w:rsidRPr="0042360D"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42360D" w:rsidRDefault="003501A1" w:rsidP="007F0E2F"/>
          <w:p w:rsidR="003501A1" w:rsidRPr="0042360D" w:rsidRDefault="003501A1" w:rsidP="007F0E2F"/>
        </w:tc>
      </w:tr>
      <w:tr w:rsidR="0042360D" w:rsidRPr="0042360D"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42360D" w:rsidRDefault="003501A1" w:rsidP="007F0E2F">
                <w:pPr>
                  <w:jc w:val="center"/>
                </w:pPr>
                <w:r w:rsidRPr="0042360D">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42360D" w:rsidRDefault="003501A1" w:rsidP="007F0E2F">
            <w:r w:rsidRPr="0042360D">
              <w:t>Materiál nelegislatívnej povahy</w:t>
            </w:r>
          </w:p>
        </w:tc>
      </w:tr>
      <w:tr w:rsidR="0042360D" w:rsidRPr="0042360D"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42360D" w:rsidRDefault="003501A1" w:rsidP="007F0E2F"/>
        </w:tc>
        <w:sdt>
          <w:sdtPr>
            <w:id w:val="-14558833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42360D" w:rsidRDefault="003501A1" w:rsidP="007F0E2F">
                <w:pPr>
                  <w:jc w:val="center"/>
                </w:pPr>
                <w:r w:rsidRPr="0042360D">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42360D" w:rsidRDefault="003501A1" w:rsidP="007F0E2F">
            <w:pPr>
              <w:ind w:left="175" w:hanging="175"/>
            </w:pPr>
            <w:r w:rsidRPr="0042360D">
              <w:t>Materiál legislatívnej povahy</w:t>
            </w:r>
          </w:p>
        </w:tc>
      </w:tr>
      <w:tr w:rsidR="0042360D" w:rsidRPr="0042360D" w:rsidTr="004F6F1F">
        <w:tc>
          <w:tcPr>
            <w:tcW w:w="4212" w:type="dxa"/>
            <w:gridSpan w:val="2"/>
            <w:vMerge/>
            <w:tcBorders>
              <w:top w:val="nil"/>
              <w:left w:val="single" w:sz="4" w:space="0" w:color="auto"/>
              <w:bottom w:val="single" w:sz="4" w:space="0" w:color="auto"/>
            </w:tcBorders>
            <w:shd w:val="clear" w:color="auto" w:fill="E2E2E2"/>
          </w:tcPr>
          <w:p w:rsidR="003501A1" w:rsidRPr="0042360D" w:rsidRDefault="003501A1" w:rsidP="007F0E2F"/>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42360D" w:rsidRDefault="00211E62" w:rsidP="007F0E2F">
                <w:pPr>
                  <w:jc w:val="center"/>
                </w:pPr>
                <w:r w:rsidRPr="0042360D">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42360D" w:rsidRDefault="003501A1" w:rsidP="007F0E2F">
            <w:r w:rsidRPr="0042360D">
              <w:t>Transpozícia práva EÚ</w:t>
            </w:r>
          </w:p>
        </w:tc>
      </w:tr>
      <w:tr w:rsidR="0042360D" w:rsidRPr="0042360D"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42360D" w:rsidRDefault="003501A1" w:rsidP="007F0E2F">
            <w:pPr>
              <w:rPr>
                <w:i/>
              </w:rPr>
            </w:pPr>
            <w:r w:rsidRPr="0042360D">
              <w:rPr>
                <w:i/>
              </w:rPr>
              <w:t>V prípade transpozície uveďte zoznam transponovaných predpisov:</w:t>
            </w:r>
          </w:p>
          <w:p w:rsidR="00211E62" w:rsidRPr="00693889" w:rsidRDefault="007649EA" w:rsidP="006F7CF1">
            <w:pPr>
              <w:jc w:val="both"/>
            </w:pPr>
            <w:r w:rsidRPr="00693889">
              <w:t>Smernica</w:t>
            </w:r>
            <w:r w:rsidR="0017023C" w:rsidRPr="00693889">
              <w:t> Európskeho parlamentu a R</w:t>
            </w:r>
            <w:r w:rsidR="00211E62" w:rsidRPr="00693889">
              <w:t>ady 2014/36/EÚ z 26. februára 2014 o podmienkach vstupu a pobytu štátnych príslušníkov tretích krajín na účel zamestnania ako sezónni pracovníci (ďalej len „smernica 2014/36/EÚ“)</w:t>
            </w:r>
          </w:p>
          <w:p w:rsidR="003501A1" w:rsidRPr="00693889" w:rsidRDefault="007649EA" w:rsidP="006F7CF1">
            <w:pPr>
              <w:jc w:val="both"/>
            </w:pPr>
            <w:r w:rsidRPr="00693889">
              <w:t>Smernica</w:t>
            </w:r>
            <w:r w:rsidR="0017023C" w:rsidRPr="00693889">
              <w:t xml:space="preserve"> Európskeho parlamentu a R</w:t>
            </w:r>
            <w:r w:rsidR="00211E62" w:rsidRPr="00693889">
              <w:t>ady 2014/66/EÚ z 15. mája 2014 o podmienkach vstupu a pobytu štátnych príslušníkov tretích krajín v rámci vnútropodnikového presunu (ďalej len „smernica 2014/66/EÚ“)</w:t>
            </w:r>
            <w:r w:rsidR="00E572EB" w:rsidRPr="00693889">
              <w:t xml:space="preserve"> </w:t>
            </w:r>
          </w:p>
          <w:p w:rsidR="0036012B" w:rsidRDefault="00242766" w:rsidP="00C60A80">
            <w:pPr>
              <w:jc w:val="both"/>
              <w:rPr>
                <w:bCs/>
                <w:iCs/>
                <w:sz w:val="22"/>
                <w:szCs w:val="22"/>
              </w:rPr>
            </w:pPr>
            <w:r w:rsidRPr="00693889">
              <w:rPr>
                <w:bCs/>
                <w:iCs/>
              </w:rPr>
              <w:t>Smernica Európskeho parlamentu a Rady (EÚ) 2015/1794 zo 6. októbra 2015, ktorou sa menia smernice Európskeho parlamentu a Rady 2008/94/ES, 2009/38/ES a 2002/14/ES a smernice Rady 98/59/ES a 2001/23/ES, pokiaľ ide o námorníkov</w:t>
            </w:r>
            <w:r w:rsidRPr="0042360D">
              <w:rPr>
                <w:bCs/>
                <w:iCs/>
                <w:sz w:val="22"/>
                <w:szCs w:val="22"/>
              </w:rPr>
              <w:t xml:space="preserve"> </w:t>
            </w:r>
          </w:p>
          <w:p w:rsidR="00693889" w:rsidRPr="0042360D" w:rsidRDefault="00693889" w:rsidP="00C60A80">
            <w:pPr>
              <w:jc w:val="both"/>
            </w:pPr>
          </w:p>
        </w:tc>
      </w:tr>
      <w:tr w:rsidR="0042360D" w:rsidRPr="0042360D"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2C50B7" w:rsidRDefault="002C50B7" w:rsidP="002C50B7">
            <w:r>
              <w:t>4. marca – 16. marca 2016</w:t>
            </w:r>
          </w:p>
        </w:tc>
      </w:tr>
      <w:tr w:rsidR="0042360D" w:rsidRPr="0042360D"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Predpokladaný termín predloženia na MPK</w:t>
            </w:r>
            <w:r w:rsidR="00F62771" w:rsidRPr="0042360D">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C60A80" w:rsidRDefault="00C60A80" w:rsidP="00622EB2">
            <w:r>
              <w:t>23. mája 2016</w:t>
            </w:r>
            <w:r w:rsidR="00622EB2">
              <w:t xml:space="preserve"> – 10. júna 2016</w:t>
            </w:r>
          </w:p>
        </w:tc>
      </w:tr>
      <w:tr w:rsidR="0042360D" w:rsidRPr="0042360D"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7F0E2F">
            <w:pPr>
              <w:pStyle w:val="Odsekzoznamu"/>
              <w:ind w:left="142"/>
              <w:rPr>
                <w:rFonts w:ascii="Times New Roman" w:hAnsi="Times New Roman" w:cs="Times New Roman"/>
                <w:b/>
              </w:rPr>
            </w:pPr>
            <w:r w:rsidRPr="0042360D">
              <w:rPr>
                <w:rFonts w:ascii="Times New Roman" w:hAnsi="Times New Roman" w:cs="Times New Roman"/>
                <w:b/>
              </w:rPr>
              <w:t>Predpokladaný termín predloženia na Rokovanie vlády SR</w:t>
            </w:r>
            <w:r w:rsidR="00F62771" w:rsidRPr="0042360D">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42360D" w:rsidRDefault="003501A1" w:rsidP="007F0E2F">
            <w:pPr>
              <w:rPr>
                <w:i/>
              </w:rPr>
            </w:pPr>
          </w:p>
        </w:tc>
      </w:tr>
      <w:tr w:rsidR="0042360D" w:rsidRPr="0042360D"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42360D" w:rsidRDefault="003501A1" w:rsidP="007F0E2F"/>
        </w:tc>
      </w:tr>
      <w:tr w:rsidR="0042360D" w:rsidRPr="0042360D"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Definícia problému</w:t>
            </w:r>
          </w:p>
        </w:tc>
      </w:tr>
      <w:tr w:rsidR="0042360D" w:rsidRPr="0042360D"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sz w:val="22"/>
                <w:szCs w:val="22"/>
              </w:rPr>
            </w:pPr>
            <w:r w:rsidRPr="0042360D">
              <w:rPr>
                <w:i/>
                <w:sz w:val="22"/>
                <w:szCs w:val="22"/>
              </w:rPr>
              <w:t>Uveďte základné problémy, na ktoré navrhovaná regulácia reaguje.</w:t>
            </w:r>
          </w:p>
          <w:p w:rsidR="003501A1" w:rsidRPr="00693889" w:rsidRDefault="00E572EB" w:rsidP="00E572EB">
            <w:pPr>
              <w:jc w:val="both"/>
            </w:pPr>
            <w:r w:rsidRPr="00693889">
              <w:t>Vytvorenie spoločnej prisťahovaleckej politiky s cieľom zabezpečiť vo všetkých fázach účinné riadenie migračných tokov a spravodlivé zaobchádzanie so štátnymi príslušníkmi tretích krajín, ktorí sa oprávnene zdržiavajú v členských štátoch vyplývajúce</w:t>
            </w:r>
            <w:r w:rsidR="00593E05" w:rsidRPr="00693889">
              <w:t>j</w:t>
            </w:r>
            <w:r w:rsidRPr="00693889">
              <w:t xml:space="preserve"> so Zmluvy o fungovaní Európskej únie.</w:t>
            </w:r>
          </w:p>
          <w:p w:rsidR="006F7CF1" w:rsidRDefault="00242766" w:rsidP="00242766">
            <w:pPr>
              <w:jc w:val="both"/>
            </w:pPr>
            <w:r w:rsidRPr="00693889">
              <w:t>Existencia výnimiek v práve EÚ z niektorých oblastí pracovného práva u posádok námorných lodí (námorníkov) - garančné poistenie, európske zamestnanecké rady, informovanie a prerokovanie, hromadné prepúšťanie a prevod podniku.</w:t>
            </w:r>
          </w:p>
          <w:p w:rsidR="00693889" w:rsidRPr="00693889" w:rsidRDefault="00693889" w:rsidP="00242766">
            <w:pPr>
              <w:jc w:val="both"/>
            </w:pPr>
          </w:p>
        </w:tc>
      </w:tr>
      <w:tr w:rsidR="0042360D" w:rsidRPr="0042360D"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Ciele a výsledný stav</w:t>
            </w:r>
          </w:p>
        </w:tc>
      </w:tr>
      <w:tr w:rsidR="0042360D" w:rsidRPr="0042360D"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Uveďte hlavné ciele navrhovaného predpisu (aký výsledný stav chcete reguláciou dosiahnuť).</w:t>
            </w:r>
          </w:p>
          <w:p w:rsidR="000E5BEE" w:rsidRPr="00693889" w:rsidRDefault="000E5BEE" w:rsidP="000E5BEE">
            <w:pPr>
              <w:jc w:val="both"/>
            </w:pPr>
            <w:r w:rsidRPr="00693889">
              <w:t>Účinné riadenie migračných tokov pre kategóriu dočasnej sezónnej migrácie a zabezpečen</w:t>
            </w:r>
            <w:r w:rsidR="007649EA" w:rsidRPr="00693889">
              <w:t>ie</w:t>
            </w:r>
            <w:r w:rsidRPr="00693889">
              <w:t xml:space="preserve"> dôstojných pracovných a životných podmienok pre sezónnych pracovníkov prostredníctvom vytvorenia spravodlivých a transparentných pravidiel prijímania a pobytu a vymedzenia práv sezónnych pracovníkov a ustanov</w:t>
            </w:r>
            <w:r w:rsidR="00A94581" w:rsidRPr="00693889">
              <w:t>enie</w:t>
            </w:r>
            <w:r w:rsidRPr="00693889">
              <w:t xml:space="preserve"> stimul</w:t>
            </w:r>
            <w:r w:rsidR="00A94581" w:rsidRPr="00693889">
              <w:t>ov</w:t>
            </w:r>
            <w:r w:rsidRPr="00693889">
              <w:t xml:space="preserve"> a záruk, ktoré zabránia prekročeniu povolenej dĺžky pobytu alebo tomu, aby sa z dočasného pobytu stal pobyt trvalý. </w:t>
            </w:r>
          </w:p>
          <w:p w:rsidR="003501A1" w:rsidRPr="00693889" w:rsidRDefault="000E5BEE" w:rsidP="000E5BEE">
            <w:pPr>
              <w:jc w:val="both"/>
            </w:pPr>
            <w:r w:rsidRPr="00693889">
              <w:t xml:space="preserve">Stanovenie transparentného a zjednodušeného postupu prijímania </w:t>
            </w:r>
            <w:r w:rsidR="00A73DA3" w:rsidRPr="00693889">
              <w:t xml:space="preserve">vybraných skupín </w:t>
            </w:r>
            <w:r w:rsidRPr="00693889">
              <w:t>zamestnancov presunutých v rámci podniku na základe spoločného vymedzenia po</w:t>
            </w:r>
            <w:r w:rsidR="00AB4945" w:rsidRPr="00693889">
              <w:t>jmov a harmonizovaných kritérií v rámci EÚ.</w:t>
            </w:r>
            <w:r w:rsidRPr="00693889">
              <w:t xml:space="preserve"> </w:t>
            </w:r>
          </w:p>
          <w:p w:rsidR="00693889" w:rsidRDefault="00242766" w:rsidP="00242766">
            <w:pPr>
              <w:jc w:val="both"/>
            </w:pPr>
            <w:r w:rsidRPr="00693889">
              <w:t xml:space="preserve">Zrušenie výnimky, ktorá bola aplikovaná v pracovnom práve SR v prípade námorníkov (hromadné prepúšťanie) a zapojenie námorníkov do činnosti európskych zamestnaneckých rád.  </w:t>
            </w:r>
          </w:p>
          <w:p w:rsidR="00693889" w:rsidRPr="0042360D" w:rsidRDefault="00693889" w:rsidP="00242766">
            <w:pPr>
              <w:jc w:val="both"/>
            </w:pPr>
          </w:p>
        </w:tc>
      </w:tr>
      <w:tr w:rsidR="0042360D" w:rsidRPr="0042360D"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Dotknuté subjekty</w:t>
            </w:r>
          </w:p>
        </w:tc>
      </w:tr>
      <w:tr w:rsidR="0042360D" w:rsidRPr="0042360D" w:rsidTr="00593E05">
        <w:trPr>
          <w:trHeight w:val="177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lastRenderedPageBreak/>
              <w:t>Uveďte subjekty, ktorých sa zmeny návrhu dotknú priamo aj nepriamo:</w:t>
            </w:r>
          </w:p>
          <w:p w:rsidR="00593E05" w:rsidRPr="00693889" w:rsidRDefault="00593E05" w:rsidP="00A673BD">
            <w:pPr>
              <w:pStyle w:val="Odsekzoznamu"/>
              <w:numPr>
                <w:ilvl w:val="0"/>
                <w:numId w:val="2"/>
              </w:numPr>
              <w:spacing w:after="0" w:line="240" w:lineRule="auto"/>
              <w:ind w:left="714" w:hanging="357"/>
              <w:jc w:val="both"/>
              <w:rPr>
                <w:i/>
                <w:sz w:val="20"/>
                <w:szCs w:val="20"/>
              </w:rPr>
            </w:pPr>
            <w:r w:rsidRPr="00693889">
              <w:rPr>
                <w:rFonts w:ascii="Times New Roman" w:eastAsia="Times New Roman" w:hAnsi="Times New Roman" w:cs="Times New Roman"/>
                <w:sz w:val="20"/>
                <w:szCs w:val="20"/>
                <w:lang w:eastAsia="sk-SK"/>
              </w:rPr>
              <w:t>š</w:t>
            </w:r>
            <w:r w:rsidR="000E5BEE" w:rsidRPr="00693889">
              <w:rPr>
                <w:rFonts w:ascii="Times New Roman" w:eastAsia="Times New Roman" w:hAnsi="Times New Roman" w:cs="Times New Roman"/>
                <w:sz w:val="20"/>
                <w:szCs w:val="20"/>
                <w:lang w:eastAsia="sk-SK"/>
              </w:rPr>
              <w:t xml:space="preserve">tátni príslušníci </w:t>
            </w:r>
            <w:r w:rsidRPr="00693889">
              <w:rPr>
                <w:rFonts w:ascii="Times New Roman" w:eastAsia="Times New Roman" w:hAnsi="Times New Roman" w:cs="Times New Roman"/>
                <w:sz w:val="20"/>
                <w:szCs w:val="20"/>
                <w:lang w:eastAsia="sk-SK"/>
              </w:rPr>
              <w:t>tretích</w:t>
            </w:r>
            <w:r w:rsidR="000E5BEE" w:rsidRPr="00693889">
              <w:rPr>
                <w:rFonts w:ascii="Times New Roman" w:eastAsia="Times New Roman" w:hAnsi="Times New Roman" w:cs="Times New Roman"/>
                <w:sz w:val="20"/>
                <w:szCs w:val="20"/>
                <w:lang w:eastAsia="sk-SK"/>
              </w:rPr>
              <w:t xml:space="preserve"> krajín, ktorí majú záujem vykonávať na území SR sezónne zamestnanie, </w:t>
            </w:r>
          </w:p>
          <w:p w:rsidR="003501A1" w:rsidRPr="00693889" w:rsidRDefault="000E5BEE" w:rsidP="00A673BD">
            <w:pPr>
              <w:pStyle w:val="Odsekzoznamu"/>
              <w:numPr>
                <w:ilvl w:val="0"/>
                <w:numId w:val="2"/>
              </w:numPr>
              <w:spacing w:after="0" w:line="240" w:lineRule="auto"/>
              <w:ind w:left="714" w:hanging="357"/>
              <w:jc w:val="both"/>
              <w:rPr>
                <w:i/>
                <w:sz w:val="20"/>
                <w:szCs w:val="20"/>
              </w:rPr>
            </w:pPr>
            <w:r w:rsidRPr="00693889">
              <w:rPr>
                <w:rFonts w:ascii="Times New Roman" w:eastAsia="Times New Roman" w:hAnsi="Times New Roman" w:cs="Times New Roman"/>
                <w:sz w:val="20"/>
                <w:szCs w:val="20"/>
                <w:lang w:eastAsia="sk-SK"/>
              </w:rPr>
              <w:t>štátni príslušníci tretích krajín</w:t>
            </w:r>
            <w:r w:rsidR="00593E05" w:rsidRPr="00693889">
              <w:rPr>
                <w:rFonts w:ascii="Times New Roman" w:eastAsia="Times New Roman" w:hAnsi="Times New Roman" w:cs="Times New Roman"/>
                <w:sz w:val="20"/>
                <w:szCs w:val="20"/>
                <w:lang w:eastAsia="sk-SK"/>
              </w:rPr>
              <w:t xml:space="preserve"> presunutí v rámci podniku</w:t>
            </w:r>
            <w:r w:rsidR="00A94581" w:rsidRPr="00693889">
              <w:rPr>
                <w:rFonts w:ascii="Times New Roman" w:eastAsia="Times New Roman" w:hAnsi="Times New Roman" w:cs="Times New Roman"/>
                <w:sz w:val="20"/>
                <w:szCs w:val="20"/>
                <w:lang w:eastAsia="sk-SK"/>
              </w:rPr>
              <w:t xml:space="preserve"> </w:t>
            </w:r>
            <w:r w:rsidR="00593E05" w:rsidRPr="00693889">
              <w:rPr>
                <w:rFonts w:ascii="Times New Roman" w:eastAsia="Times New Roman" w:hAnsi="Times New Roman" w:cs="Times New Roman"/>
                <w:sz w:val="20"/>
                <w:szCs w:val="20"/>
                <w:lang w:eastAsia="sk-SK"/>
              </w:rPr>
              <w:t>do SR</w:t>
            </w:r>
            <w:r w:rsidR="009370CF" w:rsidRPr="00693889">
              <w:rPr>
                <w:rFonts w:ascii="Times New Roman" w:eastAsia="Times New Roman" w:hAnsi="Times New Roman" w:cs="Times New Roman"/>
                <w:sz w:val="20"/>
                <w:szCs w:val="20"/>
                <w:lang w:eastAsia="sk-SK"/>
              </w:rPr>
              <w:t xml:space="preserve"> </w:t>
            </w:r>
            <w:r w:rsidR="00593E05" w:rsidRPr="00693889">
              <w:rPr>
                <w:rFonts w:ascii="Times New Roman" w:eastAsia="Times New Roman" w:hAnsi="Times New Roman" w:cs="Times New Roman"/>
                <w:sz w:val="20"/>
                <w:szCs w:val="20"/>
                <w:lang w:eastAsia="sk-SK"/>
              </w:rPr>
              <w:t>vykonávajúci riadiacu funkciu, odbornú činnosť alebo stáž,</w:t>
            </w:r>
          </w:p>
          <w:p w:rsidR="00560187" w:rsidRPr="00693889" w:rsidRDefault="00593E05" w:rsidP="00A673BD">
            <w:pPr>
              <w:pStyle w:val="Odsekzoznamu"/>
              <w:numPr>
                <w:ilvl w:val="0"/>
                <w:numId w:val="2"/>
              </w:numPr>
              <w:spacing w:after="0" w:line="240" w:lineRule="auto"/>
              <w:ind w:left="714" w:hanging="357"/>
              <w:jc w:val="both"/>
              <w:rPr>
                <w:i/>
                <w:sz w:val="20"/>
                <w:szCs w:val="20"/>
              </w:rPr>
            </w:pPr>
            <w:r w:rsidRPr="00693889">
              <w:rPr>
                <w:rFonts w:ascii="Times New Roman" w:eastAsia="Times New Roman" w:hAnsi="Times New Roman" w:cs="Times New Roman"/>
                <w:sz w:val="20"/>
                <w:szCs w:val="20"/>
                <w:lang w:eastAsia="sk-SK"/>
              </w:rPr>
              <w:t>zamestnávatelia, ktorí budú uvedené kategórie štátnych príslušníkov tretích krajín zamestnávať</w:t>
            </w:r>
            <w:r w:rsidR="007F0E2F" w:rsidRPr="00693889">
              <w:rPr>
                <w:rFonts w:ascii="Times New Roman" w:eastAsia="Times New Roman" w:hAnsi="Times New Roman" w:cs="Times New Roman"/>
                <w:sz w:val="20"/>
                <w:szCs w:val="20"/>
                <w:lang w:eastAsia="sk-SK"/>
              </w:rPr>
              <w:t>,</w:t>
            </w:r>
          </w:p>
          <w:p w:rsidR="00D66F02" w:rsidRPr="00693889" w:rsidRDefault="00560187" w:rsidP="004C6D1D">
            <w:pPr>
              <w:pStyle w:val="Odsekzoznamu"/>
              <w:numPr>
                <w:ilvl w:val="0"/>
                <w:numId w:val="2"/>
              </w:numPr>
              <w:spacing w:after="0" w:line="240" w:lineRule="auto"/>
              <w:ind w:left="714" w:hanging="357"/>
              <w:jc w:val="both"/>
              <w:rPr>
                <w:i/>
                <w:sz w:val="20"/>
                <w:szCs w:val="20"/>
              </w:rPr>
            </w:pPr>
            <w:r w:rsidRPr="00693889">
              <w:rPr>
                <w:rFonts w:ascii="Times New Roman" w:eastAsia="Times New Roman" w:hAnsi="Times New Roman" w:cs="Times New Roman"/>
                <w:sz w:val="20"/>
                <w:szCs w:val="20"/>
                <w:lang w:eastAsia="sk-SK"/>
              </w:rPr>
              <w:t>zamestnávatelia, ktor</w:t>
            </w:r>
            <w:r w:rsidR="004C6D1D" w:rsidRPr="00693889">
              <w:rPr>
                <w:rFonts w:ascii="Times New Roman" w:eastAsia="Times New Roman" w:hAnsi="Times New Roman" w:cs="Times New Roman"/>
                <w:sz w:val="20"/>
                <w:szCs w:val="20"/>
                <w:lang w:eastAsia="sk-SK"/>
              </w:rPr>
              <w:t>í</w:t>
            </w:r>
            <w:r w:rsidRPr="00693889">
              <w:rPr>
                <w:rFonts w:ascii="Times New Roman" w:eastAsia="Times New Roman" w:hAnsi="Times New Roman" w:cs="Times New Roman"/>
                <w:sz w:val="20"/>
                <w:szCs w:val="20"/>
                <w:lang w:eastAsia="sk-SK"/>
              </w:rPr>
              <w:t xml:space="preserve"> budú zamestnávať námorníkov a postupovať podľa právnych predpisov SR</w:t>
            </w:r>
            <w:r w:rsidR="00D66F02" w:rsidRPr="00693889">
              <w:rPr>
                <w:rFonts w:ascii="Times New Roman" w:eastAsia="Times New Roman" w:hAnsi="Times New Roman" w:cs="Times New Roman"/>
                <w:sz w:val="20"/>
                <w:szCs w:val="20"/>
                <w:lang w:eastAsia="sk-SK"/>
              </w:rPr>
              <w:t>,</w:t>
            </w:r>
          </w:p>
          <w:p w:rsidR="00D66F02" w:rsidRPr="00693889" w:rsidRDefault="00622EB2" w:rsidP="00EA6114">
            <w:pPr>
              <w:ind w:left="709" w:hanging="425"/>
            </w:pPr>
            <w:r>
              <w:t xml:space="preserve"> </w:t>
            </w:r>
            <w:r w:rsidR="00D66F02" w:rsidRPr="00693889">
              <w:t>-      podnikatelia, ktorých podnikateľský zámer bol Ministerstvom hospodárstva SR posúdený ako  inovatívny projekt,</w:t>
            </w:r>
          </w:p>
          <w:p w:rsidR="00593E05" w:rsidRPr="00D66F02" w:rsidRDefault="00D66F02" w:rsidP="00D66F02">
            <w:pPr>
              <w:pStyle w:val="Odsekzoznamu"/>
              <w:numPr>
                <w:ilvl w:val="0"/>
                <w:numId w:val="2"/>
              </w:numPr>
              <w:spacing w:after="0" w:line="240" w:lineRule="auto"/>
              <w:ind w:left="714" w:hanging="357"/>
              <w:jc w:val="both"/>
              <w:rPr>
                <w:rFonts w:ascii="Times New Roman" w:hAnsi="Times New Roman" w:cs="Times New Roman"/>
                <w:i/>
                <w:sz w:val="20"/>
                <w:szCs w:val="20"/>
              </w:rPr>
            </w:pPr>
            <w:r w:rsidRPr="00693889">
              <w:rPr>
                <w:rFonts w:ascii="Times New Roman" w:hAnsi="Times New Roman" w:cs="Times New Roman"/>
                <w:sz w:val="20"/>
                <w:szCs w:val="20"/>
              </w:rPr>
              <w:t>štátni  príslušníci tretích krajín, ktorí zastupujú alebo pracujú pre centrum strategických služieb.</w:t>
            </w:r>
            <w:r w:rsidR="00593E05" w:rsidRPr="00D66F02">
              <w:rPr>
                <w:rFonts w:ascii="Times New Roman" w:hAnsi="Times New Roman" w:cs="Times New Roman"/>
                <w:i/>
                <w:sz w:val="20"/>
                <w:szCs w:val="20"/>
              </w:rPr>
              <w:t xml:space="preserve"> </w:t>
            </w:r>
          </w:p>
        </w:tc>
      </w:tr>
      <w:tr w:rsidR="0042360D" w:rsidRPr="0042360D"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Alternatívne riešenia</w:t>
            </w:r>
          </w:p>
        </w:tc>
      </w:tr>
      <w:tr w:rsidR="0042360D" w:rsidRPr="0042360D"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Aké alternatívne riešenia boli posudzované?</w:t>
            </w:r>
          </w:p>
          <w:p w:rsidR="003501A1" w:rsidRDefault="003501A1" w:rsidP="007F0E2F">
            <w:pPr>
              <w:rPr>
                <w:i/>
              </w:rPr>
            </w:pPr>
            <w:r w:rsidRPr="0042360D">
              <w:rPr>
                <w:i/>
              </w:rPr>
              <w:t>Uveďte, aké alternatívne spôsoby na odstránenie definovaného problému boli identifikované a posudzované.</w:t>
            </w:r>
          </w:p>
          <w:p w:rsidR="003E61E7" w:rsidRPr="00025C52" w:rsidRDefault="003E61E7" w:rsidP="00AF21BE">
            <w:pPr>
              <w:rPr>
                <w:b/>
              </w:rPr>
            </w:pPr>
            <w:r w:rsidRPr="00025C52">
              <w:rPr>
                <w:b/>
              </w:rPr>
              <w:t>Transpozícia práva EÚ</w:t>
            </w:r>
          </w:p>
          <w:p w:rsidR="00C60A80" w:rsidRPr="00025C52" w:rsidRDefault="00C60A80" w:rsidP="00622EB2">
            <w:pPr>
              <w:jc w:val="both"/>
            </w:pPr>
            <w:r w:rsidRPr="00025C52">
              <w:t xml:space="preserve">Vzhľadom na skutočnosť, že ide o transpozíciu práva Európskej únie, nebolo možné uplatniť nulový variant. V prípade, ak by Slovenská republika netransponovala príslušné smernice do svojho právneho poriadku,  </w:t>
            </w:r>
            <w:r w:rsidRPr="00025C52">
              <w:rPr>
                <w:rStyle w:val="longtext1"/>
                <w:shd w:val="clear" w:color="auto" w:fill="FFFFFF"/>
              </w:rPr>
              <w:t>Európska komisia</w:t>
            </w:r>
            <w:r w:rsidRPr="00025C52">
              <w:t xml:space="preserve"> by začala </w:t>
            </w:r>
            <w:r w:rsidRPr="00025C52">
              <w:rPr>
                <w:rStyle w:val="longtext1"/>
                <w:shd w:val="clear" w:color="auto" w:fill="FFFFFF"/>
              </w:rPr>
              <w:t xml:space="preserve">konanie </w:t>
            </w:r>
            <w:r w:rsidRPr="00025C52">
              <w:t xml:space="preserve">o porušení povinnosti (tzv. </w:t>
            </w:r>
            <w:proofErr w:type="spellStart"/>
            <w:r w:rsidRPr="00025C52">
              <w:t>infringement</w:t>
            </w:r>
            <w:proofErr w:type="spellEnd"/>
            <w:r w:rsidRPr="00025C52">
              <w:t xml:space="preserve"> </w:t>
            </w:r>
            <w:proofErr w:type="spellStart"/>
            <w:r w:rsidRPr="00025C52">
              <w:t>proceedings</w:t>
            </w:r>
            <w:proofErr w:type="spellEnd"/>
            <w:r w:rsidRPr="00025C52">
              <w:t>) podľa čl. 258 Zmluvy o fungovaní Európskej únie, s ktorým sa spája možný následok v podobe finančnej sankcie.</w:t>
            </w:r>
          </w:p>
          <w:p w:rsidR="003E61E7" w:rsidRPr="00025C52" w:rsidRDefault="003E61E7" w:rsidP="00AF21BE">
            <w:pPr>
              <w:rPr>
                <w:b/>
              </w:rPr>
            </w:pPr>
            <w:r w:rsidRPr="00025C52">
              <w:rPr>
                <w:b/>
              </w:rPr>
              <w:t>Návrhy nesúvisiace s transpozíciou</w:t>
            </w:r>
          </w:p>
          <w:p w:rsidR="00FE7C1E" w:rsidRPr="00025C52" w:rsidRDefault="00FE7C1E" w:rsidP="00FE7C1E">
            <w:pPr>
              <w:widowControl w:val="0"/>
              <w:autoSpaceDE w:val="0"/>
              <w:autoSpaceDN w:val="0"/>
              <w:adjustRightInd w:val="0"/>
              <w:jc w:val="both"/>
            </w:pPr>
            <w:r w:rsidRPr="00025C52">
              <w:t xml:space="preserve">Podľa súčasnej právnej úpravy finančné zabezpečenie podnikateľskej činnosti štátneho príslušníka tretej krajiny, ktorý koná alebo bude konať v mene obchodnej spoločnosti alebo družstva a nie je v pracovnoprávnom vzťahu, preukáže štátny príslušník tretej krajiny potvrdením o zostatku na účte vedenom v banke zriadenom na účely podnikania vo výške </w:t>
            </w:r>
            <w:proofErr w:type="spellStart"/>
            <w:r w:rsidRPr="00025C52">
              <w:t>stonásobku</w:t>
            </w:r>
            <w:proofErr w:type="spellEnd"/>
            <w:r w:rsidRPr="00025C52">
              <w:t xml:space="preserve"> životného minima. </w:t>
            </w:r>
          </w:p>
          <w:p w:rsidR="003E61E7" w:rsidRPr="00025C52" w:rsidRDefault="00FE7C1E" w:rsidP="003E61E7">
            <w:pPr>
              <w:widowControl w:val="0"/>
              <w:autoSpaceDE w:val="0"/>
              <w:autoSpaceDN w:val="0"/>
              <w:adjustRightInd w:val="0"/>
              <w:jc w:val="both"/>
            </w:pPr>
            <w:r w:rsidRPr="00025C52">
              <w:t xml:space="preserve">Podľa súčasnej právnej úpravy je štátny príslušník tretej krajiny  povinný k žiadosti o obnovenie prechodného pobytu podľa § 22 ods. 1 písm. b) (podnikanie) preukázať zisk po zdanení obchodnej spoločnosti alebo družstva, v mene ktorých koná, za predchádzajúce zdaňovacie obdobie minimálne vo výške </w:t>
            </w:r>
            <w:proofErr w:type="spellStart"/>
            <w:r w:rsidRPr="00025C52">
              <w:t>šesťdesiatnásobku</w:t>
            </w:r>
            <w:proofErr w:type="spellEnd"/>
            <w:r w:rsidRPr="00025C52">
              <w:t xml:space="preserve"> životného minima.</w:t>
            </w:r>
            <w:r w:rsidR="003E61E7" w:rsidRPr="00025C52">
              <w:t xml:space="preserve"> </w:t>
            </w:r>
          </w:p>
          <w:p w:rsidR="003E61E7" w:rsidRPr="00025C52" w:rsidRDefault="00812EBE" w:rsidP="00812EBE">
            <w:pPr>
              <w:jc w:val="both"/>
            </w:pPr>
            <w:r w:rsidRPr="00025C52">
              <w:t>Podľa súčasnej právnej úpravy by sa na rozhodovanie o žiadosti  o udelenie prechodného pobytu v prípade štátneho príslušníka tretej krajiny, ktorý bude zastupovať alebo pracovať pre centrum strategických služieb a štátneho príslušníka tretej krajiny, ktorý bude na území SR realizovať inovatívny projekt, vzťahovala lehota do 90 dní.</w:t>
            </w:r>
          </w:p>
          <w:p w:rsidR="00D814A8" w:rsidRPr="00812EBE" w:rsidRDefault="00D814A8" w:rsidP="00D814A8">
            <w:pPr>
              <w:jc w:val="both"/>
              <w:rPr>
                <w:b/>
                <w:color w:val="FF0000"/>
              </w:rPr>
            </w:pPr>
            <w:r w:rsidRPr="00025C52">
              <w:t>Navrhované zmeny týchto ustanovení vyplynuli najmä z požiadaviek Ministerstva hospodárstva</w:t>
            </w:r>
            <w:r w:rsidR="008A13F4" w:rsidRPr="00025C52">
              <w:t xml:space="preserve"> SR</w:t>
            </w:r>
            <w:r w:rsidRPr="00025C52">
              <w:t xml:space="preserve">, zástupcov podnikateľov a zamestnávateľov. </w:t>
            </w:r>
          </w:p>
        </w:tc>
      </w:tr>
      <w:tr w:rsidR="0042360D" w:rsidRPr="0042360D"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Vykonávacie predpisy</w:t>
            </w:r>
          </w:p>
        </w:tc>
      </w:tr>
      <w:tr w:rsidR="0042360D" w:rsidRPr="0042360D"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42360D" w:rsidRDefault="003501A1" w:rsidP="007F0E2F">
            <w:pPr>
              <w:rPr>
                <w:i/>
              </w:rPr>
            </w:pPr>
            <w:r w:rsidRPr="0042360D">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42360D" w:rsidRDefault="00ED0230" w:rsidP="007F0E2F">
            <w:pPr>
              <w:jc w:val="center"/>
            </w:pPr>
            <w:sdt>
              <w:sdtPr>
                <w:id w:val="-1407611648"/>
                <w14:checkbox>
                  <w14:checked w14:val="1"/>
                  <w14:checkedState w14:val="2612" w14:font="MS Gothic"/>
                  <w14:uncheckedState w14:val="2610" w14:font="MS Gothic"/>
                </w14:checkbox>
              </w:sdtPr>
              <w:sdtEndPr/>
              <w:sdtContent>
                <w:r w:rsidR="00593E05" w:rsidRPr="0042360D">
                  <w:rPr>
                    <w:rFonts w:ascii="MS Gothic" w:eastAsia="MS Gothic" w:hAnsi="MS Gothic" w:hint="eastAsia"/>
                  </w:rPr>
                  <w:t>☒</w:t>
                </w:r>
              </w:sdtContent>
            </w:sdt>
            <w:r w:rsidR="003501A1" w:rsidRPr="0042360D">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42360D" w:rsidRDefault="00ED0230" w:rsidP="007F0E2F">
            <w:pPr>
              <w:jc w:val="center"/>
            </w:pPr>
            <w:sdt>
              <w:sdtPr>
                <w:id w:val="-1625842802"/>
                <w14:checkbox>
                  <w14:checked w14:val="1"/>
                  <w14:checkedState w14:val="2612" w14:font="MS Gothic"/>
                  <w14:uncheckedState w14:val="2610" w14:font="MS Gothic"/>
                </w14:checkbox>
              </w:sdtPr>
              <w:sdtEndPr/>
              <w:sdtContent>
                <w:r w:rsidR="00714DC4">
                  <w:rPr>
                    <w:rFonts w:ascii="MS Gothic" w:eastAsia="MS Gothic" w:hAnsi="MS Gothic" w:hint="eastAsia"/>
                  </w:rPr>
                  <w:t>☒</w:t>
                </w:r>
              </w:sdtContent>
            </w:sdt>
            <w:r w:rsidR="003501A1" w:rsidRPr="0042360D">
              <w:t xml:space="preserve">  Nie</w:t>
            </w:r>
          </w:p>
        </w:tc>
      </w:tr>
      <w:tr w:rsidR="0042360D" w:rsidRPr="0042360D"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Ak áno, uveďte ktoré oblasti budú nimi upravené, resp. ktorých vykonávacích predpisov sa zmena dotkne:</w:t>
            </w:r>
          </w:p>
          <w:p w:rsidR="003501A1" w:rsidRPr="008A13F4" w:rsidRDefault="00A94581" w:rsidP="00A94581">
            <w:pPr>
              <w:jc w:val="both"/>
            </w:pPr>
            <w:r w:rsidRPr="008A13F4">
              <w:t xml:space="preserve">Zoznam odvetví sezónnych zamestnaní -všeobecne záväzný právny predpis, ktorý vydá MPSVR SR. </w:t>
            </w:r>
          </w:p>
        </w:tc>
      </w:tr>
      <w:tr w:rsidR="0042360D" w:rsidRPr="0042360D"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 xml:space="preserve">Transpozícia práva EÚ </w:t>
            </w:r>
          </w:p>
        </w:tc>
      </w:tr>
      <w:tr w:rsidR="0042360D" w:rsidRPr="0042360D"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42360D" w:rsidRDefault="003501A1" w:rsidP="007F0E2F">
            <w:pPr>
              <w:rPr>
                <w:i/>
              </w:rPr>
            </w:pPr>
            <w:r w:rsidRPr="0042360D">
              <w:rPr>
                <w:i/>
              </w:rPr>
              <w:t>Uveďte, v ktorých ustanoveniach ide národná právna úprava nad rámec minimálnych požiadaviek EÚ spolu s odôvodnením.</w:t>
            </w:r>
          </w:p>
        </w:tc>
      </w:tr>
      <w:tr w:rsidR="0042360D" w:rsidRPr="0042360D"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467820" w:rsidRPr="003E61E7" w:rsidRDefault="00467820" w:rsidP="008A13F4">
            <w:pPr>
              <w:pStyle w:val="Odsekzoznamu"/>
              <w:spacing w:after="0"/>
              <w:ind w:left="0"/>
              <w:jc w:val="both"/>
              <w:rPr>
                <w:color w:val="FF0000"/>
              </w:rPr>
            </w:pPr>
          </w:p>
        </w:tc>
      </w:tr>
      <w:tr w:rsidR="0042360D" w:rsidRPr="0042360D"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95098">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Preskúmanie účelnosti</w:t>
            </w:r>
            <w:r w:rsidR="00F62771" w:rsidRPr="0042360D">
              <w:rPr>
                <w:rFonts w:ascii="Times New Roman" w:hAnsi="Times New Roman" w:cs="Times New Roman"/>
                <w:b/>
              </w:rPr>
              <w:t>**</w:t>
            </w:r>
          </w:p>
        </w:tc>
      </w:tr>
      <w:tr w:rsidR="0042360D" w:rsidRPr="0042360D"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Uveďte termín, kedy by malo dôjsť k preskúmaniu účinnosti a účelnosti navrhovaného predpisu.</w:t>
            </w:r>
          </w:p>
          <w:p w:rsidR="003501A1" w:rsidRPr="0042360D" w:rsidRDefault="003501A1" w:rsidP="007F0E2F">
            <w:pPr>
              <w:rPr>
                <w:i/>
              </w:rPr>
            </w:pPr>
            <w:r w:rsidRPr="0042360D">
              <w:rPr>
                <w:i/>
              </w:rPr>
              <w:t>Uveďte kritériá, na základe ktorých bude preskúmanie vykonané.</w:t>
            </w:r>
          </w:p>
          <w:p w:rsidR="003501A1" w:rsidRPr="0042360D" w:rsidRDefault="003501A1" w:rsidP="007F0E2F">
            <w:pPr>
              <w:rPr>
                <w:i/>
              </w:rPr>
            </w:pPr>
          </w:p>
        </w:tc>
      </w:tr>
      <w:tr w:rsidR="0042360D" w:rsidRPr="0042360D" w:rsidTr="004C60B8">
        <w:trPr>
          <w:trHeight w:val="715"/>
        </w:trPr>
        <w:tc>
          <w:tcPr>
            <w:tcW w:w="9180" w:type="dxa"/>
            <w:gridSpan w:val="10"/>
            <w:tcBorders>
              <w:top w:val="single" w:sz="4" w:space="0" w:color="auto"/>
              <w:left w:val="nil"/>
              <w:bottom w:val="nil"/>
              <w:right w:val="nil"/>
            </w:tcBorders>
            <w:shd w:val="clear" w:color="auto" w:fill="FFFFFF" w:themeFill="background1"/>
          </w:tcPr>
          <w:p w:rsidR="00F62771" w:rsidRPr="0042360D" w:rsidRDefault="00F62771" w:rsidP="004C60B8">
            <w:pPr>
              <w:ind w:left="142" w:hanging="142"/>
            </w:pPr>
            <w:r w:rsidRPr="0042360D">
              <w:t xml:space="preserve">* </w:t>
            </w:r>
            <w:r w:rsidR="004C60B8" w:rsidRPr="0042360D">
              <w:t>vyplniť iba v prípade, ak</w:t>
            </w:r>
            <w:r w:rsidRPr="0042360D">
              <w:t xml:space="preserve"> </w:t>
            </w:r>
            <w:r w:rsidR="004C60B8" w:rsidRPr="0042360D">
              <w:t xml:space="preserve">materiál </w:t>
            </w:r>
            <w:r w:rsidRPr="0042360D">
              <w:t xml:space="preserve">nie je </w:t>
            </w:r>
            <w:r w:rsidR="004C60B8" w:rsidRPr="0042360D">
              <w:t>zahrnutý do Plánu práce vlády Slovenskej republiky alebo Plánu        legislatívnych úloh vlády Slovenskej republiky.</w:t>
            </w:r>
            <w:r w:rsidRPr="0042360D">
              <w:t xml:space="preserve"> </w:t>
            </w:r>
          </w:p>
          <w:p w:rsidR="003501A1" w:rsidRPr="0042360D" w:rsidRDefault="00F62771" w:rsidP="00F22831">
            <w:r w:rsidRPr="0042360D">
              <w:t>*</w:t>
            </w:r>
            <w:r w:rsidR="00F22831" w:rsidRPr="0042360D">
              <w:t>* nepovinné</w:t>
            </w:r>
          </w:p>
        </w:tc>
      </w:tr>
      <w:tr w:rsidR="0042360D" w:rsidRPr="0042360D" w:rsidTr="004F6F1F">
        <w:tc>
          <w:tcPr>
            <w:tcW w:w="9180" w:type="dxa"/>
            <w:gridSpan w:val="10"/>
            <w:tcBorders>
              <w:top w:val="nil"/>
              <w:left w:val="nil"/>
              <w:bottom w:val="single" w:sz="4" w:space="0" w:color="auto"/>
              <w:right w:val="nil"/>
            </w:tcBorders>
            <w:shd w:val="clear" w:color="auto" w:fill="FFFFFF" w:themeFill="background1"/>
          </w:tcPr>
          <w:p w:rsidR="003501A1" w:rsidRPr="0042360D" w:rsidRDefault="003501A1" w:rsidP="003501A1">
            <w:pPr>
              <w:rPr>
                <w:b/>
              </w:rPr>
            </w:pPr>
          </w:p>
        </w:tc>
      </w:tr>
      <w:tr w:rsidR="0042360D" w:rsidRPr="0042360D"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Vplyvy navrhovaného materiálu</w:t>
            </w:r>
          </w:p>
        </w:tc>
      </w:tr>
      <w:tr w:rsidR="0042360D" w:rsidRPr="0042360D"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42360D" w:rsidRDefault="003501A1" w:rsidP="007F0E2F">
            <w:pPr>
              <w:rPr>
                <w:b/>
              </w:rPr>
            </w:pPr>
            <w:r w:rsidRPr="0042360D">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rPr>
                <w:b/>
              </w:rPr>
            </w:pPr>
            <w:r w:rsidRPr="0042360D">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A94581" w:rsidP="007F0E2F">
                <w:pPr>
                  <w:jc w:val="center"/>
                  <w:rPr>
                    <w:b/>
                  </w:rPr>
                </w:pPr>
                <w:r w:rsidRPr="0042360D">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pPr>
              <w:rPr>
                <w:b/>
              </w:rPr>
            </w:pPr>
            <w:r w:rsidRPr="0042360D">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ind w:left="-107" w:right="-108"/>
                  <w:jc w:val="center"/>
                  <w:rPr>
                    <w:b/>
                  </w:rPr>
                </w:pPr>
                <w:r w:rsidRPr="0042360D">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34"/>
              <w:rPr>
                <w:b/>
              </w:rPr>
            </w:pPr>
            <w:r w:rsidRPr="0042360D">
              <w:rPr>
                <w:b/>
              </w:rPr>
              <w:t>Negatívne</w:t>
            </w:r>
          </w:p>
        </w:tc>
      </w:tr>
      <w:tr w:rsidR="0042360D" w:rsidRPr="0042360D"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42360D" w:rsidRDefault="003501A1" w:rsidP="007F0E2F">
            <w:r w:rsidRPr="0042360D">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3501A1" w:rsidP="007F0E2F">
                <w:pPr>
                  <w:jc w:val="center"/>
                </w:pPr>
                <w:r w:rsidRPr="0042360D">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r w:rsidRPr="0042360D">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3501A1" w:rsidP="007F0E2F">
                <w:pPr>
                  <w:jc w:val="center"/>
                </w:pPr>
                <w:r w:rsidRPr="0042360D">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r w:rsidRPr="0042360D">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ind w:left="-107" w:right="-108"/>
                  <w:jc w:val="center"/>
                </w:pPr>
                <w:r w:rsidRPr="0042360D">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34"/>
            </w:pPr>
            <w:r w:rsidRPr="0042360D">
              <w:t>Čiastočne</w:t>
            </w:r>
          </w:p>
        </w:tc>
      </w:tr>
      <w:tr w:rsidR="0042360D" w:rsidRPr="0042360D"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42360D" w:rsidRDefault="003501A1" w:rsidP="004C794A">
            <w:pPr>
              <w:rPr>
                <w:b/>
              </w:rPr>
            </w:pPr>
            <w:r w:rsidRPr="0042360D">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0C0CC0" w:rsidP="007F0E2F">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ind w:right="-108"/>
              <w:rPr>
                <w:b/>
              </w:rPr>
            </w:pPr>
            <w:r w:rsidRPr="0042360D">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pPr>
              <w:rPr>
                <w:b/>
              </w:rPr>
            </w:pPr>
            <w:r w:rsidRPr="0042360D">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A94581" w:rsidP="007F0E2F">
                <w:pPr>
                  <w:jc w:val="center"/>
                  <w:rPr>
                    <w:b/>
                  </w:rPr>
                </w:pPr>
                <w:r w:rsidRPr="0042360D">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54"/>
              <w:rPr>
                <w:b/>
              </w:rPr>
            </w:pPr>
            <w:r w:rsidRPr="0042360D">
              <w:rPr>
                <w:b/>
              </w:rPr>
              <w:t>Negatívne</w:t>
            </w:r>
          </w:p>
        </w:tc>
      </w:tr>
      <w:tr w:rsidR="0042360D" w:rsidRPr="0042360D"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42360D" w:rsidRDefault="003501A1" w:rsidP="007F0E2F">
            <w:r w:rsidRPr="0042360D">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42360D" w:rsidRDefault="003501A1" w:rsidP="007F0E2F">
                <w:pPr>
                  <w:jc w:val="center"/>
                </w:pPr>
                <w:r w:rsidRPr="0042360D">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ind w:right="-108"/>
            </w:pPr>
            <w:r w:rsidRPr="0042360D">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3501A1" w:rsidP="007F0E2F">
                <w:pPr>
                  <w:jc w:val="center"/>
                </w:pPr>
                <w:r w:rsidRPr="0042360D">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r w:rsidRPr="0042360D">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jc w:val="center"/>
                </w:pPr>
                <w:r w:rsidRPr="0042360D">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54"/>
            </w:pPr>
            <w:r w:rsidRPr="0042360D">
              <w:t>Negatívne</w:t>
            </w:r>
          </w:p>
        </w:tc>
      </w:tr>
      <w:tr w:rsidR="0042360D" w:rsidRPr="0042360D"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42360D" w:rsidRDefault="003501A1" w:rsidP="004C794A">
            <w:pPr>
              <w:rPr>
                <w:b/>
              </w:rPr>
            </w:pPr>
            <w:r w:rsidRPr="0042360D">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4C6D1D" w:rsidP="007F0E2F">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ind w:right="-108"/>
              <w:rPr>
                <w:b/>
              </w:rPr>
            </w:pPr>
            <w:r w:rsidRPr="0042360D">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4C6D1D" w:rsidP="007F0E2F">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pPr>
              <w:rPr>
                <w:b/>
              </w:rPr>
            </w:pPr>
            <w:r w:rsidRPr="0042360D">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54"/>
              <w:rPr>
                <w:b/>
              </w:rPr>
            </w:pPr>
            <w:r w:rsidRPr="0042360D">
              <w:rPr>
                <w:b/>
              </w:rPr>
              <w:t>Negatívne</w:t>
            </w:r>
          </w:p>
        </w:tc>
      </w:tr>
      <w:tr w:rsidR="0042360D" w:rsidRPr="0042360D"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42360D" w:rsidRDefault="003501A1" w:rsidP="004C794A">
            <w:pPr>
              <w:rPr>
                <w:b/>
              </w:rPr>
            </w:pPr>
            <w:r w:rsidRPr="0042360D">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ind w:right="-108"/>
              <w:rPr>
                <w:b/>
              </w:rPr>
            </w:pPr>
            <w:r w:rsidRPr="0042360D">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A94581" w:rsidP="007F0E2F">
                <w:pPr>
                  <w:jc w:val="center"/>
                  <w:rPr>
                    <w:b/>
                  </w:rPr>
                </w:pPr>
                <w:r w:rsidRPr="0042360D">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pPr>
              <w:rPr>
                <w:b/>
              </w:rPr>
            </w:pPr>
            <w:r w:rsidRPr="0042360D">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54"/>
              <w:rPr>
                <w:b/>
              </w:rPr>
            </w:pPr>
            <w:r w:rsidRPr="0042360D">
              <w:rPr>
                <w:b/>
              </w:rPr>
              <w:t>Negatívne</w:t>
            </w:r>
          </w:p>
        </w:tc>
      </w:tr>
      <w:tr w:rsidR="0042360D" w:rsidRPr="0042360D"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42360D" w:rsidRDefault="003501A1" w:rsidP="004C794A">
            <w:pPr>
              <w:rPr>
                <w:b/>
              </w:rPr>
            </w:pPr>
            <w:r w:rsidRPr="0042360D">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42360D" w:rsidRDefault="00E4491C" w:rsidP="007F0E2F">
                <w:pPr>
                  <w:jc w:val="center"/>
                  <w:rPr>
                    <w:b/>
                  </w:rPr>
                </w:pPr>
                <w:r w:rsidRPr="0042360D">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42360D" w:rsidRDefault="003501A1" w:rsidP="007F0E2F">
            <w:pPr>
              <w:ind w:right="-108"/>
              <w:rPr>
                <w:b/>
              </w:rPr>
            </w:pPr>
            <w:r w:rsidRPr="0042360D">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42360D" w:rsidRDefault="00E4491C" w:rsidP="007F0E2F">
                <w:pPr>
                  <w:jc w:val="center"/>
                  <w:rPr>
                    <w:b/>
                  </w:rPr>
                </w:pPr>
                <w:r w:rsidRPr="0042360D">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42360D" w:rsidRDefault="003501A1" w:rsidP="007F0E2F">
            <w:pPr>
              <w:rPr>
                <w:b/>
              </w:rPr>
            </w:pPr>
            <w:r w:rsidRPr="0042360D">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42360D" w:rsidRDefault="003501A1" w:rsidP="007F0E2F">
                <w:pPr>
                  <w:jc w:val="center"/>
                  <w:rPr>
                    <w:b/>
                  </w:rPr>
                </w:pPr>
                <w:r w:rsidRPr="0042360D">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42360D" w:rsidRDefault="003501A1" w:rsidP="007F0E2F">
            <w:pPr>
              <w:ind w:left="54"/>
              <w:rPr>
                <w:b/>
              </w:rPr>
            </w:pPr>
            <w:r w:rsidRPr="0042360D">
              <w:rPr>
                <w:b/>
              </w:rPr>
              <w:t>Negatívne</w:t>
            </w:r>
          </w:p>
        </w:tc>
      </w:tr>
    </w:tbl>
    <w:p w:rsidR="003501A1" w:rsidRPr="0042360D"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2360D" w:rsidRPr="0042360D"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42360D" w:rsidRDefault="004F6F1F"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lastRenderedPageBreak/>
              <w:t>Poznámky</w:t>
            </w:r>
          </w:p>
        </w:tc>
      </w:tr>
      <w:tr w:rsidR="0042360D" w:rsidRPr="0042360D"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42360D" w:rsidRDefault="004F6F1F" w:rsidP="004F6F1F">
            <w:pPr>
              <w:rPr>
                <w:i/>
              </w:rPr>
            </w:pPr>
            <w:r w:rsidRPr="0042360D">
              <w:rPr>
                <w:i/>
              </w:rPr>
              <w:t>V prípade potreby uveďte doplňujúce informácie k návrhu.</w:t>
            </w:r>
          </w:p>
          <w:p w:rsidR="004F6F1F" w:rsidRPr="0042360D" w:rsidRDefault="004F6F1F" w:rsidP="004F6F1F">
            <w:pPr>
              <w:pStyle w:val="Odsekzoznamu"/>
              <w:spacing w:after="0" w:line="240" w:lineRule="auto"/>
              <w:ind w:left="426"/>
              <w:rPr>
                <w:rFonts w:ascii="Times New Roman" w:hAnsi="Times New Roman" w:cs="Times New Roman"/>
                <w:b/>
              </w:rPr>
            </w:pPr>
          </w:p>
        </w:tc>
      </w:tr>
      <w:tr w:rsidR="0042360D" w:rsidRPr="0042360D" w:rsidTr="007F0E2F">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Kontakt na spracovateľa</w:t>
            </w:r>
          </w:p>
        </w:tc>
      </w:tr>
      <w:tr w:rsidR="0042360D" w:rsidRPr="0042360D"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sidRPr="0042360D">
              <w:rPr>
                <w:i/>
              </w:rPr>
              <w:t>Uveďte údaje na kontaktnú osobu, ktorú je možné kontaktovať v súvislosti s posúdením vybraných vplyvov</w:t>
            </w:r>
          </w:p>
          <w:p w:rsidR="0042360D" w:rsidRDefault="0042360D">
            <w:r>
              <w:t xml:space="preserve">Ing. Jana Pavelková, </w:t>
            </w:r>
            <w:hyperlink r:id="rId10" w:history="1">
              <w:r w:rsidRPr="00DA1125">
                <w:rPr>
                  <w:rStyle w:val="Hypertextovprepojenie"/>
                </w:rPr>
                <w:t>jana.pavelkova@employment.gov.sk</w:t>
              </w:r>
            </w:hyperlink>
            <w:r>
              <w:t>, 02/2046 1422, MPSVR SR</w:t>
            </w:r>
          </w:p>
          <w:p w:rsidR="00567380" w:rsidRDefault="00567380">
            <w:r>
              <w:t xml:space="preserve">Mgr. Klaudia Gregušová, </w:t>
            </w:r>
            <w:hyperlink r:id="rId11" w:history="1">
              <w:r w:rsidRPr="0098178F">
                <w:rPr>
                  <w:rStyle w:val="Hypertextovprepojenie"/>
                </w:rPr>
                <w:t>klaudia.gregusova@minv.sk</w:t>
              </w:r>
            </w:hyperlink>
            <w:r>
              <w:t>, 02/509 44320, MV SR</w:t>
            </w:r>
          </w:p>
          <w:p w:rsidR="0042360D" w:rsidRPr="0042360D" w:rsidRDefault="0042360D" w:rsidP="00025C52"/>
        </w:tc>
      </w:tr>
      <w:tr w:rsidR="0042360D" w:rsidRPr="0042360D" w:rsidTr="007F0E2F">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Zdroje</w:t>
            </w:r>
          </w:p>
        </w:tc>
      </w:tr>
      <w:tr w:rsidR="0042360D" w:rsidRPr="0042360D" w:rsidTr="007F0E2F">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Uveďte zdroje</w:t>
            </w:r>
            <w:r w:rsidR="00EB59E3" w:rsidRPr="0042360D">
              <w:rPr>
                <w:i/>
              </w:rPr>
              <w:t xml:space="preserve"> </w:t>
            </w:r>
            <w:r w:rsidR="00D75D35" w:rsidRPr="0042360D">
              <w:rPr>
                <w:i/>
              </w:rPr>
              <w:t>(štatistiky, prieskumy, spoluprácu s odborníkmi a iné)</w:t>
            </w:r>
            <w:r w:rsidRPr="0042360D">
              <w:rPr>
                <w:i/>
              </w:rPr>
              <w:t>, z ktorých ste pri vypracovávaní doložky, príp. analýz vplyvov vychádzali.</w:t>
            </w:r>
          </w:p>
          <w:p w:rsidR="003501A1" w:rsidRDefault="00A94581" w:rsidP="00474087">
            <w:r w:rsidRPr="0042360D">
              <w:t>Štatistické údaje z informačného systému Ú</w:t>
            </w:r>
            <w:r w:rsidR="00474087" w:rsidRPr="0042360D">
              <w:t>PSVR.</w:t>
            </w:r>
          </w:p>
          <w:p w:rsidR="00567380" w:rsidRDefault="00567380" w:rsidP="00474087">
            <w:r>
              <w:t>Štatistické údaje z informačného systému MV SR.</w:t>
            </w:r>
          </w:p>
          <w:p w:rsidR="0042360D" w:rsidRPr="0042360D" w:rsidRDefault="0042360D" w:rsidP="00474087">
            <w:pPr>
              <w:rPr>
                <w:b/>
              </w:rPr>
            </w:pPr>
          </w:p>
        </w:tc>
      </w:tr>
      <w:tr w:rsidR="0042360D" w:rsidRPr="0042360D" w:rsidTr="006F7CF1">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42360D" w:rsidRDefault="003501A1" w:rsidP="003501A1">
            <w:pPr>
              <w:pStyle w:val="Odsekzoznamu"/>
              <w:numPr>
                <w:ilvl w:val="0"/>
                <w:numId w:val="1"/>
              </w:numPr>
              <w:spacing w:after="0" w:line="240" w:lineRule="auto"/>
              <w:ind w:left="426"/>
              <w:rPr>
                <w:rFonts w:ascii="Times New Roman" w:hAnsi="Times New Roman" w:cs="Times New Roman"/>
                <w:b/>
              </w:rPr>
            </w:pPr>
            <w:r w:rsidRPr="0042360D">
              <w:rPr>
                <w:rFonts w:ascii="Times New Roman" w:hAnsi="Times New Roman" w:cs="Times New Roman"/>
                <w:b/>
              </w:rPr>
              <w:t>Stanovisko Komisie pre posudzovanie vybraných vplyvov z PPK</w:t>
            </w:r>
          </w:p>
        </w:tc>
      </w:tr>
      <w:tr w:rsidR="0042360D" w:rsidRPr="0042360D" w:rsidTr="006F7CF1">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rsidR="003501A1" w:rsidRPr="0042360D" w:rsidRDefault="003501A1" w:rsidP="007F0E2F">
            <w:pPr>
              <w:rPr>
                <w:i/>
              </w:rPr>
            </w:pPr>
            <w:r w:rsidRPr="0042360D">
              <w:rPr>
                <w:i/>
              </w:rPr>
              <w:t>Uveďte stanovisko Komisie pre posudzovanie vybraných vplyvov, ktoré Vám bolo zaslané v rámci predbežného pripomienkového konania</w:t>
            </w:r>
          </w:p>
          <w:p w:rsidR="00BB6692" w:rsidRPr="0042360D" w:rsidRDefault="00BB6692" w:rsidP="00BB6692">
            <w:pPr>
              <w:jc w:val="both"/>
            </w:pPr>
            <w:r w:rsidRPr="0042360D">
              <w:rPr>
                <w:bCs/>
              </w:rPr>
              <w:t>Stála pracovná komisia na posudzovanie vybraných vplyvov vyjadruje nesúhlasné stanovisko</w:t>
            </w:r>
            <w:r w:rsidRPr="0042360D">
              <w:t xml:space="preserve"> </w:t>
            </w:r>
            <w:r w:rsidR="00BA1F71" w:rsidRPr="00BA1F71">
              <w:rPr>
                <w:bCs/>
              </w:rPr>
              <w:t xml:space="preserve">s postupom predkladateľa, nakoľko nebol dodržaný proces v súlade s Jednotnou metodikou na posudzovanie vybraných vplyvov.  </w:t>
            </w:r>
            <w:r w:rsidRPr="0042360D">
              <w:rPr>
                <w:bCs/>
              </w:rPr>
              <w:t xml:space="preserve"> </w:t>
            </w:r>
          </w:p>
          <w:p w:rsidR="00BB6692" w:rsidRPr="0042360D" w:rsidRDefault="00BB6692" w:rsidP="00BB6692">
            <w:pPr>
              <w:tabs>
                <w:tab w:val="center" w:pos="6379"/>
              </w:tabs>
              <w:ind w:right="-2"/>
              <w:jc w:val="both"/>
              <w:rPr>
                <w:bCs/>
              </w:rPr>
            </w:pPr>
          </w:p>
          <w:p w:rsidR="00BB6692" w:rsidRPr="0042360D" w:rsidRDefault="00BB6692" w:rsidP="00BB6692">
            <w:pPr>
              <w:tabs>
                <w:tab w:val="center" w:pos="6379"/>
              </w:tabs>
              <w:ind w:right="-2"/>
              <w:jc w:val="both"/>
              <w:rPr>
                <w:bCs/>
              </w:rPr>
            </w:pPr>
            <w:r w:rsidRPr="0042360D">
              <w:rPr>
                <w:bCs/>
              </w:rPr>
              <w:t>Komisia uplatňuje k materiálu nasledovné pripomienky a odporúčania:</w:t>
            </w:r>
          </w:p>
          <w:p w:rsidR="00BB6692" w:rsidRPr="0042360D" w:rsidRDefault="00BB6692" w:rsidP="00BB6692">
            <w:pPr>
              <w:tabs>
                <w:tab w:val="center" w:pos="6379"/>
              </w:tabs>
              <w:ind w:right="-2"/>
              <w:jc w:val="both"/>
              <w:rPr>
                <w:b/>
                <w:bCs/>
              </w:rPr>
            </w:pPr>
          </w:p>
          <w:p w:rsidR="00BA1F71" w:rsidRPr="00BA1F71" w:rsidRDefault="00BA1F71" w:rsidP="00BA1F71">
            <w:pPr>
              <w:tabs>
                <w:tab w:val="center" w:pos="6379"/>
              </w:tabs>
              <w:ind w:right="-2"/>
              <w:jc w:val="both"/>
              <w:rPr>
                <w:b/>
                <w:bCs/>
              </w:rPr>
            </w:pPr>
            <w:r w:rsidRPr="00BA1F71">
              <w:rPr>
                <w:b/>
                <w:bCs/>
              </w:rPr>
              <w:t>K analýze vplyvov na podnikateľské prostredie</w:t>
            </w:r>
          </w:p>
          <w:p w:rsidR="00BA1F71" w:rsidRPr="00BA1F71" w:rsidRDefault="00BA1F71" w:rsidP="00BA1F71">
            <w:pPr>
              <w:tabs>
                <w:tab w:val="center" w:pos="6379"/>
              </w:tabs>
              <w:ind w:right="-2"/>
              <w:jc w:val="both"/>
              <w:rPr>
                <w:bCs/>
              </w:rPr>
            </w:pPr>
            <w:r w:rsidRPr="00BA1F71">
              <w:rPr>
                <w:bCs/>
              </w:rPr>
              <w:t>Komisia odporúča predkladateľovi v Analýze vplyvov na podnikateľské prostredie  vyčísliť výšku administratívnych nákladov. Predkladateľ síce administratívne náklady v texte popísal, avšak v tabuľke č. 3.3.4 „Súhrnná tabuľka nákladov regulácie“ nie sú vyčíslené.</w:t>
            </w:r>
          </w:p>
          <w:p w:rsidR="00BA1F71" w:rsidRPr="00BA1F71" w:rsidRDefault="00BA1F71" w:rsidP="00BA1F71">
            <w:pPr>
              <w:tabs>
                <w:tab w:val="center" w:pos="6379"/>
              </w:tabs>
              <w:ind w:right="-2"/>
              <w:jc w:val="both"/>
              <w:rPr>
                <w:bCs/>
              </w:rPr>
            </w:pPr>
          </w:p>
          <w:p w:rsidR="00BA1F71" w:rsidRPr="00BA1F71" w:rsidRDefault="00BA1F71" w:rsidP="00BA1F71">
            <w:pPr>
              <w:tabs>
                <w:tab w:val="center" w:pos="6379"/>
              </w:tabs>
              <w:ind w:right="-2"/>
              <w:jc w:val="both"/>
              <w:rPr>
                <w:bCs/>
              </w:rPr>
            </w:pPr>
            <w:r>
              <w:rPr>
                <w:bCs/>
              </w:rPr>
              <w:t xml:space="preserve">1. </w:t>
            </w:r>
            <w:r w:rsidRPr="00BA1F71">
              <w:rPr>
                <w:bCs/>
              </w:rPr>
              <w:t>Predkladateľ v Analýze vplyvov na podnikateľské prostredie v časti „Administratívne náklady“ síce popísal nové administratívne povinnosti na strane podnikateľov, a to konkrétne povinnosť:</w:t>
            </w:r>
          </w:p>
          <w:p w:rsidR="00BA1F71" w:rsidRPr="00BA1F71" w:rsidRDefault="00BA1F71" w:rsidP="00BA1F71">
            <w:pPr>
              <w:tabs>
                <w:tab w:val="center" w:pos="6379"/>
              </w:tabs>
              <w:ind w:right="-2"/>
              <w:jc w:val="both"/>
              <w:rPr>
                <w:bCs/>
              </w:rPr>
            </w:pPr>
            <w:r w:rsidRPr="00BA1F71">
              <w:rPr>
                <w:bCs/>
              </w:rPr>
              <w:t>zamestnávateľa, ktorý zamestnáva štátneho príslušníka 3. krajiny dočasne pôsobiaceho v podniku so sídlom na území SR písomne informovať do siedmich pracovných dní Úrad práce, sociálnych vecí a rodiny o začiatku a skončení vnútropodnikového presunu štátneho príslušníka 3. krajiny a o začiatku a skončení vnútropodnikového presunu štátneho príslušníka 3. krajiny na územie iného členského štátu,</w:t>
            </w:r>
          </w:p>
          <w:p w:rsidR="00BA1F71" w:rsidRPr="00BA1F71" w:rsidRDefault="00BA1F71" w:rsidP="00BA1F71">
            <w:pPr>
              <w:tabs>
                <w:tab w:val="center" w:pos="6379"/>
              </w:tabs>
              <w:ind w:right="-2"/>
              <w:jc w:val="both"/>
              <w:rPr>
                <w:bCs/>
              </w:rPr>
            </w:pPr>
            <w:r w:rsidRPr="00BA1F71">
              <w:rPr>
                <w:bCs/>
              </w:rPr>
              <w:t>zamestnávateľa do troch pracovných dní písomne oznámiť policajnému útvaru úmysel štátneho príslušníka 3. krajiny uplatňovať mobilitu, ak ide o štátneho príslušníka 3. krajiny, ktorý má udelený prechodný pobyt na účel vnútropodnikového presunu, a taktiež oznámiť zmeny, ktoré majú vplyv na vykonávanie mobility na území SR,</w:t>
            </w:r>
          </w:p>
          <w:p w:rsidR="00BA1F71" w:rsidRPr="00BA1F71" w:rsidRDefault="00BA1F71" w:rsidP="00BA1F71">
            <w:pPr>
              <w:tabs>
                <w:tab w:val="center" w:pos="6379"/>
              </w:tabs>
              <w:ind w:right="-2"/>
              <w:jc w:val="both"/>
              <w:rPr>
                <w:bCs/>
              </w:rPr>
            </w:pPr>
            <w:r w:rsidRPr="00BA1F71">
              <w:rPr>
                <w:bCs/>
              </w:rPr>
              <w:t>ubytovateľa uchovávať po dobu jedného roka vyplnené úradné tlačivo o hlásení pobytu cudzinca, ak vyplnené úradné tlačivo doručil policajnému útvaru prostr</w:t>
            </w:r>
            <w:r>
              <w:rPr>
                <w:bCs/>
              </w:rPr>
              <w:t xml:space="preserve">edníctvom elektronickej služby, </w:t>
            </w:r>
            <w:r w:rsidRPr="00BA1F71">
              <w:rPr>
                <w:bCs/>
              </w:rPr>
              <w:t>avšak nevyčíslil administratívne náklady na strane podnikateľa v dôsledku týchto nových povinností. Predkladateľ  postupoval v súlade s Metodickým postupom pre analýzu vplyvu na podnikateľské prostredie, resp. aplikoval na identifikované nové povinnosti údaje z Tabuľky štandardných časových náročností typických informačných povinností tým, že určil ča</w:t>
            </w:r>
            <w:bookmarkStart w:id="0" w:name="_GoBack"/>
            <w:bookmarkEnd w:id="0"/>
            <w:r w:rsidRPr="00BA1F71">
              <w:rPr>
                <w:bCs/>
              </w:rPr>
              <w:t xml:space="preserve">sovú náročnosť povinnosti b) a c) na 60 minút, Komisia ale zároveň odporúča, aby použil Kalkulačku nákladov dostupnú na web stránke Ministerstva hospodárstva SR. Zároveň Komisia predkladateľa žiada o vyjadrenie týchto administratívnych nákladov na 1 podnikateľa v 1. v Súhrnnej tabuľke nákladov regulácie v EUR. Zároveň predkladateľ v rámci týchto nových administratívnych povinností opomenul všetky nové administratívne povinnosti na strane podnikateľa, ktorý zamestnáva štátnych príslušníkov 3. krajiny vykonávajúcich na území SR sezónne zamestnanie, konkrétne napr. povinnosť na úseku inštitútu potvrdenia o možnosti obsadenia voľného pracovného miesta (bod 13. novely). Komisia žiada o ich doplnenia a vyčíslenie nákladov v dôsledku týchto nových administratívnych povinností. </w:t>
            </w:r>
          </w:p>
          <w:p w:rsidR="00BA1F71" w:rsidRDefault="00BA1F71" w:rsidP="00BA1F71">
            <w:pPr>
              <w:tabs>
                <w:tab w:val="center" w:pos="6379"/>
              </w:tabs>
              <w:ind w:right="-2"/>
              <w:jc w:val="both"/>
              <w:rPr>
                <w:bCs/>
              </w:rPr>
            </w:pPr>
          </w:p>
          <w:p w:rsidR="00BA1F71" w:rsidRDefault="00BA1F71" w:rsidP="00BA1F71">
            <w:pPr>
              <w:tabs>
                <w:tab w:val="center" w:pos="6379"/>
              </w:tabs>
              <w:ind w:right="-2"/>
              <w:jc w:val="both"/>
              <w:rPr>
                <w:b/>
                <w:bCs/>
              </w:rPr>
            </w:pPr>
            <w:r w:rsidRPr="00BA1F71">
              <w:rPr>
                <w:b/>
                <w:bCs/>
              </w:rPr>
              <w:t>Stanovisko predkladateľa</w:t>
            </w:r>
          </w:p>
          <w:p w:rsidR="00BA1F71" w:rsidRDefault="00BA1F71" w:rsidP="00BA1F71">
            <w:pPr>
              <w:tabs>
                <w:tab w:val="center" w:pos="6379"/>
              </w:tabs>
              <w:ind w:right="-2"/>
              <w:jc w:val="both"/>
              <w:rPr>
                <w:bCs/>
              </w:rPr>
            </w:pPr>
            <w:r>
              <w:rPr>
                <w:bCs/>
              </w:rPr>
              <w:t>T</w:t>
            </w:r>
            <w:r w:rsidR="004D5072">
              <w:rPr>
                <w:bCs/>
              </w:rPr>
              <w:t>ext</w:t>
            </w:r>
            <w:r>
              <w:rPr>
                <w:bCs/>
              </w:rPr>
              <w:t xml:space="preserve"> bol doplnen</w:t>
            </w:r>
            <w:r w:rsidR="004D5072">
              <w:rPr>
                <w:bCs/>
              </w:rPr>
              <w:t>ý</w:t>
            </w:r>
            <w:r>
              <w:rPr>
                <w:bCs/>
              </w:rPr>
              <w:t xml:space="preserve"> s tým, že požadované náklady na jedného podnikateľa nie je možné vyčísliť.</w:t>
            </w:r>
          </w:p>
          <w:p w:rsidR="00BA1F71" w:rsidRDefault="00A53685" w:rsidP="00BA1F71">
            <w:pPr>
              <w:tabs>
                <w:tab w:val="center" w:pos="6379"/>
              </w:tabs>
              <w:ind w:right="-2"/>
              <w:jc w:val="both"/>
              <w:rPr>
                <w:bCs/>
              </w:rPr>
            </w:pPr>
            <w:r w:rsidRPr="00A53685">
              <w:rPr>
                <w:bCs/>
              </w:rPr>
              <w:t xml:space="preserve">Čo sa týka pripomienky opomenutia všetkých nových administratívnych povinností na strane podnikateľa, ktorý zamestnáva štátnych príslušníkov </w:t>
            </w:r>
            <w:r>
              <w:rPr>
                <w:bCs/>
              </w:rPr>
              <w:t>tretej</w:t>
            </w:r>
            <w:r w:rsidRPr="00A53685">
              <w:rPr>
                <w:bCs/>
              </w:rPr>
              <w:t xml:space="preserve"> krajiny vykonávajúcich na území SR sezónne zamestnanie, konkrétne napr. povinnosť na úseku inštitútu potvrdenia o možnosti obsadenia voľného pracovného miesta (bod 13. novely), uvádzame, že navrhovanou úpravou nevznikajú zamestnávateľovi v tejto súvislosti žiadne nové administratívne povinnosti. Inštitút sezónneho zamestnania je upravený aj v súčasnosti (viď § 22 ods. 6 písm. a) zákona č. 5/2004 Z. z. v platnom znení), vrátane povinnosti nahlasovania voľného pracovného miesta (viď § 21 ods. 5 zákona č. 5/2004 Z. z. v platnom znení). Navrhovanou úpravou sa menia len niektoré </w:t>
            </w:r>
            <w:r w:rsidRPr="00A53685">
              <w:rPr>
                <w:bCs/>
              </w:rPr>
              <w:lastRenderedPageBreak/>
              <w:t>podmienky tohto inštitútu (napr. zavedenie dvojakého režimu v prípadoch trvania sezónneho zamestnania do 90 dní alebo od 90 dní do 180 dní).</w:t>
            </w:r>
          </w:p>
          <w:p w:rsidR="00A53685" w:rsidRPr="00BA1F71" w:rsidRDefault="00A53685" w:rsidP="00BA1F71">
            <w:pPr>
              <w:tabs>
                <w:tab w:val="center" w:pos="6379"/>
              </w:tabs>
              <w:ind w:right="-2"/>
              <w:jc w:val="both"/>
              <w:rPr>
                <w:bCs/>
              </w:rPr>
            </w:pPr>
          </w:p>
          <w:p w:rsidR="00BA1F71" w:rsidRPr="00BA1F71" w:rsidRDefault="00BA1F71" w:rsidP="00BA1F71">
            <w:pPr>
              <w:tabs>
                <w:tab w:val="center" w:pos="6379"/>
              </w:tabs>
              <w:ind w:right="-2"/>
              <w:jc w:val="both"/>
              <w:rPr>
                <w:bCs/>
              </w:rPr>
            </w:pPr>
            <w:r>
              <w:rPr>
                <w:bCs/>
              </w:rPr>
              <w:t xml:space="preserve">2. </w:t>
            </w:r>
            <w:r w:rsidRPr="00BA1F71">
              <w:rPr>
                <w:bCs/>
              </w:rPr>
              <w:t>Predkladateľ v Analýze vplyvov na podnikateľské prostredie v časti „Dotknuté subjekty“ uvádza, najskôr, že dotknutými subjektmi návrhmi zmien budú „Zamestnávatelia, ktorí budú zamestnávať štátnych príslušníkov 3. krajiny vykonávajúcich na území SR sezónne zamestnanie, alebo štátnych príslušníkov 3. krajiny presunutých v rámci podniku do SR vykonávajúcich riadiacu funkciu, odbornú činnosť alebo stáž.“ a následne uvádza, že „Predkladaným návrhom bude ovplyvnených odhadom 60 podnikateľských subjektov.“. Komisia vo svojom stanovisku v rámci predbežného pripomienkového konania navrhovala, aby predkladateľ rozšíril odhad ovplyvnených podnikateľských subjektov z uvedených 60 na počet, ktorý zahŕňa nielen zamestnávateľov, ktorí budú zamestnávať štátnych príslušníkov 3. krajín presunutých v rámci podniku do SR (vykonávajúcich riadiacu funkciu, odbornú činnosť alebo stáž), ale aj zamestnávateľov, ktorí budú zamestnávať štátnych príslušníkov 3. krajín, ktorí majú záujem vykonávať na území SR sezónne zamestnanie. Komisia má za to, že predkladateľ toto množstvo podnikateľov nedokáže odhadnúť, preto navrhuje, aby druhú citovanú vetu upravil nasledovne: „Predkladaným návrhom bude ovplyvnených odhadom 60 podnikateľských subjektov, ktorí budú zamestnávať štátnych príslušníkov 3. krajín presunutých v rámci podniku do SR (vykonávajúcich riadiacu funkciu, odbornú činnosť alebo stáž). Presný počet ovplyvnených podnikateľských subjektov, ktoré budú zamestnávať štátnych príslušníkov 3. krajín na území SR v rámci sezónnych prác nemožno určiť.“</w:t>
            </w:r>
          </w:p>
          <w:p w:rsidR="00BA1F71" w:rsidRDefault="00BA1F71" w:rsidP="00BA1F71">
            <w:pPr>
              <w:tabs>
                <w:tab w:val="center" w:pos="6379"/>
              </w:tabs>
              <w:ind w:right="-2"/>
              <w:jc w:val="both"/>
              <w:rPr>
                <w:bCs/>
              </w:rPr>
            </w:pPr>
          </w:p>
          <w:p w:rsidR="00BA1F71" w:rsidRPr="00BA1F71" w:rsidRDefault="00BA1F71" w:rsidP="00BA1F71">
            <w:pPr>
              <w:tabs>
                <w:tab w:val="center" w:pos="6379"/>
              </w:tabs>
              <w:ind w:right="-2"/>
              <w:jc w:val="both"/>
              <w:rPr>
                <w:b/>
                <w:bCs/>
              </w:rPr>
            </w:pPr>
            <w:r w:rsidRPr="00BA1F71">
              <w:rPr>
                <w:b/>
                <w:bCs/>
              </w:rPr>
              <w:t>Stanovisko predkladateľa</w:t>
            </w:r>
          </w:p>
          <w:p w:rsidR="00693889" w:rsidRDefault="00693889" w:rsidP="00BA1F71">
            <w:pPr>
              <w:tabs>
                <w:tab w:val="center" w:pos="6379"/>
              </w:tabs>
              <w:ind w:right="-2"/>
              <w:jc w:val="both"/>
              <w:rPr>
                <w:bCs/>
              </w:rPr>
            </w:pPr>
            <w:r>
              <w:rPr>
                <w:bCs/>
              </w:rPr>
              <w:t>T</w:t>
            </w:r>
            <w:r w:rsidR="00622EB2">
              <w:rPr>
                <w:bCs/>
              </w:rPr>
              <w:t xml:space="preserve">ext </w:t>
            </w:r>
            <w:r>
              <w:rPr>
                <w:bCs/>
              </w:rPr>
              <w:t>bol</w:t>
            </w:r>
            <w:r w:rsidR="00622EB2">
              <w:rPr>
                <w:bCs/>
              </w:rPr>
              <w:t xml:space="preserve"> upravený</w:t>
            </w:r>
            <w:r>
              <w:rPr>
                <w:bCs/>
              </w:rPr>
              <w:t>.</w:t>
            </w:r>
            <w:r w:rsidR="00622EB2">
              <w:rPr>
                <w:bCs/>
              </w:rPr>
              <w:t xml:space="preserve"> </w:t>
            </w:r>
            <w:r w:rsidR="00A53685" w:rsidRPr="00A53685">
              <w:rPr>
                <w:bCs/>
              </w:rPr>
              <w:t>Predkladaným návrhom bude ovplyvnených odhadom 60 podnikateľských subjektov – tento odhad zahŕňa aj zamestnávateľov, ktorí budú zamestnávať štátnych príslušníkov tretej krajiny vykonávajúcich na území SR sezónne zamestnanie.</w:t>
            </w:r>
          </w:p>
          <w:p w:rsidR="00A53685" w:rsidRPr="00BA1F71" w:rsidRDefault="00A53685" w:rsidP="00BA1F71">
            <w:pPr>
              <w:tabs>
                <w:tab w:val="center" w:pos="6379"/>
              </w:tabs>
              <w:ind w:right="-2"/>
              <w:jc w:val="both"/>
              <w:rPr>
                <w:bCs/>
              </w:rPr>
            </w:pPr>
          </w:p>
          <w:p w:rsidR="00BA1F71" w:rsidRPr="00BA1F71" w:rsidRDefault="00BA1F71" w:rsidP="00BA1F71">
            <w:pPr>
              <w:tabs>
                <w:tab w:val="center" w:pos="6379"/>
              </w:tabs>
              <w:ind w:right="-2"/>
              <w:jc w:val="both"/>
              <w:rPr>
                <w:b/>
                <w:bCs/>
              </w:rPr>
            </w:pPr>
            <w:r w:rsidRPr="00BA1F71">
              <w:rPr>
                <w:b/>
                <w:bCs/>
              </w:rPr>
              <w:t>K analýze vplyvov na informatizáciu spoločnosti</w:t>
            </w:r>
          </w:p>
          <w:p w:rsidR="00BA1F71" w:rsidRPr="00BA1F71" w:rsidRDefault="00BA1F71" w:rsidP="00BA1F71">
            <w:pPr>
              <w:tabs>
                <w:tab w:val="center" w:pos="6379"/>
              </w:tabs>
              <w:ind w:right="-2"/>
              <w:jc w:val="both"/>
              <w:rPr>
                <w:bCs/>
              </w:rPr>
            </w:pPr>
            <w:r w:rsidRPr="00BA1F71">
              <w:rPr>
                <w:bCs/>
              </w:rPr>
              <w:t xml:space="preserve">V bode 6.2 je potrebné uviesť korektné údaje o predmetnom ISVS a jeho zmene, tak aby tieto údaje boli v súlade s údajmi v </w:t>
            </w:r>
            <w:proofErr w:type="spellStart"/>
            <w:r w:rsidRPr="00BA1F71">
              <w:rPr>
                <w:bCs/>
              </w:rPr>
              <w:t>MetaIS</w:t>
            </w:r>
            <w:proofErr w:type="spellEnd"/>
            <w:r w:rsidRPr="00BA1F71">
              <w:rPr>
                <w:bCs/>
              </w:rPr>
              <w:t>.</w:t>
            </w:r>
          </w:p>
          <w:p w:rsidR="00BA1F71" w:rsidRDefault="00BA1F71" w:rsidP="00BA1F71">
            <w:pPr>
              <w:tabs>
                <w:tab w:val="center" w:pos="6379"/>
              </w:tabs>
              <w:ind w:right="-2"/>
              <w:jc w:val="both"/>
              <w:rPr>
                <w:bCs/>
              </w:rPr>
            </w:pPr>
          </w:p>
          <w:p w:rsidR="00693889" w:rsidRPr="00693889" w:rsidRDefault="00693889" w:rsidP="00BA1F71">
            <w:pPr>
              <w:tabs>
                <w:tab w:val="center" w:pos="6379"/>
              </w:tabs>
              <w:ind w:right="-2"/>
              <w:jc w:val="both"/>
              <w:rPr>
                <w:b/>
                <w:bCs/>
              </w:rPr>
            </w:pPr>
            <w:r w:rsidRPr="00693889">
              <w:rPr>
                <w:b/>
                <w:bCs/>
              </w:rPr>
              <w:t xml:space="preserve">Stanovisko predkladateľa </w:t>
            </w:r>
          </w:p>
          <w:p w:rsidR="00693889" w:rsidRDefault="00622EB2" w:rsidP="00BA1F71">
            <w:pPr>
              <w:tabs>
                <w:tab w:val="center" w:pos="6379"/>
              </w:tabs>
              <w:ind w:right="-2"/>
              <w:jc w:val="both"/>
              <w:rPr>
                <w:bCs/>
              </w:rPr>
            </w:pPr>
            <w:r w:rsidRPr="00622EB2">
              <w:rPr>
                <w:bCs/>
              </w:rPr>
              <w:t>Predložený návrh nepredpokladá zmenu existujúceho alebo vytvorenie nového informačného systému verejnej správy.</w:t>
            </w:r>
          </w:p>
          <w:p w:rsidR="00622EB2" w:rsidRPr="00BA1F71" w:rsidRDefault="00622EB2" w:rsidP="00BA1F71">
            <w:pPr>
              <w:tabs>
                <w:tab w:val="center" w:pos="6379"/>
              </w:tabs>
              <w:ind w:right="-2"/>
              <w:jc w:val="both"/>
              <w:rPr>
                <w:bCs/>
              </w:rPr>
            </w:pPr>
          </w:p>
          <w:p w:rsidR="00BA1F71" w:rsidRPr="00BA1F71" w:rsidRDefault="00BA1F71" w:rsidP="00BA1F71">
            <w:pPr>
              <w:tabs>
                <w:tab w:val="center" w:pos="6379"/>
              </w:tabs>
              <w:ind w:right="-2"/>
              <w:jc w:val="both"/>
              <w:rPr>
                <w:bCs/>
              </w:rPr>
            </w:pPr>
            <w:r w:rsidRPr="00BA1F71">
              <w:rPr>
                <w:bCs/>
              </w:rPr>
              <w:t xml:space="preserve">V bode 6.3 nie je vyčíslená výška investície. </w:t>
            </w:r>
          </w:p>
          <w:p w:rsidR="00BA1F71" w:rsidRDefault="00BA1F71" w:rsidP="00BA1F71">
            <w:pPr>
              <w:tabs>
                <w:tab w:val="center" w:pos="6379"/>
              </w:tabs>
              <w:ind w:right="-2"/>
              <w:jc w:val="both"/>
              <w:rPr>
                <w:bCs/>
              </w:rPr>
            </w:pPr>
            <w:r w:rsidRPr="00BA1F71">
              <w:rPr>
                <w:bCs/>
              </w:rPr>
              <w:t>Vzhľadom na uvedené Komisia žiada dopracovať analýzu v uvedených bodoch a predložiť ju na opätovné posúdenie.</w:t>
            </w:r>
          </w:p>
          <w:p w:rsidR="005D6777" w:rsidRPr="00BA1F71" w:rsidRDefault="005D6777" w:rsidP="00BA1F71">
            <w:pPr>
              <w:tabs>
                <w:tab w:val="center" w:pos="6379"/>
              </w:tabs>
              <w:ind w:right="-2"/>
              <w:jc w:val="both"/>
              <w:rPr>
                <w:bCs/>
              </w:rPr>
            </w:pPr>
          </w:p>
          <w:p w:rsidR="005D6777" w:rsidRPr="00693889" w:rsidRDefault="005D6777" w:rsidP="005D6777">
            <w:pPr>
              <w:tabs>
                <w:tab w:val="center" w:pos="6379"/>
              </w:tabs>
              <w:ind w:right="-2"/>
              <w:jc w:val="both"/>
              <w:rPr>
                <w:b/>
                <w:bCs/>
              </w:rPr>
            </w:pPr>
            <w:r w:rsidRPr="00693889">
              <w:rPr>
                <w:b/>
                <w:bCs/>
              </w:rPr>
              <w:t xml:space="preserve">Stanovisko predkladateľa </w:t>
            </w:r>
          </w:p>
          <w:p w:rsidR="003501A1" w:rsidRPr="005D6777" w:rsidRDefault="005C040B" w:rsidP="005D6777">
            <w:pPr>
              <w:tabs>
                <w:tab w:val="center" w:pos="6379"/>
              </w:tabs>
              <w:ind w:right="-2"/>
              <w:jc w:val="both"/>
              <w:rPr>
                <w:bCs/>
              </w:rPr>
            </w:pPr>
            <w:r w:rsidRPr="005C040B">
              <w:rPr>
                <w:bCs/>
              </w:rPr>
              <w:t>Proces nevyžaduje dodatočné finančné investície.</w:t>
            </w:r>
          </w:p>
        </w:tc>
      </w:tr>
    </w:tbl>
    <w:p w:rsidR="003501A1" w:rsidRPr="0042360D" w:rsidRDefault="003501A1" w:rsidP="003501A1">
      <w:pPr>
        <w:rPr>
          <w:b/>
        </w:rPr>
      </w:pPr>
    </w:p>
    <w:p w:rsidR="003501A1" w:rsidRPr="0042360D" w:rsidRDefault="003501A1" w:rsidP="003501A1">
      <w:pPr>
        <w:rPr>
          <w:b/>
        </w:rPr>
      </w:pPr>
    </w:p>
    <w:p w:rsidR="00CB3623" w:rsidRPr="0042360D" w:rsidRDefault="00CB3623"/>
    <w:sectPr w:rsidR="00CB3623" w:rsidRPr="0042360D" w:rsidSect="004C60B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0" w:rsidRDefault="00ED0230" w:rsidP="003501A1">
      <w:r>
        <w:separator/>
      </w:r>
    </w:p>
  </w:endnote>
  <w:endnote w:type="continuationSeparator" w:id="0">
    <w:p w:rsidR="00ED0230" w:rsidRDefault="00ED023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72585"/>
      <w:docPartObj>
        <w:docPartGallery w:val="Page Numbers (Bottom of Page)"/>
        <w:docPartUnique/>
      </w:docPartObj>
    </w:sdtPr>
    <w:sdtEndPr/>
    <w:sdtContent>
      <w:p w:rsidR="007F0E2F" w:rsidRDefault="007F0E2F">
        <w:pPr>
          <w:pStyle w:val="Pta"/>
          <w:jc w:val="right"/>
        </w:pPr>
        <w:r>
          <w:fldChar w:fldCharType="begin"/>
        </w:r>
        <w:r>
          <w:instrText>PAGE   \* MERGEFORMAT</w:instrText>
        </w:r>
        <w:r>
          <w:fldChar w:fldCharType="separate"/>
        </w:r>
        <w:r w:rsidR="00EA6114">
          <w:rPr>
            <w:noProof/>
          </w:rPr>
          <w:t>3</w:t>
        </w:r>
        <w:r>
          <w:fldChar w:fldCharType="end"/>
        </w:r>
      </w:p>
    </w:sdtContent>
  </w:sdt>
  <w:p w:rsidR="007F0E2F" w:rsidRDefault="007F0E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0" w:rsidRDefault="00ED0230" w:rsidP="003501A1">
      <w:r>
        <w:separator/>
      </w:r>
    </w:p>
  </w:footnote>
  <w:footnote w:type="continuationSeparator" w:id="0">
    <w:p w:rsidR="00ED0230" w:rsidRDefault="00ED0230"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2F" w:rsidRPr="000A15AE" w:rsidRDefault="007F0E2F" w:rsidP="003501A1">
    <w:pPr>
      <w:pStyle w:val="Hlavika"/>
      <w:jc w:val="right"/>
      <w:rPr>
        <w:sz w:val="24"/>
        <w:szCs w:val="24"/>
      </w:rPr>
    </w:pPr>
    <w:r>
      <w:rPr>
        <w:sz w:val="24"/>
        <w:szCs w:val="24"/>
      </w:rPr>
      <w:t>Príloha č. 1</w:t>
    </w:r>
  </w:p>
  <w:p w:rsidR="007F0E2F" w:rsidRDefault="007F0E2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74E"/>
    <w:multiLevelType w:val="hybridMultilevel"/>
    <w:tmpl w:val="FE22F5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33EA4F13"/>
    <w:multiLevelType w:val="hybridMultilevel"/>
    <w:tmpl w:val="B69AC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1A71A2"/>
    <w:multiLevelType w:val="hybridMultilevel"/>
    <w:tmpl w:val="2902972A"/>
    <w:lvl w:ilvl="0" w:tplc="B7FA911C">
      <w:numFmt w:val="bullet"/>
      <w:lvlText w:val="-"/>
      <w:lvlJc w:val="left"/>
      <w:pPr>
        <w:ind w:left="720" w:hanging="360"/>
      </w:pPr>
      <w:rPr>
        <w:rFonts w:ascii="Times New Roman" w:eastAsia="Times New Roman" w:hAnsi="Times New Roman" w:cs="Times New Roman" w:hint="default"/>
        <w:b/>
        <w:i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25C52"/>
    <w:rsid w:val="000B6273"/>
    <w:rsid w:val="000C0CC0"/>
    <w:rsid w:val="000E5BEE"/>
    <w:rsid w:val="0015112B"/>
    <w:rsid w:val="0017023C"/>
    <w:rsid w:val="00175FD8"/>
    <w:rsid w:val="001A18BF"/>
    <w:rsid w:val="001F41FD"/>
    <w:rsid w:val="00211E62"/>
    <w:rsid w:val="0022008E"/>
    <w:rsid w:val="002409B5"/>
    <w:rsid w:val="00242766"/>
    <w:rsid w:val="002863BF"/>
    <w:rsid w:val="002C50B7"/>
    <w:rsid w:val="0030649A"/>
    <w:rsid w:val="003501A1"/>
    <w:rsid w:val="0036012B"/>
    <w:rsid w:val="00382FF4"/>
    <w:rsid w:val="00395098"/>
    <w:rsid w:val="003C34A1"/>
    <w:rsid w:val="003E61E7"/>
    <w:rsid w:val="003F0DBD"/>
    <w:rsid w:val="0042360D"/>
    <w:rsid w:val="00467820"/>
    <w:rsid w:val="00474087"/>
    <w:rsid w:val="004B6DF2"/>
    <w:rsid w:val="004C60B8"/>
    <w:rsid w:val="004C6D1D"/>
    <w:rsid w:val="004C794A"/>
    <w:rsid w:val="004C7F3E"/>
    <w:rsid w:val="004D3B55"/>
    <w:rsid w:val="004D5072"/>
    <w:rsid w:val="004F0A91"/>
    <w:rsid w:val="004F2662"/>
    <w:rsid w:val="004F6F1F"/>
    <w:rsid w:val="00522C13"/>
    <w:rsid w:val="005559DA"/>
    <w:rsid w:val="00560187"/>
    <w:rsid w:val="00567380"/>
    <w:rsid w:val="00593E05"/>
    <w:rsid w:val="005B7A8D"/>
    <w:rsid w:val="005C040B"/>
    <w:rsid w:val="005D6777"/>
    <w:rsid w:val="00600A39"/>
    <w:rsid w:val="00622EB2"/>
    <w:rsid w:val="0064047B"/>
    <w:rsid w:val="00652135"/>
    <w:rsid w:val="00693889"/>
    <w:rsid w:val="006C3B7D"/>
    <w:rsid w:val="006F7CF1"/>
    <w:rsid w:val="00703169"/>
    <w:rsid w:val="00714DC4"/>
    <w:rsid w:val="007278D7"/>
    <w:rsid w:val="007649EA"/>
    <w:rsid w:val="007D35A8"/>
    <w:rsid w:val="007E122D"/>
    <w:rsid w:val="007F0E2F"/>
    <w:rsid w:val="007F2CAE"/>
    <w:rsid w:val="00812EBE"/>
    <w:rsid w:val="00857276"/>
    <w:rsid w:val="00863960"/>
    <w:rsid w:val="008A13F4"/>
    <w:rsid w:val="008D63F1"/>
    <w:rsid w:val="008E77BB"/>
    <w:rsid w:val="00925F0F"/>
    <w:rsid w:val="009370CF"/>
    <w:rsid w:val="00937243"/>
    <w:rsid w:val="00974D83"/>
    <w:rsid w:val="00984B73"/>
    <w:rsid w:val="009D13AF"/>
    <w:rsid w:val="00A2091B"/>
    <w:rsid w:val="00A53685"/>
    <w:rsid w:val="00A673BD"/>
    <w:rsid w:val="00A73DA3"/>
    <w:rsid w:val="00A94581"/>
    <w:rsid w:val="00AB4945"/>
    <w:rsid w:val="00AD0DF6"/>
    <w:rsid w:val="00AD6492"/>
    <w:rsid w:val="00AE3471"/>
    <w:rsid w:val="00AF21BE"/>
    <w:rsid w:val="00AF2988"/>
    <w:rsid w:val="00B02440"/>
    <w:rsid w:val="00B251A9"/>
    <w:rsid w:val="00B65A86"/>
    <w:rsid w:val="00B93E65"/>
    <w:rsid w:val="00BA1F71"/>
    <w:rsid w:val="00BB3E85"/>
    <w:rsid w:val="00BB6692"/>
    <w:rsid w:val="00BF07A6"/>
    <w:rsid w:val="00C26723"/>
    <w:rsid w:val="00C60A80"/>
    <w:rsid w:val="00C6385A"/>
    <w:rsid w:val="00C87D73"/>
    <w:rsid w:val="00CB3623"/>
    <w:rsid w:val="00CB49F1"/>
    <w:rsid w:val="00D13B6F"/>
    <w:rsid w:val="00D66F02"/>
    <w:rsid w:val="00D75D35"/>
    <w:rsid w:val="00D814A8"/>
    <w:rsid w:val="00D8501A"/>
    <w:rsid w:val="00DC45A6"/>
    <w:rsid w:val="00DE2A12"/>
    <w:rsid w:val="00DF39A5"/>
    <w:rsid w:val="00DF5092"/>
    <w:rsid w:val="00E244EA"/>
    <w:rsid w:val="00E4491C"/>
    <w:rsid w:val="00E572EB"/>
    <w:rsid w:val="00E60DBA"/>
    <w:rsid w:val="00EA4445"/>
    <w:rsid w:val="00EA6114"/>
    <w:rsid w:val="00EB59E3"/>
    <w:rsid w:val="00ED0230"/>
    <w:rsid w:val="00ED6A61"/>
    <w:rsid w:val="00F2249C"/>
    <w:rsid w:val="00F22831"/>
    <w:rsid w:val="00F62771"/>
    <w:rsid w:val="00F72CFD"/>
    <w:rsid w:val="00FC1627"/>
    <w:rsid w:val="00FE7C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42360D"/>
    <w:rPr>
      <w:color w:val="0000FF" w:themeColor="hyperlink"/>
      <w:u w:val="single"/>
    </w:rPr>
  </w:style>
  <w:style w:type="character" w:customStyle="1" w:styleId="longtext1">
    <w:name w:val="long_text1"/>
    <w:basedOn w:val="Predvolenpsmoodseku"/>
    <w:uiPriority w:val="99"/>
    <w:rsid w:val="00C60A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42360D"/>
    <w:rPr>
      <w:color w:val="0000FF" w:themeColor="hyperlink"/>
      <w:u w:val="single"/>
    </w:rPr>
  </w:style>
  <w:style w:type="character" w:customStyle="1" w:styleId="longtext1">
    <w:name w:val="long_text1"/>
    <w:basedOn w:val="Predvolenpsmoodseku"/>
    <w:uiPriority w:val="99"/>
    <w:rsid w:val="00C60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udia.gregusova@minv.s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ana.pavelkova@employment.gov.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95DE9C-2881-4FA9-82D3-EF8C9CBC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2056</Words>
  <Characters>11722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Klaudia Gregušová</cp:lastModifiedBy>
  <cp:revision>35</cp:revision>
  <dcterms:created xsi:type="dcterms:W3CDTF">2016-03-23T12:33:00Z</dcterms:created>
  <dcterms:modified xsi:type="dcterms:W3CDTF">2016-09-13T11:30:00Z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COO.2195.101.2.4176145</vt:lpwstr>
  </property>
  <property fmtid="{D5CDD505-2E9C-101B-9397-08002B2CF9AE}" pid="3" name="FSC#SKPRECONFIG@1.1001:a_acceptor">
    <vt:lpwstr/>
  </property>
  <property fmtid="{D5CDD505-2E9C-101B-9397-08002B2CF9AE}" pid="4" name="FSC#SKPRECONFIG@1.1001:a_clearedat">
    <vt:lpwstr>19. 2. 2016 0:00:00</vt:lpwstr>
  </property>
  <property fmtid="{D5CDD505-2E9C-101B-9397-08002B2CF9AE}" pid="5" name="FSC#SKPRECONFIG@1.1001:a_clearedby">
    <vt:lpwstr/>
  </property>
  <property fmtid="{D5CDD505-2E9C-101B-9397-08002B2CF9AE}" pid="6" name="FSC#SKPRECONFIG@1.1001:a_comm">
    <vt:lpwstr/>
  </property>
  <property fmtid="{D5CDD505-2E9C-101B-9397-08002B2CF9AE}" pid="7" name="FSC#SKPRECONFIG@1.1001:a_decisionattachments">
    <vt:lpwstr>novela_ZoSZ_ZP_19022016_x000d_
dovodova_19022016_x000d_
dolozka_19022016_x000d_
dolozka_priloha4_19022016_x000d_
dolozka_priloha3_19022016_x000d_
2014_66_EU_WTO_x000d_
2014_36_EU_sezonni</vt:lpwstr>
  </property>
  <property fmtid="{D5CDD505-2E9C-101B-9397-08002B2CF9AE}" pid="8" name="FSC#SKPRECONFIG@1.1001:a_deliveredat">
    <vt:lpwstr/>
  </property>
  <property fmtid="{D5CDD505-2E9C-101B-9397-08002B2CF9AE}" pid="9" name="FSC#SKPRECONFIG@1.1001:a_delivery">
    <vt:lpwstr/>
  </property>
  <property fmtid="{D5CDD505-2E9C-101B-9397-08002B2CF9AE}" pid="10" name="FSC#SKPRECONFIG@1.1001:a_extension">
    <vt:lpwstr>1315</vt:lpwstr>
  </property>
  <property fmtid="{D5CDD505-2E9C-101B-9397-08002B2CF9AE}" pid="11" name="FSC#SKPRECONFIG@1.1001:a_filenumber">
    <vt:lpwstr>8557/2016-M_OPTP</vt:lpwstr>
  </property>
  <property fmtid="{D5CDD505-2E9C-101B-9397-08002B2CF9AE}" pid="12" name="FSC#SKPRECONFIG@1.1001:a_fileresponsible">
    <vt:lpwstr>Mgr. Katarína Lanáková</vt:lpwstr>
  </property>
  <property fmtid="{D5CDD505-2E9C-101B-9397-08002B2CF9AE}" pid="13" name="FSC#SKPRECONFIG@1.1001:a_fileresporg">
    <vt:lpwstr>Odbor politiky trhu práce</vt:lpwstr>
  </property>
  <property fmtid="{D5CDD505-2E9C-101B-9397-08002B2CF9AE}" pid="14" name="FSC#SKPRECONFIG@1.1001:a_fileresporg_email_OU">
    <vt:lpwstr>katarina.lanakova@employment.gov.sk </vt:lpwstr>
  </property>
  <property fmtid="{D5CDD505-2E9C-101B-9397-08002B2CF9AE}" pid="15" name="FSC#SKPRECONFIG@1.1001:a_fileresporg_emailaddress">
    <vt:lpwstr>katarina.lanakova@employment.gov.sk </vt:lpwstr>
  </property>
  <property fmtid="{D5CDD505-2E9C-101B-9397-08002B2CF9AE}" pid="16" name="FSC#SKPRECONFIG@1.1001:a_fileresporg_fax">
    <vt:lpwstr>02/5296 1514</vt:lpwstr>
  </property>
  <property fmtid="{D5CDD505-2E9C-101B-9397-08002B2CF9AE}" pid="17" name="FSC#SKPRECONFIG@1.1001:a_fileresporg_fax_OU">
    <vt:lpwstr>02/5296 1514</vt:lpwstr>
  </property>
  <property fmtid="{D5CDD505-2E9C-101B-9397-08002B2CF9AE}" pid="18" name="FSC#SKPRECONFIG@1.1001:a_fileresporg_function">
    <vt:lpwstr/>
  </property>
  <property fmtid="{D5CDD505-2E9C-101B-9397-08002B2CF9AE}" pid="19" name="FSC#SKPRECONFIG@1.1001:a_fileresporg_function_OU">
    <vt:lpwstr/>
  </property>
  <property fmtid="{D5CDD505-2E9C-101B-9397-08002B2CF9AE}" pid="20" name="FSC#SKPRECONFIG@1.1001:a_fileresporg_head">
    <vt:lpwstr/>
  </property>
  <property fmtid="{D5CDD505-2E9C-101B-9397-08002B2CF9AE}" pid="21" name="FSC#SKPRECONFIG@1.1001:a_fileresporg_head_OU">
    <vt:lpwstr/>
  </property>
  <property fmtid="{D5CDD505-2E9C-101B-9397-08002B2CF9AE}" pid="22" name="FSC#SKPRECONFIG@1.1001:a_fileresporg_OU">
    <vt:lpwstr>Odbor politiky trhu práce</vt:lpwstr>
  </property>
  <property fmtid="{D5CDD505-2E9C-101B-9397-08002B2CF9AE}" pid="23" name="FSC#SKPRECONFIG@1.1001:a_fileresporg_phone">
    <vt:lpwstr>02/2046 1315</vt:lpwstr>
  </property>
  <property fmtid="{D5CDD505-2E9C-101B-9397-08002B2CF9AE}" pid="24" name="FSC#SKPRECONFIG@1.1001:a_fileresporg_phone_OU">
    <vt:lpwstr>02/2046 1315</vt:lpwstr>
  </property>
  <property fmtid="{D5CDD505-2E9C-101B-9397-08002B2CF9AE}" pid="25" name="FSC#SKPRECONFIG@1.1001:a_filesubj">
    <vt:lpwstr>VPK - návrh zákona, ktorým sa mení a dopĺňa zákon o službách zamestnanosti a Zákonník práce - žiadosť o stanovisko</vt:lpwstr>
  </property>
  <property fmtid="{D5CDD505-2E9C-101B-9397-08002B2CF9AE}" pid="26" name="FSC#SKPRECONFIG@1.1001:a_incattachments">
    <vt:lpwstr/>
  </property>
  <property fmtid="{D5CDD505-2E9C-101B-9397-08002B2CF9AE}" pid="27" name="FSC#SKPRECONFIG@1.1001:a_incnr">
    <vt:lpwstr>8373</vt:lpwstr>
  </property>
  <property fmtid="{D5CDD505-2E9C-101B-9397-08002B2CF9AE}" pid="28" name="FSC#SKPRECONFIG@1.1001:a_objcreatedstr">
    <vt:lpwstr>2016-02-18</vt:lpwstr>
  </property>
  <property fmtid="{D5CDD505-2E9C-101B-9397-08002B2CF9AE}" pid="29" name="FSC#SKPRECONFIG@1.1001:a_ordernumber">
    <vt:lpwstr>1</vt:lpwstr>
  </property>
  <property fmtid="{D5CDD505-2E9C-101B-9397-08002B2CF9AE}" pid="30" name="FSC#SKPRECONFIG@1.1001:a_oursign">
    <vt:lpwstr>8557/2016-M_OPTP-0001</vt:lpwstr>
  </property>
  <property fmtid="{D5CDD505-2E9C-101B-9397-08002B2CF9AE}" pid="31" name="FSC#SKPRECONFIG@1.1001:a_sendersign">
    <vt:lpwstr/>
  </property>
  <property fmtid="{D5CDD505-2E9C-101B-9397-08002B2CF9AE}" pid="32" name="FSC#SKPRECONFIG@1.1001:a_shortou">
    <vt:lpwstr/>
  </property>
  <property fmtid="{D5CDD505-2E9C-101B-9397-08002B2CF9AE}" pid="33" name="FSC#SKPRECONFIG@1.1001:a_testsalutation">
    <vt:lpwstr/>
  </property>
  <property fmtid="{D5CDD505-2E9C-101B-9397-08002B2CF9AE}" pid="34" name="FSC#SKPRECONFIG@1.1001:a_validfrom">
    <vt:lpwstr>18. 2. 2016 0:00:00</vt:lpwstr>
  </property>
  <property fmtid="{D5CDD505-2E9C-101B-9397-08002B2CF9AE}" pid="35" name="FSC#SKPRECONFIG@1.1001:as_activity">
    <vt:lpwstr/>
  </property>
  <property fmtid="{D5CDD505-2E9C-101B-9397-08002B2CF9AE}" pid="36" name="FSC#SKPRECONFIG@1.1001:as_docdate">
    <vt:lpwstr/>
  </property>
  <property fmtid="{D5CDD505-2E9C-101B-9397-08002B2CF9AE}" pid="37" name="FSC#SKPRECONFIG@1.1001:as_establishdate">
    <vt:lpwstr/>
  </property>
  <property fmtid="{D5CDD505-2E9C-101B-9397-08002B2CF9AE}" pid="38" name="FSC#SKPRECONFIG@1.1001:as_fileresphead">
    <vt:lpwstr/>
  </property>
  <property fmtid="{D5CDD505-2E9C-101B-9397-08002B2CF9AE}" pid="39" name="FSC#SKPRECONFIG@1.1001:as_filerespheadfnct">
    <vt:lpwstr/>
  </property>
  <property fmtid="{D5CDD505-2E9C-101B-9397-08002B2CF9AE}" pid="40" name="FSC#SKPRECONFIG@1.1001:as_fileresponsible">
    <vt:lpwstr/>
  </property>
  <property fmtid="{D5CDD505-2E9C-101B-9397-08002B2CF9AE}" pid="41" name="FSC#SKPRECONFIG@1.1001:as_filesubj">
    <vt:lpwstr/>
  </property>
  <property fmtid="{D5CDD505-2E9C-101B-9397-08002B2CF9AE}" pid="42" name="FSC#SKPRECONFIG@1.1001:as_objname">
    <vt:lpwstr/>
  </property>
  <property fmtid="{D5CDD505-2E9C-101B-9397-08002B2CF9AE}" pid="43" name="FSC#SKPRECONFIG@1.1001:as_ou">
    <vt:lpwstr/>
  </property>
  <property fmtid="{D5CDD505-2E9C-101B-9397-08002B2CF9AE}" pid="44" name="FSC#SKPRECONFIG@1.1001:as_owner">
    <vt:lpwstr>Mgr. Katarína Lanáková</vt:lpwstr>
  </property>
  <property fmtid="{D5CDD505-2E9C-101B-9397-08002B2CF9AE}" pid="45" name="FSC#SKPRECONFIG@1.1001:as_phonelink">
    <vt:lpwstr/>
  </property>
  <property fmtid="{D5CDD505-2E9C-101B-9397-08002B2CF9AE}" pid="46" name="FSC#SKPRECONFIG@1.1001:oz_externAdr">
    <vt:lpwstr/>
  </property>
  <property fmtid="{D5CDD505-2E9C-101B-9397-08002B2CF9AE}" pid="47" name="FSC#SKPRECONFIGSK@10.2600:a_depositperiod">
    <vt:lpwstr>10</vt:lpwstr>
  </property>
  <property fmtid="{D5CDD505-2E9C-101B-9397-08002B2CF9AE}" pid="48" name="FSC#SKPRECONFIGSK@10.2600:a_disposestate">
    <vt:lpwstr/>
  </property>
  <property fmtid="{D5CDD505-2E9C-101B-9397-08002B2CF9AE}" pid="49" name="FSC#SKPRECONFIGSK@10.2600:a_fileresponsiblefnct">
    <vt:lpwstr/>
  </property>
  <property fmtid="{D5CDD505-2E9C-101B-9397-08002B2CF9AE}" pid="50" name="FSC#SKPRECONFIGSK@10.2600:a_fileresporg_position">
    <vt:lpwstr/>
  </property>
  <property fmtid="{D5CDD505-2E9C-101B-9397-08002B2CF9AE}" pid="51" name="FSC#SKPRECONFIGSK@10.2600:a_fileresporg_position_OU">
    <vt:lpwstr/>
  </property>
  <property fmtid="{D5CDD505-2E9C-101B-9397-08002B2CF9AE}" pid="52" name="FSC#SKPRECONFIGSK@10.2600:a_osobnecislosprac">
    <vt:lpwstr/>
  </property>
  <property fmtid="{D5CDD505-2E9C-101B-9397-08002B2CF9AE}" pid="53" name="FSC#SKPRECONFIGSK@10.2600:a_registrysign">
    <vt:lpwstr>AA1</vt:lpwstr>
  </property>
  <property fmtid="{D5CDD505-2E9C-101B-9397-08002B2CF9AE}" pid="54" name="FSC#SKPRECONFIGSK@10.2600:a_subfileatt">
    <vt:lpwstr/>
  </property>
  <property fmtid="{D5CDD505-2E9C-101B-9397-08002B2CF9AE}" pid="55" name="FSC#SKPRECONFIGSK@10.2600:as_filesubjall">
    <vt:lpwstr/>
  </property>
  <property fmtid="{D5CDD505-2E9C-101B-9397-08002B2CF9AE}" pid="56" name="FSC#SKPRECONFIGSK@10.2600:CreatedAt">
    <vt:lpwstr>18. 2. 2016, 18:27</vt:lpwstr>
  </property>
  <property fmtid="{D5CDD505-2E9C-101B-9397-08002B2CF9AE}" pid="57" name="FSC#SKPRECONFIGSK@10.2600:curruserrolegroup">
    <vt:lpwstr>Odbor politiky trhu práce</vt:lpwstr>
  </property>
  <property fmtid="{D5CDD505-2E9C-101B-9397-08002B2CF9AE}" pid="58" name="FSC#SKPRECONFIGSK@10.2600:currusersubst">
    <vt:lpwstr/>
  </property>
  <property fmtid="{D5CDD505-2E9C-101B-9397-08002B2CF9AE}" pid="59" name="FSC#SKPRECONFIGSK@10.2600:emailsprac">
    <vt:lpwstr/>
  </property>
  <property fmtid="{D5CDD505-2E9C-101B-9397-08002B2CF9AE}" pid="60" name="FSC#SKPRECONFIGSK@10.2600:ms_VyskladaniePoznamok">
    <vt:lpwstr/>
  </property>
  <property fmtid="{D5CDD505-2E9C-101B-9397-08002B2CF9AE}" pid="61" name="FSC#SKPRECONFIGSK@10.2600:oumlname_fnct">
    <vt:lpwstr/>
  </property>
  <property fmtid="{D5CDD505-2E9C-101B-9397-08002B2CF9AE}" pid="62" name="FSC#SKPRECONFIGSK@10.2600:sk_org_city">
    <vt:lpwstr>Bratislava</vt:lpwstr>
  </property>
  <property fmtid="{D5CDD505-2E9C-101B-9397-08002B2CF9AE}" pid="63" name="FSC#SKPRECONFIGSK@10.2600:sk_org_dic">
    <vt:lpwstr/>
  </property>
  <property fmtid="{D5CDD505-2E9C-101B-9397-08002B2CF9AE}" pid="64" name="FSC#SKPRECONFIGSK@10.2600:sk_org_email">
    <vt:lpwstr>okv@employment.gov.sk</vt:lpwstr>
  </property>
  <property fmtid="{D5CDD505-2E9C-101B-9397-08002B2CF9AE}" pid="65" name="FSC#SKPRECONFIGSK@10.2600:sk_org_fax">
    <vt:lpwstr/>
  </property>
  <property fmtid="{D5CDD505-2E9C-101B-9397-08002B2CF9AE}" pid="66" name="FSC#SKPRECONFIGSK@10.2600:sk_org_fullname">
    <vt:lpwstr>Ministerstvo práce, sociálnych vecí a rodiny Slovenskej republiky</vt:lpwstr>
  </property>
  <property fmtid="{D5CDD505-2E9C-101B-9397-08002B2CF9AE}" pid="67" name="FSC#SKPRECONFIGSK@10.2600:sk_org_ico">
    <vt:lpwstr/>
  </property>
  <property fmtid="{D5CDD505-2E9C-101B-9397-08002B2CF9AE}" pid="68" name="FSC#SKPRECONFIGSK@10.2600:sk_org_phone">
    <vt:lpwstr>+421 (2) 2046 0000</vt:lpwstr>
  </property>
  <property fmtid="{D5CDD505-2E9C-101B-9397-08002B2CF9AE}" pid="69" name="FSC#SKPRECONFIGSK@10.2600:sk_org_shortname">
    <vt:lpwstr>MPSVR SR</vt:lpwstr>
  </property>
  <property fmtid="{D5CDD505-2E9C-101B-9397-08002B2CF9AE}" pid="70" name="FSC#SKPRECONFIGSK@10.2600:sk_org_state">
    <vt:lpwstr/>
  </property>
  <property fmtid="{D5CDD505-2E9C-101B-9397-08002B2CF9AE}" pid="71" name="FSC#SKPRECONFIGSK@10.2600:sk_org_street">
    <vt:lpwstr>Špitálska 4, 6, 8</vt:lpwstr>
  </property>
  <property fmtid="{D5CDD505-2E9C-101B-9397-08002B2CF9AE}" pid="72" name="FSC#SKPRECONFIGSK@10.2600:sk_org_zip">
    <vt:lpwstr>816 43</vt:lpwstr>
  </property>
  <property fmtid="{D5CDD505-2E9C-101B-9397-08002B2CF9AE}" pid="73" name="FSC#SKPRECONFIGSK@10.2600:viz_clearedat">
    <vt:lpwstr/>
  </property>
  <property fmtid="{D5CDD505-2E9C-101B-9397-08002B2CF9AE}" pid="74" name="FSC#SKPRECONFIGSK@10.2600:viz_clearedby">
    <vt:lpwstr/>
  </property>
  <property fmtid="{D5CDD505-2E9C-101B-9397-08002B2CF9AE}" pid="75" name="FSC#SKPRECONFIGSK@10.2600:viz_comm">
    <vt:lpwstr/>
  </property>
  <property fmtid="{D5CDD505-2E9C-101B-9397-08002B2CF9AE}" pid="76" name="FSC#SKPRECONFIGSK@10.2600:viz_decisionattachments">
    <vt:lpwstr/>
  </property>
  <property fmtid="{D5CDD505-2E9C-101B-9397-08002B2CF9AE}" pid="77" name="FSC#SKPRECONFIGSK@10.2600:viz_deliveredat">
    <vt:lpwstr/>
  </property>
  <property fmtid="{D5CDD505-2E9C-101B-9397-08002B2CF9AE}" pid="78" name="FSC#SKPRECONFIGSK@10.2600:viz_delivery">
    <vt:lpwstr/>
  </property>
  <property fmtid="{D5CDD505-2E9C-101B-9397-08002B2CF9AE}" pid="79" name="FSC#SKPRECONFIGSK@10.2600:viz_extension">
    <vt:lpwstr/>
  </property>
  <property fmtid="{D5CDD505-2E9C-101B-9397-08002B2CF9AE}" pid="80" name="FSC#SKPRECONFIGSK@10.2600:viz_filenumber">
    <vt:lpwstr/>
  </property>
  <property fmtid="{D5CDD505-2E9C-101B-9397-08002B2CF9AE}" pid="81" name="FSC#SKPRECONFIGSK@10.2600:viz_fileresponsible">
    <vt:lpwstr/>
  </property>
  <property fmtid="{D5CDD505-2E9C-101B-9397-08002B2CF9AE}" pid="82" name="FSC#SKPRECONFIGSK@10.2600:viz_fileresporg">
    <vt:lpwstr/>
  </property>
  <property fmtid="{D5CDD505-2E9C-101B-9397-08002B2CF9AE}" pid="83" name="FSC#SKPRECONFIGSK@10.2600:viz_fileresporg_email_OU">
    <vt:lpwstr/>
  </property>
  <property fmtid="{D5CDD505-2E9C-101B-9397-08002B2CF9AE}" pid="84" name="FSC#SKPRECONFIGSK@10.2600:viz_fileresporg_emailaddress">
    <vt:lpwstr/>
  </property>
  <property fmtid="{D5CDD505-2E9C-101B-9397-08002B2CF9AE}" pid="85" name="FSC#SKPRECONFIGSK@10.2600:viz_fileresporg_fax">
    <vt:lpwstr/>
  </property>
  <property fmtid="{D5CDD505-2E9C-101B-9397-08002B2CF9AE}" pid="86" name="FSC#SKPRECONFIGSK@10.2600:viz_fileresporg_fax_OU">
    <vt:lpwstr/>
  </property>
  <property fmtid="{D5CDD505-2E9C-101B-9397-08002B2CF9AE}" pid="87" name="FSC#SKPRECONFIGSK@10.2600:viz_fileresporg_function">
    <vt:lpwstr/>
  </property>
  <property fmtid="{D5CDD505-2E9C-101B-9397-08002B2CF9AE}" pid="88" name="FSC#SKPRECONFIGSK@10.2600:viz_fileresporg_function_OU">
    <vt:lpwstr/>
  </property>
  <property fmtid="{D5CDD505-2E9C-101B-9397-08002B2CF9AE}" pid="89" name="FSC#SKPRECONFIGSK@10.2600:viz_fileresporg_head">
    <vt:lpwstr/>
  </property>
  <property fmtid="{D5CDD505-2E9C-101B-9397-08002B2CF9AE}" pid="90" name="FSC#SKPRECONFIGSK@10.2600:viz_fileresporg_head_OU">
    <vt:lpwstr/>
  </property>
  <property fmtid="{D5CDD505-2E9C-101B-9397-08002B2CF9AE}" pid="91" name="FSC#SKPRECONFIGSK@10.2600:viz_fileresporg_longname">
    <vt:lpwstr/>
  </property>
  <property fmtid="{D5CDD505-2E9C-101B-9397-08002B2CF9AE}" pid="92" name="FSC#SKPRECONFIGSK@10.2600:viz_fileresporg_mesto">
    <vt:lpwstr/>
  </property>
  <property fmtid="{D5CDD505-2E9C-101B-9397-08002B2CF9AE}" pid="93" name="FSC#SKPRECONFIGSK@10.2600:viz_fileresporg_odbor">
    <vt:lpwstr/>
  </property>
  <property fmtid="{D5CDD505-2E9C-101B-9397-08002B2CF9AE}" pid="94" name="FSC#SKPRECONFIGSK@10.2600:viz_fileresporg_odbor_function">
    <vt:lpwstr/>
  </property>
  <property fmtid="{D5CDD505-2E9C-101B-9397-08002B2CF9AE}" pid="95" name="FSC#SKPRECONFIGSK@10.2600:viz_fileresporg_odbor_head">
    <vt:lpwstr/>
  </property>
  <property fmtid="{D5CDD505-2E9C-101B-9397-08002B2CF9AE}" pid="96" name="FSC#SKPRECONFIGSK@10.2600:viz_fileresporg_OU">
    <vt:lpwstr/>
  </property>
  <property fmtid="{D5CDD505-2E9C-101B-9397-08002B2CF9AE}" pid="97" name="FSC#SKPRECONFIGSK@10.2600:viz_fileresporg_phone">
    <vt:lpwstr/>
  </property>
  <property fmtid="{D5CDD505-2E9C-101B-9397-08002B2CF9AE}" pid="98" name="FSC#SKPRECONFIGSK@10.2600:viz_fileresporg_phone_OU">
    <vt:lpwstr/>
  </property>
  <property fmtid="{D5CDD505-2E9C-101B-9397-08002B2CF9AE}" pid="99" name="FSC#SKPRECONFIGSK@10.2600:viz_fileresporg_position">
    <vt:lpwstr/>
  </property>
  <property fmtid="{D5CDD505-2E9C-101B-9397-08002B2CF9AE}" pid="100" name="FSC#SKPRECONFIGSK@10.2600:viz_fileresporg_position_OU">
    <vt:lpwstr/>
  </property>
  <property fmtid="{D5CDD505-2E9C-101B-9397-08002B2CF9AE}" pid="101" name="FSC#SKPRECONFIGSK@10.2600:viz_fileresporg_psc">
    <vt:lpwstr/>
  </property>
  <property fmtid="{D5CDD505-2E9C-101B-9397-08002B2CF9AE}" pid="102" name="FSC#SKPRECONFIGSK@10.2600:viz_fileresporg_sekcia">
    <vt:lpwstr/>
  </property>
  <property fmtid="{D5CDD505-2E9C-101B-9397-08002B2CF9AE}" pid="103" name="FSC#SKPRECONFIGSK@10.2600:viz_fileresporg_sekcia_function">
    <vt:lpwstr/>
  </property>
  <property fmtid="{D5CDD505-2E9C-101B-9397-08002B2CF9AE}" pid="104" name="FSC#SKPRECONFIGSK@10.2600:viz_fileresporg_sekcia_head">
    <vt:lpwstr/>
  </property>
  <property fmtid="{D5CDD505-2E9C-101B-9397-08002B2CF9AE}" pid="105" name="FSC#SKPRECONFIGSK@10.2600:viz_fileresporg_stat">
    <vt:lpwstr/>
  </property>
  <property fmtid="{D5CDD505-2E9C-101B-9397-08002B2CF9AE}" pid="106" name="FSC#SKPRECONFIGSK@10.2600:viz_fileresporg_ulica">
    <vt:lpwstr/>
  </property>
  <property fmtid="{D5CDD505-2E9C-101B-9397-08002B2CF9AE}" pid="107" name="FSC#SKPRECONFIGSK@10.2600:viz_fileresporgknazov">
    <vt:lpwstr/>
  </property>
  <property fmtid="{D5CDD505-2E9C-101B-9397-08002B2CF9AE}" pid="108" name="FSC#SKPRECONFIGSK@10.2600:viz_filesubj">
    <vt:lpwstr/>
  </property>
  <property fmtid="{D5CDD505-2E9C-101B-9397-08002B2CF9AE}" pid="109" name="FSC#SKPRECONFIGSK@10.2600:viz_incattachments">
    <vt:lpwstr/>
  </property>
  <property fmtid="{D5CDD505-2E9C-101B-9397-08002B2CF9AE}" pid="110" name="FSC#SKPRECONFIGSK@10.2600:viz_incnr">
    <vt:lpwstr/>
  </property>
  <property fmtid="{D5CDD505-2E9C-101B-9397-08002B2CF9AE}" pid="111" name="FSC#SKPRECONFIGSK@10.2600:viz_intletterrecivers">
    <vt:lpwstr/>
  </property>
  <property fmtid="{D5CDD505-2E9C-101B-9397-08002B2CF9AE}" pid="112" name="FSC#SKPRECONFIGSK@10.2600:viz_objcreatedstr">
    <vt:lpwstr/>
  </property>
  <property fmtid="{D5CDD505-2E9C-101B-9397-08002B2CF9AE}" pid="113" name="FSC#SKPRECONFIGSK@10.2600:viz_ordernumber">
    <vt:lpwstr/>
  </property>
  <property fmtid="{D5CDD505-2E9C-101B-9397-08002B2CF9AE}" pid="114" name="FSC#SKPRECONFIGSK@10.2600:viz_oursign">
    <vt:lpwstr/>
  </property>
  <property fmtid="{D5CDD505-2E9C-101B-9397-08002B2CF9AE}" pid="115" name="FSC#SKPRECONFIGSK@10.2600:viz_responseto_createdby">
    <vt:lpwstr/>
  </property>
  <property fmtid="{D5CDD505-2E9C-101B-9397-08002B2CF9AE}" pid="116" name="FSC#SKPRECONFIGSK@10.2600:viz_sendersign">
    <vt:lpwstr/>
  </property>
  <property fmtid="{D5CDD505-2E9C-101B-9397-08002B2CF9AE}" pid="117" name="FSC#SKPRECONFIGSK@10.2600:viz_shortfileresporg">
    <vt:lpwstr/>
  </property>
  <property fmtid="{D5CDD505-2E9C-101B-9397-08002B2CF9AE}" pid="118" name="FSC#SKPRECONFIGSK@10.2600:viz_tel_number">
    <vt:lpwstr/>
  </property>
  <property fmtid="{D5CDD505-2E9C-101B-9397-08002B2CF9AE}" pid="119" name="FSC#SKPRECONFIGSK@10.2600:viz_testsalutation">
    <vt:lpwstr/>
  </property>
  <property fmtid="{D5CDD505-2E9C-101B-9397-08002B2CF9AE}" pid="120" name="FSC#SKPRECONFIGSK@10.2600:viz_validfrom">
    <vt:lpwstr/>
  </property>
  <property fmtid="{D5CDD505-2E9C-101B-9397-08002B2CF9AE}" pid="121" name="FSC#SKPRECONFIGSK@10.2600:zaznam_jeden_adresat">
    <vt:lpwstr/>
  </property>
  <property fmtid="{D5CDD505-2E9C-101B-9397-08002B2CF9AE}" pid="122" name="FSC#SKPRECONFIGSK@10.2600:zaznam_vnut_adresati_1">
    <vt:lpwstr/>
  </property>
  <property fmtid="{D5CDD505-2E9C-101B-9397-08002B2CF9AE}" pid="123" name="FSC#SKPRECONFIGSK@10.2600:zaznam_vnut_adresati_10">
    <vt:lpwstr/>
  </property>
  <property fmtid="{D5CDD505-2E9C-101B-9397-08002B2CF9AE}" pid="124" name="FSC#SKPRECONFIGSK@10.2600:zaznam_vnut_adresati_11">
    <vt:lpwstr/>
  </property>
  <property fmtid="{D5CDD505-2E9C-101B-9397-08002B2CF9AE}" pid="125" name="FSC#SKPRECONFIGSK@10.2600:zaznam_vnut_adresati_12">
    <vt:lpwstr/>
  </property>
  <property fmtid="{D5CDD505-2E9C-101B-9397-08002B2CF9AE}" pid="126" name="FSC#SKPRECONFIGSK@10.2600:zaznam_vnut_adresati_13">
    <vt:lpwstr/>
  </property>
  <property fmtid="{D5CDD505-2E9C-101B-9397-08002B2CF9AE}" pid="127" name="FSC#SKPRECONFIGSK@10.2600:zaznam_vnut_adresati_14">
    <vt:lpwstr/>
  </property>
  <property fmtid="{D5CDD505-2E9C-101B-9397-08002B2CF9AE}" pid="128" name="FSC#SKPRECONFIGSK@10.2600:zaznam_vnut_adresati_15">
    <vt:lpwstr/>
  </property>
  <property fmtid="{D5CDD505-2E9C-101B-9397-08002B2CF9AE}" pid="129" name="FSC#SKPRECONFIGSK@10.2600:zaznam_vnut_adresati_16">
    <vt:lpwstr/>
  </property>
  <property fmtid="{D5CDD505-2E9C-101B-9397-08002B2CF9AE}" pid="130" name="FSC#SKPRECONFIGSK@10.2600:zaznam_vnut_adresati_17">
    <vt:lpwstr/>
  </property>
  <property fmtid="{D5CDD505-2E9C-101B-9397-08002B2CF9AE}" pid="131" name="FSC#SKPRECONFIGSK@10.2600:zaznam_vnut_adresati_18">
    <vt:lpwstr/>
  </property>
  <property fmtid="{D5CDD505-2E9C-101B-9397-08002B2CF9AE}" pid="132" name="FSC#SKPRECONFIGSK@10.2600:zaznam_vnut_adresati_19">
    <vt:lpwstr/>
  </property>
  <property fmtid="{D5CDD505-2E9C-101B-9397-08002B2CF9AE}" pid="133" name="FSC#SKPRECONFIGSK@10.2600:zaznam_vnut_adresati_2">
    <vt:lpwstr/>
  </property>
  <property fmtid="{D5CDD505-2E9C-101B-9397-08002B2CF9AE}" pid="134" name="FSC#SKPRECONFIGSK@10.2600:zaznam_vnut_adresati_20">
    <vt:lpwstr/>
  </property>
  <property fmtid="{D5CDD505-2E9C-101B-9397-08002B2CF9AE}" pid="135" name="FSC#SKPRECONFIGSK@10.2600:zaznam_vnut_adresati_21">
    <vt:lpwstr/>
  </property>
  <property fmtid="{D5CDD505-2E9C-101B-9397-08002B2CF9AE}" pid="136" name="FSC#SKPRECONFIGSK@10.2600:zaznam_vnut_adresati_22">
    <vt:lpwstr/>
  </property>
  <property fmtid="{D5CDD505-2E9C-101B-9397-08002B2CF9AE}" pid="137" name="FSC#SKPRECONFIGSK@10.2600:zaznam_vnut_adresati_23">
    <vt:lpwstr/>
  </property>
  <property fmtid="{D5CDD505-2E9C-101B-9397-08002B2CF9AE}" pid="138" name="FSC#SKPRECONFIGSK@10.2600:zaznam_vnut_adresati_24">
    <vt:lpwstr/>
  </property>
  <property fmtid="{D5CDD505-2E9C-101B-9397-08002B2CF9AE}" pid="139" name="FSC#SKPRECONFIGSK@10.2600:zaznam_vnut_adresati_25">
    <vt:lpwstr/>
  </property>
  <property fmtid="{D5CDD505-2E9C-101B-9397-08002B2CF9AE}" pid="140" name="FSC#SKPRECONFIGSK@10.2600:zaznam_vnut_adresati_26">
    <vt:lpwstr/>
  </property>
  <property fmtid="{D5CDD505-2E9C-101B-9397-08002B2CF9AE}" pid="141" name="FSC#SKPRECONFIGSK@10.2600:zaznam_vnut_adresati_27">
    <vt:lpwstr/>
  </property>
  <property fmtid="{D5CDD505-2E9C-101B-9397-08002B2CF9AE}" pid="142" name="FSC#SKPRECONFIGSK@10.2600:zaznam_vnut_adresati_28">
    <vt:lpwstr/>
  </property>
  <property fmtid="{D5CDD505-2E9C-101B-9397-08002B2CF9AE}" pid="143" name="FSC#SKPRECONFIGSK@10.2600:zaznam_vnut_adresati_29">
    <vt:lpwstr/>
  </property>
  <property fmtid="{D5CDD505-2E9C-101B-9397-08002B2CF9AE}" pid="144" name="FSC#SKPRECONFIGSK@10.2600:zaznam_vnut_adresati_3">
    <vt:lpwstr/>
  </property>
  <property fmtid="{D5CDD505-2E9C-101B-9397-08002B2CF9AE}" pid="145" name="FSC#SKPRECONFIGSK@10.2600:zaznam_vnut_adresati_30">
    <vt:lpwstr/>
  </property>
  <property fmtid="{D5CDD505-2E9C-101B-9397-08002B2CF9AE}" pid="146" name="FSC#SKPRECONFIGSK@10.2600:zaznam_vnut_adresati_31">
    <vt:lpwstr/>
  </property>
  <property fmtid="{D5CDD505-2E9C-101B-9397-08002B2CF9AE}" pid="147" name="FSC#SKPRECONFIGSK@10.2600:zaznam_vnut_adresati_32">
    <vt:lpwstr/>
  </property>
  <property fmtid="{D5CDD505-2E9C-101B-9397-08002B2CF9AE}" pid="148" name="FSC#SKPRECONFIGSK@10.2600:zaznam_vnut_adresati_33">
    <vt:lpwstr/>
  </property>
  <property fmtid="{D5CDD505-2E9C-101B-9397-08002B2CF9AE}" pid="149" name="FSC#SKPRECONFIGSK@10.2600:zaznam_vnut_adresati_34">
    <vt:lpwstr/>
  </property>
  <property fmtid="{D5CDD505-2E9C-101B-9397-08002B2CF9AE}" pid="150" name="FSC#SKPRECONFIGSK@10.2600:zaznam_vnut_adresati_35">
    <vt:lpwstr/>
  </property>
  <property fmtid="{D5CDD505-2E9C-101B-9397-08002B2CF9AE}" pid="151" name="FSC#SKPRECONFIGSK@10.2600:zaznam_vnut_adresati_36">
    <vt:lpwstr/>
  </property>
  <property fmtid="{D5CDD505-2E9C-101B-9397-08002B2CF9AE}" pid="152" name="FSC#SKPRECONFIGSK@10.2600:zaznam_vnut_adresati_37">
    <vt:lpwstr/>
  </property>
  <property fmtid="{D5CDD505-2E9C-101B-9397-08002B2CF9AE}" pid="153" name="FSC#SKPRECONFIGSK@10.2600:zaznam_vnut_adresati_38">
    <vt:lpwstr/>
  </property>
  <property fmtid="{D5CDD505-2E9C-101B-9397-08002B2CF9AE}" pid="154" name="FSC#SKPRECONFIGSK@10.2600:zaznam_vnut_adresati_39">
    <vt:lpwstr/>
  </property>
  <property fmtid="{D5CDD505-2E9C-101B-9397-08002B2CF9AE}" pid="155" name="FSC#SKPRECONFIGSK@10.2600:zaznam_vnut_adresati_4">
    <vt:lpwstr/>
  </property>
  <property fmtid="{D5CDD505-2E9C-101B-9397-08002B2CF9AE}" pid="156" name="FSC#SKPRECONFIGSK@10.2600:zaznam_vnut_adresati_40">
    <vt:lpwstr/>
  </property>
  <property fmtid="{D5CDD505-2E9C-101B-9397-08002B2CF9AE}" pid="157" name="FSC#SKPRECONFIGSK@10.2600:zaznam_vnut_adresati_41">
    <vt:lpwstr/>
  </property>
  <property fmtid="{D5CDD505-2E9C-101B-9397-08002B2CF9AE}" pid="158" name="FSC#SKPRECONFIGSK@10.2600:zaznam_vnut_adresati_42">
    <vt:lpwstr/>
  </property>
  <property fmtid="{D5CDD505-2E9C-101B-9397-08002B2CF9AE}" pid="159" name="FSC#SKPRECONFIGSK@10.2600:zaznam_vnut_adresati_43">
    <vt:lpwstr/>
  </property>
  <property fmtid="{D5CDD505-2E9C-101B-9397-08002B2CF9AE}" pid="160" name="FSC#SKPRECONFIGSK@10.2600:zaznam_vnut_adresati_44">
    <vt:lpwstr/>
  </property>
  <property fmtid="{D5CDD505-2E9C-101B-9397-08002B2CF9AE}" pid="161" name="FSC#SKPRECONFIGSK@10.2600:zaznam_vnut_adresati_45">
    <vt:lpwstr/>
  </property>
  <property fmtid="{D5CDD505-2E9C-101B-9397-08002B2CF9AE}" pid="162" name="FSC#SKPRECONFIGSK@10.2600:zaznam_vnut_adresati_46">
    <vt:lpwstr/>
  </property>
  <property fmtid="{D5CDD505-2E9C-101B-9397-08002B2CF9AE}" pid="163" name="FSC#SKPRECONFIGSK@10.2600:zaznam_vnut_adresati_47">
    <vt:lpwstr/>
  </property>
  <property fmtid="{D5CDD505-2E9C-101B-9397-08002B2CF9AE}" pid="164" name="FSC#SKPRECONFIGSK@10.2600:zaznam_vnut_adresati_48">
    <vt:lpwstr/>
  </property>
  <property fmtid="{D5CDD505-2E9C-101B-9397-08002B2CF9AE}" pid="165" name="FSC#SKPRECONFIGSK@10.2600:zaznam_vnut_adresati_49">
    <vt:lpwstr/>
  </property>
  <property fmtid="{D5CDD505-2E9C-101B-9397-08002B2CF9AE}" pid="166" name="FSC#SKPRECONFIGSK@10.2600:zaznam_vnut_adresati_5">
    <vt:lpwstr/>
  </property>
  <property fmtid="{D5CDD505-2E9C-101B-9397-08002B2CF9AE}" pid="167" name="FSC#SKPRECONFIGSK@10.2600:zaznam_vnut_adresati_50">
    <vt:lpwstr/>
  </property>
  <property fmtid="{D5CDD505-2E9C-101B-9397-08002B2CF9AE}" pid="168" name="FSC#SKPRECONFIGSK@10.2600:zaznam_vnut_adresati_51">
    <vt:lpwstr/>
  </property>
  <property fmtid="{D5CDD505-2E9C-101B-9397-08002B2CF9AE}" pid="169" name="FSC#SKPRECONFIGSK@10.2600:zaznam_vnut_adresati_52">
    <vt:lpwstr/>
  </property>
  <property fmtid="{D5CDD505-2E9C-101B-9397-08002B2CF9AE}" pid="170" name="FSC#SKPRECONFIGSK@10.2600:zaznam_vnut_adresati_53">
    <vt:lpwstr/>
  </property>
  <property fmtid="{D5CDD505-2E9C-101B-9397-08002B2CF9AE}" pid="171" name="FSC#SKPRECONFIGSK@10.2600:zaznam_vnut_adresati_54">
    <vt:lpwstr/>
  </property>
  <property fmtid="{D5CDD505-2E9C-101B-9397-08002B2CF9AE}" pid="172" name="FSC#SKPRECONFIGSK@10.2600:zaznam_vnut_adresati_55">
    <vt:lpwstr/>
  </property>
  <property fmtid="{D5CDD505-2E9C-101B-9397-08002B2CF9AE}" pid="173" name="FSC#SKPRECONFIGSK@10.2600:zaznam_vnut_adresati_56">
    <vt:lpwstr/>
  </property>
  <property fmtid="{D5CDD505-2E9C-101B-9397-08002B2CF9AE}" pid="174" name="FSC#SKPRECONFIGSK@10.2600:zaznam_vnut_adresati_57">
    <vt:lpwstr/>
  </property>
  <property fmtid="{D5CDD505-2E9C-101B-9397-08002B2CF9AE}" pid="175" name="FSC#SKPRECONFIGSK@10.2600:zaznam_vnut_adresati_58">
    <vt:lpwstr/>
  </property>
  <property fmtid="{D5CDD505-2E9C-101B-9397-08002B2CF9AE}" pid="176" name="FSC#SKPRECONFIGSK@10.2600:zaznam_vnut_adresati_59">
    <vt:lpwstr/>
  </property>
  <property fmtid="{D5CDD505-2E9C-101B-9397-08002B2CF9AE}" pid="177" name="FSC#SKPRECONFIGSK@10.2600:zaznam_vnut_adresati_6">
    <vt:lpwstr/>
  </property>
  <property fmtid="{D5CDD505-2E9C-101B-9397-08002B2CF9AE}" pid="178" name="FSC#SKPRECONFIGSK@10.2600:zaznam_vnut_adresati_60">
    <vt:lpwstr/>
  </property>
  <property fmtid="{D5CDD505-2E9C-101B-9397-08002B2CF9AE}" pid="179" name="FSC#SKPRECONFIGSK@10.2600:zaznam_vnut_adresati_61">
    <vt:lpwstr/>
  </property>
  <property fmtid="{D5CDD505-2E9C-101B-9397-08002B2CF9AE}" pid="180" name="FSC#SKPRECONFIGSK@10.2600:zaznam_vnut_adresati_62">
    <vt:lpwstr/>
  </property>
  <property fmtid="{D5CDD505-2E9C-101B-9397-08002B2CF9AE}" pid="181" name="FSC#SKPRECONFIGSK@10.2600:zaznam_vnut_adresati_63">
    <vt:lpwstr/>
  </property>
  <property fmtid="{D5CDD505-2E9C-101B-9397-08002B2CF9AE}" pid="182" name="FSC#SKPRECONFIGSK@10.2600:zaznam_vnut_adresati_64">
    <vt:lpwstr/>
  </property>
  <property fmtid="{D5CDD505-2E9C-101B-9397-08002B2CF9AE}" pid="183" name="FSC#SKPRECONFIGSK@10.2600:zaznam_vnut_adresati_65">
    <vt:lpwstr/>
  </property>
  <property fmtid="{D5CDD505-2E9C-101B-9397-08002B2CF9AE}" pid="184" name="FSC#SKPRECONFIGSK@10.2600:zaznam_vnut_adresati_66">
    <vt:lpwstr/>
  </property>
  <property fmtid="{D5CDD505-2E9C-101B-9397-08002B2CF9AE}" pid="185" name="FSC#SKPRECONFIGSK@10.2600:zaznam_vnut_adresati_67">
    <vt:lpwstr/>
  </property>
  <property fmtid="{D5CDD505-2E9C-101B-9397-08002B2CF9AE}" pid="186" name="FSC#SKPRECONFIGSK@10.2600:zaznam_vnut_adresati_68">
    <vt:lpwstr/>
  </property>
  <property fmtid="{D5CDD505-2E9C-101B-9397-08002B2CF9AE}" pid="187" name="FSC#SKPRECONFIGSK@10.2600:zaznam_vnut_adresati_69">
    <vt:lpwstr/>
  </property>
  <property fmtid="{D5CDD505-2E9C-101B-9397-08002B2CF9AE}" pid="188" name="FSC#SKPRECONFIGSK@10.2600:zaznam_vnut_adresati_7">
    <vt:lpwstr/>
  </property>
  <property fmtid="{D5CDD505-2E9C-101B-9397-08002B2CF9AE}" pid="189" name="FSC#SKPRECONFIGSK@10.2600:zaznam_vnut_adresati_70">
    <vt:lpwstr/>
  </property>
  <property fmtid="{D5CDD505-2E9C-101B-9397-08002B2CF9AE}" pid="190" name="FSC#SKPRECONFIGSK@10.2600:zaznam_vnut_adresati_8">
    <vt:lpwstr/>
  </property>
  <property fmtid="{D5CDD505-2E9C-101B-9397-08002B2CF9AE}" pid="191" name="FSC#SKPRECONFIGSK@10.2600:zaznam_vnut_adresati_9">
    <vt:lpwstr/>
  </property>
  <property fmtid="{D5CDD505-2E9C-101B-9397-08002B2CF9AE}" pid="192" name="FSC#SKPRECONFIGSK@10.2600:zaznam_vonk_adresati_1">
    <vt:lpwstr/>
  </property>
  <property fmtid="{D5CDD505-2E9C-101B-9397-08002B2CF9AE}" pid="193" name="FSC#SKPRECONFIGSK@10.2600:zaznam_vonk_adresati_10">
    <vt:lpwstr/>
  </property>
  <property fmtid="{D5CDD505-2E9C-101B-9397-08002B2CF9AE}" pid="194" name="FSC#SKPRECONFIGSK@10.2600:zaznam_vonk_adresati_11">
    <vt:lpwstr/>
  </property>
  <property fmtid="{D5CDD505-2E9C-101B-9397-08002B2CF9AE}" pid="195" name="FSC#SKPRECONFIGSK@10.2600:zaznam_vonk_adresati_12">
    <vt:lpwstr/>
  </property>
  <property fmtid="{D5CDD505-2E9C-101B-9397-08002B2CF9AE}" pid="196" name="FSC#SKPRECONFIGSK@10.2600:zaznam_vonk_adresati_13">
    <vt:lpwstr/>
  </property>
  <property fmtid="{D5CDD505-2E9C-101B-9397-08002B2CF9AE}" pid="197" name="FSC#SKPRECONFIGSK@10.2600:zaznam_vonk_adresati_14">
    <vt:lpwstr/>
  </property>
  <property fmtid="{D5CDD505-2E9C-101B-9397-08002B2CF9AE}" pid="198" name="FSC#SKPRECONFIGSK@10.2600:zaznam_vonk_adresati_15">
    <vt:lpwstr/>
  </property>
  <property fmtid="{D5CDD505-2E9C-101B-9397-08002B2CF9AE}" pid="199" name="FSC#SKPRECONFIGSK@10.2600:zaznam_vonk_adresati_16">
    <vt:lpwstr/>
  </property>
  <property fmtid="{D5CDD505-2E9C-101B-9397-08002B2CF9AE}" pid="200" name="FSC#SKPRECONFIGSK@10.2600:zaznam_vonk_adresati_17">
    <vt:lpwstr/>
  </property>
  <property fmtid="{D5CDD505-2E9C-101B-9397-08002B2CF9AE}" pid="201" name="FSC#SKPRECONFIGSK@10.2600:zaznam_vonk_adresati_18">
    <vt:lpwstr/>
  </property>
  <property fmtid="{D5CDD505-2E9C-101B-9397-08002B2CF9AE}" pid="202" name="FSC#SKPRECONFIGSK@10.2600:zaznam_vonk_adresati_19">
    <vt:lpwstr/>
  </property>
  <property fmtid="{D5CDD505-2E9C-101B-9397-08002B2CF9AE}" pid="203" name="FSC#SKPRECONFIGSK@10.2600:zaznam_vonk_adresati_2">
    <vt:lpwstr/>
  </property>
  <property fmtid="{D5CDD505-2E9C-101B-9397-08002B2CF9AE}" pid="204" name="FSC#SKPRECONFIGSK@10.2600:zaznam_vonk_adresati_20">
    <vt:lpwstr/>
  </property>
  <property fmtid="{D5CDD505-2E9C-101B-9397-08002B2CF9AE}" pid="205" name="FSC#SKPRECONFIGSK@10.2600:zaznam_vonk_adresati_21">
    <vt:lpwstr/>
  </property>
  <property fmtid="{D5CDD505-2E9C-101B-9397-08002B2CF9AE}" pid="206" name="FSC#SKPRECONFIGSK@10.2600:zaznam_vonk_adresati_22">
    <vt:lpwstr/>
  </property>
  <property fmtid="{D5CDD505-2E9C-101B-9397-08002B2CF9AE}" pid="207" name="FSC#SKPRECONFIGSK@10.2600:zaznam_vonk_adresati_23">
    <vt:lpwstr/>
  </property>
  <property fmtid="{D5CDD505-2E9C-101B-9397-08002B2CF9AE}" pid="208" name="FSC#SKPRECONFIGSK@10.2600:zaznam_vonk_adresati_24">
    <vt:lpwstr/>
  </property>
  <property fmtid="{D5CDD505-2E9C-101B-9397-08002B2CF9AE}" pid="209" name="FSC#SKPRECONFIGSK@10.2600:zaznam_vonk_adresati_25">
    <vt:lpwstr/>
  </property>
  <property fmtid="{D5CDD505-2E9C-101B-9397-08002B2CF9AE}" pid="210" name="FSC#SKPRECONFIGSK@10.2600:zaznam_vonk_adresati_26">
    <vt:lpwstr/>
  </property>
  <property fmtid="{D5CDD505-2E9C-101B-9397-08002B2CF9AE}" pid="211" name="FSC#SKPRECONFIGSK@10.2600:zaznam_vonk_adresati_27">
    <vt:lpwstr/>
  </property>
  <property fmtid="{D5CDD505-2E9C-101B-9397-08002B2CF9AE}" pid="212" name="FSC#SKPRECONFIGSK@10.2600:zaznam_vonk_adresati_28">
    <vt:lpwstr/>
  </property>
  <property fmtid="{D5CDD505-2E9C-101B-9397-08002B2CF9AE}" pid="213" name="FSC#SKPRECONFIGSK@10.2600:zaznam_vonk_adresati_29">
    <vt:lpwstr/>
  </property>
  <property fmtid="{D5CDD505-2E9C-101B-9397-08002B2CF9AE}" pid="214" name="FSC#SKPRECONFIGSK@10.2600:zaznam_vonk_adresati_3">
    <vt:lpwstr/>
  </property>
  <property fmtid="{D5CDD505-2E9C-101B-9397-08002B2CF9AE}" pid="215" name="FSC#SKPRECONFIGSK@10.2600:zaznam_vonk_adresati_30">
    <vt:lpwstr/>
  </property>
  <property fmtid="{D5CDD505-2E9C-101B-9397-08002B2CF9AE}" pid="216" name="FSC#SKPRECONFIGSK@10.2600:zaznam_vonk_adresati_31">
    <vt:lpwstr/>
  </property>
  <property fmtid="{D5CDD505-2E9C-101B-9397-08002B2CF9AE}" pid="217" name="FSC#SKPRECONFIGSK@10.2600:zaznam_vonk_adresati_32">
    <vt:lpwstr/>
  </property>
  <property fmtid="{D5CDD505-2E9C-101B-9397-08002B2CF9AE}" pid="218" name="FSC#SKPRECONFIGSK@10.2600:zaznam_vonk_adresati_33">
    <vt:lpwstr/>
  </property>
  <property fmtid="{D5CDD505-2E9C-101B-9397-08002B2CF9AE}" pid="219" name="FSC#SKPRECONFIGSK@10.2600:zaznam_vonk_adresati_34">
    <vt:lpwstr/>
  </property>
  <property fmtid="{D5CDD505-2E9C-101B-9397-08002B2CF9AE}" pid="220" name="FSC#SKPRECONFIGSK@10.2600:zaznam_vonk_adresati_35">
    <vt:lpwstr/>
  </property>
  <property fmtid="{D5CDD505-2E9C-101B-9397-08002B2CF9AE}" pid="221" name="FSC#SKPRECONFIGSK@10.2600:zaznam_vonk_adresati_4">
    <vt:lpwstr/>
  </property>
  <property fmtid="{D5CDD505-2E9C-101B-9397-08002B2CF9AE}" pid="222" name="FSC#SKPRECONFIGSK@10.2600:zaznam_vonk_adresati_5">
    <vt:lpwstr/>
  </property>
  <property fmtid="{D5CDD505-2E9C-101B-9397-08002B2CF9AE}" pid="223" name="FSC#SKPRECONFIGSK@10.2600:zaznam_vonk_adresati_6">
    <vt:lpwstr/>
  </property>
  <property fmtid="{D5CDD505-2E9C-101B-9397-08002B2CF9AE}" pid="224" name="FSC#SKPRECONFIGSK@10.2600:zaznam_vonk_adresati_7">
    <vt:lpwstr/>
  </property>
  <property fmtid="{D5CDD505-2E9C-101B-9397-08002B2CF9AE}" pid="225" name="FSC#SKPRECONFIGSK@10.2600:zaznam_vonk_adresati_8">
    <vt:lpwstr/>
  </property>
  <property fmtid="{D5CDD505-2E9C-101B-9397-08002B2CF9AE}" pid="226" name="FSC#SKPRECONFIGSK@10.2600:zaznam_vonk_adresati_9">
    <vt:lpwstr/>
  </property>
  <property fmtid="{D5CDD505-2E9C-101B-9397-08002B2CF9AE}" pid="227" name="FSC#SKMPSVR@103.510:mp_org_city">
    <vt:lpwstr>Bratislava</vt:lpwstr>
  </property>
</Properties>
</file>