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1380"/>
        <w:gridCol w:w="1427"/>
        <w:gridCol w:w="1427"/>
        <w:gridCol w:w="1427"/>
      </w:tblGrid>
      <w:tr w:rsidR="007D5748" w:rsidRPr="007D5748" w:rsidTr="00E10962">
        <w:trPr>
          <w:cantSplit/>
          <w:trHeight w:val="194"/>
          <w:jc w:val="center"/>
        </w:trPr>
        <w:tc>
          <w:tcPr>
            <w:tcW w:w="4808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661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E10962">
        <w:trPr>
          <w:cantSplit/>
          <w:trHeight w:val="70"/>
          <w:jc w:val="center"/>
        </w:trPr>
        <w:tc>
          <w:tcPr>
            <w:tcW w:w="4808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  <w:vAlign w:val="center"/>
          </w:tcPr>
          <w:p w:rsidR="007D5748" w:rsidRPr="007D5748" w:rsidRDefault="00E8666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:rsidR="007D5748" w:rsidRPr="007D5748" w:rsidRDefault="00E8666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:rsidR="007D5748" w:rsidRPr="007D5748" w:rsidRDefault="00E8666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:rsidR="007D5748" w:rsidRPr="007D5748" w:rsidRDefault="00E8666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B3581D" w:rsidRPr="007D5748" w:rsidTr="00457D5A">
        <w:trPr>
          <w:trHeight w:val="70"/>
          <w:jc w:val="center"/>
        </w:trPr>
        <w:tc>
          <w:tcPr>
            <w:tcW w:w="4808" w:type="dxa"/>
            <w:shd w:val="clear" w:color="auto" w:fill="C0C0C0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380" w:type="dxa"/>
            <w:shd w:val="clear" w:color="auto" w:fill="C0C0C0"/>
            <w:vAlign w:val="center"/>
          </w:tcPr>
          <w:p w:rsidR="00B3581D" w:rsidRPr="00B3581D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1 249 843 100</w:t>
            </w:r>
          </w:p>
        </w:tc>
        <w:tc>
          <w:tcPr>
            <w:tcW w:w="1427" w:type="dxa"/>
            <w:shd w:val="clear" w:color="auto" w:fill="C0C0C0"/>
            <w:vAlign w:val="center"/>
          </w:tcPr>
          <w:p w:rsidR="00B3581D" w:rsidRPr="00B3581D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1 446 827 830</w:t>
            </w:r>
          </w:p>
        </w:tc>
        <w:tc>
          <w:tcPr>
            <w:tcW w:w="1427" w:type="dxa"/>
            <w:shd w:val="clear" w:color="auto" w:fill="C0C0C0"/>
            <w:vAlign w:val="center"/>
          </w:tcPr>
          <w:p w:rsidR="00B3581D" w:rsidRPr="00B3581D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1 504 660 926</w:t>
            </w:r>
          </w:p>
        </w:tc>
        <w:tc>
          <w:tcPr>
            <w:tcW w:w="1427" w:type="dxa"/>
            <w:shd w:val="clear" w:color="auto" w:fill="C0C0C0"/>
            <w:vAlign w:val="center"/>
          </w:tcPr>
          <w:p w:rsidR="00B3581D" w:rsidRPr="00B3581D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833 786 104</w:t>
            </w:r>
          </w:p>
        </w:tc>
      </w:tr>
      <w:tr w:rsidR="00B567E9" w:rsidRPr="007D5748" w:rsidTr="00457D5A">
        <w:trPr>
          <w:trHeight w:val="132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4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Národná diaľničná spoločnosť, a. s.</w:t>
            </w:r>
          </w:p>
        </w:tc>
        <w:tc>
          <w:tcPr>
            <w:tcW w:w="1380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775 690 053</w:t>
            </w:r>
          </w:p>
        </w:tc>
        <w:tc>
          <w:tcPr>
            <w:tcW w:w="1427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726 333 953</w:t>
            </w:r>
          </w:p>
        </w:tc>
        <w:tc>
          <w:tcPr>
            <w:tcW w:w="1427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585 703 337</w:t>
            </w:r>
          </w:p>
        </w:tc>
        <w:tc>
          <w:tcPr>
            <w:tcW w:w="1427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277 583 575</w:t>
            </w:r>
          </w:p>
        </w:tc>
      </w:tr>
      <w:tr w:rsidR="007D5748" w:rsidRPr="007D5748" w:rsidTr="00457D5A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0" w:type="dxa"/>
            <w:noWrap/>
            <w:vAlign w:val="center"/>
          </w:tcPr>
          <w:p w:rsidR="007D5748" w:rsidRPr="00923971" w:rsidRDefault="007D5748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7D5748" w:rsidRPr="00923971" w:rsidRDefault="007D5748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7D5748" w:rsidRPr="00923971" w:rsidRDefault="007D5748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7D5748" w:rsidRPr="00923971" w:rsidRDefault="007D5748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B567E9" w:rsidRPr="007D5748" w:rsidTr="00457D5A">
        <w:trPr>
          <w:trHeight w:val="125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775 690 053</w:t>
            </w:r>
          </w:p>
        </w:tc>
        <w:tc>
          <w:tcPr>
            <w:tcW w:w="1427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726 333 953</w:t>
            </w:r>
          </w:p>
        </w:tc>
        <w:tc>
          <w:tcPr>
            <w:tcW w:w="1427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585 703 337</w:t>
            </w:r>
          </w:p>
        </w:tc>
        <w:tc>
          <w:tcPr>
            <w:tcW w:w="1427" w:type="dxa"/>
            <w:noWrap/>
            <w:vAlign w:val="center"/>
          </w:tcPr>
          <w:p w:rsidR="00B567E9" w:rsidRPr="00097E3B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277 583 575</w:t>
            </w:r>
          </w:p>
        </w:tc>
      </w:tr>
      <w:tr w:rsidR="00B567E9" w:rsidRPr="007D5748" w:rsidTr="00457D5A">
        <w:trPr>
          <w:trHeight w:val="132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4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Železnice Slovenskej republiky</w:t>
            </w:r>
          </w:p>
        </w:tc>
        <w:tc>
          <w:tcPr>
            <w:tcW w:w="1380" w:type="dxa"/>
            <w:noWrap/>
            <w:vAlign w:val="center"/>
          </w:tcPr>
          <w:p w:rsidR="00B567E9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474 153 047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451 089 889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595 319 233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316 820 000</w:t>
            </w:r>
          </w:p>
        </w:tc>
      </w:tr>
      <w:tr w:rsidR="00B567E9" w:rsidRPr="007D5748" w:rsidTr="00457D5A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0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B567E9" w:rsidRPr="007D5748" w:rsidTr="00457D5A">
        <w:trPr>
          <w:trHeight w:val="125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B567E9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474 153 047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451 089 889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595 319 233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316 820 000</w:t>
            </w:r>
          </w:p>
        </w:tc>
      </w:tr>
      <w:tr w:rsidR="00B567E9" w:rsidRPr="007D5748" w:rsidTr="00457D5A">
        <w:trPr>
          <w:trHeight w:val="132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4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Železničná spoločnosť Slovensko, a. s.</w:t>
            </w:r>
          </w:p>
        </w:tc>
        <w:tc>
          <w:tcPr>
            <w:tcW w:w="1380" w:type="dxa"/>
            <w:noWrap/>
            <w:vAlign w:val="center"/>
          </w:tcPr>
          <w:p w:rsidR="00B567E9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  <w:r w:rsidR="00641691">
              <w:rPr>
                <w:rFonts w:ascii="Times New Roman" w:hAnsi="Times New Roman" w:cs="Times New Roman"/>
                <w:b/>
                <w:sz w:val="20"/>
                <w:szCs w:val="20"/>
              </w:rPr>
              <w:t> 403 988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323 638 356</w:t>
            </w:r>
          </w:p>
        </w:tc>
        <w:tc>
          <w:tcPr>
            <w:tcW w:w="1427" w:type="dxa"/>
            <w:noWrap/>
            <w:vAlign w:val="center"/>
          </w:tcPr>
          <w:p w:rsidR="00B567E9" w:rsidRPr="004C3402" w:rsidRDefault="00B567E9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 w:rsidR="00641691">
              <w:rPr>
                <w:rFonts w:ascii="Times New Roman" w:hAnsi="Times New Roman" w:cs="Times New Roman"/>
                <w:b/>
                <w:sz w:val="20"/>
                <w:szCs w:val="20"/>
              </w:rPr>
              <w:t> 382 529</w:t>
            </w:r>
          </w:p>
        </w:tc>
      </w:tr>
      <w:tr w:rsidR="00B567E9" w:rsidRPr="007D5748" w:rsidTr="00457D5A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567E9" w:rsidRPr="007D5748" w:rsidRDefault="00B567E9" w:rsidP="00B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0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567E9" w:rsidRPr="00923971" w:rsidRDefault="00B567E9" w:rsidP="00457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41691" w:rsidRPr="007D5748" w:rsidTr="00457D5A">
        <w:trPr>
          <w:trHeight w:val="125"/>
          <w:jc w:val="center"/>
        </w:trPr>
        <w:tc>
          <w:tcPr>
            <w:tcW w:w="4808" w:type="dxa"/>
            <w:noWrap/>
            <w:vAlign w:val="center"/>
          </w:tcPr>
          <w:p w:rsidR="00641691" w:rsidRPr="007D5748" w:rsidRDefault="00641691" w:rsidP="00641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641691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641691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403 988</w:t>
            </w:r>
          </w:p>
        </w:tc>
        <w:tc>
          <w:tcPr>
            <w:tcW w:w="1427" w:type="dxa"/>
            <w:noWrap/>
            <w:vAlign w:val="center"/>
          </w:tcPr>
          <w:p w:rsidR="00641691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323 638 356</w:t>
            </w:r>
          </w:p>
        </w:tc>
        <w:tc>
          <w:tcPr>
            <w:tcW w:w="1427" w:type="dxa"/>
            <w:noWrap/>
            <w:vAlign w:val="center"/>
          </w:tcPr>
          <w:p w:rsidR="00641691" w:rsidRPr="004C3402" w:rsidRDefault="00641691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382 529</w:t>
            </w:r>
          </w:p>
        </w:tc>
      </w:tr>
      <w:tr w:rsidR="00457D5A" w:rsidRPr="007D5748" w:rsidTr="00457D5A">
        <w:trPr>
          <w:trHeight w:val="125"/>
          <w:jc w:val="center"/>
        </w:trPr>
        <w:tc>
          <w:tcPr>
            <w:tcW w:w="4808" w:type="dxa"/>
            <w:shd w:val="clear" w:color="auto" w:fill="C0C0C0"/>
            <w:noWrap/>
            <w:vAlign w:val="center"/>
          </w:tcPr>
          <w:p w:rsidR="00457D5A" w:rsidRPr="007D5748" w:rsidRDefault="00457D5A" w:rsidP="00457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380" w:type="dxa"/>
            <w:shd w:val="clear" w:color="auto" w:fill="C0C0C0"/>
            <w:noWrap/>
            <w:vAlign w:val="center"/>
          </w:tcPr>
          <w:p w:rsidR="00457D5A" w:rsidRPr="00457D5A" w:rsidRDefault="00457D5A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D5A">
              <w:rPr>
                <w:rFonts w:ascii="Times New Roman" w:hAnsi="Times New Roman" w:cs="Times New Roman"/>
                <w:b/>
                <w:sz w:val="20"/>
                <w:szCs w:val="20"/>
              </w:rPr>
              <w:t>3 067 746 253</w:t>
            </w:r>
          </w:p>
        </w:tc>
        <w:tc>
          <w:tcPr>
            <w:tcW w:w="1427" w:type="dxa"/>
            <w:shd w:val="clear" w:color="auto" w:fill="C0C0C0"/>
            <w:noWrap/>
            <w:vAlign w:val="center"/>
          </w:tcPr>
          <w:p w:rsidR="00457D5A" w:rsidRPr="00457D5A" w:rsidRDefault="00457D5A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D5A">
              <w:rPr>
                <w:rFonts w:ascii="Times New Roman" w:hAnsi="Times New Roman" w:cs="Times New Roman"/>
                <w:b/>
                <w:sz w:val="20"/>
                <w:szCs w:val="20"/>
              </w:rPr>
              <w:t>3 387 894 696</w:t>
            </w:r>
          </w:p>
        </w:tc>
        <w:tc>
          <w:tcPr>
            <w:tcW w:w="1427" w:type="dxa"/>
            <w:shd w:val="clear" w:color="auto" w:fill="C0C0C0"/>
            <w:noWrap/>
            <w:vAlign w:val="center"/>
          </w:tcPr>
          <w:p w:rsidR="00457D5A" w:rsidRPr="00457D5A" w:rsidRDefault="00457D5A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D5A">
              <w:rPr>
                <w:rFonts w:ascii="Times New Roman" w:hAnsi="Times New Roman" w:cs="Times New Roman"/>
                <w:b/>
                <w:sz w:val="20"/>
                <w:szCs w:val="20"/>
              </w:rPr>
              <w:t>3 408 314 267</w:t>
            </w:r>
          </w:p>
        </w:tc>
        <w:tc>
          <w:tcPr>
            <w:tcW w:w="1427" w:type="dxa"/>
            <w:shd w:val="clear" w:color="auto" w:fill="C0C0C0"/>
            <w:noWrap/>
            <w:vAlign w:val="center"/>
          </w:tcPr>
          <w:p w:rsidR="00457D5A" w:rsidRPr="00457D5A" w:rsidRDefault="00457D5A" w:rsidP="00457D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D5A">
              <w:rPr>
                <w:rFonts w:ascii="Times New Roman" w:hAnsi="Times New Roman" w:cs="Times New Roman"/>
                <w:b/>
                <w:sz w:val="20"/>
                <w:szCs w:val="20"/>
              </w:rPr>
              <w:t>2 096 353 401</w:t>
            </w:r>
          </w:p>
        </w:tc>
      </w:tr>
      <w:tr w:rsidR="00127A21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127A21" w:rsidRPr="007D5748" w:rsidRDefault="00127A21" w:rsidP="001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416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MDVRR SR</w:t>
            </w:r>
          </w:p>
        </w:tc>
        <w:tc>
          <w:tcPr>
            <w:tcW w:w="1380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1 76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520 145</w:t>
            </w:r>
          </w:p>
        </w:tc>
        <w:tc>
          <w:tcPr>
            <w:tcW w:w="1427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1 82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354 788</w:t>
            </w:r>
          </w:p>
        </w:tc>
        <w:tc>
          <w:tcPr>
            <w:tcW w:w="1427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1 84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219 673</w:t>
            </w:r>
          </w:p>
        </w:tc>
        <w:tc>
          <w:tcPr>
            <w:tcW w:w="1427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1 20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338 613</w:t>
            </w:r>
          </w:p>
        </w:tc>
      </w:tr>
      <w:tr w:rsidR="00127A21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127A21" w:rsidRPr="007D5748" w:rsidRDefault="00127A21" w:rsidP="0012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0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1 76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520 145</w:t>
            </w:r>
          </w:p>
        </w:tc>
        <w:tc>
          <w:tcPr>
            <w:tcW w:w="1427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1 82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354 788</w:t>
            </w:r>
          </w:p>
        </w:tc>
        <w:tc>
          <w:tcPr>
            <w:tcW w:w="1427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1 84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219 673</w:t>
            </w:r>
          </w:p>
        </w:tc>
        <w:tc>
          <w:tcPr>
            <w:tcW w:w="1427" w:type="dxa"/>
            <w:noWrap/>
            <w:vAlign w:val="center"/>
          </w:tcPr>
          <w:p w:rsidR="00127A21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1 20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338 613</w:t>
            </w:r>
          </w:p>
        </w:tc>
      </w:tr>
      <w:tr w:rsidR="004C340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4C3402" w:rsidRPr="007D5748" w:rsidRDefault="004C3402" w:rsidP="004C340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80" w:type="dxa"/>
            <w:noWrap/>
            <w:vAlign w:val="center"/>
          </w:tcPr>
          <w:p w:rsidR="004C3402" w:rsidRPr="00B3581D" w:rsidRDefault="00127A21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498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965 598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127A21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614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947 590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127A21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614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814 972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127A21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614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285 590</w:t>
            </w:r>
          </w:p>
        </w:tc>
      </w:tr>
      <w:tr w:rsidR="004C340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4C3402" w:rsidRPr="007D5748" w:rsidRDefault="004C3402" w:rsidP="004C3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380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743 022 580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882 897 338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872 443 997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331 545 070</w:t>
            </w:r>
          </w:p>
        </w:tc>
      </w:tr>
      <w:tr w:rsidR="004C340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4C3402" w:rsidRPr="007D5748" w:rsidRDefault="004C3402" w:rsidP="004C3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380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130 531 967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157 509 860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153 960 704</w:t>
            </w:r>
          </w:p>
        </w:tc>
        <w:tc>
          <w:tcPr>
            <w:tcW w:w="1427" w:type="dxa"/>
            <w:noWrap/>
            <w:vAlign w:val="center"/>
          </w:tcPr>
          <w:p w:rsidR="004C3402" w:rsidRPr="00B3581D" w:rsidRDefault="004C3402" w:rsidP="004C3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81D">
              <w:rPr>
                <w:rFonts w:ascii="Times New Roman" w:hAnsi="Times New Roman" w:cs="Times New Roman"/>
                <w:sz w:val="20"/>
                <w:szCs w:val="20"/>
              </w:rPr>
              <w:t>58 507 953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E1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Slovenská správa ciest</w:t>
            </w:r>
          </w:p>
        </w:tc>
        <w:tc>
          <w:tcPr>
            <w:tcW w:w="1380" w:type="dxa"/>
            <w:noWrap/>
            <w:vAlign w:val="center"/>
          </w:tcPr>
          <w:p w:rsidR="00E10962" w:rsidRPr="00E10962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53 383 008</w:t>
            </w:r>
          </w:p>
        </w:tc>
        <w:tc>
          <w:tcPr>
            <w:tcW w:w="1427" w:type="dxa"/>
            <w:noWrap/>
            <w:vAlign w:val="center"/>
          </w:tcPr>
          <w:p w:rsidR="00E10962" w:rsidRPr="00E10962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111 712 078</w:t>
            </w:r>
          </w:p>
        </w:tc>
        <w:tc>
          <w:tcPr>
            <w:tcW w:w="1427" w:type="dxa"/>
            <w:noWrap/>
            <w:vAlign w:val="center"/>
          </w:tcPr>
          <w:p w:rsidR="00E10962" w:rsidRPr="00E10962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60 433 668</w:t>
            </w:r>
          </w:p>
        </w:tc>
        <w:tc>
          <w:tcPr>
            <w:tcW w:w="1427" w:type="dxa"/>
            <w:noWrap/>
            <w:vAlign w:val="center"/>
          </w:tcPr>
          <w:p w:rsidR="00E10962" w:rsidRPr="00183A47" w:rsidRDefault="00183A47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b/>
                <w:sz w:val="20"/>
                <w:szCs w:val="20"/>
              </w:rPr>
              <w:t>61 228 684</w:t>
            </w:r>
          </w:p>
        </w:tc>
        <w:bookmarkStart w:id="1" w:name="_GoBack"/>
        <w:bookmarkEnd w:id="1"/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E1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0" w:type="dxa"/>
            <w:noWrap/>
            <w:vAlign w:val="center"/>
          </w:tcPr>
          <w:p w:rsidR="00E10962" w:rsidRPr="00E10962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53 383 008</w:t>
            </w:r>
          </w:p>
        </w:tc>
        <w:tc>
          <w:tcPr>
            <w:tcW w:w="1427" w:type="dxa"/>
            <w:noWrap/>
            <w:vAlign w:val="center"/>
          </w:tcPr>
          <w:p w:rsidR="00E10962" w:rsidRPr="00E10962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111 712 078</w:t>
            </w:r>
          </w:p>
        </w:tc>
        <w:tc>
          <w:tcPr>
            <w:tcW w:w="1427" w:type="dxa"/>
            <w:noWrap/>
            <w:vAlign w:val="center"/>
          </w:tcPr>
          <w:p w:rsidR="00E10962" w:rsidRPr="00E10962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60 433 668</w:t>
            </w:r>
          </w:p>
        </w:tc>
        <w:tc>
          <w:tcPr>
            <w:tcW w:w="1427" w:type="dxa"/>
            <w:noWrap/>
            <w:vAlign w:val="center"/>
          </w:tcPr>
          <w:p w:rsidR="00E10962" w:rsidRPr="00183A47" w:rsidRDefault="00183A47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b/>
                <w:sz w:val="20"/>
                <w:szCs w:val="20"/>
              </w:rPr>
              <w:t>61 228 684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80" w:type="dxa"/>
            <w:noWrap/>
            <w:vAlign w:val="center"/>
          </w:tcPr>
          <w:p w:rsidR="00B3581D" w:rsidRPr="00097E3B" w:rsidRDefault="00B3581D" w:rsidP="00B35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sz w:val="20"/>
                <w:szCs w:val="20"/>
              </w:rPr>
              <w:t>53 383 008</w:t>
            </w:r>
          </w:p>
        </w:tc>
        <w:tc>
          <w:tcPr>
            <w:tcW w:w="1427" w:type="dxa"/>
            <w:noWrap/>
            <w:vAlign w:val="center"/>
          </w:tcPr>
          <w:p w:rsidR="00B3581D" w:rsidRPr="00097E3B" w:rsidRDefault="00B3581D" w:rsidP="00B35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sz w:val="20"/>
                <w:szCs w:val="20"/>
              </w:rPr>
              <w:t>111 712 078</w:t>
            </w:r>
          </w:p>
        </w:tc>
        <w:tc>
          <w:tcPr>
            <w:tcW w:w="1427" w:type="dxa"/>
            <w:noWrap/>
            <w:vAlign w:val="center"/>
          </w:tcPr>
          <w:p w:rsidR="00B3581D" w:rsidRPr="00097E3B" w:rsidRDefault="00B3581D" w:rsidP="00B35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sz w:val="20"/>
                <w:szCs w:val="20"/>
              </w:rPr>
              <w:t>60 433 668</w:t>
            </w:r>
          </w:p>
        </w:tc>
        <w:tc>
          <w:tcPr>
            <w:tcW w:w="1427" w:type="dxa"/>
            <w:noWrap/>
            <w:vAlign w:val="center"/>
          </w:tcPr>
          <w:p w:rsidR="00B3581D" w:rsidRPr="00097E3B" w:rsidRDefault="00183A47" w:rsidP="00B35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61 228 684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z toho: ŽSR</w:t>
            </w:r>
          </w:p>
        </w:tc>
        <w:tc>
          <w:tcPr>
            <w:tcW w:w="1380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E10962" w:rsidRPr="007D5748" w:rsidTr="00BB7B3D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E1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64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Národná diaľničná spoločnosť, a. s.</w:t>
            </w:r>
          </w:p>
        </w:tc>
        <w:tc>
          <w:tcPr>
            <w:tcW w:w="1380" w:type="dxa"/>
            <w:noWrap/>
            <w:vAlign w:val="center"/>
          </w:tcPr>
          <w:p w:rsidR="00E10962" w:rsidRPr="00097E3B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775 690 053</w:t>
            </w:r>
          </w:p>
        </w:tc>
        <w:tc>
          <w:tcPr>
            <w:tcW w:w="1427" w:type="dxa"/>
            <w:noWrap/>
            <w:vAlign w:val="center"/>
          </w:tcPr>
          <w:p w:rsidR="00E10962" w:rsidRPr="00097E3B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726 333 953</w:t>
            </w:r>
          </w:p>
        </w:tc>
        <w:tc>
          <w:tcPr>
            <w:tcW w:w="1427" w:type="dxa"/>
            <w:noWrap/>
            <w:vAlign w:val="center"/>
          </w:tcPr>
          <w:p w:rsidR="00E10962" w:rsidRPr="00097E3B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585 703 337</w:t>
            </w:r>
          </w:p>
        </w:tc>
        <w:tc>
          <w:tcPr>
            <w:tcW w:w="1427" w:type="dxa"/>
            <w:noWrap/>
            <w:vAlign w:val="center"/>
          </w:tcPr>
          <w:p w:rsidR="00E10962" w:rsidRPr="00097E3B" w:rsidRDefault="00E10962" w:rsidP="00E1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277 583 575</w:t>
            </w:r>
          </w:p>
        </w:tc>
      </w:tr>
      <w:tr w:rsidR="00E10962" w:rsidRPr="007D5748" w:rsidTr="00BB7B3D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0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E10962" w:rsidRPr="007D5748" w:rsidTr="00BB7B3D">
        <w:trPr>
          <w:trHeight w:val="125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E10962" w:rsidRPr="00097E3B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775 690 053</w:t>
            </w:r>
          </w:p>
        </w:tc>
        <w:tc>
          <w:tcPr>
            <w:tcW w:w="1427" w:type="dxa"/>
            <w:noWrap/>
            <w:vAlign w:val="center"/>
          </w:tcPr>
          <w:p w:rsidR="00E10962" w:rsidRPr="00097E3B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726 333 953</w:t>
            </w:r>
          </w:p>
        </w:tc>
        <w:tc>
          <w:tcPr>
            <w:tcW w:w="1427" w:type="dxa"/>
            <w:noWrap/>
            <w:vAlign w:val="center"/>
          </w:tcPr>
          <w:p w:rsidR="00E10962" w:rsidRPr="00097E3B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585 703 337</w:t>
            </w:r>
          </w:p>
        </w:tc>
        <w:tc>
          <w:tcPr>
            <w:tcW w:w="1427" w:type="dxa"/>
            <w:noWrap/>
            <w:vAlign w:val="center"/>
          </w:tcPr>
          <w:p w:rsidR="00E10962" w:rsidRPr="00097E3B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E3B">
              <w:rPr>
                <w:rFonts w:ascii="Times New Roman" w:hAnsi="Times New Roman" w:cs="Times New Roman"/>
                <w:b/>
                <w:sz w:val="20"/>
                <w:szCs w:val="20"/>
              </w:rPr>
              <w:t>277 583 575</w:t>
            </w:r>
          </w:p>
        </w:tc>
      </w:tr>
      <w:tr w:rsidR="00E10962" w:rsidRPr="007D5748" w:rsidTr="00BB7B3D">
        <w:trPr>
          <w:trHeight w:val="132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4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Železnice Slovenskej republiky</w:t>
            </w:r>
          </w:p>
        </w:tc>
        <w:tc>
          <w:tcPr>
            <w:tcW w:w="1380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474 153 047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451 089 889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595 319 233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316 820 000</w:t>
            </w:r>
          </w:p>
        </w:tc>
      </w:tr>
      <w:tr w:rsidR="00E10962" w:rsidRPr="007D5748" w:rsidTr="00BB7B3D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0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E10962" w:rsidRPr="007D5748" w:rsidTr="00BB7B3D">
        <w:trPr>
          <w:trHeight w:val="125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474 153 047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451 089 889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595 319 233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316 820 000</w:t>
            </w:r>
          </w:p>
        </w:tc>
      </w:tr>
      <w:tr w:rsidR="00E10962" w:rsidRPr="007D5748" w:rsidTr="00BB7B3D">
        <w:trPr>
          <w:trHeight w:val="132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641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Železničná spoločnosť Slovensko, a. s.</w:t>
            </w:r>
          </w:p>
        </w:tc>
        <w:tc>
          <w:tcPr>
            <w:tcW w:w="1380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403 988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323 638 356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382 529</w:t>
            </w:r>
          </w:p>
        </w:tc>
      </w:tr>
      <w:tr w:rsidR="00E10962" w:rsidRPr="007D5748" w:rsidTr="00BB7B3D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80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7" w:type="dxa"/>
            <w:noWrap/>
            <w:vAlign w:val="center"/>
          </w:tcPr>
          <w:p w:rsidR="00E10962" w:rsidRPr="00923971" w:rsidRDefault="00E10962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E10962" w:rsidRPr="007D5748" w:rsidTr="00BB7B3D">
        <w:trPr>
          <w:trHeight w:val="125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403 988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323 638 356</w:t>
            </w:r>
          </w:p>
        </w:tc>
        <w:tc>
          <w:tcPr>
            <w:tcW w:w="1427" w:type="dxa"/>
            <w:noWrap/>
            <w:vAlign w:val="center"/>
          </w:tcPr>
          <w:p w:rsidR="00E10962" w:rsidRPr="004C3402" w:rsidRDefault="00E10962" w:rsidP="00BB7B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402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382 529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shd w:val="clear" w:color="auto" w:fill="BFBFBF" w:themeFill="background1" w:themeFillShade="BF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80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shd w:val="clear" w:color="auto" w:fill="BFBFBF" w:themeFill="background1" w:themeFillShade="BF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380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80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B3581D" w:rsidRPr="00B3581D" w:rsidRDefault="00B3581D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3581D" w:rsidRPr="007D5748" w:rsidTr="00E10962">
        <w:trPr>
          <w:trHeight w:val="70"/>
          <w:jc w:val="center"/>
        </w:trPr>
        <w:tc>
          <w:tcPr>
            <w:tcW w:w="4808" w:type="dxa"/>
            <w:shd w:val="clear" w:color="auto" w:fill="C0C0C0"/>
            <w:noWrap/>
            <w:vAlign w:val="center"/>
          </w:tcPr>
          <w:p w:rsidR="00B3581D" w:rsidRPr="007D5748" w:rsidRDefault="00B3581D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80" w:type="dxa"/>
            <w:shd w:val="clear" w:color="auto" w:fill="C0C0C0"/>
            <w:noWrap/>
            <w:vAlign w:val="center"/>
          </w:tcPr>
          <w:p w:rsidR="00B3581D" w:rsidRPr="00B3581D" w:rsidRDefault="007A66A7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1 81</w:t>
            </w:r>
            <w:r w:rsidR="006149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903 153</w:t>
            </w:r>
          </w:p>
        </w:tc>
        <w:tc>
          <w:tcPr>
            <w:tcW w:w="1427" w:type="dxa"/>
            <w:shd w:val="clear" w:color="auto" w:fill="C0C0C0"/>
            <w:noWrap/>
            <w:vAlign w:val="center"/>
          </w:tcPr>
          <w:p w:rsidR="00B3581D" w:rsidRPr="00B3581D" w:rsidRDefault="007A66A7" w:rsidP="00B358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4987">
              <w:rPr>
                <w:rFonts w:ascii="Times New Roman" w:hAnsi="Times New Roman" w:cs="Times New Roman"/>
                <w:b/>
                <w:sz w:val="20"/>
                <w:szCs w:val="20"/>
              </w:rPr>
              <w:t> 941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066 866</w:t>
            </w:r>
          </w:p>
        </w:tc>
        <w:tc>
          <w:tcPr>
            <w:tcW w:w="1427" w:type="dxa"/>
            <w:shd w:val="clear" w:color="auto" w:fill="C0C0C0"/>
            <w:noWrap/>
            <w:vAlign w:val="center"/>
          </w:tcPr>
          <w:p w:rsidR="00B3581D" w:rsidRPr="00B3581D" w:rsidRDefault="007A66A7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1 90</w:t>
            </w:r>
            <w:r w:rsidR="006149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653 341</w:t>
            </w:r>
          </w:p>
        </w:tc>
        <w:tc>
          <w:tcPr>
            <w:tcW w:w="1427" w:type="dxa"/>
            <w:shd w:val="clear" w:color="auto" w:fill="C0C0C0"/>
            <w:noWrap/>
            <w:vAlign w:val="center"/>
          </w:tcPr>
          <w:p w:rsidR="00B3581D" w:rsidRPr="00B3581D" w:rsidRDefault="007A66A7" w:rsidP="006149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1 26</w:t>
            </w:r>
            <w:r w:rsidR="006149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567 297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E1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 tom: </w:t>
            </w:r>
            <w:r w:rsidRPr="00E1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MDVRR SR</w:t>
            </w:r>
          </w:p>
        </w:tc>
        <w:tc>
          <w:tcPr>
            <w:tcW w:w="1380" w:type="dxa"/>
            <w:noWrap/>
            <w:vAlign w:val="center"/>
          </w:tcPr>
          <w:p w:rsidR="00E10962" w:rsidRPr="00127A21" w:rsidRDefault="0061498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1 764</w:t>
            </w:r>
            <w:r w:rsidR="00127A21"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520 145</w:t>
            </w:r>
          </w:p>
        </w:tc>
        <w:tc>
          <w:tcPr>
            <w:tcW w:w="1427" w:type="dxa"/>
            <w:noWrap/>
            <w:vAlign w:val="center"/>
          </w:tcPr>
          <w:p w:rsidR="00E10962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1 82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354 788</w:t>
            </w:r>
          </w:p>
        </w:tc>
        <w:tc>
          <w:tcPr>
            <w:tcW w:w="1427" w:type="dxa"/>
            <w:noWrap/>
            <w:vAlign w:val="center"/>
          </w:tcPr>
          <w:p w:rsidR="00E10962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1 84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219 673</w:t>
            </w:r>
          </w:p>
        </w:tc>
        <w:tc>
          <w:tcPr>
            <w:tcW w:w="1427" w:type="dxa"/>
            <w:noWrap/>
            <w:vAlign w:val="center"/>
          </w:tcPr>
          <w:p w:rsidR="00E10962" w:rsidRPr="00127A21" w:rsidRDefault="00127A21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1 20</w:t>
            </w:r>
            <w:r w:rsidR="00614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127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338 613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053 </w:t>
            </w:r>
          </w:p>
        </w:tc>
        <w:tc>
          <w:tcPr>
            <w:tcW w:w="1380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365 617 071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274 657 590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279 094 972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275 465 590</w:t>
            </w:r>
          </w:p>
        </w:tc>
      </w:tr>
      <w:tr w:rsidR="00614987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614987" w:rsidRDefault="00614987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055</w:t>
            </w:r>
          </w:p>
        </w:tc>
        <w:tc>
          <w:tcPr>
            <w:tcW w:w="1380" w:type="dxa"/>
            <w:noWrap/>
            <w:vAlign w:val="center"/>
          </w:tcPr>
          <w:p w:rsidR="00614987" w:rsidRDefault="0061498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427" w:type="dxa"/>
            <w:noWrap/>
            <w:vAlign w:val="center"/>
          </w:tcPr>
          <w:p w:rsidR="00614987" w:rsidRDefault="0061498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427" w:type="dxa"/>
            <w:noWrap/>
            <w:vAlign w:val="center"/>
          </w:tcPr>
          <w:p w:rsidR="00614987" w:rsidRDefault="0061498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427" w:type="dxa"/>
            <w:noWrap/>
            <w:vAlign w:val="center"/>
          </w:tcPr>
          <w:p w:rsidR="00614987" w:rsidRDefault="0061498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1 000 000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07S</w:t>
            </w:r>
          </w:p>
        </w:tc>
        <w:tc>
          <w:tcPr>
            <w:tcW w:w="1380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580 460 276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513 290 000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536 720 000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534 820 000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07T</w:t>
            </w:r>
          </w:p>
        </w:tc>
        <w:tc>
          <w:tcPr>
            <w:tcW w:w="1380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2 854 443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27A21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E10962" w:rsidRPr="007D5748" w:rsidRDefault="00E10962" w:rsidP="00B3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0EB</w:t>
            </w:r>
          </w:p>
        </w:tc>
        <w:tc>
          <w:tcPr>
            <w:tcW w:w="1380" w:type="dxa"/>
            <w:noWrap/>
            <w:vAlign w:val="center"/>
          </w:tcPr>
          <w:p w:rsidR="00E10962" w:rsidRPr="00B3581D" w:rsidRDefault="00183A4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814 588 355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83A4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1 040 407 198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83A4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1 026 404 701</w:t>
            </w:r>
          </w:p>
        </w:tc>
        <w:tc>
          <w:tcPr>
            <w:tcW w:w="1427" w:type="dxa"/>
            <w:noWrap/>
            <w:vAlign w:val="center"/>
          </w:tcPr>
          <w:p w:rsidR="00E10962" w:rsidRPr="00B3581D" w:rsidRDefault="00183A47" w:rsidP="00B3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390 053 023</w:t>
            </w:r>
          </w:p>
        </w:tc>
      </w:tr>
      <w:tr w:rsidR="00183A47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183A47" w:rsidRPr="007D5748" w:rsidRDefault="00183A47" w:rsidP="0018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E1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Slovenská správa ciest</w:t>
            </w:r>
          </w:p>
        </w:tc>
        <w:tc>
          <w:tcPr>
            <w:tcW w:w="1380" w:type="dxa"/>
            <w:noWrap/>
            <w:vAlign w:val="center"/>
          </w:tcPr>
          <w:p w:rsidR="00183A47" w:rsidRPr="00E10962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53 383 008</w:t>
            </w:r>
          </w:p>
        </w:tc>
        <w:tc>
          <w:tcPr>
            <w:tcW w:w="1427" w:type="dxa"/>
            <w:noWrap/>
            <w:vAlign w:val="center"/>
          </w:tcPr>
          <w:p w:rsidR="00183A47" w:rsidRPr="00E10962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111 712 078</w:t>
            </w:r>
          </w:p>
        </w:tc>
        <w:tc>
          <w:tcPr>
            <w:tcW w:w="1427" w:type="dxa"/>
            <w:noWrap/>
            <w:vAlign w:val="center"/>
          </w:tcPr>
          <w:p w:rsidR="00183A47" w:rsidRPr="00E10962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962">
              <w:rPr>
                <w:rFonts w:ascii="Times New Roman" w:hAnsi="Times New Roman" w:cs="Times New Roman"/>
                <w:b/>
                <w:sz w:val="20"/>
                <w:szCs w:val="20"/>
              </w:rPr>
              <w:t>60 433 668</w:t>
            </w:r>
          </w:p>
        </w:tc>
        <w:tc>
          <w:tcPr>
            <w:tcW w:w="1427" w:type="dxa"/>
            <w:noWrap/>
            <w:vAlign w:val="center"/>
          </w:tcPr>
          <w:p w:rsidR="00183A47" w:rsidRPr="00183A47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b/>
                <w:sz w:val="20"/>
                <w:szCs w:val="20"/>
              </w:rPr>
              <w:t>61 228 684</w:t>
            </w:r>
          </w:p>
        </w:tc>
      </w:tr>
      <w:tr w:rsidR="00183A47" w:rsidRPr="007D5748" w:rsidTr="00E10962">
        <w:trPr>
          <w:trHeight w:val="70"/>
          <w:jc w:val="center"/>
        </w:trPr>
        <w:tc>
          <w:tcPr>
            <w:tcW w:w="4808" w:type="dxa"/>
            <w:noWrap/>
            <w:vAlign w:val="center"/>
          </w:tcPr>
          <w:p w:rsidR="00183A47" w:rsidRPr="007D5748" w:rsidRDefault="00183A47" w:rsidP="0018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053                                                                            </w:t>
            </w:r>
            <w:r w:rsidRPr="00183A4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(bez výdavkov na správu a prevádzku 0530101)</w:t>
            </w:r>
          </w:p>
        </w:tc>
        <w:tc>
          <w:tcPr>
            <w:tcW w:w="1380" w:type="dxa"/>
            <w:noWrap/>
            <w:vAlign w:val="center"/>
          </w:tcPr>
          <w:p w:rsidR="00183A47" w:rsidRPr="00183A47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sz w:val="20"/>
                <w:szCs w:val="20"/>
              </w:rPr>
              <w:t>53 383 008</w:t>
            </w:r>
          </w:p>
        </w:tc>
        <w:tc>
          <w:tcPr>
            <w:tcW w:w="1427" w:type="dxa"/>
            <w:noWrap/>
            <w:vAlign w:val="center"/>
          </w:tcPr>
          <w:p w:rsidR="00183A47" w:rsidRPr="00183A47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sz w:val="20"/>
                <w:szCs w:val="20"/>
              </w:rPr>
              <w:t>111 712 078</w:t>
            </w:r>
          </w:p>
        </w:tc>
        <w:tc>
          <w:tcPr>
            <w:tcW w:w="1427" w:type="dxa"/>
            <w:noWrap/>
            <w:vAlign w:val="center"/>
          </w:tcPr>
          <w:p w:rsidR="00183A47" w:rsidRPr="00183A47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sz w:val="20"/>
                <w:szCs w:val="20"/>
              </w:rPr>
              <w:t>60 433 668</w:t>
            </w:r>
          </w:p>
        </w:tc>
        <w:tc>
          <w:tcPr>
            <w:tcW w:w="1427" w:type="dxa"/>
            <w:noWrap/>
            <w:vAlign w:val="center"/>
          </w:tcPr>
          <w:p w:rsidR="00183A47" w:rsidRPr="00183A47" w:rsidRDefault="00183A47" w:rsidP="00183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A47">
              <w:rPr>
                <w:rFonts w:ascii="Times New Roman" w:hAnsi="Times New Roman" w:cs="Times New Roman"/>
                <w:sz w:val="20"/>
                <w:szCs w:val="20"/>
              </w:rPr>
              <w:t>61 228 684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shd w:val="clear" w:color="auto" w:fill="BFBFBF" w:themeFill="background1" w:themeFillShade="BF"/>
            <w:noWrap/>
            <w:vAlign w:val="center"/>
          </w:tcPr>
          <w:p w:rsidR="00E10962" w:rsidRPr="007D5748" w:rsidRDefault="00E10962" w:rsidP="00E1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380" w:type="dxa"/>
            <w:shd w:val="clear" w:color="auto" w:fill="BFBFBF" w:themeFill="background1" w:themeFillShade="BF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BFBFBF" w:themeFill="background1" w:themeFillShade="BF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E10962" w:rsidRPr="007D5748" w:rsidTr="00E10962">
        <w:trPr>
          <w:trHeight w:val="70"/>
          <w:jc w:val="center"/>
        </w:trPr>
        <w:tc>
          <w:tcPr>
            <w:tcW w:w="4808" w:type="dxa"/>
            <w:shd w:val="clear" w:color="auto" w:fill="A6A6A6" w:themeFill="background1" w:themeFillShade="A6"/>
            <w:noWrap/>
            <w:vAlign w:val="center"/>
          </w:tcPr>
          <w:p w:rsidR="00E10962" w:rsidRPr="007D5748" w:rsidRDefault="00E10962" w:rsidP="00E1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  <w:r w:rsidRPr="00D84439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/ úspora</w:t>
            </w:r>
          </w:p>
        </w:tc>
        <w:tc>
          <w:tcPr>
            <w:tcW w:w="1380" w:type="dxa"/>
            <w:shd w:val="clear" w:color="auto" w:fill="A6A6A6" w:themeFill="background1" w:themeFillShade="A6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A6A6A6" w:themeFill="background1" w:themeFillShade="A6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A6A6A6" w:themeFill="background1" w:themeFillShade="A6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7" w:type="dxa"/>
            <w:shd w:val="clear" w:color="auto" w:fill="A6A6A6" w:themeFill="background1" w:themeFillShade="A6"/>
            <w:noWrap/>
            <w:vAlign w:val="center"/>
          </w:tcPr>
          <w:p w:rsidR="00E10962" w:rsidRPr="00B3581D" w:rsidRDefault="00E10962" w:rsidP="00E1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35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bookmarkEnd w:id="0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E109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96580" w:rsidRDefault="00796580" w:rsidP="00A75B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Príjmy a výdavky uvedené v tabuľke č. 1 predstavujú schválené limity rozpočtu verejnej správy na príslušný rozpočtový rok.</w:t>
      </w:r>
    </w:p>
    <w:p w:rsidR="007D5748" w:rsidRPr="007D5748" w:rsidRDefault="00A75B7B" w:rsidP="00A75B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75B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Vzhľadom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skutočnosť</w:t>
      </w:r>
      <w:r w:rsidRPr="00A75B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že ide o strategický </w:t>
      </w:r>
      <w:r w:rsidR="001D743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dokument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33C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dlhodobého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charakteru</w:t>
      </w:r>
      <w:r w:rsidRPr="00A75B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jeho vplyv na štátny rozpočet a verejné financie sa dá v súčasnosti len predpokladať. </w:t>
      </w:r>
      <w:r w:rsidR="00C741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Konkrétne sumy</w:t>
      </w:r>
      <w:r w:rsidRPr="00A75B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finančných prostriedkov na</w:t>
      </w:r>
      <w:r w:rsidR="001D743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C741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realizáciu opatrení budú uplatňované</w:t>
      </w:r>
      <w:r w:rsidRPr="00A75B7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pri zostavovaní návrhu rozpočtu verejnej správy na príslušné rozpočtové roky.</w:t>
      </w:r>
      <w:r w:rsidR="00C33C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MDVRR SR osobitne vypracuje </w:t>
      </w:r>
      <w:r w:rsidR="00C33CC2" w:rsidRPr="00C33C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finančný rámec vrátane časového harmonogramu plnenia opatrení defi</w:t>
      </w:r>
      <w:r w:rsidR="001D743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novaných v strat</w:t>
      </w:r>
      <w:r w:rsidR="007965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égii</w:t>
      </w:r>
      <w:r w:rsidR="001D743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="00C33C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predloží</w:t>
      </w:r>
      <w:r w:rsidR="00C33CC2" w:rsidRPr="00C33C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 na rokovanie vlády</w:t>
      </w:r>
      <w:r w:rsidR="00C33C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roku 2017.</w:t>
      </w:r>
    </w:p>
    <w:p w:rsidR="00A75B7B" w:rsidRDefault="00A75B7B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025CDC" w:rsidRDefault="009A49F7" w:rsidP="00895E72">
      <w:pPr>
        <w:pStyle w:val="Normlnywebov"/>
        <w:spacing w:before="240" w:beforeAutospacing="0" w:after="0" w:afterAutospacing="0"/>
        <w:ind w:firstLine="567"/>
        <w:jc w:val="both"/>
      </w:pPr>
      <w:r w:rsidRPr="009A49F7">
        <w:t xml:space="preserve">Strategický plán rozvoja dopravy SR do roku 2030 </w:t>
      </w:r>
      <w:r w:rsidR="00961EF6">
        <w:t xml:space="preserve">(ďalej „strategický plán“) </w:t>
      </w:r>
      <w:r w:rsidRPr="009A49F7">
        <w:t xml:space="preserve">je strategickým dokumentom dlhodobého charakteru, ktorý si kladie za cieľ nastaviť efektívny smer rozvoja dopravného sektora a určuje spôsob realizácie jeho rozvojovej vízie. </w:t>
      </w:r>
    </w:p>
    <w:p w:rsidR="00961EF6" w:rsidRDefault="00895E72" w:rsidP="00895E72">
      <w:pPr>
        <w:pStyle w:val="Normlnywebov"/>
        <w:spacing w:before="240" w:beforeAutospacing="0" w:after="0" w:afterAutospacing="0"/>
        <w:ind w:firstLine="567"/>
        <w:jc w:val="both"/>
      </w:pPr>
      <w:r w:rsidRPr="0073625B">
        <w:t>Strategický plán identifikuje kľúčové úzke miesta na infraštruktúre a v oblasti verejnej osobnej a nemotorovej dopravy, ako aj v oblasti prevádzky, údržby a organizá</w:t>
      </w:r>
      <w:r w:rsidR="00203D67">
        <w:t xml:space="preserve">cie dopravy. </w:t>
      </w:r>
      <w:r w:rsidR="00961EF6" w:rsidRPr="00961EF6">
        <w:t xml:space="preserve">Na základe problémov </w:t>
      </w:r>
      <w:r w:rsidR="00025CDC">
        <w:t xml:space="preserve">a potenciálnych faktorov rozvoja </w:t>
      </w:r>
      <w:r w:rsidR="00961EF6" w:rsidRPr="00961EF6">
        <w:t>identifikovaných v analytickej časti bola vo väzbe na eu</w:t>
      </w:r>
      <w:r w:rsidR="00961EF6">
        <w:t>rópske strategické a </w:t>
      </w:r>
      <w:r w:rsidR="00961EF6" w:rsidRPr="00961EF6">
        <w:t>rozvojové dokumenty</w:t>
      </w:r>
      <w:r w:rsidR="00025CDC">
        <w:t xml:space="preserve"> </w:t>
      </w:r>
      <w:r w:rsidR="00961EF6" w:rsidRPr="00961EF6">
        <w:t>defin</w:t>
      </w:r>
      <w:r w:rsidR="00025CDC">
        <w:t>ovaná cieľová rozvojová vízia s </w:t>
      </w:r>
      <w:r w:rsidR="00961EF6" w:rsidRPr="00961EF6">
        <w:t>horizont</w:t>
      </w:r>
      <w:r w:rsidR="00025CDC">
        <w:t>om roku 2030, strategické a špecifické ciele a opatrenia.</w:t>
      </w:r>
    </w:p>
    <w:p w:rsidR="00961EF6" w:rsidRDefault="00961EF6" w:rsidP="00895E72">
      <w:pPr>
        <w:pStyle w:val="Normlnywebov"/>
        <w:spacing w:before="240" w:beforeAutospacing="0" w:after="0" w:afterAutospacing="0"/>
        <w:ind w:firstLine="567"/>
        <w:jc w:val="both"/>
      </w:pPr>
      <w:r w:rsidRPr="0073625B">
        <w:t xml:space="preserve">Očakáva sa, že realizáciou opatrení navrhovaných v strategickom </w:t>
      </w:r>
      <w:r>
        <w:t>pláne</w:t>
      </w:r>
      <w:r w:rsidRPr="0073625B">
        <w:t xml:space="preserve"> sa významným spôsobom prispeje k zlepšeniu existujúceho stavu pri rozvoji dopravnej infraštruktúry a pri poskytovaní dopravných služieb. Súčasťou prác na dokumente bolo obstaranie Dopravného modelu Slovenskej republiky, na základe ktorého budú na celoštátnej úrovni modelované dopravno-prepravné vzťahy.</w:t>
      </w:r>
    </w:p>
    <w:p w:rsidR="009D7CE3" w:rsidRDefault="009D7CE3" w:rsidP="009D7CE3">
      <w:pPr>
        <w:pStyle w:val="Normlnywebov"/>
        <w:spacing w:before="240" w:beforeAutospacing="0" w:after="0" w:afterAutospacing="0"/>
        <w:ind w:firstLine="567"/>
        <w:jc w:val="both"/>
      </w:pPr>
      <w:r w:rsidRPr="0073625B">
        <w:t xml:space="preserve">Podľa nariadenia </w:t>
      </w:r>
      <w:r>
        <w:t xml:space="preserve">Európskeho parlamentu a Rady (EÚ) č. 1303/2013 </w:t>
      </w:r>
      <w:r w:rsidRPr="0073625B">
        <w:t xml:space="preserve">sú členské štáty </w:t>
      </w:r>
      <w:r>
        <w:t xml:space="preserve">EÚ </w:t>
      </w:r>
      <w:r w:rsidRPr="0073625B">
        <w:t xml:space="preserve">povinné deklarovať EK </w:t>
      </w:r>
      <w:r>
        <w:t>existenciu komplexnej dopravnej stratégie</w:t>
      </w:r>
      <w:r w:rsidRPr="0073625B">
        <w:t xml:space="preserve"> do konca roka 2016. </w:t>
      </w:r>
      <w:r>
        <w:t xml:space="preserve">V zmysle uvedeného </w:t>
      </w:r>
      <w:r w:rsidRPr="0073625B">
        <w:t xml:space="preserve">bude </w:t>
      </w:r>
      <w:r>
        <w:t>strategický plán</w:t>
      </w:r>
      <w:r w:rsidRPr="0073625B">
        <w:t xml:space="preserve"> zaslaný </w:t>
      </w:r>
      <w:r>
        <w:t>EK</w:t>
      </w:r>
      <w:r w:rsidRPr="0073625B">
        <w:t xml:space="preserve"> za účelom posúdenia splnenia ex ant</w:t>
      </w:r>
      <w:r>
        <w:t>e kondicionalít stanovených pre sektor dopravy najneskôr do 31.12.2016.</w:t>
      </w:r>
      <w:r w:rsidRPr="00025CDC">
        <w:t xml:space="preserve"> </w:t>
      </w:r>
      <w:r>
        <w:t xml:space="preserve">Splnenie ex ante kondicionalít </w:t>
      </w:r>
      <w:r w:rsidRPr="0073625B">
        <w:t>a zabezpečenie plnenia identifikovaných cieľov</w:t>
      </w:r>
      <w:r>
        <w:t xml:space="preserve"> strategického plánu</w:t>
      </w:r>
      <w:r w:rsidRPr="0073625B">
        <w:t xml:space="preserve"> je </w:t>
      </w:r>
      <w:r w:rsidRPr="0073625B">
        <w:lastRenderedPageBreak/>
        <w:t>nevyhnutným predpokladom pre priebežné uvoľňovanie finančných prostriedkov z fondov EÚ po roku 2016 pre oblasť dopravy.</w:t>
      </w:r>
    </w:p>
    <w:p w:rsidR="008F7587" w:rsidRDefault="008F7587" w:rsidP="009A49F7">
      <w:pPr>
        <w:pStyle w:val="Normlnywebov"/>
        <w:spacing w:before="240" w:beforeAutospacing="0" w:after="0" w:afterAutospacing="0"/>
        <w:ind w:firstLine="567"/>
        <w:jc w:val="both"/>
      </w:pPr>
      <w:r>
        <w:t xml:space="preserve">Materiál sa predkladá </w:t>
      </w:r>
      <w:r w:rsidR="00D04098">
        <w:t>invariantne</w:t>
      </w:r>
      <w:r>
        <w:t>.</w:t>
      </w:r>
    </w:p>
    <w:p w:rsidR="004D4686" w:rsidRDefault="004D4686" w:rsidP="004D4686">
      <w:pPr>
        <w:pStyle w:val="Normlnywebov"/>
        <w:spacing w:before="240" w:beforeAutospacing="0" w:after="0" w:afterAutospacing="0"/>
        <w:ind w:firstLine="567"/>
        <w:jc w:val="both"/>
      </w:pPr>
      <w:r>
        <w:t xml:space="preserve">V súlade s metodickým usmernením technických poradcov EK JASPERS strategický plán neobsahuje zoznam konkrétnych projektov. MDVRR SR osobitne vypracuje finančný rámec vrátane časového harmonogramu plnenia opatrení definovaných v strategickom pláne a predloží ho na rokovanie vlády v roku 2017. 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6E180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A85613" w:rsidRPr="007D5748" w:rsidRDefault="00A85613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9A49F7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9A49F7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0F29BD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0F29BD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0F29BD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0F29BD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7D5748" w:rsidRPr="007D5748" w:rsidTr="009A49F7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9A49F7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9A49F7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3C91" w:rsidRDefault="00A85613" w:rsidP="005821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Vzhľadom na navrhovanú dĺžku platnosti dokumentu a skutočnosť, že v rámci </w:t>
      </w:r>
      <w:r w:rsidRPr="00123850">
        <w:rPr>
          <w:rFonts w:ascii="Times New Roman" w:hAnsi="Times New Roman"/>
          <w:sz w:val="24"/>
          <w:szCs w:val="24"/>
        </w:rPr>
        <w:t xml:space="preserve">prípravy návrhu rozpočtu verejnej správy bude dochádzať k zmenám a aktualizáciám, budú </w:t>
      </w:r>
      <w:r>
        <w:rPr>
          <w:rFonts w:ascii="Times New Roman" w:hAnsi="Times New Roman"/>
          <w:sz w:val="24"/>
          <w:szCs w:val="24"/>
        </w:rPr>
        <w:t>sumy</w:t>
      </w:r>
      <w:r w:rsidRPr="00123850">
        <w:rPr>
          <w:rFonts w:ascii="Times New Roman" w:hAnsi="Times New Roman"/>
          <w:sz w:val="24"/>
          <w:szCs w:val="24"/>
        </w:rPr>
        <w:t xml:space="preserve"> finančných prostriedkov upravované v rámci zapracovania týchto aktualizácií. </w:t>
      </w:r>
    </w:p>
    <w:p w:rsidR="00063C91" w:rsidRDefault="00063C91" w:rsidP="005821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748" w:rsidRPr="007D5748" w:rsidRDefault="00A85613" w:rsidP="00582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</w:t>
      </w:r>
      <w:r w:rsidRPr="00123850">
        <w:rPr>
          <w:rFonts w:ascii="Times New Roman" w:hAnsi="Times New Roman"/>
          <w:sz w:val="24"/>
          <w:szCs w:val="24"/>
        </w:rPr>
        <w:t xml:space="preserve">ýdavky </w:t>
      </w:r>
      <w:r>
        <w:rPr>
          <w:rFonts w:ascii="Times New Roman" w:hAnsi="Times New Roman"/>
          <w:sz w:val="24"/>
          <w:szCs w:val="24"/>
        </w:rPr>
        <w:t xml:space="preserve">uvedené v tabuľkách </w:t>
      </w:r>
      <w:r w:rsidR="00B22ADA">
        <w:rPr>
          <w:rFonts w:ascii="Times New Roman" w:hAnsi="Times New Roman"/>
          <w:sz w:val="24"/>
          <w:szCs w:val="24"/>
        </w:rPr>
        <w:t xml:space="preserve">1 a 4 </w:t>
      </w:r>
      <w:r w:rsidR="00063C91">
        <w:rPr>
          <w:rFonts w:ascii="Times New Roman" w:hAnsi="Times New Roman"/>
          <w:sz w:val="24"/>
          <w:szCs w:val="24"/>
        </w:rPr>
        <w:t>t. č.</w:t>
      </w:r>
      <w:r>
        <w:rPr>
          <w:rFonts w:ascii="Times New Roman" w:hAnsi="Times New Roman"/>
          <w:sz w:val="24"/>
          <w:szCs w:val="24"/>
        </w:rPr>
        <w:t xml:space="preserve"> rešpekt</w:t>
      </w:r>
      <w:r w:rsidR="00063C91">
        <w:rPr>
          <w:rFonts w:ascii="Times New Roman" w:hAnsi="Times New Roman"/>
          <w:sz w:val="24"/>
          <w:szCs w:val="24"/>
        </w:rPr>
        <w:t>ujú</w:t>
      </w:r>
      <w:r>
        <w:rPr>
          <w:rFonts w:ascii="Times New Roman" w:hAnsi="Times New Roman"/>
          <w:sz w:val="24"/>
          <w:szCs w:val="24"/>
        </w:rPr>
        <w:t xml:space="preserve"> schválené limity </w:t>
      </w:r>
      <w:r w:rsidRPr="00123850">
        <w:rPr>
          <w:rFonts w:ascii="Times New Roman" w:hAnsi="Times New Roman"/>
          <w:sz w:val="24"/>
          <w:szCs w:val="24"/>
        </w:rPr>
        <w:t>rozpočtu verejnej správy</w:t>
      </w:r>
      <w:r w:rsidR="00063C91">
        <w:rPr>
          <w:rFonts w:ascii="Times New Roman" w:hAnsi="Times New Roman"/>
          <w:sz w:val="24"/>
          <w:szCs w:val="24"/>
        </w:rPr>
        <w:t xml:space="preserve"> na roky 201</w:t>
      </w:r>
      <w:r w:rsidR="00796580">
        <w:rPr>
          <w:rFonts w:ascii="Times New Roman" w:hAnsi="Times New Roman"/>
          <w:sz w:val="24"/>
          <w:szCs w:val="24"/>
        </w:rPr>
        <w:t>6</w:t>
      </w:r>
      <w:r w:rsidR="00063C91">
        <w:rPr>
          <w:rFonts w:ascii="Times New Roman" w:hAnsi="Times New Roman"/>
          <w:sz w:val="24"/>
          <w:szCs w:val="24"/>
        </w:rPr>
        <w:t xml:space="preserve"> - 2019</w:t>
      </w:r>
      <w:r>
        <w:rPr>
          <w:rFonts w:ascii="Times New Roman" w:hAnsi="Times New Roman"/>
          <w:sz w:val="24"/>
          <w:szCs w:val="24"/>
        </w:rPr>
        <w:t>.</w:t>
      </w:r>
      <w:r w:rsidR="0058212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212F" w:rsidRPr="0058212F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Konkrétne </w:t>
      </w:r>
      <w:r w:rsidR="00063C91">
        <w:rPr>
          <w:rFonts w:ascii="Times New Roman" w:eastAsia="Times New Roman" w:hAnsi="Times New Roman"/>
          <w:bCs/>
          <w:sz w:val="24"/>
          <w:szCs w:val="24"/>
          <w:lang w:eastAsia="sk-SK"/>
        </w:rPr>
        <w:t>sumy finančných prostriedkov na </w:t>
      </w:r>
      <w:r w:rsidR="0058212F" w:rsidRPr="0058212F">
        <w:rPr>
          <w:rFonts w:ascii="Times New Roman" w:eastAsia="Times New Roman" w:hAnsi="Times New Roman"/>
          <w:bCs/>
          <w:sz w:val="24"/>
          <w:szCs w:val="24"/>
          <w:lang w:eastAsia="sk-SK"/>
        </w:rPr>
        <w:t>realizáciu opatrení budú uplatňované pri zostavovaní náv</w:t>
      </w:r>
      <w:r w:rsidR="00063C91">
        <w:rPr>
          <w:rFonts w:ascii="Times New Roman" w:eastAsia="Times New Roman" w:hAnsi="Times New Roman"/>
          <w:bCs/>
          <w:sz w:val="24"/>
          <w:szCs w:val="24"/>
          <w:lang w:eastAsia="sk-SK"/>
        </w:rPr>
        <w:t>rhu rozpočtu verejnej správy na </w:t>
      </w:r>
      <w:r w:rsidR="0058212F" w:rsidRPr="0058212F">
        <w:rPr>
          <w:rFonts w:ascii="Times New Roman" w:eastAsia="Times New Roman" w:hAnsi="Times New Roman"/>
          <w:bCs/>
          <w:sz w:val="24"/>
          <w:szCs w:val="24"/>
          <w:lang w:eastAsia="sk-SK"/>
        </w:rPr>
        <w:t>príslušné rozpočtové roky.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9A49F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773F7" w:rsidP="007773F7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77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Národná diaľničná spoločnosť, a. s.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</w:t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9A49F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9A49F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9A49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A49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A49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BB7B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775 690 053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BB7B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726 333 953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BB7B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585 703 337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BB7B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277 583 575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A49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A49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961EF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9A49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775 690 053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726 333 953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585 703 337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277 583 575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773F7" w:rsidRDefault="007773F7" w:rsidP="007773F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Pr="007D5748" w:rsidRDefault="007773F7" w:rsidP="007773F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773F7" w:rsidRDefault="007773F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7D5748" w:rsidRPr="007773F7" w:rsidRDefault="007773F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773F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Železnice Slovenskej republiky</w:t>
      </w:r>
    </w:p>
    <w:tbl>
      <w:tblPr>
        <w:tblW w:w="139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773F7" w:rsidRPr="007D5748" w:rsidTr="007773F7">
        <w:trPr>
          <w:trHeight w:val="255"/>
          <w:jc w:val="center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773F7" w:rsidRPr="007D5748" w:rsidTr="007773F7">
        <w:trPr>
          <w:trHeight w:val="255"/>
          <w:jc w:val="center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773F7" w:rsidRPr="007D5748" w:rsidTr="007773F7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474 153 047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451 089 889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595 319 233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316 820 000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7773F7">
        <w:trPr>
          <w:trHeight w:val="255"/>
          <w:jc w:val="center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474 153 047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451 089 889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595 319 233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316 820 000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773F7" w:rsidRDefault="007773F7" w:rsidP="007773F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773F7" w:rsidRDefault="007773F7" w:rsidP="007773F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773F7" w:rsidRDefault="007773F7" w:rsidP="007773F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773F7" w:rsidRPr="007D5748" w:rsidRDefault="007773F7" w:rsidP="007773F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773F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773F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773F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773F7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Pr="007D5748" w:rsidRDefault="007773F7" w:rsidP="007773F7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77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Železničná spoločnosť Slovensko, 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77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      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773F7" w:rsidRPr="007D5748" w:rsidRDefault="007773F7" w:rsidP="007773F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773F7" w:rsidRPr="007D5748" w:rsidTr="007773F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773F7" w:rsidRPr="007D5748" w:rsidTr="007773F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773F7" w:rsidRPr="007D5748" w:rsidTr="007773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269 403 988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323 638 356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7" w:rsidRPr="007D5748" w:rsidRDefault="00BB7B3D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239 382 529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73F7" w:rsidRPr="007D5748" w:rsidTr="007773F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73F7" w:rsidRPr="007D5748" w:rsidRDefault="007773F7" w:rsidP="0077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3F7" w:rsidRPr="007D5748" w:rsidRDefault="007773F7" w:rsidP="0077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7773F7"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269 403 988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323 638 356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239 382 529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773F7" w:rsidRDefault="007773F7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7B3D" w:rsidRDefault="00BB7B3D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7B3D" w:rsidRDefault="00BB7B3D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  <w:r w:rsidR="00BB7B3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BB7B3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B7B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diaľničná spoločnosť, a. s</w:t>
      </w:r>
    </w:p>
    <w:tbl>
      <w:tblPr>
        <w:tblpPr w:leftFromText="141" w:rightFromText="141" w:vertAnchor="text" w:horzAnchor="page" w:tblpXSpec="center" w:tblpY="2"/>
        <w:tblW w:w="14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59"/>
        <w:gridCol w:w="1390"/>
        <w:gridCol w:w="1323"/>
        <w:gridCol w:w="1410"/>
        <w:gridCol w:w="2220"/>
      </w:tblGrid>
      <w:tr w:rsidR="007D5748" w:rsidRPr="007D5748" w:rsidTr="00292865">
        <w:trPr>
          <w:trHeight w:val="25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292865">
        <w:trPr>
          <w:trHeight w:val="25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4550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4550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14550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4550B" w:rsidRDefault="0014550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B7B3D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29 000 000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16 054  999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16 054  999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16 054  999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24D58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7D5748" w:rsidRDefault="00024D58" w:rsidP="002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58" w:rsidRPr="007D5748" w:rsidRDefault="00024D58" w:rsidP="000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24D58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7D5748" w:rsidRDefault="00024D58" w:rsidP="002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58" w:rsidRPr="007D5748" w:rsidRDefault="00024D58" w:rsidP="000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24D58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7D5748" w:rsidRDefault="00024D58" w:rsidP="002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58" w:rsidRPr="00024D58" w:rsidRDefault="00024D5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58" w:rsidRPr="007D5748" w:rsidRDefault="00024D58" w:rsidP="0002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29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="008D339D"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024D58" w:rsidRDefault="007D574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024D58" w:rsidRDefault="007D574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024D58" w:rsidRDefault="007D574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024D58" w:rsidRDefault="007D5748" w:rsidP="00024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B3D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746 690 053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710 278 954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569 648 338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B7B3D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7B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261 528 576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29286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746 690 053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710 278 954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569 648 338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261 528 576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03AF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03AF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03AFA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775 690 053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726 333 953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585 703 337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277 583 575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504A0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BB7B3D" w:rsidRPr="007D5748" w:rsidRDefault="00BB7B3D" w:rsidP="00BB7B3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BB7B3D" w:rsidRPr="00BB7B3D" w:rsidRDefault="00BB7B3D" w:rsidP="00BB7B3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B7B3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Železnice Slovenskej republiky</w:t>
      </w:r>
    </w:p>
    <w:tbl>
      <w:tblPr>
        <w:tblpPr w:leftFromText="141" w:rightFromText="141" w:vertAnchor="text" w:horzAnchor="page" w:tblpXSpec="center" w:tblpY="2"/>
        <w:tblW w:w="14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59"/>
        <w:gridCol w:w="1390"/>
        <w:gridCol w:w="1323"/>
        <w:gridCol w:w="1410"/>
        <w:gridCol w:w="2220"/>
      </w:tblGrid>
      <w:tr w:rsidR="00BB7B3D" w:rsidRPr="007D5748" w:rsidTr="00BB7B3D">
        <w:trPr>
          <w:trHeight w:val="25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14550B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14987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272 500 000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272 500 000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272 500 000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272 500 000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201 653 047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178 589 889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322 819 233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44 320 000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4987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614987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61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201 653 047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614987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61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178 589 889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614987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61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322 819 233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614987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6149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44 320 000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474 153 047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451 089 889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595 319 233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316 820 000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B7B3D" w:rsidRPr="007D5748" w:rsidRDefault="00BB7B3D" w:rsidP="00BB7B3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BB7B3D" w:rsidRPr="00BB7B3D" w:rsidRDefault="00BB7B3D" w:rsidP="00BB7B3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B7B3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Železničná spoločnosť Slovensko, a.</w:t>
      </w:r>
      <w:r w:rsidR="0061498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Pr="00BB7B3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s.</w:t>
      </w:r>
    </w:p>
    <w:tbl>
      <w:tblPr>
        <w:tblpPr w:leftFromText="141" w:rightFromText="141" w:vertAnchor="text" w:horzAnchor="page" w:tblpXSpec="center" w:tblpY="2"/>
        <w:tblW w:w="14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59"/>
        <w:gridCol w:w="1390"/>
        <w:gridCol w:w="1323"/>
        <w:gridCol w:w="1410"/>
        <w:gridCol w:w="2220"/>
      </w:tblGrid>
      <w:tr w:rsidR="00BB7B3D" w:rsidRPr="007D5748" w:rsidTr="00BB7B3D">
        <w:trPr>
          <w:trHeight w:val="25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14550B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14987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209 559 000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209 559 000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209 559 000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59 844 988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114 079 356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29 823 529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B200F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0F" w:rsidRPr="007D5748" w:rsidRDefault="001B200F" w:rsidP="001B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0F" w:rsidRPr="001B200F" w:rsidRDefault="001B200F" w:rsidP="001B2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B2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0F" w:rsidRPr="001B200F" w:rsidRDefault="001B200F" w:rsidP="001B2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B2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59 844 988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0F" w:rsidRPr="001B200F" w:rsidRDefault="001B200F" w:rsidP="001B2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B2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114 079 356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0F" w:rsidRPr="001B200F" w:rsidRDefault="001B200F" w:rsidP="001B2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B2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29 823 529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00F" w:rsidRPr="007D5748" w:rsidRDefault="001B200F" w:rsidP="001B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269 403 988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323 638 356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614987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239 382 529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B7B3D" w:rsidRDefault="00BB7B3D" w:rsidP="00BB7B3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BB7B3D" w:rsidRPr="007D5748" w:rsidRDefault="00BB7B3D" w:rsidP="00BB7B3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BB7B3D" w:rsidRPr="00BB7B3D" w:rsidRDefault="00BB7B3D" w:rsidP="00BB7B3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B7B3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Ministerstvo dopravy, výstavby a regionálneho rozvoja SR</w:t>
      </w:r>
    </w:p>
    <w:tbl>
      <w:tblPr>
        <w:tblpPr w:leftFromText="141" w:rightFromText="141" w:vertAnchor="text" w:horzAnchor="page" w:tblpXSpec="center" w:tblpY="2"/>
        <w:tblW w:w="14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59"/>
        <w:gridCol w:w="1390"/>
        <w:gridCol w:w="1323"/>
        <w:gridCol w:w="1410"/>
        <w:gridCol w:w="2220"/>
      </w:tblGrid>
      <w:tr w:rsidR="00BB7B3D" w:rsidRPr="007D5748" w:rsidTr="00BB7B3D">
        <w:trPr>
          <w:trHeight w:val="25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14550B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669 491 676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649 272 167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645 109 174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648 676 989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4987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1B200F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148 991 676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1B200F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141 717 168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1B200F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137 554 175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87" w:rsidRPr="00024D58" w:rsidRDefault="00614987" w:rsidP="0061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141 121 990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987" w:rsidRPr="007D5748" w:rsidRDefault="00614987" w:rsidP="0061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520 500 000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507 554 999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507 554 999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507 554 999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1 095 028 469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1 180 082 621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1 198 110 499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292865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552 661 624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70 088 138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104 979 408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174 663 396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186 577 754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1 024 940 331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1 075 103 213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1 023 447 103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1B2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36</w:t>
            </w:r>
            <w:r w:rsidR="001B2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</w:t>
            </w: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083 870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1 764 520 145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1 829 354 788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1B200F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1 843 219 673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1 201 338 613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BB7B3D" w:rsidRPr="007D5748" w:rsidRDefault="00BB7B3D" w:rsidP="00BB7B3D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BB7B3D" w:rsidRPr="00BB7B3D" w:rsidRDefault="00BB7B3D" w:rsidP="00BB7B3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B7B3D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Slovenská správa ciest</w:t>
      </w:r>
    </w:p>
    <w:tbl>
      <w:tblPr>
        <w:tblpPr w:leftFromText="141" w:rightFromText="141" w:vertAnchor="text" w:horzAnchor="page" w:tblpXSpec="center" w:tblpY="2"/>
        <w:tblW w:w="14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1559"/>
        <w:gridCol w:w="1390"/>
        <w:gridCol w:w="1323"/>
        <w:gridCol w:w="1410"/>
        <w:gridCol w:w="2220"/>
      </w:tblGrid>
      <w:tr w:rsidR="00BB7B3D" w:rsidRPr="007D5748" w:rsidTr="00BB7B3D">
        <w:trPr>
          <w:trHeight w:val="25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7D5748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7B3D" w:rsidRPr="0014550B" w:rsidRDefault="00BB7B3D" w:rsidP="00BB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525E4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7D5748" w:rsidRDefault="00A525E4" w:rsidP="00A52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32 529 233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40 529 233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40 529 233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40 529 233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E4" w:rsidRPr="007D5748" w:rsidRDefault="00A525E4" w:rsidP="00A5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525E4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7D5748" w:rsidRDefault="00A525E4" w:rsidP="00A5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024D58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32 529 233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024D58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40 529 233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024D58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40 529 233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024D58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40 529 233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E4" w:rsidRPr="007D5748" w:rsidRDefault="00A525E4" w:rsidP="00A5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024D58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24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525E4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7D5748" w:rsidRDefault="00A525E4" w:rsidP="00A52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20 853 775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71 182 845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19 9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04</w:t>
            </w: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435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5E4" w:rsidRPr="00A525E4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52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20 699 451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5E4" w:rsidRPr="007D5748" w:rsidRDefault="00A525E4" w:rsidP="00A5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20 853 775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71 182 845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A525E4" w:rsidP="00A52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19 904 435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20 699 451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3D" w:rsidRPr="00B03AFA" w:rsidRDefault="00BB7B3D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03A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B7B3D" w:rsidRPr="007D5748" w:rsidTr="00BB7B3D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53 383 008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111 712 078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60 433 668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B3D" w:rsidRPr="00B03AFA" w:rsidRDefault="00A525E4" w:rsidP="00BB7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61 228 684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7B3D" w:rsidRPr="007D5748" w:rsidRDefault="00BB7B3D" w:rsidP="00BB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CB3623" w:rsidRDefault="00CB3623" w:rsidP="00504A01">
      <w:pPr>
        <w:spacing w:after="0" w:line="240" w:lineRule="auto"/>
      </w:pPr>
    </w:p>
    <w:sectPr w:rsidR="00CB3623" w:rsidSect="00BB7B3D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62" w:rsidRDefault="00997462">
      <w:pPr>
        <w:spacing w:after="0" w:line="240" w:lineRule="auto"/>
      </w:pPr>
      <w:r>
        <w:separator/>
      </w:r>
    </w:p>
  </w:endnote>
  <w:endnote w:type="continuationSeparator" w:id="0">
    <w:p w:rsidR="00997462" w:rsidRDefault="0099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3D" w:rsidRDefault="00BB7B3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BB7B3D" w:rsidRDefault="00BB7B3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3D" w:rsidRDefault="00BB7B3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57D5A">
      <w:rPr>
        <w:noProof/>
      </w:rPr>
      <w:t>3</w:t>
    </w:r>
    <w:r>
      <w:fldChar w:fldCharType="end"/>
    </w:r>
  </w:p>
  <w:p w:rsidR="00BB7B3D" w:rsidRDefault="00BB7B3D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3D" w:rsidRDefault="00BB7B3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BB7B3D" w:rsidRDefault="00BB7B3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62" w:rsidRDefault="00997462">
      <w:pPr>
        <w:spacing w:after="0" w:line="240" w:lineRule="auto"/>
      </w:pPr>
      <w:r>
        <w:separator/>
      </w:r>
    </w:p>
  </w:footnote>
  <w:footnote w:type="continuationSeparator" w:id="0">
    <w:p w:rsidR="00997462" w:rsidRDefault="0099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3D" w:rsidRDefault="00BB7B3D" w:rsidP="009A49F7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BB7B3D" w:rsidRPr="00EB59C8" w:rsidRDefault="00BB7B3D" w:rsidP="009A49F7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3D" w:rsidRPr="000A15AE" w:rsidRDefault="00BB7B3D" w:rsidP="009A49F7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4D58"/>
    <w:rsid w:val="00024F4E"/>
    <w:rsid w:val="00025CDC"/>
    <w:rsid w:val="00035EB6"/>
    <w:rsid w:val="00057135"/>
    <w:rsid w:val="00063C91"/>
    <w:rsid w:val="00097E3B"/>
    <w:rsid w:val="000C1D4C"/>
    <w:rsid w:val="000E741D"/>
    <w:rsid w:val="000F29BD"/>
    <w:rsid w:val="001127A8"/>
    <w:rsid w:val="00124AAD"/>
    <w:rsid w:val="00127A21"/>
    <w:rsid w:val="0014550B"/>
    <w:rsid w:val="00155764"/>
    <w:rsid w:val="00170D2B"/>
    <w:rsid w:val="00183A47"/>
    <w:rsid w:val="001B200F"/>
    <w:rsid w:val="001D7433"/>
    <w:rsid w:val="00200898"/>
    <w:rsid w:val="00203D67"/>
    <w:rsid w:val="00212894"/>
    <w:rsid w:val="00292865"/>
    <w:rsid w:val="002F2838"/>
    <w:rsid w:val="00317B90"/>
    <w:rsid w:val="003639B0"/>
    <w:rsid w:val="00386895"/>
    <w:rsid w:val="004547CF"/>
    <w:rsid w:val="00457D5A"/>
    <w:rsid w:val="00487203"/>
    <w:rsid w:val="004C3402"/>
    <w:rsid w:val="004D4686"/>
    <w:rsid w:val="005005EC"/>
    <w:rsid w:val="00504A01"/>
    <w:rsid w:val="0058212F"/>
    <w:rsid w:val="005F3D02"/>
    <w:rsid w:val="00614987"/>
    <w:rsid w:val="00641691"/>
    <w:rsid w:val="00653443"/>
    <w:rsid w:val="006E180A"/>
    <w:rsid w:val="007246BD"/>
    <w:rsid w:val="007744FD"/>
    <w:rsid w:val="007773F7"/>
    <w:rsid w:val="00796580"/>
    <w:rsid w:val="007A3BF7"/>
    <w:rsid w:val="007A66A7"/>
    <w:rsid w:val="007D1817"/>
    <w:rsid w:val="007D5748"/>
    <w:rsid w:val="007E0E90"/>
    <w:rsid w:val="00895E72"/>
    <w:rsid w:val="008B519D"/>
    <w:rsid w:val="008D339D"/>
    <w:rsid w:val="008E2736"/>
    <w:rsid w:val="008F194B"/>
    <w:rsid w:val="008F7587"/>
    <w:rsid w:val="00923971"/>
    <w:rsid w:val="00961EF6"/>
    <w:rsid w:val="009706B7"/>
    <w:rsid w:val="00997462"/>
    <w:rsid w:val="009A49F7"/>
    <w:rsid w:val="009A51D7"/>
    <w:rsid w:val="009D7CE3"/>
    <w:rsid w:val="009F6C5F"/>
    <w:rsid w:val="00A525E4"/>
    <w:rsid w:val="00A75B7B"/>
    <w:rsid w:val="00A85613"/>
    <w:rsid w:val="00A94520"/>
    <w:rsid w:val="00B03105"/>
    <w:rsid w:val="00B03AFA"/>
    <w:rsid w:val="00B22ADA"/>
    <w:rsid w:val="00B3581D"/>
    <w:rsid w:val="00B5535C"/>
    <w:rsid w:val="00B567E9"/>
    <w:rsid w:val="00BB7B3D"/>
    <w:rsid w:val="00C15212"/>
    <w:rsid w:val="00C33CC2"/>
    <w:rsid w:val="00C43D4B"/>
    <w:rsid w:val="00C51FD4"/>
    <w:rsid w:val="00C72A12"/>
    <w:rsid w:val="00C741AB"/>
    <w:rsid w:val="00CB3623"/>
    <w:rsid w:val="00CE299A"/>
    <w:rsid w:val="00D04098"/>
    <w:rsid w:val="00D13831"/>
    <w:rsid w:val="00D839A6"/>
    <w:rsid w:val="00D84439"/>
    <w:rsid w:val="00DE5BF1"/>
    <w:rsid w:val="00DF1D51"/>
    <w:rsid w:val="00E07CE9"/>
    <w:rsid w:val="00E10962"/>
    <w:rsid w:val="00E80782"/>
    <w:rsid w:val="00E8666A"/>
    <w:rsid w:val="00E93EED"/>
    <w:rsid w:val="00E963A3"/>
    <w:rsid w:val="00EA1E90"/>
    <w:rsid w:val="00F40136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C9F2C-1D07-4A1A-B343-E13052C3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895E72"/>
    <w:pPr>
      <w:tabs>
        <w:tab w:val="left" w:pos="0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95E72"/>
    <w:rPr>
      <w:rFonts w:ascii="Times New Roman" w:eastAsia="Times New Roman" w:hAnsi="Times New Roman" w:cs="Times New Roman"/>
      <w:sz w:val="25"/>
      <w:szCs w:val="25"/>
      <w:lang w:eastAsia="cs-CZ"/>
    </w:rPr>
  </w:style>
  <w:style w:type="paragraph" w:styleId="Normlnywebov">
    <w:name w:val="Normal (Web)"/>
    <w:basedOn w:val="Normlny"/>
    <w:uiPriority w:val="99"/>
    <w:unhideWhenUsed/>
    <w:rsid w:val="008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Hajník, Pavol</cp:lastModifiedBy>
  <cp:revision>4</cp:revision>
  <cp:lastPrinted>2016-11-25T12:51:00Z</cp:lastPrinted>
  <dcterms:created xsi:type="dcterms:W3CDTF">2016-11-25T12:26:00Z</dcterms:created>
  <dcterms:modified xsi:type="dcterms:W3CDTF">2016-11-28T14:37:00Z</dcterms:modified>
</cp:coreProperties>
</file>