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36025" w:rsidRDefault="00336025" w:rsidP="0033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Predkladaný materiál vytvorí predpoklady na zlepšenie populačnej mobility a prostredníctvom kvalitnejšej dopravnej infraštruktúry zlepší medziregionálnu aj regionálnu dopravnú dostupnosť.</w:t>
            </w:r>
          </w:p>
          <w:p w:rsidR="00336025" w:rsidRDefault="0017552A" w:rsidP="0033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Očakáva sa, že po</w:t>
            </w:r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realizácii navrhovaných opatrení</w:t>
            </w:r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dôjde k zníženiu nehodovo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sti, menšej produkcii emisií, k </w:t>
            </w:r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redukcii </w:t>
            </w:r>
            <w:proofErr w:type="spellStart"/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kongescií</w:t>
            </w:r>
            <w:proofErr w:type="spellEnd"/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zníženiu prevádzkových nákladov vozidiel, </w:t>
            </w:r>
            <w:r w:rsid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najmä </w:t>
            </w:r>
            <w:r w:rsidR="00336025"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ku skráteniu cestovného času.</w:t>
            </w:r>
            <w:r w:rsid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224847" w:rsidRDefault="00336025" w:rsidP="0033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Zvýši sa atraktivita dotknutých regiónov z pohľadu rozvoja podnikateľských aktivít, a tým aj zamestnanosť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príjmy domácností</w:t>
            </w: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336025" w:rsidRPr="0040544D" w:rsidRDefault="00336025" w:rsidP="0033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Významný dopad na zamestnanosť bude mať realizácia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opatrení </w:t>
            </w: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najmä v súvislosti s budovaním  infraštruktúry a</w:t>
            </w:r>
            <w:r w:rsidR="00A660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33602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čiastočne aj počas jej prevádzky vytváraním konkurencieschopných regionálnych trhov. Tieto faktory sa priaznivo odrazia na raste príjmov domácností.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032774" w:rsidP="00032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Predkladaný koncepčný materiál bude mať pozitívny vplyv na všetky skupiny obyvateľstva z hľadiska veku i ekonomickej aktivity.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032774" w:rsidP="00194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Napĺňanie cieľov navrhovaného materiálu nepredpokladá negatívne vplyvy na hospodárenie domácností.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2626A5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2626A5" w:rsidP="00A66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Navrhovaný materiál nebude mať </w:t>
            </w:r>
            <w:r w:rsidR="00970B9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významný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priamy vplyv na skupiny </w:t>
            </w:r>
            <w:r w:rsidRPr="002626A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 riziku chudoby alebo sociálneho vylúčenia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Zlepšenie dostupnosti </w:t>
            </w:r>
            <w:r w:rsidRPr="002626A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materiálových a</w:t>
            </w:r>
            <w:r w:rsidR="00A660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2626A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nemateriálových zdrojov, komodít 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2626A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služieb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môže viesť k zlepšeniu ich životných podmienok. Zvýšenie atraktivity SR a rozvoj mobility ľudí, tovarov i služieb môže viesť k  rozvoju podnikateľských aktivít subjektov zo SR, ale aj zo zahraničia, s pozitívnym dopadom na zamestnanosť a rast </w:t>
            </w:r>
            <w:r w:rsid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miezd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 vplyvom práve na skupiny </w:t>
            </w:r>
            <w:r w:rsidR="007912FD" w:rsidRP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riziku chudoby alebo sociálneho vylúčenia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7912FD" w:rsidP="00175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Vzhľadom na rámcový charakter predkladaného koncepčného materiálu a charakter navrhovaných opatrení nie je možné exaktne vyjadriť počet ovplyvnených osôb, je však možné predpokladať, že výhľadovo sa napĺňanie cieľov strategického dokumentu priamo, či nepriamo dotkne celej populácie SR. </w:t>
            </w:r>
            <w:r w:rsidRP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Počet priaznivo ovplyvnených obyvateľov, resp. domácností</w:t>
            </w:r>
            <w:r w:rsidR="00240C4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a miera rastu príjmov, resp. poklesu výdavkov,</w:t>
            </w:r>
            <w:r w:rsidRP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bude závisl</w:t>
            </w:r>
            <w:r w:rsidR="00240C4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</w:t>
            </w:r>
            <w:r w:rsidRP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predovšetkým od intenzity rozvoja ekonomických aktivít v dotknutých oblastiach</w:t>
            </w:r>
            <w:r w:rsidR="00240C4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nadväznosti na realizáciu opatrení definovaných v predkladanom dokumente</w:t>
            </w:r>
            <w:r w:rsidRPr="007912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970B9A" w:rsidP="00194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nepredpokladá významný vplyv na príjmy alebo výdavky </w:t>
            </w:r>
            <w:r w:rsidR="00194662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zraniteľných skupín obyvateľstva, ani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skup</w:t>
            </w:r>
            <w:r w:rsidR="00194662">
              <w:rPr>
                <w:rFonts w:ascii="Times New Roman" w:eastAsia="Calibri" w:hAnsi="Times New Roman" w:cs="Times New Roman"/>
                <w:sz w:val="20"/>
                <w:lang w:eastAsia="sk-SK"/>
              </w:rPr>
              <w:t>ín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v riziku chudoby alebo sociálneho vylúčenia.</w:t>
            </w:r>
          </w:p>
        </w:tc>
      </w:tr>
    </w:tbl>
    <w:p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A52692" w:rsidP="008A3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Napĺňaním cieľov </w:t>
            </w:r>
            <w:r w:rsidRPr="00A5269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Strategick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é</w:t>
            </w:r>
            <w:r w:rsidR="00F069C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ho</w:t>
            </w:r>
            <w:r w:rsidRPr="00A5269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plán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</w:t>
            </w:r>
            <w:r w:rsidRPr="00A5269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rozvoja dopravy SR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5269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 roku 2030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sa výrazne zlepší dostupnosť </w:t>
            </w:r>
            <w:r w:rsidR="008A3015" w:rsidRP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územia </w:t>
            </w:r>
            <w:r w:rsid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SR</w:t>
            </w:r>
            <w:r w:rsidR="008A3015" w:rsidRP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 významným priaznivým dopadom na prístupnosť zdrojov, tovarov a</w:t>
            </w:r>
            <w:r w:rsid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="008A3015" w:rsidRP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služieb</w:t>
            </w:r>
            <w:r w:rsid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A3015" w:rsidRDefault="00D0337C" w:rsidP="00D03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Prostredníctvom zlepšenia dostupnosti infraštruktúry vyššieho dopravného významu a optimalizáciou a integráciou systému verejnej osobnej dopravy, sa zlepší dostupnosť centier záujmu, čím sa zabezpečí</w:t>
            </w:r>
            <w:r w:rsidR="008A3015" w:rsidRPr="008A3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plošné zlepšenie mobility obyvateľstva a jeho dostupnosti k sociálnym a zdravotným službám, vzdelaniu, zamestnaniu, štátnym verejným inštitúciám a pod.</w:t>
            </w:r>
          </w:p>
          <w:p w:rsidR="00D0337C" w:rsidRPr="0040544D" w:rsidRDefault="00D0337C" w:rsidP="00D03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J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ožné predpokladať, že výhľadovo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bude mať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napĺňanie cieľov strategického dokumentu priam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y, resp.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nepriam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y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vplyv na 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cel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ú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populáci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</w:t>
            </w:r>
            <w:r w:rsidRPr="00D033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SR.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970B9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Návrh nepredpokladá významný vplyv na zraniteľné skupiny obyvateľstva, ani na skupiny v riziku chudoby alebo sociálneho vylúčenia.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408FE" w:rsidRPr="00C408FE" w:rsidRDefault="00C408FE" w:rsidP="00C40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lastRenderedPageBreak/>
              <w:t xml:space="preserve">Realizácia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opatrení definovaných v predkladanom materiáli</w:t>
            </w:r>
            <w:r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nijakým spôsobom nevymedzuje a nepodnecuje podmienky a ani predpoklady na vznik faktorov spojených s vytváraním diskriminačného prostredia na základe pohlavia, rasy, etnického pôvodu, náboženského vyznania, viery, zdravotného postihnutia, veku či sexuálnej orientácie.</w:t>
            </w:r>
          </w:p>
          <w:p w:rsidR="00CD4982" w:rsidRPr="0017552A" w:rsidRDefault="00C408FE" w:rsidP="00175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Predkladaný materiál naopak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prispieva k vytváraniu</w:t>
            </w:r>
            <w:r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prostredi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a</w:t>
            </w:r>
            <w:r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>, ktoré zamedzuje vzniku diskriminačných činiteľov vo vzťahu k jednotlivým skupinám obyvateľstva a zabezpečuje rovnaké príležitosti a prístupnosť predmetu bez ohľadu na rodovú, rasovú, etnickú, náboženskú a inú príslušnosť.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408FE" w:rsidP="00C05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nemá </w:t>
            </w:r>
            <w:r w:rsidR="00C05B0A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priamy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vplyv na </w:t>
            </w:r>
            <w:r w:rsidR="00C05B0A">
              <w:rPr>
                <w:rFonts w:ascii="Times New Roman" w:eastAsia="Calibri" w:hAnsi="Times New Roman" w:cs="Times New Roman"/>
                <w:sz w:val="20"/>
                <w:lang w:eastAsia="sk-SK"/>
              </w:rPr>
              <w:t>rovnosť medzi ženami a mužmi a nebude viesť k zväčšovaniu rodových nerovností. M</w:t>
            </w:r>
            <w:r w:rsidR="00C05B0A"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ateriál </w:t>
            </w:r>
            <w:r w:rsidR="00C05B0A">
              <w:rPr>
                <w:rFonts w:ascii="Times New Roman" w:eastAsia="Calibri" w:hAnsi="Times New Roman" w:cs="Times New Roman"/>
                <w:sz w:val="20"/>
                <w:lang w:eastAsia="sk-SK"/>
              </w:rPr>
              <w:t>prispieva k vytváraniu</w:t>
            </w:r>
            <w:r w:rsidR="00C05B0A"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prostredi</w:t>
            </w:r>
            <w:r w:rsidR="00C05B0A">
              <w:rPr>
                <w:rFonts w:ascii="Times New Roman" w:eastAsia="Calibri" w:hAnsi="Times New Roman" w:cs="Times New Roman"/>
                <w:sz w:val="20"/>
                <w:lang w:eastAsia="sk-SK"/>
              </w:rPr>
              <w:t>a</w:t>
            </w:r>
            <w:r w:rsidR="00C05B0A" w:rsidRPr="00C408FE">
              <w:rPr>
                <w:rFonts w:ascii="Times New Roman" w:eastAsia="Calibri" w:hAnsi="Times New Roman" w:cs="Times New Roman"/>
                <w:sz w:val="20"/>
                <w:lang w:eastAsia="sk-SK"/>
              </w:rPr>
              <w:t>, ktoré zamedzuje vzniku diskriminačných činiteľov</w:t>
            </w:r>
            <w:r w:rsidR="00C05B0A"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R="00994C53" w:rsidRPr="00994C53" w:rsidTr="0017552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84F61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</w:t>
            </w:r>
            <w:r w:rsidR="00994C53"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802B7" w:rsidRDefault="003A610F" w:rsidP="00C56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Počas 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>implementácie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opatrení definovaných v predkladanom 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>koncepčn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om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materiál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i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môže 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>dôj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sť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k rastu zamestnanosti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 dôvodu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>realizácie predprojektovej a projektovej prípravy (p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>rojekčné kancelárie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>z dôvodu realizácie stavieb (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>stavebné firmy zamerané na inžiniersku výstavbu a ich subdodávatelia</w:t>
            </w:r>
            <w:r w:rsidR="00674A48"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 v prípade </w:t>
            </w:r>
            <w:r w:rsidR="00F37F3F">
              <w:rPr>
                <w:rFonts w:ascii="Times New Roman" w:eastAsia="Calibri" w:hAnsi="Times New Roman" w:cs="Times New Roman"/>
                <w:sz w:val="20"/>
                <w:szCs w:val="18"/>
              </w:rPr>
              <w:t>zavádzania opatrení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 oblasti IDS</w:t>
            </w:r>
            <w:r w:rsidR="00F37F3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 verejnej osobnej dopravy (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>subjekty elektrotechnického priemyslu a</w:t>
            </w:r>
            <w:r w:rsidR="00F37F3F">
              <w:rPr>
                <w:rFonts w:ascii="Times New Roman" w:eastAsia="Calibri" w:hAnsi="Times New Roman" w:cs="Times New Roman"/>
                <w:sz w:val="20"/>
                <w:szCs w:val="18"/>
              </w:rPr>
              <w:t> </w:t>
            </w:r>
            <w:r w:rsidR="00674A48" w:rsidRPr="00674A48">
              <w:rPr>
                <w:rFonts w:ascii="Times New Roman" w:eastAsia="Calibri" w:hAnsi="Times New Roman" w:cs="Times New Roman"/>
                <w:sz w:val="20"/>
                <w:szCs w:val="18"/>
              </w:rPr>
              <w:t>IT</w:t>
            </w:r>
            <w:r w:rsidR="00F37F3F">
              <w:rPr>
                <w:rFonts w:ascii="Times New Roman" w:eastAsia="Calibri" w:hAnsi="Times New Roman" w:cs="Times New Roman"/>
                <w:sz w:val="20"/>
                <w:szCs w:val="18"/>
              </w:rPr>
              <w:t>)</w:t>
            </w:r>
            <w:r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:rsidR="00A802B7" w:rsidRPr="00A802B7" w:rsidRDefault="00A802B7" w:rsidP="00A80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02B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Realizáciou navrhovaných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opatrení</w:t>
            </w:r>
            <w:r w:rsidRPr="00A802B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dôjde ku skvalitneniu dopravného systému ako celku, čo pozitívne ovplyvní podnikateľské subjekty, pre ktoré je doprava a logistika súčasťou výrobného procesu. Špeciálne to platí pre dopravcov v každom dopravnom móde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:rsidR="00A802B7" w:rsidRDefault="00A802B7" w:rsidP="00C56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 aplikácii zámerov návrhu môže vplyvom zvýšenia mobility obyvateľstva a tovaru, dostupnosti územia a zvýšenia atraktivity územia SR dôjsť k rastu investičnej aktivity domácich aj zahraničných investorov, čo vytvára predpoklady pre vytváranie nových pracovných miest v celom spektre odvetví hospodárstva SR, na celom území SR. </w:t>
            </w:r>
          </w:p>
          <w:p w:rsidR="00994C53" w:rsidRPr="00A30F1C" w:rsidRDefault="00C56B58" w:rsidP="00A80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Vzhľadom na rámcový charakter predkladaného návrhu nie je </w:t>
            </w:r>
            <w:r w:rsidR="00A802B7">
              <w:rPr>
                <w:rFonts w:ascii="Times New Roman" w:eastAsia="Calibri" w:hAnsi="Times New Roman" w:cs="Times New Roman"/>
                <w:sz w:val="20"/>
                <w:szCs w:val="18"/>
              </w:rPr>
              <w:t>reálne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kvantifikovať počet </w:t>
            </w:r>
            <w:r w:rsidR="00A802B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ani typ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nových pracovných miest, </w:t>
            </w:r>
            <w:r w:rsidR="00A802B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 nie je možné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špecifikovať </w:t>
            </w:r>
            <w:r w:rsidR="00A802B7">
              <w:rPr>
                <w:rFonts w:ascii="Times New Roman" w:eastAsia="Calibri" w:hAnsi="Times New Roman" w:cs="Times New Roman"/>
                <w:sz w:val="20"/>
                <w:szCs w:val="18"/>
              </w:rPr>
              <w:t>ich lokalizáciu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A802B7" w:rsidP="00A802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Napĺňanie cieľov navrhovaného dokumentu nepredpokladá zánik pracovných miest v akomkoľvek sektore ekonomiky. </w:t>
            </w:r>
            <w:r w:rsidR="003A610F" w:rsidRPr="003A610F">
              <w:rPr>
                <w:rFonts w:ascii="Times New Roman" w:eastAsia="Calibri" w:hAnsi="Times New Roman" w:cs="Times New Roman"/>
                <w:sz w:val="20"/>
                <w:szCs w:val="18"/>
              </w:rPr>
              <w:t>Z pohľadu zamestnanosti nie sú ohrozené žiadne skupiny obyvateľstva stratou práce ani hromadným prepúšťaním.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B53885" w:rsidP="00B53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Synergické efekty napĺňania cieľov navrhovaného materiálu môžu z hľadiska potenciálnych priaznivých vplyvov na vytváranie nových pracovných miest vyvolať dopyt po práci, avšak nie je možné špecifikovať profesie, po ktorých bude zvýšený dopyt, ani tento dopyt exaktne kvantifikovať.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E5630" w:rsidP="00B538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E563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Návrh </w:t>
            </w:r>
            <w:r w:rsidR="00B53885">
              <w:rPr>
                <w:rFonts w:ascii="Times New Roman" w:eastAsia="Calibri" w:hAnsi="Times New Roman" w:cs="Times New Roman"/>
                <w:sz w:val="20"/>
                <w:szCs w:val="18"/>
              </w:rPr>
              <w:t>nemá dosah na fungovanie trhu práce.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B538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Predkladaný materiál nemá negatívne dôsledky pre špecifické skupiny profesií, zamestnancov ani živnostníkov.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B538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Návrh neovplyvňuje špecifické skupiny zamestnancov.</w:t>
            </w:r>
          </w:p>
        </w:tc>
      </w:tr>
    </w:tbl>
    <w:p w:rsidR="00CB3623" w:rsidRDefault="00CB3623" w:rsidP="00E33F45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78" w:rsidRDefault="00FF5C78" w:rsidP="001D6749">
      <w:pPr>
        <w:spacing w:after="0" w:line="240" w:lineRule="auto"/>
      </w:pPr>
      <w:r>
        <w:separator/>
      </w:r>
    </w:p>
  </w:endnote>
  <w:endnote w:type="continuationSeparator" w:id="0">
    <w:p w:rsidR="00FF5C78" w:rsidRDefault="00FF5C78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1A5DB5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="00224847"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984F61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A5DB5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="001D6749"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984F61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78" w:rsidRDefault="00FF5C78" w:rsidP="001D6749">
      <w:pPr>
        <w:spacing w:after="0" w:line="240" w:lineRule="auto"/>
      </w:pPr>
      <w:r>
        <w:separator/>
      </w:r>
    </w:p>
  </w:footnote>
  <w:footnote w:type="continuationSeparator" w:id="0">
    <w:p w:rsidR="00FF5C78" w:rsidRDefault="00FF5C78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37B5D"/>
    <w:rsid w:val="000009B5"/>
    <w:rsid w:val="00025386"/>
    <w:rsid w:val="000274D0"/>
    <w:rsid w:val="00032774"/>
    <w:rsid w:val="00165321"/>
    <w:rsid w:val="0017552A"/>
    <w:rsid w:val="00194662"/>
    <w:rsid w:val="001A5DB5"/>
    <w:rsid w:val="001D6749"/>
    <w:rsid w:val="001F7932"/>
    <w:rsid w:val="00204D10"/>
    <w:rsid w:val="00224847"/>
    <w:rsid w:val="00227A26"/>
    <w:rsid w:val="00240C4F"/>
    <w:rsid w:val="002626A5"/>
    <w:rsid w:val="00275F99"/>
    <w:rsid w:val="00336025"/>
    <w:rsid w:val="00337B5D"/>
    <w:rsid w:val="003541E9"/>
    <w:rsid w:val="00357E2A"/>
    <w:rsid w:val="00362CBF"/>
    <w:rsid w:val="003849C7"/>
    <w:rsid w:val="003A610F"/>
    <w:rsid w:val="0040544D"/>
    <w:rsid w:val="00466488"/>
    <w:rsid w:val="004F2664"/>
    <w:rsid w:val="0051643C"/>
    <w:rsid w:val="00520808"/>
    <w:rsid w:val="00585AD3"/>
    <w:rsid w:val="005A57C8"/>
    <w:rsid w:val="005B354F"/>
    <w:rsid w:val="005C379B"/>
    <w:rsid w:val="00674A48"/>
    <w:rsid w:val="006B34DA"/>
    <w:rsid w:val="006D624A"/>
    <w:rsid w:val="006E27C2"/>
    <w:rsid w:val="007912FD"/>
    <w:rsid w:val="007B003C"/>
    <w:rsid w:val="00881728"/>
    <w:rsid w:val="008A3015"/>
    <w:rsid w:val="008A4F7C"/>
    <w:rsid w:val="00921D53"/>
    <w:rsid w:val="00943698"/>
    <w:rsid w:val="00970B9A"/>
    <w:rsid w:val="00972E46"/>
    <w:rsid w:val="00984F61"/>
    <w:rsid w:val="00994C53"/>
    <w:rsid w:val="00997B26"/>
    <w:rsid w:val="009B755F"/>
    <w:rsid w:val="009F385D"/>
    <w:rsid w:val="00A30F1C"/>
    <w:rsid w:val="00A52692"/>
    <w:rsid w:val="00A53AFA"/>
    <w:rsid w:val="00A605B0"/>
    <w:rsid w:val="00A660EA"/>
    <w:rsid w:val="00A70611"/>
    <w:rsid w:val="00A802B7"/>
    <w:rsid w:val="00A87D5B"/>
    <w:rsid w:val="00AF39B8"/>
    <w:rsid w:val="00AF69AB"/>
    <w:rsid w:val="00B4080A"/>
    <w:rsid w:val="00B437B3"/>
    <w:rsid w:val="00B53885"/>
    <w:rsid w:val="00B90A2F"/>
    <w:rsid w:val="00BB6698"/>
    <w:rsid w:val="00BC22E3"/>
    <w:rsid w:val="00C05B0A"/>
    <w:rsid w:val="00C408FE"/>
    <w:rsid w:val="00C56B58"/>
    <w:rsid w:val="00C63956"/>
    <w:rsid w:val="00C77AA2"/>
    <w:rsid w:val="00CA023C"/>
    <w:rsid w:val="00CA3E12"/>
    <w:rsid w:val="00CA6BAF"/>
    <w:rsid w:val="00CB3623"/>
    <w:rsid w:val="00CD4982"/>
    <w:rsid w:val="00D0337C"/>
    <w:rsid w:val="00D829FE"/>
    <w:rsid w:val="00D921AE"/>
    <w:rsid w:val="00DA4453"/>
    <w:rsid w:val="00DF4F5D"/>
    <w:rsid w:val="00E22685"/>
    <w:rsid w:val="00E33F45"/>
    <w:rsid w:val="00E40428"/>
    <w:rsid w:val="00E538C0"/>
    <w:rsid w:val="00E97528"/>
    <w:rsid w:val="00EF0C21"/>
    <w:rsid w:val="00F069C5"/>
    <w:rsid w:val="00F15002"/>
    <w:rsid w:val="00F2597D"/>
    <w:rsid w:val="00F30B4E"/>
    <w:rsid w:val="00F37F3F"/>
    <w:rsid w:val="00F74B56"/>
    <w:rsid w:val="00F7696B"/>
    <w:rsid w:val="00F77D10"/>
    <w:rsid w:val="00F938A1"/>
    <w:rsid w:val="00FA11DD"/>
    <w:rsid w:val="00FB7660"/>
    <w:rsid w:val="00FC1E8A"/>
    <w:rsid w:val="00FE5630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4C32-A6D6-4884-ACFE-94F6067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behil</cp:lastModifiedBy>
  <cp:revision>26</cp:revision>
  <cp:lastPrinted>2016-03-03T08:34:00Z</cp:lastPrinted>
  <dcterms:created xsi:type="dcterms:W3CDTF">2016-03-03T09:55:00Z</dcterms:created>
  <dcterms:modified xsi:type="dcterms:W3CDTF">2016-11-29T13:59:00Z</dcterms:modified>
</cp:coreProperties>
</file>