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FB6F" w14:textId="77777777" w:rsidR="00C54A23" w:rsidRDefault="00C54A23" w:rsidP="00C54A23">
      <w:pPr>
        <w:rPr>
          <w:sz w:val="25"/>
          <w:szCs w:val="25"/>
        </w:rPr>
      </w:pPr>
    </w:p>
    <w:p w14:paraId="541F6ECB" w14:textId="77777777" w:rsidR="00C54A23" w:rsidRDefault="00C54A23" w:rsidP="00C54A23">
      <w:pPr>
        <w:rPr>
          <w:sz w:val="25"/>
          <w:szCs w:val="25"/>
        </w:rPr>
      </w:pPr>
    </w:p>
    <w:p w14:paraId="3BD9BA30" w14:textId="77777777" w:rsidR="00C54A23" w:rsidRDefault="00C54A23" w:rsidP="00C54A23">
      <w:pPr>
        <w:rPr>
          <w:sz w:val="25"/>
          <w:szCs w:val="25"/>
        </w:rPr>
      </w:pPr>
    </w:p>
    <w:p w14:paraId="6AF3793C" w14:textId="77777777" w:rsidR="00C54A23" w:rsidRDefault="00C54A23" w:rsidP="00C54A23">
      <w:pPr>
        <w:rPr>
          <w:sz w:val="25"/>
          <w:szCs w:val="25"/>
        </w:rPr>
      </w:pPr>
    </w:p>
    <w:p w14:paraId="31C7EC2A" w14:textId="77777777" w:rsidR="00C54A23" w:rsidRDefault="00C54A23" w:rsidP="00C54A23">
      <w:pPr>
        <w:rPr>
          <w:sz w:val="25"/>
          <w:szCs w:val="25"/>
        </w:rPr>
      </w:pPr>
    </w:p>
    <w:p w14:paraId="220D93DC" w14:textId="197ED541" w:rsidR="00663DD2" w:rsidRPr="00663DD2" w:rsidRDefault="00663DD2" w:rsidP="00C54A23">
      <w:pPr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32"/>
          <w:szCs w:val="32"/>
        </w:rPr>
        <w:t>Koncepcia implementácie Agendy 2030 v medzinárodnom prostredí</w:t>
      </w:r>
    </w:p>
    <w:p w14:paraId="0BB46DE3" w14:textId="77777777" w:rsidR="00C54A23" w:rsidRDefault="00C54A23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b/>
          <w:color w:val="5B9BD5"/>
          <w:sz w:val="40"/>
          <w:szCs w:val="40"/>
        </w:rPr>
      </w:pPr>
    </w:p>
    <w:p w14:paraId="7DEE2AAC" w14:textId="370720C6" w:rsid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b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b/>
          <w:color w:val="5B9BD5"/>
          <w:sz w:val="40"/>
          <w:szCs w:val="40"/>
        </w:rPr>
        <w:t>Zodpovedné Slovensko – udržateľný rozvoj za našimi hranicami</w:t>
      </w:r>
    </w:p>
    <w:p w14:paraId="5DACE435" w14:textId="01839FA4" w:rsidR="00E73749" w:rsidRPr="00663DD2" w:rsidRDefault="00E73749" w:rsidP="00E73749">
      <w:pPr>
        <w:autoSpaceDE/>
        <w:autoSpaceDN/>
        <w:spacing w:after="160" w:line="259" w:lineRule="auto"/>
        <w:jc w:val="center"/>
        <w:rPr>
          <w:rFonts w:ascii="Calibri Light" w:eastAsia="Times New Roman" w:hAnsi="Calibri Light"/>
          <w:b/>
          <w:color w:val="5B9BD5"/>
          <w:sz w:val="40"/>
          <w:szCs w:val="40"/>
        </w:rPr>
      </w:pPr>
      <w:r>
        <w:rPr>
          <w:rFonts w:ascii="Calibri" w:eastAsia="Calibri" w:hAnsi="Calibri"/>
          <w:b/>
          <w:noProof/>
          <w:sz w:val="22"/>
          <w:szCs w:val="22"/>
          <w:lang w:eastAsia="sk-SK"/>
        </w:rPr>
        <w:drawing>
          <wp:inline distT="0" distB="0" distL="0" distR="0" wp14:anchorId="0B311BC6" wp14:editId="318FF4B3">
            <wp:extent cx="4324350" cy="5594979"/>
            <wp:effectExtent l="0" t="0" r="0" b="6350"/>
            <wp:docPr id="62" name="Obrázo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obraz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60" cy="561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8907" w14:textId="231830A4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br w:type="page"/>
      </w:r>
    </w:p>
    <w:p w14:paraId="2302D8E3" w14:textId="77777777" w:rsidR="00C54A23" w:rsidRPr="00C54A23" w:rsidRDefault="00C54A23" w:rsidP="00C54A23">
      <w:pPr>
        <w:autoSpaceDE/>
        <w:autoSpaceDN/>
        <w:spacing w:line="360" w:lineRule="auto"/>
        <w:ind w:left="426"/>
        <w:contextualSpacing/>
        <w:rPr>
          <w:rFonts w:ascii="Calibri Light" w:eastAsia="Times New Roman" w:hAnsi="Calibri Light"/>
          <w:color w:val="5B9BD5"/>
          <w:sz w:val="24"/>
          <w:szCs w:val="40"/>
        </w:rPr>
      </w:pPr>
    </w:p>
    <w:p w14:paraId="08F5C550" w14:textId="23E8549D" w:rsidR="00663DD2" w:rsidRPr="00663DD2" w:rsidRDefault="00663DD2" w:rsidP="00663DD2">
      <w:pPr>
        <w:numPr>
          <w:ilvl w:val="0"/>
          <w:numId w:val="18"/>
        </w:numPr>
        <w:autoSpaceDE/>
        <w:autoSpaceDN/>
        <w:spacing w:after="160" w:line="360" w:lineRule="auto"/>
        <w:ind w:left="426"/>
        <w:contextualSpacing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t>Úvod</w:t>
      </w:r>
    </w:p>
    <w:p w14:paraId="579F3387" w14:textId="4984DFF3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V septembri 2015 schválilo medzinárodné spoločenstvo na pôde Organizácie spojených národov dokument definujúci novú rozvojovú agendu – </w:t>
      </w:r>
      <w:r w:rsidRPr="00663DD2">
        <w:rPr>
          <w:rFonts w:ascii="Calibri" w:eastAsia="Calibri" w:hAnsi="Calibri"/>
          <w:b/>
          <w:sz w:val="22"/>
          <w:szCs w:val="22"/>
        </w:rPr>
        <w:t>Agendu 2030 pre udržateľný rozvoj</w:t>
      </w:r>
      <w:r w:rsidR="00115FD6">
        <w:rPr>
          <w:rFonts w:ascii="Calibri" w:eastAsia="Calibri" w:hAnsi="Calibri"/>
          <w:b/>
          <w:sz w:val="22"/>
          <w:szCs w:val="22"/>
        </w:rPr>
        <w:t>.</w:t>
      </w:r>
      <w:r w:rsidRPr="00663DD2">
        <w:rPr>
          <w:rFonts w:ascii="Calibri" w:eastAsia="Calibri" w:hAnsi="Calibri"/>
          <w:b/>
          <w:sz w:val="22"/>
          <w:szCs w:val="22"/>
          <w:vertAlign w:val="superscript"/>
        </w:rPr>
        <w:footnoteReference w:id="1"/>
      </w:r>
      <w:r w:rsidRPr="00663DD2">
        <w:rPr>
          <w:rFonts w:ascii="Calibri" w:eastAsia="Calibri" w:hAnsi="Calibri"/>
          <w:sz w:val="22"/>
          <w:szCs w:val="22"/>
        </w:rPr>
        <w:t xml:space="preserve"> Agenda 2030 je doposiaľ najkomplexnejším súborom priorít pre dosiahnutie udržateľného rozvoja. Nadväzuje na Miléniové rozvojové ciele (MDGs) z r. 2000, ktoré boli vôbec prvou spoločnou víziou a prvým široko akceptovaným rámcom pre globálny rozvoj a tvorbu rozvojovej politiky. </w:t>
      </w:r>
    </w:p>
    <w:p w14:paraId="118894FE" w14:textId="0CE7E19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Kľúčovými princípmi novej Agendy 2030 sú transformácia, integrácia a univerzálnosť. Transformačnú silu Agendy 2030 predstavuje </w:t>
      </w:r>
      <w:r w:rsidRPr="00663DD2">
        <w:rPr>
          <w:rFonts w:ascii="Calibri" w:eastAsia="Calibri" w:hAnsi="Calibri"/>
          <w:b/>
          <w:sz w:val="22"/>
          <w:szCs w:val="22"/>
        </w:rPr>
        <w:t>17 cieľov udržateľného rozvoja (SDGs - S</w:t>
      </w:r>
      <w:r w:rsidRPr="00663DD2">
        <w:rPr>
          <w:rFonts w:ascii="Calibri" w:eastAsia="Calibri" w:hAnsi="Calibri"/>
          <w:sz w:val="22"/>
          <w:szCs w:val="22"/>
        </w:rPr>
        <w:t>ustainable</w:t>
      </w:r>
      <w:r w:rsidRPr="00663DD2">
        <w:rPr>
          <w:rFonts w:ascii="Calibri" w:eastAsia="Calibri" w:hAnsi="Calibri"/>
          <w:b/>
          <w:sz w:val="22"/>
          <w:szCs w:val="22"/>
        </w:rPr>
        <w:t xml:space="preserve"> D</w:t>
      </w:r>
      <w:r w:rsidRPr="00663DD2">
        <w:rPr>
          <w:rFonts w:ascii="Calibri" w:eastAsia="Calibri" w:hAnsi="Calibri"/>
          <w:sz w:val="22"/>
          <w:szCs w:val="22"/>
        </w:rPr>
        <w:t>evelopment</w:t>
      </w:r>
      <w:r w:rsidRPr="00663DD2">
        <w:rPr>
          <w:rFonts w:ascii="Calibri" w:eastAsia="Calibri" w:hAnsi="Calibri"/>
          <w:b/>
          <w:sz w:val="22"/>
          <w:szCs w:val="22"/>
        </w:rPr>
        <w:t xml:space="preserve"> G</w:t>
      </w:r>
      <w:r w:rsidRPr="00663DD2">
        <w:rPr>
          <w:rFonts w:ascii="Calibri" w:eastAsia="Calibri" w:hAnsi="Calibri"/>
          <w:sz w:val="22"/>
          <w:szCs w:val="22"/>
        </w:rPr>
        <w:t>oals</w:t>
      </w:r>
      <w:r w:rsidRPr="00663DD2">
        <w:rPr>
          <w:rFonts w:ascii="Calibri" w:eastAsia="Calibri" w:hAnsi="Calibri"/>
          <w:b/>
          <w:sz w:val="22"/>
          <w:szCs w:val="22"/>
        </w:rPr>
        <w:t>)</w:t>
      </w:r>
      <w:r w:rsidRPr="00663DD2">
        <w:rPr>
          <w:rFonts w:ascii="Calibri" w:eastAsia="Calibri" w:hAnsi="Calibri"/>
          <w:sz w:val="22"/>
          <w:szCs w:val="22"/>
        </w:rPr>
        <w:t xml:space="preserve">, rozpracovaných do 169 súvisiacich čiastkových cieľov, ktoré majú za ambíciu usmerňovať štrukturálnu politickú, ekonomickú a sociálnu premenu jednotlivých krajín sveta v reakcii na hrozby, ktorým ľudstvo dnes čelí. Integračný prvok sa v Agende prejavuje ako </w:t>
      </w:r>
      <w:r w:rsidRPr="00663DD2">
        <w:rPr>
          <w:rFonts w:ascii="Calibri" w:eastAsia="Calibri" w:hAnsi="Calibri"/>
          <w:b/>
          <w:sz w:val="22"/>
          <w:szCs w:val="22"/>
        </w:rPr>
        <w:t>prepojenie všetkých troch dimenzií udržateľného rozvoja: ekonomickej, sociálnej a environmentálnej</w:t>
      </w:r>
      <w:r w:rsidRPr="00663DD2">
        <w:rPr>
          <w:rFonts w:ascii="Calibri" w:eastAsia="Calibri" w:hAnsi="Calibri"/>
          <w:sz w:val="22"/>
          <w:szCs w:val="22"/>
        </w:rPr>
        <w:t xml:space="preserve">. V neposlednom rade sa nová Agenda a jej ciele vyznačujú značnou univerzálnosťou, čo ich najviac odlišuje od Miléniových rozvojových cieľov. Kým prvotným zámerom MDGs bolo odstránenie extrémnej chudoby a hladu v rozvojových krajinách, </w:t>
      </w:r>
      <w:r w:rsidR="0017284B">
        <w:rPr>
          <w:rFonts w:ascii="Calibri" w:eastAsia="Calibri" w:hAnsi="Calibri"/>
          <w:sz w:val="22"/>
          <w:szCs w:val="22"/>
        </w:rPr>
        <w:t>heslom</w:t>
      </w:r>
      <w:r w:rsidRPr="00663DD2">
        <w:rPr>
          <w:rFonts w:ascii="Calibri" w:eastAsia="Calibri" w:hAnsi="Calibri"/>
          <w:sz w:val="22"/>
          <w:szCs w:val="22"/>
        </w:rPr>
        <w:t xml:space="preserve"> Agendy pre udržateľný rozvoj sa stal výrok "nenechať nikoho bokom" a </w:t>
      </w:r>
      <w:r w:rsidRPr="00663DD2">
        <w:rPr>
          <w:rFonts w:ascii="Calibri" w:eastAsia="Calibri" w:hAnsi="Calibri"/>
          <w:b/>
          <w:sz w:val="22"/>
          <w:szCs w:val="22"/>
        </w:rPr>
        <w:t>plnenie jej cieľov sa očakáva od všetkých, teda aj rozvinutých štátov.</w:t>
      </w:r>
    </w:p>
    <w:p w14:paraId="3FC88AAC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 w:cs="Calibri"/>
          <w:kern w:val="2"/>
          <w:sz w:val="22"/>
          <w:szCs w:val="24"/>
          <w:lang w:eastAsia="ko-KR"/>
        </w:rPr>
      </w:pPr>
      <w:r w:rsidRPr="00663DD2">
        <w:rPr>
          <w:rFonts w:ascii="Calibri" w:eastAsia="Calibri" w:hAnsi="Calibri"/>
          <w:sz w:val="22"/>
          <w:szCs w:val="22"/>
        </w:rPr>
        <w:t>Agenda 2030 nie je právne záväzná. Vyjadruje zámer krajín viesť ich rozvoj smerom k udržateľnosti a nastaviť ich národné politiky, stratégie a plánovanie tak, aby prispievali k dosiahnutiu globálnych cieľov. Slovenská republika sa k implementácii Agendy 2030 prihlásila v dokumente „</w:t>
      </w:r>
      <w:r w:rsidRPr="00663DD2">
        <w:rPr>
          <w:rFonts w:ascii="Calibri" w:eastAsia="Calibri" w:hAnsi="Calibri"/>
          <w:b/>
          <w:sz w:val="22"/>
          <w:szCs w:val="22"/>
        </w:rPr>
        <w:t>Východiská implementácie Agendy 2030 pre udržateľný rozvoj</w:t>
      </w:r>
      <w:r w:rsidRPr="00663DD2">
        <w:rPr>
          <w:rFonts w:ascii="Calibri" w:eastAsia="Calibri" w:hAnsi="Calibri"/>
          <w:sz w:val="22"/>
          <w:szCs w:val="22"/>
        </w:rPr>
        <w:t xml:space="preserve">“, schválenom uznesením vlády č. 95/2016. Materiál považuje za vhodné 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zachovať gesciu Úradu vlády SR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vertAlign w:val="superscript"/>
          <w:lang w:eastAsia="ko-KR"/>
        </w:rPr>
        <w:footnoteReference w:id="2"/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 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nad vnútroštátnou implementáciou</w:t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 cieľov udržateľného rozvoja a 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MZVaEZ SR ukladá úlohu stať sa gestorom implementácie v externom prostredí</w:t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. </w:t>
      </w:r>
    </w:p>
    <w:p w14:paraId="0B7CBD62" w14:textId="070424EC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 w:cs="Calibri"/>
          <w:kern w:val="2"/>
          <w:sz w:val="22"/>
          <w:szCs w:val="24"/>
          <w:lang w:eastAsia="ko-KR"/>
        </w:rPr>
      </w:pP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>V súlade s</w:t>
      </w:r>
      <w:r w:rsidR="0017284B">
        <w:rPr>
          <w:rFonts w:ascii="Calibri" w:eastAsia="Calibri" w:hAnsi="Calibri" w:cs="Calibri"/>
          <w:kern w:val="2"/>
          <w:sz w:val="22"/>
          <w:szCs w:val="24"/>
          <w:lang w:eastAsia="ko-KR"/>
        </w:rPr>
        <w:t> predmetným uznesením</w:t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 nasledujúci dokument predstavuje možnosti ako Slovenská republika môže prispieť k implementácii 17 cieľov udržateľného rozvoja vo </w:t>
      </w:r>
      <w:r w:rsidR="00D40877">
        <w:rPr>
          <w:rFonts w:ascii="Calibri" w:eastAsia="Calibri" w:hAnsi="Calibri" w:cs="Calibri"/>
          <w:kern w:val="2"/>
          <w:sz w:val="22"/>
          <w:szCs w:val="24"/>
          <w:lang w:eastAsia="ko-KR"/>
        </w:rPr>
        <w:t>svete.</w:t>
      </w:r>
      <w:r w:rsidRPr="00940C3E">
        <w:rPr>
          <w:rFonts w:ascii="Calibri" w:eastAsia="Calibri" w:hAnsi="Calibri" w:cs="Calibri"/>
          <w:color w:val="FF0000"/>
          <w:kern w:val="2"/>
          <w:sz w:val="22"/>
          <w:szCs w:val="24"/>
          <w:lang w:eastAsia="ko-KR"/>
        </w:rPr>
        <w:t xml:space="preserve"> 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Ambíciou tohto materiálu nie je predstaviť ucelenú stratégiu. Jeho snahou je formulovať iniciatívy, ktorými Slovensko môže prispieť k implementácii cieľov</w:t>
      </w:r>
      <w:r w:rsidR="0055358F" w:rsidRPr="0055358F">
        <w:t xml:space="preserve"> </w:t>
      </w:r>
      <w:r w:rsidR="0055358F" w:rsidRPr="0055358F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udržateľného rozvoja</w:t>
      </w:r>
      <w:r w:rsidRPr="0055358F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 xml:space="preserve"> </w:t>
      </w:r>
      <w:r w:rsidRPr="00663DD2">
        <w:rPr>
          <w:rFonts w:ascii="Calibri" w:eastAsia="Calibri" w:hAnsi="Calibri" w:cs="Calibri"/>
          <w:b/>
          <w:kern w:val="2"/>
          <w:sz w:val="22"/>
          <w:szCs w:val="24"/>
          <w:lang w:eastAsia="ko-KR"/>
        </w:rPr>
        <w:t>za svojimi hranicami.</w:t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 Tým vytvára inšpiratívny vstup do celkovej národnej stratégie implementácie Agend</w:t>
      </w:r>
      <w:r w:rsidR="0017284B">
        <w:rPr>
          <w:rFonts w:ascii="Calibri" w:eastAsia="Calibri" w:hAnsi="Calibri" w:cs="Calibri"/>
          <w:kern w:val="2"/>
          <w:sz w:val="22"/>
          <w:szCs w:val="24"/>
          <w:lang w:eastAsia="ko-KR"/>
        </w:rPr>
        <w:t>y 2030, ktorá bude mať širší záb</w:t>
      </w: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t xml:space="preserve">er a bude postavená na prepojení vnútorných a vonkajších politík. </w:t>
      </w:r>
    </w:p>
    <w:p w14:paraId="4B7A045C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 w:cs="Calibri"/>
          <w:kern w:val="2"/>
          <w:sz w:val="22"/>
          <w:szCs w:val="24"/>
          <w:lang w:eastAsia="ko-KR"/>
        </w:rPr>
      </w:pPr>
      <w:r w:rsidRPr="00663DD2">
        <w:rPr>
          <w:rFonts w:ascii="Calibri" w:eastAsia="Calibri" w:hAnsi="Calibri" w:cs="Calibri"/>
          <w:kern w:val="2"/>
          <w:sz w:val="22"/>
          <w:szCs w:val="24"/>
          <w:lang w:eastAsia="ko-KR"/>
        </w:rPr>
        <w:br w:type="page"/>
      </w:r>
    </w:p>
    <w:p w14:paraId="23061A43" w14:textId="77777777" w:rsidR="00663DD2" w:rsidRPr="00663DD2" w:rsidRDefault="00663DD2" w:rsidP="00663DD2">
      <w:pPr>
        <w:numPr>
          <w:ilvl w:val="0"/>
          <w:numId w:val="18"/>
        </w:numPr>
        <w:autoSpaceDE/>
        <w:autoSpaceDN/>
        <w:spacing w:after="160" w:line="360" w:lineRule="auto"/>
        <w:ind w:left="426"/>
        <w:contextualSpacing/>
        <w:jc w:val="both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Slovensko a Agenda 2030 – proces v pohybe</w:t>
      </w:r>
    </w:p>
    <w:p w14:paraId="3C2A31D7" w14:textId="7BEAFB8A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Vzhľadom na komplexnosť Agendy 2030 a jej integrovaný prístup k napĺňaniu cieľov</w:t>
      </w:r>
      <w:r w:rsidR="0055358F">
        <w:rPr>
          <w:rFonts w:ascii="Calibri" w:eastAsia="Calibri" w:hAnsi="Calibri"/>
          <w:sz w:val="22"/>
          <w:szCs w:val="22"/>
        </w:rPr>
        <w:t xml:space="preserve"> </w:t>
      </w:r>
      <w:r w:rsidR="0055358F" w:rsidRPr="0055358F">
        <w:rPr>
          <w:rFonts w:ascii="Calibri" w:eastAsia="Calibri" w:hAnsi="Calibri"/>
          <w:sz w:val="22"/>
          <w:szCs w:val="22"/>
        </w:rPr>
        <w:t>udržateľného rozvoja</w:t>
      </w:r>
      <w:r w:rsidRPr="00663DD2">
        <w:rPr>
          <w:rFonts w:ascii="Calibri" w:eastAsia="Calibri" w:hAnsi="Calibri"/>
          <w:sz w:val="22"/>
          <w:szCs w:val="22"/>
        </w:rPr>
        <w:t xml:space="preserve"> je dôležité </w:t>
      </w:r>
      <w:r w:rsidRPr="00663DD2">
        <w:rPr>
          <w:rFonts w:ascii="Calibri" w:eastAsia="Calibri" w:hAnsi="Calibri"/>
          <w:b/>
          <w:sz w:val="22"/>
          <w:szCs w:val="22"/>
        </w:rPr>
        <w:t>neoddeľovať internú a externú rovinu jej implementácie</w:t>
      </w:r>
      <w:r w:rsidRPr="00663DD2">
        <w:rPr>
          <w:rFonts w:ascii="Calibri" w:eastAsia="Calibri" w:hAnsi="Calibri"/>
          <w:sz w:val="22"/>
          <w:szCs w:val="22"/>
        </w:rPr>
        <w:t xml:space="preserve">. Realizácia Agendy 2030 by mala </w:t>
      </w:r>
      <w:r w:rsidR="0017284B">
        <w:rPr>
          <w:rFonts w:ascii="Calibri" w:eastAsia="Calibri" w:hAnsi="Calibri"/>
          <w:sz w:val="22"/>
          <w:szCs w:val="22"/>
        </w:rPr>
        <w:t>prebiehať</w:t>
      </w:r>
      <w:r w:rsidRPr="00663DD2">
        <w:rPr>
          <w:rFonts w:ascii="Calibri" w:eastAsia="Calibri" w:hAnsi="Calibri"/>
          <w:sz w:val="22"/>
          <w:szCs w:val="22"/>
        </w:rPr>
        <w:t xml:space="preserve"> koherentným </w:t>
      </w:r>
      <w:r w:rsidR="0017284B">
        <w:rPr>
          <w:rFonts w:ascii="Calibri" w:eastAsia="Calibri" w:hAnsi="Calibri"/>
          <w:sz w:val="22"/>
          <w:szCs w:val="22"/>
        </w:rPr>
        <w:t xml:space="preserve">spôsobom v záujme zabezpečenia </w:t>
      </w:r>
      <w:r w:rsidRPr="00663DD2">
        <w:rPr>
          <w:rFonts w:ascii="Calibri" w:eastAsia="Calibri" w:hAnsi="Calibri"/>
          <w:sz w:val="22"/>
          <w:szCs w:val="22"/>
        </w:rPr>
        <w:t>udržateľn</w:t>
      </w:r>
      <w:r w:rsidR="00AC470F">
        <w:rPr>
          <w:rFonts w:ascii="Calibri" w:eastAsia="Calibri" w:hAnsi="Calibri"/>
          <w:sz w:val="22"/>
          <w:szCs w:val="22"/>
        </w:rPr>
        <w:t>osti rozvoja</w:t>
      </w:r>
      <w:r w:rsidRPr="00663DD2">
        <w:rPr>
          <w:rFonts w:ascii="Calibri" w:eastAsia="Calibri" w:hAnsi="Calibri"/>
          <w:sz w:val="22"/>
          <w:szCs w:val="22"/>
        </w:rPr>
        <w:t xml:space="preserve"> vo všetkých </w:t>
      </w:r>
      <w:r w:rsidR="00AC470F">
        <w:rPr>
          <w:rFonts w:ascii="Calibri" w:eastAsia="Calibri" w:hAnsi="Calibri"/>
          <w:sz w:val="22"/>
          <w:szCs w:val="22"/>
        </w:rPr>
        <w:t xml:space="preserve">jeho </w:t>
      </w:r>
      <w:r w:rsidRPr="00663DD2">
        <w:rPr>
          <w:rFonts w:ascii="Calibri" w:eastAsia="Calibri" w:hAnsi="Calibri"/>
          <w:sz w:val="22"/>
          <w:szCs w:val="22"/>
        </w:rPr>
        <w:t>rovinách</w:t>
      </w:r>
      <w:r w:rsidR="00AC470F">
        <w:rPr>
          <w:rFonts w:ascii="Calibri" w:eastAsia="Calibri" w:hAnsi="Calibri"/>
          <w:sz w:val="22"/>
          <w:szCs w:val="22"/>
        </w:rPr>
        <w:t xml:space="preserve"> –</w:t>
      </w:r>
      <w:r w:rsidR="00AC470F" w:rsidRPr="00663DD2">
        <w:rPr>
          <w:rFonts w:ascii="Calibri" w:eastAsia="Calibri" w:hAnsi="Calibri"/>
          <w:sz w:val="22"/>
          <w:szCs w:val="22"/>
        </w:rPr>
        <w:t xml:space="preserve"> ekonomickej, sociálnej aj environmentálnej</w:t>
      </w:r>
      <w:r w:rsidRPr="00663DD2">
        <w:rPr>
          <w:rFonts w:ascii="Calibri" w:eastAsia="Calibri" w:hAnsi="Calibri"/>
          <w:sz w:val="22"/>
          <w:szCs w:val="22"/>
        </w:rPr>
        <w:t>. Z tohto dôvodu bude kľúčovým dokumentom celková národná stratégia pripravovaná na nadrezortnej úrovni. Pôjde o kombináciu vzájomne integrovaných, vyvážených a zosúladených vnútorných a vonkajších verejných politík, vo všetkých troch oblastiach udržateľného rozvoja.</w:t>
      </w:r>
    </w:p>
    <w:p w14:paraId="39C6D31B" w14:textId="7219C7AD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Vychádzajúc z možností a prostriedkov Slovenskej republiky, ako vhodný postup pri celkovej implementácii Agendy 2030 sa javí</w:t>
      </w:r>
      <w:r w:rsidRPr="00663DD2">
        <w:rPr>
          <w:rFonts w:ascii="Calibri" w:eastAsia="Calibri" w:hAnsi="Calibri"/>
          <w:b/>
          <w:sz w:val="22"/>
          <w:szCs w:val="22"/>
        </w:rPr>
        <w:t xml:space="preserve"> </w:t>
      </w:r>
      <w:r w:rsidR="008A3800" w:rsidRPr="00D40877">
        <w:rPr>
          <w:rFonts w:ascii="Calibri" w:eastAsia="Calibri" w:hAnsi="Calibri"/>
          <w:b/>
          <w:sz w:val="22"/>
          <w:szCs w:val="22"/>
        </w:rPr>
        <w:t xml:space="preserve">prioritné </w:t>
      </w:r>
      <w:r w:rsidRPr="00D40877">
        <w:rPr>
          <w:rFonts w:ascii="Calibri" w:eastAsia="Calibri" w:hAnsi="Calibri"/>
          <w:b/>
          <w:sz w:val="22"/>
          <w:szCs w:val="22"/>
        </w:rPr>
        <w:t xml:space="preserve">zameranie na vybrané </w:t>
      </w:r>
      <w:r w:rsidR="00D40877" w:rsidRPr="00D40877">
        <w:rPr>
          <w:rFonts w:ascii="Calibri" w:eastAsia="Calibri" w:hAnsi="Calibri"/>
          <w:b/>
          <w:sz w:val="22"/>
          <w:szCs w:val="22"/>
        </w:rPr>
        <w:t>ciele</w:t>
      </w:r>
      <w:r w:rsidRPr="00D40877">
        <w:rPr>
          <w:rFonts w:ascii="Calibri" w:eastAsia="Calibri" w:hAnsi="Calibri"/>
          <w:b/>
          <w:sz w:val="22"/>
          <w:szCs w:val="22"/>
        </w:rPr>
        <w:t xml:space="preserve">, </w:t>
      </w:r>
      <w:r w:rsidRPr="00663DD2">
        <w:rPr>
          <w:rFonts w:ascii="Calibri" w:eastAsia="Calibri" w:hAnsi="Calibri"/>
          <w:b/>
          <w:sz w:val="22"/>
          <w:szCs w:val="22"/>
        </w:rPr>
        <w:t>kde môže mať Slovensko najvyššiu pridanú hodnotu</w:t>
      </w:r>
      <w:r w:rsidRPr="00663DD2">
        <w:rPr>
          <w:rFonts w:ascii="Calibri" w:eastAsia="Calibri" w:hAnsi="Calibri"/>
          <w:sz w:val="22"/>
          <w:szCs w:val="22"/>
        </w:rPr>
        <w:t xml:space="preserve">. Vhodnou alternatívou je zoskupenie cieľov </w:t>
      </w:r>
      <w:r w:rsidR="008A3800" w:rsidRPr="008A3800">
        <w:rPr>
          <w:rFonts w:ascii="Calibri" w:eastAsia="Calibri" w:hAnsi="Calibri"/>
          <w:sz w:val="22"/>
          <w:szCs w:val="22"/>
        </w:rPr>
        <w:t xml:space="preserve">udržateľného rozvoja </w:t>
      </w:r>
      <w:r w:rsidRPr="00663DD2">
        <w:rPr>
          <w:rFonts w:ascii="Calibri" w:eastAsia="Calibri" w:hAnsi="Calibri"/>
          <w:sz w:val="22"/>
          <w:szCs w:val="22"/>
        </w:rPr>
        <w:t xml:space="preserve">do vzájomne súvisiacich </w:t>
      </w:r>
      <w:r w:rsidR="00AC470F">
        <w:rPr>
          <w:rFonts w:ascii="Calibri" w:eastAsia="Calibri" w:hAnsi="Calibri"/>
          <w:sz w:val="22"/>
          <w:szCs w:val="22"/>
        </w:rPr>
        <w:t>súborov</w:t>
      </w:r>
      <w:r w:rsidRPr="00663DD2">
        <w:rPr>
          <w:rFonts w:ascii="Calibri" w:eastAsia="Calibri" w:hAnsi="Calibri"/>
          <w:sz w:val="22"/>
          <w:szCs w:val="22"/>
        </w:rPr>
        <w:t>, podľa tém definovaných v závislosti od vízie Slovenska pri implementácii Agendy 2030 (ako napr. ľudia, planéta, prosperita, mier, partnerstvo). Tým by sa zjednodušilo vnímanie, pochopenie a implementovanie komplexnej spleti cieľov</w:t>
      </w:r>
      <w:r w:rsidR="0055358F" w:rsidRPr="0055358F">
        <w:t xml:space="preserve"> </w:t>
      </w:r>
      <w:r w:rsidR="0055358F" w:rsidRPr="0055358F">
        <w:rPr>
          <w:rFonts w:ascii="Calibri" w:eastAsia="Calibri" w:hAnsi="Calibri"/>
          <w:sz w:val="22"/>
          <w:szCs w:val="22"/>
        </w:rPr>
        <w:t>udržateľného rozvoja</w:t>
      </w:r>
      <w:r w:rsidRPr="0055358F">
        <w:rPr>
          <w:rFonts w:ascii="Calibri" w:eastAsia="Calibri" w:hAnsi="Calibri"/>
          <w:sz w:val="22"/>
          <w:szCs w:val="22"/>
        </w:rPr>
        <w:t>.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</w:p>
    <w:p w14:paraId="1B9D9006" w14:textId="4EA2CA63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Dôležitým pilierom bude aj definovanie vízie</w:t>
      </w:r>
      <w:r w:rsidRPr="00663DD2">
        <w:rPr>
          <w:rFonts w:ascii="Calibri" w:eastAsia="Calibri" w:hAnsi="Calibri"/>
          <w:sz w:val="22"/>
          <w:szCs w:val="22"/>
        </w:rPr>
        <w:t xml:space="preserve">, ktorú chce Slovensko napĺňať a ktorou sa chce prezentovať voči svojim partnerom. Z dlhodobého hľadiska by bolo vhodné </w:t>
      </w:r>
      <w:r w:rsidRPr="00663DD2">
        <w:rPr>
          <w:rFonts w:ascii="Calibri" w:eastAsia="Calibri" w:hAnsi="Calibri"/>
          <w:b/>
          <w:sz w:val="22"/>
          <w:szCs w:val="22"/>
        </w:rPr>
        <w:t>budovať tradíciu Slovenska ako zodpovednej krajiny a profilovať niektorú oblasť národnej expertízy, ktorou by sa Slovensko mohlo prezentovať doma aj v zahraničí</w:t>
      </w:r>
      <w:r w:rsidRPr="00663DD2">
        <w:rPr>
          <w:rFonts w:ascii="Calibri" w:eastAsia="Calibri" w:hAnsi="Calibri"/>
          <w:sz w:val="22"/>
          <w:szCs w:val="22"/>
        </w:rPr>
        <w:t xml:space="preserve"> (ako príklad môžeme uviesť angažovanosť Českej republiky v oblas</w:t>
      </w:r>
      <w:r w:rsidR="00AC470F">
        <w:rPr>
          <w:rFonts w:ascii="Calibri" w:eastAsia="Calibri" w:hAnsi="Calibri"/>
          <w:sz w:val="22"/>
          <w:szCs w:val="22"/>
        </w:rPr>
        <w:t>ti ľudských práv, alebo Estónska</w:t>
      </w:r>
      <w:r w:rsidRPr="00663DD2">
        <w:rPr>
          <w:rFonts w:ascii="Calibri" w:eastAsia="Calibri" w:hAnsi="Calibri"/>
          <w:sz w:val="22"/>
          <w:szCs w:val="22"/>
        </w:rPr>
        <w:t xml:space="preserve"> ako lídra digitalizácie). Značka „</w:t>
      </w:r>
      <w:r w:rsidRPr="00663DD2">
        <w:rPr>
          <w:rFonts w:ascii="Calibri" w:eastAsia="Calibri" w:hAnsi="Calibri"/>
          <w:i/>
          <w:sz w:val="22"/>
          <w:szCs w:val="22"/>
        </w:rPr>
        <w:t>Good idea Slovakia</w:t>
      </w:r>
      <w:r w:rsidRPr="00663DD2">
        <w:rPr>
          <w:rFonts w:ascii="Calibri" w:eastAsia="Calibri" w:hAnsi="Calibri"/>
          <w:sz w:val="22"/>
          <w:szCs w:val="22"/>
        </w:rPr>
        <w:t>“ by mohla byť dobrým nosičom slovenskej vízie. V súčasnej dobe však ešte nie je jasne vykryštalizovaná takáto tradícia</w:t>
      </w:r>
      <w:r w:rsidR="00AC470F">
        <w:rPr>
          <w:rFonts w:ascii="Calibri" w:eastAsia="Calibri" w:hAnsi="Calibri"/>
          <w:sz w:val="22"/>
          <w:szCs w:val="22"/>
        </w:rPr>
        <w:t>,</w:t>
      </w:r>
      <w:r w:rsidRPr="00663DD2">
        <w:rPr>
          <w:rFonts w:ascii="Calibri" w:eastAsia="Calibri" w:hAnsi="Calibri"/>
          <w:sz w:val="22"/>
          <w:szCs w:val="22"/>
        </w:rPr>
        <w:t xml:space="preserve"> a</w:t>
      </w:r>
      <w:r w:rsidR="00AC470F">
        <w:rPr>
          <w:rFonts w:ascii="Calibri" w:eastAsia="Calibri" w:hAnsi="Calibri"/>
          <w:sz w:val="22"/>
          <w:szCs w:val="22"/>
        </w:rPr>
        <w:t> </w:t>
      </w:r>
      <w:r w:rsidRPr="00663DD2">
        <w:rPr>
          <w:rFonts w:ascii="Calibri" w:eastAsia="Calibri" w:hAnsi="Calibri"/>
          <w:sz w:val="22"/>
          <w:szCs w:val="22"/>
        </w:rPr>
        <w:t>preto</w:t>
      </w:r>
      <w:r w:rsidR="00AC470F">
        <w:rPr>
          <w:rFonts w:ascii="Calibri" w:eastAsia="Calibri" w:hAnsi="Calibri"/>
          <w:sz w:val="22"/>
          <w:szCs w:val="22"/>
        </w:rPr>
        <w:t xml:space="preserve"> by</w:t>
      </w:r>
      <w:r w:rsidRPr="00663DD2">
        <w:rPr>
          <w:rFonts w:ascii="Calibri" w:eastAsia="Calibri" w:hAnsi="Calibri"/>
          <w:sz w:val="22"/>
          <w:szCs w:val="22"/>
        </w:rPr>
        <w:t xml:space="preserve"> v strednodobom hľadisku </w:t>
      </w:r>
      <w:r w:rsidRPr="00AC470F">
        <w:rPr>
          <w:rFonts w:ascii="Calibri" w:eastAsia="Calibri" w:hAnsi="Calibri"/>
          <w:b/>
          <w:sz w:val="22"/>
          <w:szCs w:val="22"/>
        </w:rPr>
        <w:t>mal</w:t>
      </w:r>
      <w:r w:rsidR="00AC470F" w:rsidRPr="00AC470F">
        <w:rPr>
          <w:rFonts w:ascii="Calibri" w:eastAsia="Calibri" w:hAnsi="Calibri"/>
          <w:b/>
          <w:sz w:val="22"/>
          <w:szCs w:val="22"/>
        </w:rPr>
        <w:t>i</w:t>
      </w:r>
      <w:r w:rsidRPr="00AC470F">
        <w:rPr>
          <w:rFonts w:ascii="Calibri" w:eastAsia="Calibri" w:hAnsi="Calibri"/>
          <w:b/>
          <w:sz w:val="22"/>
          <w:szCs w:val="22"/>
        </w:rPr>
        <w:t xml:space="preserve"> byť podpor</w:t>
      </w:r>
      <w:r w:rsidR="00AC470F" w:rsidRPr="00AC470F">
        <w:rPr>
          <w:rFonts w:ascii="Calibri" w:eastAsia="Calibri" w:hAnsi="Calibri"/>
          <w:b/>
          <w:sz w:val="22"/>
          <w:szCs w:val="22"/>
        </w:rPr>
        <w:t>ené</w:t>
      </w:r>
      <w:r w:rsidRPr="00AC470F">
        <w:rPr>
          <w:rFonts w:ascii="Calibri" w:eastAsia="Calibri" w:hAnsi="Calibri"/>
          <w:b/>
          <w:sz w:val="22"/>
          <w:szCs w:val="22"/>
        </w:rPr>
        <w:t xml:space="preserve"> prioritné oblasti</w:t>
      </w:r>
      <w:r w:rsidRPr="00663DD2">
        <w:rPr>
          <w:rFonts w:ascii="Calibri" w:eastAsia="Calibri" w:hAnsi="Calibri"/>
          <w:sz w:val="22"/>
          <w:szCs w:val="22"/>
        </w:rPr>
        <w:t>, na ktorých by mohlo Slovensko stavať svoj externý imidž.</w:t>
      </w:r>
    </w:p>
    <w:p w14:paraId="06AAE829" w14:textId="643CB8BA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 xml:space="preserve">V rámci verejných politík by realizácia cieľov </w:t>
      </w:r>
      <w:r w:rsidR="0055358F">
        <w:rPr>
          <w:rFonts w:ascii="Calibri" w:eastAsia="Calibri" w:hAnsi="Calibri"/>
          <w:b/>
          <w:sz w:val="22"/>
          <w:szCs w:val="22"/>
        </w:rPr>
        <w:t xml:space="preserve">udržateľného rozvoja </w:t>
      </w:r>
      <w:r w:rsidRPr="00663DD2">
        <w:rPr>
          <w:rFonts w:ascii="Calibri" w:eastAsia="Calibri" w:hAnsi="Calibri"/>
          <w:b/>
          <w:sz w:val="22"/>
          <w:szCs w:val="22"/>
        </w:rPr>
        <w:t>mala byť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b/>
          <w:sz w:val="22"/>
          <w:szCs w:val="22"/>
        </w:rPr>
        <w:t>prierezovou témou</w:t>
      </w:r>
      <w:r w:rsidRPr="00663DD2">
        <w:rPr>
          <w:rFonts w:ascii="Calibri" w:eastAsia="Calibri" w:hAnsi="Calibri"/>
          <w:sz w:val="22"/>
          <w:szCs w:val="22"/>
        </w:rPr>
        <w:t xml:space="preserve">, ktorá by bola premietnutá do všetkých čiastkových strategických dokumentov,  národných stratégií ako aj ročných zameraní. Následne by sa jej plnenie monitorovalo v súlade s vykazovaním napĺňania národných stratégií. Takýto mechanizmus by mal byť definovaný na národnej úrovni. V niektorých krajinách sa uplatňuje formou povinného deklarovania dopadu na plnenie cieľov udržateľného rozvoja pri schvaľovaní nových legislatívnych opatrení.   </w:t>
      </w:r>
    </w:p>
    <w:p w14:paraId="6599264A" w14:textId="74D6537B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Problematika udržateľného rozvoja by však nemala zostať iba na úrovni verejných politík, ale mala by mať presah na každého občana a jeho konanie. </w:t>
      </w:r>
      <w:r w:rsidR="00AC470F" w:rsidRPr="00D40877">
        <w:rPr>
          <w:rFonts w:ascii="Calibri" w:eastAsia="Calibri" w:hAnsi="Calibri"/>
          <w:sz w:val="22"/>
          <w:szCs w:val="22"/>
        </w:rPr>
        <w:t xml:space="preserve">Vhodnou komunikáciou, prípadne marketingovou prezentáciou, by bolo možné </w:t>
      </w:r>
      <w:r w:rsidR="00AC470F" w:rsidRPr="00D40877">
        <w:rPr>
          <w:rFonts w:ascii="Calibri" w:eastAsia="Calibri" w:hAnsi="Calibri"/>
          <w:b/>
          <w:sz w:val="22"/>
          <w:szCs w:val="22"/>
        </w:rPr>
        <w:t>pozitívne motivovať širokú verejnosť k zodpovednému životnému štýlu</w:t>
      </w:r>
      <w:r w:rsidR="00AC470F" w:rsidRPr="00D40877">
        <w:rPr>
          <w:rFonts w:ascii="Calibri" w:eastAsia="Calibri" w:hAnsi="Calibri"/>
          <w:sz w:val="22"/>
          <w:szCs w:val="22"/>
        </w:rPr>
        <w:t xml:space="preserve"> smerujúcemu k udržateľnému rozvoju. </w:t>
      </w:r>
      <w:r w:rsidRPr="00D40877">
        <w:rPr>
          <w:rFonts w:ascii="Calibri" w:eastAsia="Calibri" w:hAnsi="Calibri"/>
          <w:sz w:val="22"/>
          <w:szCs w:val="22"/>
        </w:rPr>
        <w:t xml:space="preserve">Existujú rôzne príklady </w:t>
      </w:r>
      <w:r w:rsidRPr="00663DD2">
        <w:rPr>
          <w:rFonts w:ascii="Calibri" w:eastAsia="Calibri" w:hAnsi="Calibri"/>
          <w:sz w:val="22"/>
          <w:szCs w:val="22"/>
        </w:rPr>
        <w:t xml:space="preserve">nástrojov takéhoto prepojenia vo svete, z ktorých by sa dalo čerpať (napr. online platformy, komunikačné kampane, občianske iniciatívy so zapojením mimovládneho sektora, atď.). Významnú úlohu v tomto ohľade môže </w:t>
      </w:r>
      <w:r w:rsidR="00AC470F">
        <w:rPr>
          <w:rFonts w:ascii="Calibri" w:eastAsia="Calibri" w:hAnsi="Calibri"/>
          <w:sz w:val="22"/>
          <w:szCs w:val="22"/>
        </w:rPr>
        <w:t>zo</w:t>
      </w:r>
      <w:r w:rsidRPr="00663DD2">
        <w:rPr>
          <w:rFonts w:ascii="Calibri" w:eastAsia="Calibri" w:hAnsi="Calibri"/>
          <w:sz w:val="22"/>
          <w:szCs w:val="22"/>
        </w:rPr>
        <w:t>hr</w:t>
      </w:r>
      <w:r w:rsidR="00AC470F">
        <w:rPr>
          <w:rFonts w:ascii="Calibri" w:eastAsia="Calibri" w:hAnsi="Calibri"/>
          <w:sz w:val="22"/>
          <w:szCs w:val="22"/>
        </w:rPr>
        <w:t>áv</w:t>
      </w:r>
      <w:r w:rsidRPr="00663DD2">
        <w:rPr>
          <w:rFonts w:ascii="Calibri" w:eastAsia="Calibri" w:hAnsi="Calibri"/>
          <w:sz w:val="22"/>
          <w:szCs w:val="22"/>
        </w:rPr>
        <w:t xml:space="preserve">ať mimovládny sektor.  </w:t>
      </w:r>
    </w:p>
    <w:p w14:paraId="3F5EC3F8" w14:textId="770D4676" w:rsidR="00663DD2" w:rsidRDefault="00663DD2" w:rsidP="000C265F">
      <w:pPr>
        <w:autoSpaceDE/>
        <w:autoSpaceDN/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Slovensko, ako zodpovedný člen medzinárodnej komunity, môže svojou angažovanosťou za svojimi hranicami </w:t>
      </w:r>
      <w:r w:rsidRPr="00663DD2">
        <w:rPr>
          <w:rFonts w:ascii="Calibri" w:eastAsia="Calibri" w:hAnsi="Calibri"/>
          <w:b/>
          <w:sz w:val="22"/>
          <w:szCs w:val="22"/>
        </w:rPr>
        <w:t>prispieť k napĺňaniu cieľov udržateľného rozvoja v globálnom hľadisku</w:t>
      </w:r>
      <w:r w:rsidRPr="00663DD2">
        <w:rPr>
          <w:rFonts w:ascii="Calibri" w:eastAsia="Calibri" w:hAnsi="Calibri"/>
          <w:sz w:val="22"/>
          <w:szCs w:val="22"/>
        </w:rPr>
        <w:t xml:space="preserve">. </w:t>
      </w:r>
      <w:r w:rsidRPr="00663DD2">
        <w:rPr>
          <w:rFonts w:ascii="Calibri" w:eastAsia="Calibri" w:hAnsi="Calibri"/>
          <w:b/>
          <w:sz w:val="22"/>
          <w:szCs w:val="22"/>
        </w:rPr>
        <w:t>Táto Koncepcia implementácie Agendy 2030 v medzinárodnom prostredí</w:t>
      </w:r>
      <w:r w:rsidRPr="00663DD2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Pr="00663DD2">
        <w:rPr>
          <w:rFonts w:ascii="Calibri" w:eastAsia="Calibri" w:hAnsi="Calibri"/>
          <w:b/>
          <w:sz w:val="22"/>
          <w:szCs w:val="22"/>
        </w:rPr>
        <w:t>definuje, ako sa Slovensko postaví k </w:t>
      </w:r>
      <w:r w:rsidR="00AC470F">
        <w:rPr>
          <w:rFonts w:ascii="Calibri" w:eastAsia="Calibri" w:hAnsi="Calibri"/>
          <w:b/>
          <w:sz w:val="22"/>
          <w:szCs w:val="22"/>
        </w:rPr>
        <w:t>uvedenej</w:t>
      </w:r>
      <w:r w:rsidRPr="00663DD2">
        <w:rPr>
          <w:rFonts w:ascii="Calibri" w:eastAsia="Calibri" w:hAnsi="Calibri"/>
          <w:b/>
          <w:sz w:val="22"/>
          <w:szCs w:val="22"/>
        </w:rPr>
        <w:t xml:space="preserve"> výzve.</w:t>
      </w:r>
      <w:r w:rsidRPr="00663DD2">
        <w:rPr>
          <w:rFonts w:ascii="Calibri" w:eastAsia="Calibri" w:hAnsi="Calibri"/>
          <w:sz w:val="22"/>
          <w:szCs w:val="22"/>
        </w:rPr>
        <w:t xml:space="preserve"> Poskytuje prvý námet pre tvorbu vízie, ktorá bude aplikovateľná na národnej úrovni. Je definovaná široko a poskytuje prehľad o možnostiach Slovenskej republiky v zahraničnej činnosti. </w:t>
      </w:r>
    </w:p>
    <w:p w14:paraId="3190C7D4" w14:textId="0D20BB8A" w:rsidR="00663DD2" w:rsidRPr="00E84263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10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     </w:t>
      </w:r>
    </w:p>
    <w:p w14:paraId="1A4ED57A" w14:textId="77777777" w:rsidR="00663DD2" w:rsidRPr="00663DD2" w:rsidRDefault="00663DD2" w:rsidP="000D4472">
      <w:pPr>
        <w:keepNext/>
        <w:keepLines/>
        <w:autoSpaceDE/>
        <w:autoSpaceDN/>
        <w:spacing w:before="40" w:after="160" w:line="259" w:lineRule="auto"/>
        <w:outlineLvl w:val="1"/>
        <w:rPr>
          <w:rFonts w:ascii="Calibri Light" w:eastAsia="Times New Roman" w:hAnsi="Calibri Light"/>
          <w:color w:val="2E74B5"/>
          <w:sz w:val="26"/>
          <w:szCs w:val="26"/>
        </w:rPr>
      </w:pPr>
      <w:r w:rsidRPr="00663DD2">
        <w:rPr>
          <w:rFonts w:ascii="Calibri Light" w:eastAsia="Times New Roman" w:hAnsi="Calibri Light"/>
          <w:color w:val="2E74B5"/>
          <w:sz w:val="26"/>
          <w:szCs w:val="26"/>
        </w:rPr>
        <w:lastRenderedPageBreak/>
        <w:t>2.1 Prepojenie koncepcie pre medzinárodné prostredie na iné strategické dokumenty</w:t>
      </w:r>
    </w:p>
    <w:p w14:paraId="5D606B68" w14:textId="7746FB62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V globálnom meradle vychádza Koncepcia implementácie Agendy 2030 v medzinárodnom prostredí z troch hlavných záväzkov prijatých v rámci OSN v roku 2015 – z Agendy 2030 pre udržateľný rozvoj, z Akčného programu z Addis Abeby o financovaní rozvoja</w:t>
      </w:r>
      <w:r w:rsidRPr="00663DD2">
        <w:rPr>
          <w:rFonts w:ascii="Calibri" w:eastAsia="Calibri" w:hAnsi="Calibri"/>
          <w:sz w:val="22"/>
          <w:szCs w:val="22"/>
          <w:vertAlign w:val="superscript"/>
        </w:rPr>
        <w:footnoteReference w:id="3"/>
      </w:r>
      <w:r w:rsidRPr="00663DD2">
        <w:rPr>
          <w:rFonts w:ascii="Calibri" w:eastAsia="Calibri" w:hAnsi="Calibri"/>
          <w:sz w:val="22"/>
          <w:szCs w:val="22"/>
        </w:rPr>
        <w:t xml:space="preserve"> a z Parížskej dohody k Rámcové</w:t>
      </w:r>
      <w:r w:rsidR="006D1B71">
        <w:rPr>
          <w:rFonts w:ascii="Calibri" w:eastAsia="Calibri" w:hAnsi="Calibri"/>
          <w:sz w:val="22"/>
          <w:szCs w:val="22"/>
        </w:rPr>
        <w:t>mu</w:t>
      </w:r>
      <w:r w:rsidRPr="00663DD2">
        <w:rPr>
          <w:rFonts w:ascii="Calibri" w:eastAsia="Calibri" w:hAnsi="Calibri"/>
          <w:sz w:val="22"/>
          <w:szCs w:val="22"/>
        </w:rPr>
        <w:t xml:space="preserve"> dohovoru Organizácie Spojených národov o zmene klímy. V užšom prostredí Európskej únie, koncepcia nadväzuje na európske strategické dokumenty („</w:t>
      </w:r>
      <w:r w:rsidR="007C0984">
        <w:rPr>
          <w:rFonts w:ascii="Calibri" w:eastAsia="Calibri" w:hAnsi="Calibri"/>
          <w:sz w:val="22"/>
          <w:szCs w:val="22"/>
        </w:rPr>
        <w:t>Ďalšie korky pre udržateľnú európsku budúcnosť</w:t>
      </w:r>
      <w:r w:rsidRPr="00663DD2">
        <w:rPr>
          <w:rFonts w:ascii="Calibri" w:eastAsia="Calibri" w:hAnsi="Calibri"/>
          <w:sz w:val="22"/>
          <w:szCs w:val="22"/>
        </w:rPr>
        <w:t>“</w:t>
      </w:r>
      <w:r w:rsidR="006070F5">
        <w:rPr>
          <w:rStyle w:val="Odkaznapoznmkupodiarou"/>
          <w:rFonts w:ascii="Calibri" w:eastAsia="Calibri" w:hAnsi="Calibri"/>
          <w:sz w:val="22"/>
          <w:szCs w:val="22"/>
        </w:rPr>
        <w:footnoteReference w:id="4"/>
      </w:r>
      <w:r w:rsidRPr="00663DD2">
        <w:rPr>
          <w:rFonts w:ascii="Calibri" w:eastAsia="Calibri" w:hAnsi="Calibri"/>
          <w:sz w:val="22"/>
          <w:szCs w:val="22"/>
        </w:rPr>
        <w:t xml:space="preserve"> a „Revízia Európskeho rozvojového konsenzu“,</w:t>
      </w:r>
      <w:r w:rsidR="007C0984">
        <w:rPr>
          <w:rStyle w:val="Odkaznapoznmkupodiarou"/>
          <w:rFonts w:ascii="Calibri" w:eastAsia="Calibri" w:hAnsi="Calibri"/>
          <w:sz w:val="22"/>
          <w:szCs w:val="22"/>
        </w:rPr>
        <w:footnoteReference w:id="5"/>
      </w:r>
      <w:r w:rsidRPr="00663DD2">
        <w:rPr>
          <w:rFonts w:ascii="Calibri" w:eastAsia="Calibri" w:hAnsi="Calibri"/>
          <w:sz w:val="22"/>
          <w:szCs w:val="22"/>
        </w:rPr>
        <w:t xml:space="preserve"> predstavené Európskou komisiou v novembri 2016). </w:t>
      </w:r>
    </w:p>
    <w:p w14:paraId="57055690" w14:textId="65D1206A" w:rsidR="00663DD2" w:rsidRPr="00663DD2" w:rsidRDefault="00663DD2" w:rsidP="00663DD2">
      <w:pPr>
        <w:autoSpaceDE/>
        <w:autoSpaceDN/>
        <w:spacing w:after="8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Na národnej úrovni bude </w:t>
      </w:r>
      <w:r w:rsidRPr="00663DD2">
        <w:rPr>
          <w:rFonts w:ascii="Calibri" w:eastAsia="Calibri" w:hAnsi="Calibri"/>
          <w:b/>
          <w:sz w:val="22"/>
          <w:szCs w:val="22"/>
        </w:rPr>
        <w:t>táto externá dimenzia predstavovať vstup do celkovej definície národnej stratégie pre implementáciu Agendy 2030</w:t>
      </w:r>
      <w:r w:rsidRPr="00663DD2">
        <w:rPr>
          <w:rFonts w:ascii="Calibri" w:eastAsia="Calibri" w:hAnsi="Calibri"/>
          <w:sz w:val="22"/>
          <w:szCs w:val="22"/>
        </w:rPr>
        <w:t xml:space="preserve"> v zmysle uznesenia vlády č. 95/2016. Aby sa zabezpečilo jej plnenie, všetky budúce národné politiky by mali vychádzať z vízie zadefinovanej národnou stratégiou a svojím spôsobom prispievať k napĺňaniu globálnych </w:t>
      </w:r>
      <w:r w:rsidR="008A3800">
        <w:rPr>
          <w:rFonts w:ascii="Calibri" w:eastAsia="Calibri" w:hAnsi="Calibri"/>
          <w:sz w:val="22"/>
          <w:szCs w:val="22"/>
        </w:rPr>
        <w:t>cieľov</w:t>
      </w:r>
      <w:r w:rsidR="008A3800" w:rsidRPr="008A3800">
        <w:t xml:space="preserve"> </w:t>
      </w:r>
      <w:r w:rsidR="008A3800" w:rsidRPr="008A3800">
        <w:rPr>
          <w:rFonts w:ascii="Calibri" w:eastAsia="Calibri" w:hAnsi="Calibri"/>
          <w:sz w:val="22"/>
          <w:szCs w:val="22"/>
        </w:rPr>
        <w:t>udržateľného rozvoja</w:t>
      </w:r>
      <w:r w:rsidR="008A3800">
        <w:rPr>
          <w:rFonts w:ascii="Calibri" w:eastAsia="Calibri" w:hAnsi="Calibri"/>
          <w:sz w:val="22"/>
          <w:szCs w:val="22"/>
        </w:rPr>
        <w:t>.</w:t>
      </w:r>
      <w:r w:rsidRPr="008A3800">
        <w:rPr>
          <w:rFonts w:ascii="Calibri" w:eastAsia="Calibri" w:hAnsi="Calibri"/>
          <w:sz w:val="22"/>
          <w:szCs w:val="22"/>
        </w:rPr>
        <w:t xml:space="preserve"> </w:t>
      </w:r>
    </w:p>
    <w:p w14:paraId="02D6ADBB" w14:textId="77777777" w:rsidR="00663DD2" w:rsidRPr="00663DD2" w:rsidRDefault="00663DD2" w:rsidP="000C265F">
      <w:pPr>
        <w:autoSpaceDE/>
        <w:autoSpaceDN/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V oblasti zahraničnej politiky</w:t>
      </w:r>
      <w:r w:rsidRPr="00663DD2">
        <w:rPr>
          <w:rFonts w:ascii="Calibri" w:eastAsia="Calibri" w:hAnsi="Calibri"/>
          <w:sz w:val="22"/>
          <w:szCs w:val="22"/>
        </w:rPr>
        <w:t xml:space="preserve"> by mal byť súlad s Koncepciou implementácie Agendy 2030 zabezpečený najmä na úrovni Bezpečnostnej stratégie, Strednodobej stratégie rozvojovej spolupráce, či Zameraní zahraničnej a európskej politiky SR. Konkrétnejšie v oblasti rozvojovej politiky bude tento dokument základom pre spracovanie Strednodobej stratégie rozvojovej spolupráce po roku 2018, ako aj Stratégie koherencie politík pre udržateľný rozvoj.</w:t>
      </w:r>
    </w:p>
    <w:p w14:paraId="00D38321" w14:textId="77777777" w:rsidR="00663DD2" w:rsidRPr="00E84263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10"/>
          <w:szCs w:val="22"/>
        </w:rPr>
      </w:pPr>
    </w:p>
    <w:p w14:paraId="4D5A3233" w14:textId="5988EB34" w:rsidR="00663DD2" w:rsidRPr="00663DD2" w:rsidRDefault="00663DD2" w:rsidP="000D4472">
      <w:pPr>
        <w:keepNext/>
        <w:keepLines/>
        <w:autoSpaceDE/>
        <w:autoSpaceDN/>
        <w:spacing w:before="40" w:after="160" w:line="259" w:lineRule="auto"/>
        <w:outlineLvl w:val="1"/>
        <w:rPr>
          <w:rFonts w:ascii="Calibri Light" w:eastAsia="Times New Roman" w:hAnsi="Calibri Light"/>
          <w:color w:val="2E74B5"/>
          <w:sz w:val="26"/>
          <w:szCs w:val="26"/>
        </w:rPr>
      </w:pPr>
      <w:r w:rsidRPr="00663DD2">
        <w:rPr>
          <w:rFonts w:ascii="Calibri Light" w:eastAsia="Times New Roman" w:hAnsi="Calibri Light"/>
          <w:color w:val="2E74B5"/>
          <w:sz w:val="26"/>
          <w:szCs w:val="26"/>
        </w:rPr>
        <w:t xml:space="preserve">2.2 </w:t>
      </w:r>
      <w:r w:rsidR="00AC470F">
        <w:rPr>
          <w:rFonts w:ascii="Calibri Light" w:eastAsia="Times New Roman" w:hAnsi="Calibri Light"/>
          <w:color w:val="2E74B5"/>
          <w:sz w:val="26"/>
          <w:szCs w:val="26"/>
        </w:rPr>
        <w:t>Metodika</w:t>
      </w:r>
      <w:r w:rsidRPr="00663DD2">
        <w:rPr>
          <w:rFonts w:ascii="Calibri Light" w:eastAsia="Times New Roman" w:hAnsi="Calibri Light"/>
          <w:color w:val="2E74B5"/>
          <w:sz w:val="26"/>
          <w:szCs w:val="26"/>
        </w:rPr>
        <w:t xml:space="preserve"> prípravy koncepcie pre medzinárodné prostredie</w:t>
      </w:r>
    </w:p>
    <w:p w14:paraId="1844BB9F" w14:textId="0799DAC3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Úlohou tohto dokumentu je </w:t>
      </w:r>
      <w:r w:rsidRPr="00663DD2">
        <w:rPr>
          <w:rFonts w:ascii="Calibri" w:eastAsia="Calibri" w:hAnsi="Calibri"/>
          <w:b/>
          <w:sz w:val="22"/>
          <w:szCs w:val="22"/>
        </w:rPr>
        <w:t>poskytnúť reflexiu o možnej angažovanosti Slovenska v externom prostredí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b/>
          <w:sz w:val="22"/>
          <w:szCs w:val="22"/>
        </w:rPr>
        <w:t>smerom k napĺňaniu cieľov udržateľného rozvoja</w:t>
      </w:r>
      <w:r w:rsidRPr="00663DD2">
        <w:rPr>
          <w:rFonts w:ascii="Calibri" w:eastAsia="Calibri" w:hAnsi="Calibri"/>
          <w:sz w:val="22"/>
          <w:szCs w:val="22"/>
        </w:rPr>
        <w:t>. Definovanie celkovej vízie implementácie Agendy 2030 bolo prenechané na národnú úroveň. Táto koncepcia nahliada do všetkých sedemnástich cieľov</w:t>
      </w:r>
      <w:r w:rsidR="0055358F" w:rsidRPr="0055358F">
        <w:rPr>
          <w:rFonts w:ascii="Calibri" w:eastAsia="Calibri" w:hAnsi="Calibri"/>
          <w:sz w:val="22"/>
          <w:szCs w:val="22"/>
        </w:rPr>
        <w:t xml:space="preserve"> </w:t>
      </w:r>
      <w:r w:rsidR="0055358F">
        <w:rPr>
          <w:rFonts w:ascii="Calibri" w:eastAsia="Calibri" w:hAnsi="Calibri"/>
          <w:sz w:val="22"/>
          <w:szCs w:val="22"/>
        </w:rPr>
        <w:t xml:space="preserve">udržateľného </w:t>
      </w:r>
      <w:r w:rsidR="0055358F" w:rsidRPr="00663DD2">
        <w:rPr>
          <w:rFonts w:ascii="Calibri" w:eastAsia="Calibri" w:hAnsi="Calibri"/>
          <w:sz w:val="22"/>
          <w:szCs w:val="22"/>
        </w:rPr>
        <w:t>rozvoj</w:t>
      </w:r>
      <w:r w:rsidR="0055358F">
        <w:rPr>
          <w:rFonts w:ascii="Calibri" w:eastAsia="Calibri" w:hAnsi="Calibri"/>
          <w:sz w:val="22"/>
          <w:szCs w:val="22"/>
        </w:rPr>
        <w:t>a</w:t>
      </w:r>
      <w:r w:rsidRPr="00663DD2">
        <w:rPr>
          <w:rFonts w:ascii="Calibri" w:eastAsia="Calibri" w:hAnsi="Calibri"/>
          <w:sz w:val="22"/>
          <w:szCs w:val="22"/>
        </w:rPr>
        <w:t xml:space="preserve">, predstavuje úlohu Slovenska v týchto oblastiach a snaží sa identifikovať možné intervencie výhľadovo do budúcnosti. Vzhľadom na komplexný prístup Agendy 2030, navrhovaná koncepcia pre medzinárodné prostredie sa nezameriava len na rozvojovú spoluprácu, ale je definovaná v širšom ponímaní vonkajších aspektov rôznych politík. Vychádza z predpokladu, že rozvojová </w:t>
      </w:r>
      <w:r w:rsidR="00935816">
        <w:rPr>
          <w:rFonts w:ascii="Calibri" w:eastAsia="Calibri" w:hAnsi="Calibri"/>
          <w:sz w:val="22"/>
          <w:szCs w:val="22"/>
        </w:rPr>
        <w:t xml:space="preserve">spolupráca </w:t>
      </w:r>
      <w:r w:rsidRPr="00663DD2">
        <w:rPr>
          <w:rFonts w:ascii="Calibri" w:eastAsia="Calibri" w:hAnsi="Calibri"/>
          <w:sz w:val="22"/>
          <w:szCs w:val="22"/>
        </w:rPr>
        <w:t xml:space="preserve">je iba jedným z prostriedkov dosahovania vytýčených cieľov. </w:t>
      </w:r>
    </w:p>
    <w:p w14:paraId="1FDE751E" w14:textId="66654C0D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Určitá selekcia bola vykonaná na úrovni čiastkových cieľov.</w:t>
      </w:r>
      <w:r w:rsidR="00AC470F">
        <w:rPr>
          <w:rFonts w:ascii="Calibri" w:eastAsia="Calibri" w:hAnsi="Calibri"/>
          <w:sz w:val="22"/>
          <w:szCs w:val="22"/>
        </w:rPr>
        <w:t xml:space="preserve"> J</w:t>
      </w:r>
      <w:r w:rsidRPr="00663DD2">
        <w:rPr>
          <w:rFonts w:ascii="Calibri" w:eastAsia="Calibri" w:hAnsi="Calibri"/>
          <w:sz w:val="22"/>
          <w:szCs w:val="22"/>
        </w:rPr>
        <w:t xml:space="preserve">ednak z dôvodu, že nie všetkých 169 </w:t>
      </w:r>
      <w:r w:rsidR="00AC470F">
        <w:rPr>
          <w:rFonts w:ascii="Calibri" w:eastAsia="Calibri" w:hAnsi="Calibri"/>
          <w:sz w:val="22"/>
          <w:szCs w:val="22"/>
        </w:rPr>
        <w:t xml:space="preserve">čiastkových </w:t>
      </w:r>
      <w:r w:rsidRPr="00663DD2">
        <w:rPr>
          <w:rFonts w:ascii="Calibri" w:eastAsia="Calibri" w:hAnsi="Calibri"/>
          <w:sz w:val="22"/>
          <w:szCs w:val="22"/>
        </w:rPr>
        <w:t>cieľov je relevantných</w:t>
      </w:r>
      <w:r w:rsidR="00AC470F">
        <w:rPr>
          <w:rFonts w:ascii="Calibri" w:eastAsia="Calibri" w:hAnsi="Calibri"/>
          <w:sz w:val="22"/>
          <w:szCs w:val="22"/>
        </w:rPr>
        <w:t xml:space="preserve"> pre vonkajší priestor, ako aj kvôli</w:t>
      </w:r>
      <w:r w:rsidRPr="00663DD2">
        <w:rPr>
          <w:rFonts w:ascii="Calibri" w:eastAsia="Calibri" w:hAnsi="Calibri"/>
          <w:sz w:val="22"/>
          <w:szCs w:val="22"/>
        </w:rPr>
        <w:t xml:space="preserve"> snahe zohľadniť kapacity Slovenska a možnosti jeho angažovania sa v určitých oblastiach. Čiastkové ciele boli vyberané s ohľadom na expertízu Slovenskej republiky, minulé intervencie a ambície do budúcnosti. </w:t>
      </w:r>
    </w:p>
    <w:p w14:paraId="5109EE70" w14:textId="2110C11F" w:rsidR="00E84263" w:rsidRPr="00BE1043" w:rsidRDefault="00663DD2" w:rsidP="00E84263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Navrhované opatrenia vychádzajú z medzinárodného kontextu Slovenskej republiky</w:t>
      </w:r>
      <w:r w:rsidRPr="00663DD2">
        <w:rPr>
          <w:rFonts w:ascii="Calibri" w:eastAsia="Calibri" w:hAnsi="Calibri"/>
          <w:sz w:val="22"/>
          <w:szCs w:val="22"/>
        </w:rPr>
        <w:t>. Berú do úvahy, že niektoré ciele sa efektívnejšie dosiahnu prostredníctvom medzinárodnej spolupráce, či už v globálnom prostredí OSN</w:t>
      </w:r>
      <w:r w:rsidR="00D40877">
        <w:rPr>
          <w:rFonts w:ascii="Calibri" w:eastAsia="Calibri" w:hAnsi="Calibri"/>
          <w:sz w:val="22"/>
          <w:szCs w:val="22"/>
        </w:rPr>
        <w:t>, OECD</w:t>
      </w:r>
      <w:r w:rsidRPr="00663DD2">
        <w:rPr>
          <w:rFonts w:ascii="Calibri" w:eastAsia="Calibri" w:hAnsi="Calibri"/>
          <w:sz w:val="22"/>
          <w:szCs w:val="22"/>
        </w:rPr>
        <w:t xml:space="preserve"> alebo na európskej úrovni. Slovenská republika, ako aktívny člen mnohých medzinárodných organizácií a európskych inš</w:t>
      </w:r>
      <w:r w:rsidR="00B73198">
        <w:rPr>
          <w:rFonts w:ascii="Calibri" w:eastAsia="Calibri" w:hAnsi="Calibri"/>
          <w:sz w:val="22"/>
          <w:szCs w:val="22"/>
        </w:rPr>
        <w:t>titúcií môže napomáhať napĺňanie</w:t>
      </w:r>
      <w:r w:rsidRPr="00663DD2">
        <w:rPr>
          <w:rFonts w:ascii="Calibri" w:eastAsia="Calibri" w:hAnsi="Calibri"/>
          <w:sz w:val="22"/>
          <w:szCs w:val="22"/>
        </w:rPr>
        <w:t xml:space="preserve"> cieľov udržateľného rozvoja prostredníctvom presadzovania svojich pozícií v týchto fórach. V tomto zmysle hrá dôležitú úlohu aj členstvo v Európskej únii a participácia SR na rozhodovacích procesoch EÚ</w:t>
      </w:r>
      <w:r w:rsidRPr="00D40877">
        <w:rPr>
          <w:rFonts w:ascii="Calibri" w:eastAsia="Calibri" w:hAnsi="Calibri"/>
          <w:sz w:val="22"/>
          <w:szCs w:val="22"/>
        </w:rPr>
        <w:t xml:space="preserve">. </w:t>
      </w:r>
      <w:r w:rsidR="00E84263" w:rsidRPr="00D40877">
        <w:rPr>
          <w:rFonts w:ascii="Calibri" w:eastAsia="Calibri" w:hAnsi="Calibri"/>
          <w:sz w:val="22"/>
          <w:szCs w:val="22"/>
        </w:rPr>
        <w:t xml:space="preserve">Spoločná obchodná, </w:t>
      </w:r>
      <w:r w:rsidR="008A3800" w:rsidRPr="00D40877">
        <w:rPr>
          <w:rFonts w:ascii="Calibri" w:eastAsia="Calibri" w:hAnsi="Calibri"/>
          <w:sz w:val="22"/>
          <w:szCs w:val="22"/>
        </w:rPr>
        <w:t xml:space="preserve">klimaticko-energetická, </w:t>
      </w:r>
      <w:r w:rsidR="003C7B78" w:rsidRPr="00D40877">
        <w:rPr>
          <w:rFonts w:ascii="Calibri" w:eastAsia="Calibri" w:hAnsi="Calibri"/>
          <w:sz w:val="22"/>
          <w:szCs w:val="22"/>
        </w:rPr>
        <w:t>zahraničná, bezpečnostná</w:t>
      </w:r>
      <w:r w:rsidR="008A3800" w:rsidRPr="00D40877">
        <w:rPr>
          <w:rFonts w:ascii="Calibri" w:eastAsia="Calibri" w:hAnsi="Calibri"/>
          <w:sz w:val="22"/>
          <w:szCs w:val="22"/>
        </w:rPr>
        <w:t xml:space="preserve"> </w:t>
      </w:r>
      <w:r w:rsidR="00E84263" w:rsidRPr="00D40877">
        <w:rPr>
          <w:rFonts w:ascii="Calibri" w:eastAsia="Calibri" w:hAnsi="Calibri"/>
          <w:sz w:val="22"/>
          <w:szCs w:val="22"/>
        </w:rPr>
        <w:t xml:space="preserve">a  </w:t>
      </w:r>
      <w:r w:rsidR="003C7B78" w:rsidRPr="00D40877">
        <w:rPr>
          <w:rFonts w:ascii="Calibri" w:eastAsia="Calibri" w:hAnsi="Calibri"/>
          <w:sz w:val="22"/>
          <w:szCs w:val="22"/>
        </w:rPr>
        <w:t xml:space="preserve">rozvojová </w:t>
      </w:r>
      <w:r w:rsidR="00E84263" w:rsidRPr="00D40877">
        <w:rPr>
          <w:rFonts w:ascii="Calibri" w:eastAsia="Calibri" w:hAnsi="Calibri"/>
          <w:sz w:val="22"/>
          <w:szCs w:val="22"/>
        </w:rPr>
        <w:t>politika</w:t>
      </w:r>
      <w:r w:rsidR="008A3800" w:rsidRPr="00D40877">
        <w:rPr>
          <w:rFonts w:ascii="Calibri" w:eastAsia="Calibri" w:hAnsi="Calibri"/>
          <w:sz w:val="22"/>
          <w:szCs w:val="22"/>
        </w:rPr>
        <w:t>, medzi ďalšími,</w:t>
      </w:r>
      <w:r w:rsidR="00E84263" w:rsidRPr="00D40877">
        <w:rPr>
          <w:rFonts w:ascii="Calibri" w:eastAsia="Calibri" w:hAnsi="Calibri"/>
          <w:sz w:val="22"/>
          <w:szCs w:val="22"/>
        </w:rPr>
        <w:t xml:space="preserve"> sú </w:t>
      </w:r>
      <w:r w:rsidR="00E84263" w:rsidRPr="00663DD2">
        <w:rPr>
          <w:rFonts w:ascii="Calibri" w:eastAsia="Calibri" w:hAnsi="Calibri"/>
          <w:sz w:val="22"/>
          <w:szCs w:val="22"/>
        </w:rPr>
        <w:t>silné nástroje</w:t>
      </w:r>
      <w:r w:rsidR="00E84263">
        <w:rPr>
          <w:rFonts w:ascii="Calibri" w:eastAsia="Calibri" w:hAnsi="Calibri"/>
          <w:sz w:val="22"/>
          <w:szCs w:val="22"/>
        </w:rPr>
        <w:t xml:space="preserve"> EÚ</w:t>
      </w:r>
      <w:r w:rsidR="00E84263" w:rsidRPr="00663DD2">
        <w:rPr>
          <w:rFonts w:ascii="Calibri" w:eastAsia="Calibri" w:hAnsi="Calibri"/>
          <w:sz w:val="22"/>
          <w:szCs w:val="22"/>
        </w:rPr>
        <w:t>, ktoré možnosti Slovenska v medzinárodnom prostredí znásobujú.</w:t>
      </w:r>
      <w:r w:rsidR="00D40877">
        <w:rPr>
          <w:rFonts w:ascii="Calibri" w:eastAsia="Calibri" w:hAnsi="Calibri"/>
          <w:sz w:val="22"/>
          <w:szCs w:val="22"/>
        </w:rPr>
        <w:t xml:space="preserve"> </w:t>
      </w:r>
      <w:r w:rsidR="00E84263">
        <w:rPr>
          <w:rFonts w:ascii="Calibri" w:eastAsia="Calibri" w:hAnsi="Calibri"/>
          <w:sz w:val="22"/>
          <w:szCs w:val="22"/>
        </w:rPr>
        <w:t xml:space="preserve"> </w:t>
      </w:r>
      <w:r w:rsidR="00E84263" w:rsidRPr="00BE1043">
        <w:rPr>
          <w:rFonts w:ascii="Calibri" w:eastAsia="Calibri" w:hAnsi="Calibri"/>
          <w:sz w:val="22"/>
          <w:szCs w:val="22"/>
        </w:rPr>
        <w:t>Z hľadiska napĺňania Agendy 2030</w:t>
      </w:r>
      <w:r w:rsidR="00D40877" w:rsidRPr="00BE1043">
        <w:rPr>
          <w:rFonts w:ascii="Calibri" w:eastAsia="Calibri" w:hAnsi="Calibri"/>
          <w:sz w:val="22"/>
          <w:szCs w:val="22"/>
        </w:rPr>
        <w:t xml:space="preserve"> a predovšetkým z hľadiska jej monitorovania a vykazovania</w:t>
      </w:r>
      <w:r w:rsidR="00E84263" w:rsidRPr="00BE1043">
        <w:rPr>
          <w:rFonts w:ascii="Calibri" w:eastAsia="Calibri" w:hAnsi="Calibri"/>
          <w:sz w:val="22"/>
          <w:szCs w:val="22"/>
        </w:rPr>
        <w:t xml:space="preserve"> je podstatné aj členstvo SR v Organizácii pre hospodársku spoluprácu a rozvoj (OECD). </w:t>
      </w:r>
    </w:p>
    <w:p w14:paraId="0B2D3769" w14:textId="39496DE6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lastRenderedPageBreak/>
        <w:t>Časový rámec</w:t>
      </w:r>
      <w:r w:rsidRPr="00663DD2">
        <w:rPr>
          <w:rFonts w:ascii="Calibri" w:eastAsia="Calibri" w:hAnsi="Calibri"/>
          <w:sz w:val="22"/>
          <w:szCs w:val="22"/>
        </w:rPr>
        <w:t xml:space="preserve"> implementácie cieľov udržateľného rozvoja je stanovený do roku 2030. Stratégia ich implementácie by mala mať rovnaký časový výhľad. Avšak vzhľadom na dynamické zmeny v externom prostredí v ostatných rokoch, ako aj vyvíjajúce sa kapacity SR, bude </w:t>
      </w:r>
      <w:r w:rsidRPr="00663DD2">
        <w:rPr>
          <w:rFonts w:ascii="Calibri" w:eastAsia="Calibri" w:hAnsi="Calibri"/>
          <w:b/>
          <w:sz w:val="22"/>
          <w:szCs w:val="22"/>
        </w:rPr>
        <w:t>nutné túto koncepciu prehodnotiť a prispôsobiť v polčase jej implementácie.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</w:p>
    <w:p w14:paraId="60B37FC0" w14:textId="135D666D" w:rsidR="00663DD2" w:rsidRPr="00663DD2" w:rsidRDefault="00663DD2" w:rsidP="000C265F">
      <w:pPr>
        <w:autoSpaceDE/>
        <w:autoSpaceDN/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Dokument venuje jednu stranu každému cieľu</w:t>
      </w:r>
      <w:r w:rsidR="0055358F">
        <w:rPr>
          <w:rFonts w:ascii="Calibri" w:eastAsia="Calibri" w:hAnsi="Calibri"/>
          <w:b/>
          <w:sz w:val="22"/>
          <w:szCs w:val="22"/>
        </w:rPr>
        <w:t xml:space="preserve"> udržateľného</w:t>
      </w:r>
      <w:r w:rsidRPr="00663DD2">
        <w:rPr>
          <w:rFonts w:ascii="Calibri" w:eastAsia="Calibri" w:hAnsi="Calibri"/>
          <w:b/>
          <w:sz w:val="22"/>
          <w:szCs w:val="22"/>
        </w:rPr>
        <w:t xml:space="preserve"> </w:t>
      </w:r>
      <w:r w:rsidR="0055358F">
        <w:rPr>
          <w:rFonts w:ascii="Calibri" w:eastAsia="Calibri" w:hAnsi="Calibri"/>
          <w:b/>
          <w:sz w:val="22"/>
          <w:szCs w:val="22"/>
        </w:rPr>
        <w:t>rozvoja</w:t>
      </w:r>
      <w:r w:rsidR="0055358F" w:rsidRPr="00663DD2">
        <w:rPr>
          <w:rFonts w:ascii="Calibri" w:eastAsia="Calibri" w:hAnsi="Calibri"/>
          <w:b/>
          <w:sz w:val="22"/>
          <w:szCs w:val="22"/>
        </w:rPr>
        <w:t xml:space="preserve"> </w:t>
      </w:r>
      <w:r w:rsidRPr="00663DD2">
        <w:rPr>
          <w:rFonts w:ascii="Calibri" w:eastAsia="Calibri" w:hAnsi="Calibri"/>
          <w:b/>
          <w:sz w:val="22"/>
          <w:szCs w:val="22"/>
        </w:rPr>
        <w:t>a navrhovaným intervenciám</w:t>
      </w:r>
      <w:r w:rsidRPr="00663DD2">
        <w:rPr>
          <w:rFonts w:ascii="Calibri" w:eastAsia="Calibri" w:hAnsi="Calibri"/>
          <w:sz w:val="22"/>
          <w:szCs w:val="22"/>
        </w:rPr>
        <w:t xml:space="preserve"> v danej oblasti. Pre ľahšiu orientáciu v texte, každá strana obsahuje záložku so zoznamom vybraných a zjednodušených čiastkových cieľov relevantných pre externé prostredie SR. V závere strany sú navrhnuté niektoré aktivity, ktoré by mohli prispieť k napĺňaniu daného cieľa. Úvodné strategické zhrnutie všetkých cieľov poskytuje ucelenú víziu externej angažovanosti SR.  V závere dokumentu je načrtnutý systém monitorovania a hodnotenia plnenia koncepcie.    </w:t>
      </w:r>
    </w:p>
    <w:p w14:paraId="6138C2F6" w14:textId="77777777" w:rsidR="00663DD2" w:rsidRPr="00E84263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10"/>
          <w:szCs w:val="22"/>
        </w:rPr>
      </w:pPr>
    </w:p>
    <w:p w14:paraId="599C4BE1" w14:textId="77777777" w:rsidR="00663DD2" w:rsidRPr="00663DD2" w:rsidRDefault="00663DD2" w:rsidP="00663DD2">
      <w:pPr>
        <w:numPr>
          <w:ilvl w:val="0"/>
          <w:numId w:val="18"/>
        </w:numPr>
        <w:autoSpaceDE/>
        <w:autoSpaceDN/>
        <w:spacing w:after="160" w:line="360" w:lineRule="auto"/>
        <w:ind w:left="426"/>
        <w:contextualSpacing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t>Strategické zhrnutie</w:t>
      </w:r>
    </w:p>
    <w:p w14:paraId="5C17E1E2" w14:textId="5996A346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V dlhodobom rozmere by </w:t>
      </w:r>
      <w:r w:rsidRPr="00663DD2">
        <w:rPr>
          <w:rFonts w:ascii="Calibri" w:eastAsia="Calibri" w:hAnsi="Calibri"/>
          <w:b/>
          <w:sz w:val="22"/>
          <w:szCs w:val="22"/>
        </w:rPr>
        <w:t>Slovenská republika mala napredovať smerom k</w:t>
      </w:r>
      <w:r w:rsidRPr="00663DD2">
        <w:rPr>
          <w:rFonts w:ascii="Calibri" w:eastAsia="Calibri" w:hAnsi="Calibri"/>
          <w:sz w:val="22"/>
          <w:szCs w:val="22"/>
        </w:rPr>
        <w:t> </w:t>
      </w:r>
      <w:r w:rsidRPr="00663DD2">
        <w:rPr>
          <w:rFonts w:ascii="Calibri" w:eastAsia="Calibri" w:hAnsi="Calibri"/>
          <w:b/>
          <w:sz w:val="22"/>
          <w:szCs w:val="22"/>
        </w:rPr>
        <w:t>definovaniu jednotnej vízie obrazu Slovenska v zahraničí</w:t>
      </w:r>
      <w:r w:rsidRPr="00663DD2">
        <w:rPr>
          <w:rFonts w:ascii="Calibri" w:eastAsia="Calibri" w:hAnsi="Calibri"/>
          <w:sz w:val="22"/>
          <w:szCs w:val="22"/>
        </w:rPr>
        <w:t xml:space="preserve"> s ohľadom na udržateľný rozvoj. Tento obraz by mal stavať na tradícii SR, odbornej expertíze a externej angažovanosti. V súčasnosti tento smer nie je presne vyšpecifikovaný, avšak formuje sa určitá tradícia v oblasti inovácií, podpory reformy b</w:t>
      </w:r>
      <w:r w:rsidR="00AA480D">
        <w:rPr>
          <w:rFonts w:ascii="Calibri" w:eastAsia="Calibri" w:hAnsi="Calibri"/>
          <w:sz w:val="22"/>
          <w:szCs w:val="22"/>
        </w:rPr>
        <w:t>ezpečnostného sektora, zdieľania transformačných skúseností a</w:t>
      </w:r>
      <w:r w:rsidRPr="00663DD2">
        <w:rPr>
          <w:rFonts w:ascii="Calibri" w:eastAsia="Calibri" w:hAnsi="Calibri"/>
          <w:sz w:val="22"/>
          <w:szCs w:val="22"/>
        </w:rPr>
        <w:t xml:space="preserve"> vodohospodárstva. V strednodobom hľadisku by sa mala takáto tradícia upevniť a v dlhodobom hľadisku prezentovať ako ťažisko zahraničnej angažovanosti krajiny. </w:t>
      </w:r>
    </w:p>
    <w:p w14:paraId="1B419191" w14:textId="4152A6EE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Z tohto dôvodu </w:t>
      </w:r>
      <w:r w:rsidR="00AA480D" w:rsidRPr="00663DD2">
        <w:rPr>
          <w:rFonts w:ascii="Calibri" w:eastAsia="Calibri" w:hAnsi="Calibri"/>
          <w:sz w:val="22"/>
          <w:szCs w:val="22"/>
        </w:rPr>
        <w:t xml:space="preserve">sa bude SR </w:t>
      </w:r>
      <w:r w:rsidRPr="00663DD2">
        <w:rPr>
          <w:rFonts w:ascii="Calibri" w:eastAsia="Calibri" w:hAnsi="Calibri"/>
          <w:sz w:val="22"/>
          <w:szCs w:val="22"/>
        </w:rPr>
        <w:t xml:space="preserve">v strednodobom hľadisku zasadzovať za implementáciu cieľov </w:t>
      </w:r>
      <w:r w:rsidR="0055358F" w:rsidRPr="0055358F">
        <w:rPr>
          <w:rFonts w:ascii="Calibri" w:eastAsia="Calibri" w:hAnsi="Calibri"/>
          <w:sz w:val="22"/>
          <w:szCs w:val="22"/>
        </w:rPr>
        <w:t xml:space="preserve">udržateľného rozvoja </w:t>
      </w:r>
      <w:r w:rsidRPr="00663DD2">
        <w:rPr>
          <w:rFonts w:ascii="Calibri" w:eastAsia="Calibri" w:hAnsi="Calibri"/>
          <w:sz w:val="22"/>
          <w:szCs w:val="22"/>
        </w:rPr>
        <w:t>v týchto kľúčových oblastiach:</w:t>
      </w:r>
    </w:p>
    <w:p w14:paraId="3D7A21D2" w14:textId="77777777" w:rsidR="00663DD2" w:rsidRPr="00663DD2" w:rsidRDefault="00663DD2" w:rsidP="000F67F5">
      <w:pPr>
        <w:autoSpaceDE/>
        <w:autoSpaceDN/>
        <w:spacing w:after="160" w:line="259" w:lineRule="auto"/>
        <w:ind w:left="397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Ľudia a štát -</w:t>
      </w:r>
      <w:r w:rsidRPr="00663DD2">
        <w:rPr>
          <w:rFonts w:ascii="Calibri" w:eastAsia="Calibri" w:hAnsi="Calibri"/>
          <w:sz w:val="22"/>
          <w:szCs w:val="22"/>
        </w:rPr>
        <w:t xml:space="preserve"> Slovensko bude zdieľať svoje skúsenosti z transformácie, demokratizácie a budovania právneho štátu. Výraznejšie sa bude zasadzovať za budovanie odolnosti krajín, vytváranie stabilných inštitúcií a reformy bezpečnostného sektora s dôrazom na zastúpenie žien a ochranu práv dieťaťa. </w:t>
      </w:r>
    </w:p>
    <w:p w14:paraId="11704D55" w14:textId="57B262EF" w:rsidR="00663DD2" w:rsidRPr="00663DD2" w:rsidRDefault="00663DD2" w:rsidP="000F67F5">
      <w:pPr>
        <w:autoSpaceDE/>
        <w:autoSpaceDN/>
        <w:spacing w:after="160" w:line="259" w:lineRule="auto"/>
        <w:ind w:left="397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 xml:space="preserve">Prosperita - </w:t>
      </w:r>
      <w:r w:rsidRPr="00663DD2">
        <w:rPr>
          <w:rFonts w:ascii="Calibri" w:eastAsia="Calibri" w:hAnsi="Calibri"/>
          <w:sz w:val="22"/>
          <w:szCs w:val="22"/>
        </w:rPr>
        <w:t>Slovensko bude podporovať vytváranie ekonomických príležitostí a zamestnanosti ako účinného nástroja na boj proti chudobe, odstraňovaniu nerovností, bojovaniu proti príčinám migrácie a budovaniu ekonomickej a sociálnej odolnosti krajín. Bude pri tom podporovať zapojenie podnikateľského sektora pre napĺňanie cieľov</w:t>
      </w:r>
      <w:r w:rsidR="0055358F" w:rsidRPr="0055358F">
        <w:t xml:space="preserve"> </w:t>
      </w:r>
      <w:r w:rsidR="0055358F" w:rsidRPr="0055358F">
        <w:rPr>
          <w:rFonts w:ascii="Calibri" w:eastAsia="Calibri" w:hAnsi="Calibri"/>
          <w:sz w:val="22"/>
          <w:szCs w:val="22"/>
        </w:rPr>
        <w:t>udržateľného rozvoja</w:t>
      </w:r>
      <w:r w:rsidRPr="0055358F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sz w:val="22"/>
          <w:szCs w:val="22"/>
        </w:rPr>
        <w:t>za hranicami SR, inovácie, digitalizáciu, transfer technológií a podporu investícií.</w:t>
      </w:r>
    </w:p>
    <w:p w14:paraId="1C5379C4" w14:textId="77777777" w:rsidR="00663DD2" w:rsidRPr="00663DD2" w:rsidRDefault="00663DD2" w:rsidP="000F67F5">
      <w:pPr>
        <w:autoSpaceDE/>
        <w:autoSpaceDN/>
        <w:spacing w:after="160" w:line="259" w:lineRule="auto"/>
        <w:ind w:left="397"/>
        <w:jc w:val="both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 xml:space="preserve">Prostredie - </w:t>
      </w:r>
      <w:r w:rsidRPr="00663DD2">
        <w:rPr>
          <w:rFonts w:ascii="Calibri" w:eastAsia="Calibri" w:hAnsi="Calibri"/>
          <w:color w:val="000000"/>
          <w:sz w:val="22"/>
          <w:szCs w:val="22"/>
        </w:rPr>
        <w:t>Slovensko sa bude aktívne angažovať v boji proti zmenám klímy a v snahách o udržateľné využívanie ekosystémov. Zameria sa primárne na vodné a lesné hospodárstvo, kde existuje značná slovenská expertíza umožňujúca zdieľanie skúseností a budovanie kapacít partnerov. Slovensko podporí budovanie kapacít a partnerstiev taktiež v oblasti udržateľných zdrojov energie a transferu „čistých“ technológií, a to s využitím expertízy vedeckej komunity a podnikateľské sektora.</w:t>
      </w:r>
    </w:p>
    <w:p w14:paraId="49731D68" w14:textId="0316F000" w:rsidR="00663DD2" w:rsidRPr="00663DD2" w:rsidRDefault="00663DD2" w:rsidP="000F67F5">
      <w:pPr>
        <w:autoSpaceDE/>
        <w:autoSpaceDN/>
        <w:spacing w:after="160" w:line="259" w:lineRule="auto"/>
        <w:ind w:left="397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b/>
          <w:sz w:val="22"/>
          <w:szCs w:val="22"/>
        </w:rPr>
        <w:t>Partnerstvo pre rozvoj -</w:t>
      </w:r>
      <w:r w:rsidRPr="00663DD2">
        <w:rPr>
          <w:rFonts w:ascii="Calibri" w:eastAsia="Calibri" w:hAnsi="Calibri"/>
          <w:sz w:val="22"/>
          <w:szCs w:val="22"/>
        </w:rPr>
        <w:t xml:space="preserve"> Slovensko bude postupne zvyšovať svoju rozvojovú </w:t>
      </w:r>
      <w:r w:rsidR="00935816">
        <w:rPr>
          <w:rFonts w:ascii="Calibri" w:eastAsia="Calibri" w:hAnsi="Calibri"/>
          <w:sz w:val="22"/>
          <w:szCs w:val="22"/>
        </w:rPr>
        <w:t xml:space="preserve">spoluprácu </w:t>
      </w:r>
      <w:r w:rsidRPr="00663DD2">
        <w:rPr>
          <w:rFonts w:ascii="Calibri" w:eastAsia="Calibri" w:hAnsi="Calibri"/>
          <w:sz w:val="22"/>
          <w:szCs w:val="22"/>
        </w:rPr>
        <w:t>na úroveň 0,33% ODA/HND do roku 2030</w:t>
      </w:r>
      <w:r w:rsidR="00115FD6">
        <w:rPr>
          <w:rFonts w:ascii="Calibri" w:eastAsia="Calibri" w:hAnsi="Calibri"/>
          <w:sz w:val="22"/>
          <w:szCs w:val="22"/>
        </w:rPr>
        <w:t>.</w:t>
      </w:r>
      <w:r w:rsidRPr="00663DD2">
        <w:rPr>
          <w:rFonts w:ascii="Calibri" w:eastAsia="Calibri" w:hAnsi="Calibri"/>
          <w:sz w:val="22"/>
          <w:szCs w:val="22"/>
          <w:vertAlign w:val="superscript"/>
        </w:rPr>
        <w:footnoteReference w:id="6"/>
      </w:r>
      <w:r w:rsidRPr="00663DD2">
        <w:rPr>
          <w:rFonts w:ascii="Calibri" w:eastAsia="Calibri" w:hAnsi="Calibri"/>
          <w:sz w:val="22"/>
          <w:szCs w:val="22"/>
        </w:rPr>
        <w:t xml:space="preserve"> Bude intenzí</w:t>
      </w:r>
      <w:r w:rsidR="003C7B78">
        <w:rPr>
          <w:rFonts w:ascii="Calibri" w:eastAsia="Calibri" w:hAnsi="Calibri"/>
          <w:sz w:val="22"/>
          <w:szCs w:val="22"/>
        </w:rPr>
        <w:t xml:space="preserve">vnejšie spolupracovať </w:t>
      </w:r>
      <w:r w:rsidR="003C7B78" w:rsidRPr="00D40877">
        <w:rPr>
          <w:rFonts w:ascii="Calibri" w:eastAsia="Calibri" w:hAnsi="Calibri"/>
          <w:sz w:val="22"/>
          <w:szCs w:val="22"/>
        </w:rPr>
        <w:t>so širokou škálou</w:t>
      </w:r>
      <w:r w:rsidRPr="00D40877">
        <w:rPr>
          <w:rFonts w:ascii="Calibri" w:eastAsia="Calibri" w:hAnsi="Calibri"/>
          <w:sz w:val="22"/>
          <w:szCs w:val="22"/>
        </w:rPr>
        <w:t xml:space="preserve"> donor</w:t>
      </w:r>
      <w:r w:rsidR="003C7B78" w:rsidRPr="00D40877">
        <w:rPr>
          <w:rFonts w:ascii="Calibri" w:eastAsia="Calibri" w:hAnsi="Calibri"/>
          <w:sz w:val="22"/>
          <w:szCs w:val="22"/>
        </w:rPr>
        <w:t>ov a partnerov zo súkromného, akademického a mimovládneho sektora</w:t>
      </w:r>
      <w:r w:rsidRPr="00D40877">
        <w:rPr>
          <w:rFonts w:ascii="Calibri" w:eastAsia="Calibri" w:hAnsi="Calibri"/>
          <w:sz w:val="22"/>
          <w:szCs w:val="22"/>
        </w:rPr>
        <w:t xml:space="preserve"> prostredníctvom </w:t>
      </w:r>
      <w:r w:rsidRPr="00663DD2">
        <w:rPr>
          <w:rFonts w:ascii="Calibri" w:eastAsia="Calibri" w:hAnsi="Calibri"/>
          <w:sz w:val="22"/>
          <w:szCs w:val="22"/>
        </w:rPr>
        <w:t xml:space="preserve">spoločného programovania, spoločnej implementácie projektov a spoločného mobilizovania ďalších zdrojov financovania rozvoja.     </w:t>
      </w:r>
    </w:p>
    <w:p w14:paraId="603C0A60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 Light" w:eastAsia="Times New Roman" w:hAnsi="Calibri Light"/>
          <w:noProof/>
          <w:color w:val="5B9BD5"/>
          <w:sz w:val="40"/>
          <w:szCs w:val="40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748E6" wp14:editId="2AD469A9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3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4760719A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577DBA5B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1.1 Do roku 2030 odstrániť extrémnu </w:t>
                              </w:r>
                              <w:r w:rsidRPr="00B70977">
                                <w:rPr>
                                  <w:rFonts w:ascii="Calibri" w:hAnsi="Calibr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chudobu</w:t>
                              </w: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 všetkých ľudí a všade, ktorá sa v súčasnosti definuje ako chudoba ľudí, ktorí žijú z menej než 1,25 USD na deň</w:t>
                              </w:r>
                            </w:p>
                            <w:p w14:paraId="0D6327B4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1.5 Do roku 2030 </w:t>
                              </w:r>
                              <w:r w:rsidRPr="00B70977">
                                <w:rPr>
                                  <w:rFonts w:ascii="Calibri" w:hAnsi="Calibr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vybudovať odolnosť</w:t>
                              </w: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 chudobných a tých, ktorí sa nachádzajú v zraniteľných situáciách, a znížiť ich zraniteľnosť a vystavenie extrémnym udalostiam súvisiacich s klímou a ďalším ekonomickým, sociálnym a environmentálnym šokom a katastrofám</w:t>
                              </w:r>
                            </w:p>
                            <w:p w14:paraId="2FF6D46C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1.a Zabezpečiť významnú </w:t>
                              </w:r>
                              <w:r w:rsidRPr="00B70977">
                                <w:rPr>
                                  <w:rFonts w:ascii="Calibri" w:hAnsi="Calibr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mobilizáciu prostriedkov</w:t>
                              </w: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 z rôznych zdrojov, a to aj prostredníctvom rozšírenej rozvojovej spolupráce, aby sme zabezpečili primerané a predvídateľné prostriedky pre rozvojové krajiny, najmä pre najmenej rozvinuté krajiny, pre implementáciu programov a politík pre ukončenie chudoby vo všetkých jej rozmeroch</w:t>
                              </w:r>
                            </w:p>
                            <w:p w14:paraId="2B3FF745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="Calibri" w:hAnsi="Calibri"/>
                                  <w:color w:val="44546A"/>
                                </w:rPr>
                              </w:pP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1.b Vytvoriť vhodné </w:t>
                              </w:r>
                              <w:r w:rsidRPr="00B70977">
                                <w:rPr>
                                  <w:rFonts w:ascii="Calibri" w:hAnsi="Calibr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rámce politiky</w:t>
                              </w:r>
                              <w:r w:rsidRPr="00B70977">
                                <w:rPr>
                                  <w:rFonts w:ascii="Calibri" w:hAnsi="Calibri"/>
                                  <w:color w:val="44546A"/>
                                  <w:sz w:val="18"/>
                                  <w:szCs w:val="18"/>
                                </w:rPr>
                                <w:t xml:space="preserve"> na národnej, regionálnej a medzinárodnej úrovni, založené na rozvojových stratégiách, ktoré sú zamerané na chudobných a rodovo citlivé, pre podporu urýchleného investovania do krokov, ktoré majú </w:t>
                              </w:r>
                              <w:r w:rsidRPr="00B70977">
                                <w:rPr>
                                  <w:rFonts w:ascii="Calibri" w:hAnsi="Calibr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odstrániť chudobu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" name="Obdĺžnik 4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E8799C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ĺžnik 5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ECCFD6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49748E6" id="Skupina 2" o:spid="_x0000_s1026" style="position:absolute;left:0;text-align:left;margin-left:0;margin-top:0;width:194.95pt;height:752.4pt;z-index:25166131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">
                <v:rect id="Automatický tvar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" fillcolor="#dae3f3" strokecolor="#767171" strokeweight="1.25pt">
                  <v:fill opacity="26214f"/>
                  <v:textbox inset="14.4pt,36pt,14.4pt,5.76pt">
                    <w:txbxContent>
                      <w:p w14:paraId="4760719A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577DBA5B" w14:textId="77777777" w:rsidR="008746C1" w:rsidRPr="00B70977" w:rsidRDefault="008746C1" w:rsidP="00663DD2">
                        <w:pPr>
                          <w:spacing w:after="240"/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1.1 Do roku 2030 odstrániť extrémnu </w:t>
                        </w:r>
                        <w:r w:rsidRPr="00B70977">
                          <w:rPr>
                            <w:rFonts w:ascii="Calibri" w:hAnsi="Calibri"/>
                            <w:b/>
                            <w:color w:val="44546A"/>
                            <w:sz w:val="18"/>
                            <w:szCs w:val="18"/>
                          </w:rPr>
                          <w:t>chudobu</w:t>
                        </w: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 všetkých ľudí a všade, ktorá sa v súčasnosti definuje ako chudoba ľudí, ktorí žijú z menej než 1,25 USD na deň</w:t>
                        </w:r>
                      </w:p>
                      <w:p w14:paraId="0D6327B4" w14:textId="77777777" w:rsidR="008746C1" w:rsidRPr="00B70977" w:rsidRDefault="008746C1" w:rsidP="00663DD2">
                        <w:pPr>
                          <w:spacing w:after="240"/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1.5 Do roku 2030 </w:t>
                        </w:r>
                        <w:r w:rsidRPr="00B70977">
                          <w:rPr>
                            <w:rFonts w:ascii="Calibri" w:hAnsi="Calibri"/>
                            <w:b/>
                            <w:color w:val="44546A"/>
                            <w:sz w:val="18"/>
                            <w:szCs w:val="18"/>
                          </w:rPr>
                          <w:t>vybudovať odolnosť</w:t>
                        </w: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 chudobných a tých, ktorí sa nachádzajú v zraniteľných situáciách, a znížiť ich zraniteľnosť a vystavenie extrémnym udalostiam súvisiacich s klímou a ďalším ekonomickým, sociálnym a environmentálnym šokom a katastrofám</w:t>
                        </w:r>
                      </w:p>
                      <w:p w14:paraId="2FF6D46C" w14:textId="77777777" w:rsidR="008746C1" w:rsidRPr="00B70977" w:rsidRDefault="008746C1" w:rsidP="00663DD2">
                        <w:pPr>
                          <w:spacing w:after="240"/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1.a Zabezpečiť významnú </w:t>
                        </w:r>
                        <w:r w:rsidRPr="00B70977">
                          <w:rPr>
                            <w:rFonts w:ascii="Calibri" w:hAnsi="Calibri"/>
                            <w:b/>
                            <w:color w:val="44546A"/>
                            <w:sz w:val="18"/>
                            <w:szCs w:val="18"/>
                          </w:rPr>
                          <w:t>mobilizáciu prostriedkov</w:t>
                        </w: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 z rôznych zdrojov, a to aj prostredníctvom rozšírenej rozvojovej spolupráce, aby sme zabezpečili primerané a predvídateľné prostriedky pre rozvojové krajiny, najmä pre najmenej rozvinuté krajiny, pre implementáciu programov a politík pre ukončenie chudoby vo všetkých jej rozmeroch</w:t>
                        </w:r>
                      </w:p>
                      <w:p w14:paraId="2B3FF745" w14:textId="77777777" w:rsidR="008746C1" w:rsidRPr="00B70977" w:rsidRDefault="008746C1" w:rsidP="00663DD2">
                        <w:pPr>
                          <w:spacing w:after="240"/>
                          <w:rPr>
                            <w:rFonts w:ascii="Calibri" w:hAnsi="Calibri"/>
                            <w:color w:val="44546A"/>
                          </w:rPr>
                        </w:pP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1.b Vytvoriť vhodné </w:t>
                        </w:r>
                        <w:r w:rsidRPr="00B70977">
                          <w:rPr>
                            <w:rFonts w:ascii="Calibri" w:hAnsi="Calibri"/>
                            <w:b/>
                            <w:color w:val="44546A"/>
                            <w:sz w:val="18"/>
                            <w:szCs w:val="18"/>
                          </w:rPr>
                          <w:t>rámce politiky</w:t>
                        </w:r>
                        <w:r w:rsidRPr="00B70977">
                          <w:rPr>
                            <w:rFonts w:ascii="Calibri" w:hAnsi="Calibri"/>
                            <w:color w:val="44546A"/>
                            <w:sz w:val="18"/>
                            <w:szCs w:val="18"/>
                          </w:rPr>
                          <w:t xml:space="preserve"> na národnej, regionálnej a medzinárodnej úrovni, založené na rozvojových stratégiách, ktoré sú zamerané na chudobných a rodovo citlivé, pre podporu urýchleného investovania do krokov, ktoré majú </w:t>
                        </w:r>
                        <w:r w:rsidRPr="00B70977">
                          <w:rPr>
                            <w:rFonts w:ascii="Calibri" w:hAnsi="Calibri"/>
                            <w:b/>
                            <w:color w:val="44546A"/>
                            <w:sz w:val="18"/>
                            <w:szCs w:val="18"/>
                          </w:rPr>
                          <w:t>odstrániť chudobu</w:t>
                        </w:r>
                      </w:p>
                    </w:txbxContent>
                  </v:textbox>
                </v:rect>
                <v:rect id="Obdĺžnik 4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" fillcolor="#44546a" stroked="f" strokeweight="1pt">
                  <v:textbox inset="14.4pt,14.4pt,14.4pt,28.8pt">
                    <w:txbxContent>
                      <w:p w14:paraId="5AE8799C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5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" fillcolor="#5b9bd5" stroked="f" strokeweight="1pt">
                  <v:textbox inset="14.4pt,14.4pt,14.4pt,28.8pt">
                    <w:txbxContent>
                      <w:p w14:paraId="1FECCFD6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63DD2">
        <w:rPr>
          <w:rFonts w:ascii="Calibri Light" w:eastAsia="Times New Roman" w:hAnsi="Calibri Light"/>
          <w:color w:val="5B9BD5"/>
          <w:sz w:val="40"/>
          <w:szCs w:val="40"/>
        </w:rPr>
        <w:t>Cieľ 1.  Ukončiť chudobu všade a vo všetkých jej formách</w:t>
      </w:r>
    </w:p>
    <w:p w14:paraId="7A66FEC8" w14:textId="77777777" w:rsidR="00663DD2" w:rsidRPr="00663DD2" w:rsidRDefault="00663DD2" w:rsidP="00663DD2">
      <w:pPr>
        <w:autoSpaceDE/>
        <w:autoSpaceDN/>
        <w:spacing w:after="160" w:line="259" w:lineRule="auto"/>
        <w:ind w:left="709" w:hanging="425"/>
        <w:rPr>
          <w:rFonts w:ascii="Calibri" w:eastAsia="Calibri" w:hAnsi="Calibri"/>
          <w:sz w:val="22"/>
          <w:szCs w:val="22"/>
        </w:rPr>
      </w:pPr>
    </w:p>
    <w:p w14:paraId="5C492CCD" w14:textId="6D8470C6" w:rsidR="00663DD2" w:rsidRPr="00B70977" w:rsidRDefault="00663DD2" w:rsidP="00BE5FE9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V</w:t>
      </w:r>
      <w:r w:rsidR="00BE5FE9">
        <w:rPr>
          <w:rFonts w:ascii="Calibri" w:eastAsia="Calibri" w:hAnsi="Calibri"/>
          <w:sz w:val="21"/>
          <w:szCs w:val="21"/>
        </w:rPr>
        <w:t xml:space="preserve"> záujme napĺňania cieľu 1 môže Slovensko </w:t>
      </w:r>
      <w:r w:rsidRPr="00B70977">
        <w:rPr>
          <w:rFonts w:ascii="Calibri" w:eastAsia="Calibri" w:hAnsi="Calibri"/>
          <w:sz w:val="21"/>
          <w:szCs w:val="21"/>
        </w:rPr>
        <w:t>pokračovať v</w:t>
      </w:r>
      <w:r w:rsidR="00BE5FE9">
        <w:rPr>
          <w:rFonts w:ascii="Calibri" w:eastAsia="Calibri" w:hAnsi="Calibri"/>
          <w:sz w:val="21"/>
          <w:szCs w:val="21"/>
        </w:rPr>
        <w:t xml:space="preserve"> snahe a </w:t>
      </w:r>
      <w:r w:rsidRPr="00B70977">
        <w:rPr>
          <w:rFonts w:ascii="Calibri" w:eastAsia="Calibri" w:hAnsi="Calibri"/>
          <w:sz w:val="21"/>
          <w:szCs w:val="21"/>
        </w:rPr>
        <w:t xml:space="preserve">záväzkoch zvyšovania objemu prostriedkov vynakladaných na oficiálnu rozvojovú </w:t>
      </w:r>
      <w:r w:rsidR="00935816" w:rsidRPr="00B70977">
        <w:rPr>
          <w:rFonts w:ascii="Calibri" w:eastAsia="Calibri" w:hAnsi="Calibri"/>
          <w:sz w:val="21"/>
          <w:szCs w:val="21"/>
        </w:rPr>
        <w:t>spoluprácu</w:t>
      </w:r>
      <w:r w:rsidR="00BE5FE9">
        <w:rPr>
          <w:rFonts w:ascii="Calibri" w:eastAsia="Calibri" w:hAnsi="Calibri"/>
          <w:sz w:val="21"/>
          <w:szCs w:val="21"/>
        </w:rPr>
        <w:t>, mobilizácie ďalších zdrojov financovania a presadzovania</w:t>
      </w:r>
      <w:r w:rsidRPr="00B70977">
        <w:rPr>
          <w:rFonts w:ascii="Calibri" w:eastAsia="Calibri" w:hAnsi="Calibri"/>
          <w:sz w:val="21"/>
          <w:szCs w:val="21"/>
        </w:rPr>
        <w:t xml:space="preserve"> globáln</w:t>
      </w:r>
      <w:r w:rsidR="00BE5FE9">
        <w:rPr>
          <w:rFonts w:ascii="Calibri" w:eastAsia="Calibri" w:hAnsi="Calibri"/>
          <w:sz w:val="21"/>
          <w:szCs w:val="21"/>
        </w:rPr>
        <w:t>ych iniciatív vedúcich</w:t>
      </w:r>
      <w:r w:rsidRPr="00B70977">
        <w:rPr>
          <w:rFonts w:ascii="Calibri" w:eastAsia="Calibri" w:hAnsi="Calibri"/>
          <w:sz w:val="21"/>
          <w:szCs w:val="21"/>
        </w:rPr>
        <w:t xml:space="preserve"> k znižovaniu chudoby. </w:t>
      </w:r>
      <w:r w:rsidR="00BE5FE9">
        <w:rPr>
          <w:rFonts w:ascii="Calibri" w:eastAsia="Calibri" w:hAnsi="Calibri"/>
          <w:sz w:val="21"/>
          <w:szCs w:val="21"/>
        </w:rPr>
        <w:t>Celkové m</w:t>
      </w:r>
      <w:r w:rsidR="00BE5FE9" w:rsidRPr="00B70977">
        <w:rPr>
          <w:rFonts w:ascii="Calibri" w:eastAsia="Calibri" w:hAnsi="Calibri"/>
          <w:sz w:val="21"/>
          <w:szCs w:val="21"/>
        </w:rPr>
        <w:t xml:space="preserve">ožnosti Slovenskej republiky ovplyvniť úroveň chudoby v rozvojovom svete sú </w:t>
      </w:r>
      <w:r w:rsidR="00BE5FE9">
        <w:rPr>
          <w:rFonts w:ascii="Calibri" w:eastAsia="Calibri" w:hAnsi="Calibri"/>
          <w:sz w:val="21"/>
          <w:szCs w:val="21"/>
        </w:rPr>
        <w:t xml:space="preserve">však </w:t>
      </w:r>
      <w:r w:rsidR="00BE5FE9" w:rsidRPr="00B70977">
        <w:rPr>
          <w:rFonts w:ascii="Calibri" w:eastAsia="Calibri" w:hAnsi="Calibri"/>
          <w:sz w:val="21"/>
          <w:szCs w:val="21"/>
        </w:rPr>
        <w:t>obmedzené.</w:t>
      </w:r>
    </w:p>
    <w:p w14:paraId="7E488EE8" w14:textId="160DEEB0" w:rsidR="00663DD2" w:rsidRPr="00B70977" w:rsidRDefault="00663DD2" w:rsidP="00663DD2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 xml:space="preserve">Slovensko bude pokračovať v trende </w:t>
      </w:r>
      <w:r w:rsidRPr="00B70977">
        <w:rPr>
          <w:rFonts w:ascii="Calibri" w:eastAsia="Calibri" w:hAnsi="Calibri"/>
          <w:b/>
          <w:sz w:val="21"/>
          <w:szCs w:val="21"/>
        </w:rPr>
        <w:t>zvyšovania kvantity aj kvality svojej rozvojovej spolupráce</w:t>
      </w:r>
      <w:r w:rsidRPr="00B70977">
        <w:rPr>
          <w:rFonts w:ascii="Calibri" w:eastAsia="Calibri" w:hAnsi="Calibri"/>
          <w:sz w:val="21"/>
          <w:szCs w:val="21"/>
        </w:rPr>
        <w:t xml:space="preserve">. V snahe zabezpečiť jej </w:t>
      </w:r>
      <w:r w:rsidRPr="00B70977">
        <w:rPr>
          <w:rFonts w:ascii="Calibri" w:eastAsia="Calibri" w:hAnsi="Calibri"/>
          <w:b/>
          <w:sz w:val="21"/>
          <w:szCs w:val="21"/>
        </w:rPr>
        <w:t>predvídateľnosť</w:t>
      </w:r>
      <w:r w:rsidRPr="00B70977">
        <w:rPr>
          <w:rFonts w:ascii="Calibri" w:eastAsia="Calibri" w:hAnsi="Calibri"/>
          <w:sz w:val="21"/>
          <w:szCs w:val="21"/>
        </w:rPr>
        <w:t xml:space="preserve">, </w:t>
      </w:r>
      <w:r w:rsidR="00AA480D" w:rsidRPr="00B70977">
        <w:rPr>
          <w:rFonts w:ascii="Calibri" w:eastAsia="Calibri" w:hAnsi="Calibri"/>
          <w:sz w:val="21"/>
          <w:szCs w:val="21"/>
        </w:rPr>
        <w:t xml:space="preserve">budú </w:t>
      </w:r>
      <w:r w:rsidRPr="00B70977">
        <w:rPr>
          <w:rFonts w:ascii="Calibri" w:eastAsia="Calibri" w:hAnsi="Calibri"/>
          <w:sz w:val="21"/>
          <w:szCs w:val="21"/>
        </w:rPr>
        <w:t>rozvojové prostriedky plá</w:t>
      </w:r>
      <w:r w:rsidR="00AA480D" w:rsidRPr="00B70977">
        <w:rPr>
          <w:rFonts w:ascii="Calibri" w:eastAsia="Calibri" w:hAnsi="Calibri"/>
          <w:sz w:val="21"/>
          <w:szCs w:val="21"/>
        </w:rPr>
        <w:t>nované vo viacročnom cykle, prič</w:t>
      </w:r>
      <w:r w:rsidRPr="00B70977">
        <w:rPr>
          <w:rFonts w:ascii="Calibri" w:eastAsia="Calibri" w:hAnsi="Calibri"/>
          <w:sz w:val="21"/>
          <w:szCs w:val="21"/>
        </w:rPr>
        <w:t xml:space="preserve">om tento bude nastavený v súlade s viacročným rámcom Európskej únie a niektorých členských štátov. Tým sa uľahčí aj zapojenie Slovenska do </w:t>
      </w:r>
      <w:r w:rsidRPr="00B70977">
        <w:rPr>
          <w:rFonts w:ascii="Calibri" w:eastAsia="Calibri" w:hAnsi="Calibri"/>
          <w:b/>
          <w:sz w:val="21"/>
          <w:szCs w:val="21"/>
        </w:rPr>
        <w:t>spoločného programovania</w:t>
      </w:r>
      <w:r w:rsidRPr="00B70977">
        <w:rPr>
          <w:rFonts w:ascii="Calibri" w:eastAsia="Calibri" w:hAnsi="Calibri"/>
          <w:sz w:val="21"/>
          <w:szCs w:val="21"/>
        </w:rPr>
        <w:t xml:space="preserve"> s európskymi partnermi a inými donormi. </w:t>
      </w:r>
    </w:p>
    <w:p w14:paraId="409F63B3" w14:textId="11C9A6FB" w:rsidR="00663DD2" w:rsidRPr="00B70977" w:rsidRDefault="00663DD2" w:rsidP="00663DD2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Slovenská republika bude pokračovať v </w:t>
      </w:r>
      <w:r w:rsidRPr="00B70977">
        <w:rPr>
          <w:rFonts w:ascii="Calibri" w:eastAsia="Calibri" w:hAnsi="Calibri"/>
          <w:b/>
          <w:sz w:val="21"/>
          <w:szCs w:val="21"/>
        </w:rPr>
        <w:t>združovaní zdrojov</w:t>
      </w:r>
      <w:r w:rsidRPr="00B70977">
        <w:rPr>
          <w:rFonts w:ascii="Calibri" w:eastAsia="Calibri" w:hAnsi="Calibri"/>
          <w:sz w:val="21"/>
          <w:szCs w:val="21"/>
        </w:rPr>
        <w:t xml:space="preserve"> na európskej aj medzinárodnej </w:t>
      </w:r>
      <w:r w:rsidR="00AA480D" w:rsidRPr="00B70977">
        <w:rPr>
          <w:rFonts w:ascii="Calibri" w:eastAsia="Calibri" w:hAnsi="Calibri"/>
          <w:sz w:val="21"/>
          <w:szCs w:val="21"/>
        </w:rPr>
        <w:t xml:space="preserve">úrovni </w:t>
      </w:r>
      <w:r w:rsidRPr="00B70977">
        <w:rPr>
          <w:rFonts w:ascii="Calibri" w:eastAsia="Calibri" w:hAnsi="Calibri"/>
          <w:sz w:val="21"/>
          <w:szCs w:val="21"/>
        </w:rPr>
        <w:t xml:space="preserve">s cieľom efektívnejšie bojovať proti globálnym výzvam. SR bude participovať v multilaterálnych zvereneckých fondoch tam, kde takáto spolupráca je efektívnejšia na nadnárodnej úrovni, alebo tam, kde SR nemá vlastné kapacity, prípadne vlastné kapacity by prispeli k naplneniu cieľa len v malej miere. Zasadí sa aj za </w:t>
      </w:r>
      <w:r w:rsidRPr="00B70977">
        <w:rPr>
          <w:rFonts w:ascii="Calibri" w:eastAsia="Calibri" w:hAnsi="Calibri"/>
          <w:b/>
          <w:sz w:val="21"/>
          <w:szCs w:val="21"/>
        </w:rPr>
        <w:t>mobilizáciu súkromných zdrojov</w:t>
      </w:r>
      <w:r w:rsidRPr="00B70977">
        <w:rPr>
          <w:rFonts w:ascii="Calibri" w:eastAsia="Calibri" w:hAnsi="Calibri"/>
          <w:sz w:val="21"/>
          <w:szCs w:val="21"/>
        </w:rPr>
        <w:t xml:space="preserve"> a investícií v záujme podpory ekonomického rozvoja partnerských krajín a boja proti chudobe. </w:t>
      </w:r>
    </w:p>
    <w:p w14:paraId="3DC0A8F6" w14:textId="3913BAEB" w:rsidR="00663DD2" w:rsidRPr="00B70977" w:rsidRDefault="00663DD2" w:rsidP="00663DD2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V súlade s Globálnou stratégiou EÚ aj so záväzkami Svetového humanitárneho samitu</w:t>
      </w:r>
      <w:r w:rsidR="009B4C0C" w:rsidRPr="00B70977">
        <w:rPr>
          <w:rFonts w:ascii="Calibri" w:hAnsi="Calibri"/>
          <w:sz w:val="21"/>
          <w:szCs w:val="21"/>
        </w:rPr>
        <w:t xml:space="preserve"> </w:t>
      </w:r>
      <w:r w:rsidR="009B4C0C" w:rsidRPr="00B70977">
        <w:rPr>
          <w:rFonts w:ascii="Calibri" w:eastAsia="Calibri" w:hAnsi="Calibri"/>
          <w:sz w:val="21"/>
          <w:szCs w:val="21"/>
        </w:rPr>
        <w:t>a Rámcového dokumentu zo Sendai pre redukciu rizík katastrof 2015-2030,</w:t>
      </w:r>
      <w:r w:rsidRPr="00B70977">
        <w:rPr>
          <w:rFonts w:ascii="Calibri" w:eastAsia="Calibri" w:hAnsi="Calibri"/>
          <w:sz w:val="21"/>
          <w:szCs w:val="21"/>
        </w:rPr>
        <w:t xml:space="preserve"> Slovenská republika podporí </w:t>
      </w:r>
      <w:r w:rsidRPr="00B70977">
        <w:rPr>
          <w:rFonts w:ascii="Calibri" w:eastAsia="Calibri" w:hAnsi="Calibri"/>
          <w:b/>
          <w:sz w:val="21"/>
          <w:szCs w:val="21"/>
        </w:rPr>
        <w:t>budovanie odolnosti</w:t>
      </w:r>
      <w:r w:rsidRPr="00B70977">
        <w:rPr>
          <w:rFonts w:ascii="Calibri" w:eastAsia="Calibri" w:hAnsi="Calibri"/>
          <w:sz w:val="21"/>
          <w:szCs w:val="21"/>
        </w:rPr>
        <w:t xml:space="preserve"> zraniteľných regiónov. Prispeje tým k prevencii konfliktov, budovaniu kapacít na zvyšovanie odolnosti voči prírodným katastrofám, ako aj </w:t>
      </w:r>
      <w:r w:rsidR="00B7732E" w:rsidRPr="00B70977">
        <w:rPr>
          <w:rFonts w:ascii="Calibri" w:eastAsia="Calibri" w:hAnsi="Calibri"/>
          <w:sz w:val="21"/>
          <w:szCs w:val="21"/>
        </w:rPr>
        <w:t xml:space="preserve">k </w:t>
      </w:r>
      <w:r w:rsidRPr="00B70977">
        <w:rPr>
          <w:rFonts w:ascii="Calibri" w:eastAsia="Calibri" w:hAnsi="Calibri"/>
          <w:sz w:val="21"/>
          <w:szCs w:val="21"/>
        </w:rPr>
        <w:t xml:space="preserve">odstraňovaniu príčin neželanej migrácie. </w:t>
      </w:r>
    </w:p>
    <w:p w14:paraId="231EC487" w14:textId="3D33B6D1" w:rsidR="00663DD2" w:rsidRPr="00B70977" w:rsidRDefault="00B7732E" w:rsidP="00663DD2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Vo vybraných prípadoch</w:t>
      </w:r>
      <w:r w:rsidR="00663DD2" w:rsidRPr="00B70977">
        <w:rPr>
          <w:rFonts w:ascii="Calibri" w:eastAsia="Calibri" w:hAnsi="Calibri"/>
          <w:sz w:val="21"/>
          <w:szCs w:val="21"/>
        </w:rPr>
        <w:t xml:space="preserve"> by mohlo Slovensko </w:t>
      </w:r>
      <w:r w:rsidR="00663DD2" w:rsidRPr="00B70977">
        <w:rPr>
          <w:rFonts w:ascii="Calibri" w:eastAsia="Calibri" w:hAnsi="Calibri"/>
          <w:b/>
          <w:sz w:val="21"/>
          <w:szCs w:val="21"/>
        </w:rPr>
        <w:t>prispieť k vytváraniu vhodných politických rámcov</w:t>
      </w:r>
      <w:r w:rsidR="00663DD2" w:rsidRPr="00B70977">
        <w:rPr>
          <w:rFonts w:ascii="Calibri" w:eastAsia="Calibri" w:hAnsi="Calibri"/>
          <w:sz w:val="21"/>
          <w:szCs w:val="21"/>
        </w:rPr>
        <w:t xml:space="preserve"> </w:t>
      </w:r>
      <w:r w:rsidR="00B03339" w:rsidRPr="00B70977">
        <w:rPr>
          <w:rFonts w:ascii="Calibri" w:eastAsia="Calibri" w:hAnsi="Calibri"/>
          <w:sz w:val="21"/>
          <w:szCs w:val="21"/>
        </w:rPr>
        <w:t xml:space="preserve">na národnej, regionálnej aj globálnej úrovni </w:t>
      </w:r>
      <w:r w:rsidR="00663DD2" w:rsidRPr="00B70977">
        <w:rPr>
          <w:rFonts w:ascii="Calibri" w:eastAsia="Calibri" w:hAnsi="Calibri"/>
          <w:sz w:val="21"/>
          <w:szCs w:val="21"/>
        </w:rPr>
        <w:t xml:space="preserve">zameraných na odstraňovanie chudoby prostredníctvom </w:t>
      </w:r>
      <w:r w:rsidR="00663DD2" w:rsidRPr="00B70977">
        <w:rPr>
          <w:rFonts w:ascii="Calibri" w:eastAsia="Calibri" w:hAnsi="Calibri"/>
          <w:b/>
          <w:sz w:val="21"/>
          <w:szCs w:val="21"/>
        </w:rPr>
        <w:t>transferu skúseností</w:t>
      </w:r>
      <w:r w:rsidR="00663DD2" w:rsidRPr="00B70977">
        <w:rPr>
          <w:rFonts w:ascii="Calibri" w:eastAsia="Calibri" w:hAnsi="Calibri"/>
          <w:sz w:val="21"/>
          <w:szCs w:val="21"/>
        </w:rPr>
        <w:t xml:space="preserve"> a budovania kapacít.  </w:t>
      </w:r>
    </w:p>
    <w:p w14:paraId="6E663CBE" w14:textId="175E232A" w:rsidR="00663DD2" w:rsidRPr="00B70977" w:rsidRDefault="00663DD2" w:rsidP="00663DD2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b/>
          <w:sz w:val="21"/>
          <w:szCs w:val="21"/>
        </w:rPr>
        <w:t>Na multilaterálnej úrovni</w:t>
      </w:r>
      <w:r w:rsidRPr="00B70977">
        <w:rPr>
          <w:rFonts w:ascii="Calibri" w:eastAsia="Calibri" w:hAnsi="Calibri"/>
          <w:sz w:val="21"/>
          <w:szCs w:val="21"/>
        </w:rPr>
        <w:t xml:space="preserve"> sa bude Slovenská republika naďalej angažovať v medzinárodných fórach zameraných na odstraňovanie chudoby ako Globálne partnerstvo pre efektívnu rozvojovú spoluprácu (GPEDC) a Politické fórum na vysokej úrovni k udržateľnému rozvoju (HLPF). </w:t>
      </w:r>
    </w:p>
    <w:p w14:paraId="63352CB9" w14:textId="1177C0FA" w:rsidR="00663DD2" w:rsidRPr="00663DD2" w:rsidRDefault="00B70977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31E64486" wp14:editId="2DD89175">
                <wp:simplePos x="0" y="0"/>
                <wp:positionH relativeFrom="margin">
                  <wp:posOffset>-118745</wp:posOffset>
                </wp:positionH>
                <wp:positionV relativeFrom="paragraph">
                  <wp:posOffset>349250</wp:posOffset>
                </wp:positionV>
                <wp:extent cx="4195445" cy="1801495"/>
                <wp:effectExtent l="0" t="0" r="0" b="0"/>
                <wp:wrapTopAndBottom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80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5227" w14:textId="77777777" w:rsidR="008746C1" w:rsidRPr="00B70977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70977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aktivity:</w:t>
                            </w:r>
                          </w:p>
                          <w:p w14:paraId="6C956ABA" w14:textId="73BEE6C3" w:rsidR="008746C1" w:rsidRPr="00B70977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B70977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- Integrácia aktivít v oblasti budovania odolnosti spoločností a krajín ako súčasť bilaterálnej rozvojovej spolupráce a relevantných strategických dokumentov</w:t>
                            </w:r>
                          </w:p>
                          <w:p w14:paraId="535CCE48" w14:textId="121EB689" w:rsidR="008746C1" w:rsidRPr="00B70977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B70977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- Spolupráca s rozvojovými krajinami pri tvorbe ich politík  </w:t>
                            </w:r>
                          </w:p>
                          <w:p w14:paraId="2A62708E" w14:textId="77777777" w:rsidR="008746C1" w:rsidRPr="00B70977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B70977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-</w:t>
                            </w:r>
                            <w:r w:rsidRPr="00B70977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ab/>
                              <w:t>Mobilizácia súkromných zdrojov a združovanie zdrojov na európskej a medzinárodnej úrovni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448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margin-left:-9.35pt;margin-top:27.5pt;width:330.35pt;height:141.8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" filled="f" stroked="f">
                <v:textbox>
                  <w:txbxContent>
                    <w:p w14:paraId="75FC5227" w14:textId="77777777" w:rsidR="008746C1" w:rsidRPr="00B70977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B70977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aktivity:</w:t>
                      </w:r>
                    </w:p>
                    <w:p w14:paraId="6C956ABA" w14:textId="73BEE6C3" w:rsidR="008746C1" w:rsidRPr="00B70977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B70977">
                        <w:rPr>
                          <w:i/>
                          <w:iCs/>
                          <w:color w:val="5B9BD5"/>
                          <w:sz w:val="24"/>
                        </w:rPr>
                        <w:t>- Integrácia aktivít v oblasti budovania odolnosti spoločností a krajín ako súčasť bilaterálnej rozvojovej spolupráce a relevantných strategických dokumentov</w:t>
                      </w:r>
                    </w:p>
                    <w:p w14:paraId="535CCE48" w14:textId="121EB689" w:rsidR="008746C1" w:rsidRPr="00B70977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B70977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- Spolupráca s rozvojovými krajinami pri tvorbe ich politík  </w:t>
                      </w:r>
                    </w:p>
                    <w:p w14:paraId="2A62708E" w14:textId="77777777" w:rsidR="008746C1" w:rsidRPr="00B70977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B70977">
                        <w:rPr>
                          <w:i/>
                          <w:iCs/>
                          <w:color w:val="5B9BD5"/>
                          <w:sz w:val="24"/>
                        </w:rPr>
                        <w:t>-</w:t>
                      </w:r>
                      <w:r w:rsidRPr="00B70977">
                        <w:rPr>
                          <w:i/>
                          <w:iCs/>
                          <w:color w:val="5B9BD5"/>
                          <w:sz w:val="24"/>
                        </w:rPr>
                        <w:tab/>
                        <w:t>Mobilizácia súkromných zdrojov a združovanie zdrojov na európskej a medzinárodnej úrovni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2.  Ukončiť hlad, dosiahnuť potravinovú bezpečnosť a lepšiu výživu a podporovať udržateľné poľnohospodárstvo</w:t>
      </w:r>
    </w:p>
    <w:p w14:paraId="0A019E09" w14:textId="77777777" w:rsidR="00663DD2" w:rsidRPr="00663DD2" w:rsidRDefault="00663DD2" w:rsidP="00B70977">
      <w:pPr>
        <w:autoSpaceDE/>
        <w:autoSpaceDN/>
        <w:spacing w:after="60" w:line="259" w:lineRule="auto"/>
        <w:jc w:val="both"/>
        <w:rPr>
          <w:rFonts w:ascii="Calibri" w:eastAsia="Calibri" w:hAnsi="Calibri"/>
          <w:noProof/>
          <w:sz w:val="22"/>
          <w:szCs w:val="22"/>
          <w:lang w:eastAsia="sk-SK"/>
        </w:rPr>
      </w:pPr>
    </w:p>
    <w:p w14:paraId="7B18772A" w14:textId="77777777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CFB7FE" wp14:editId="7BD261AA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42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0AD07ADE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7B065C07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058063" w14:textId="77777777" w:rsidR="008746C1" w:rsidRDefault="008746C1" w:rsidP="00663D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1B3BF0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53D76E8E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2.1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Ukončiť hlad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zabezpečiť prístup všetkých ľudí, najmä chudobných a ľudí v zraniteľných situáciách, vrátane malých detí, k bezpečnému, výživnému a dostatočnému jedlu a to po celý rok</w:t>
                              </w:r>
                            </w:p>
                            <w:p w14:paraId="0AB92DE8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2.2 Ukončiť všetky formy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podvýživy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vrátane dosiahnutia medzinárodne dohodnutých cieľov týkajúcich sa zastaveného vývoja a kachexie u detí do piatich rokov života do roku 2025, a riešiť výživové potreby dospievajúcich dievčat, tehotných a dojčiacich matiek a starších ľudí</w:t>
                              </w:r>
                            </w:p>
                            <w:p w14:paraId="7D22DB78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2.4 Zabezpečiť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udržateľné systémy produkcie potravín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implementovať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odolné poľnohospodárske praktiky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ktoré zvýšia produktivitu a výrobu, ktoré pomôžu zachovávať ekosystémy, ktoré posilnia schopnosť adaptácie na zmeny klímy, extrémne poveternostné podmienky, sucho, záplavy a iné prírodné katastrofy a ktoré progresívne zlepšia kvalitu pôdy</w:t>
                              </w:r>
                            </w:p>
                            <w:p w14:paraId="3D4A81A8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2.a Zvýšiť investície, a to aj prostredníctvom rozšírenej medzinárodnej spolupráce, do vidieckej infraštruktúry, poľnohospodárskeho výskumu a rozšírených služieb, rozvoja technológie a génových buniek rastlín a hospodárskych zvierat s cieľom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zvýšenia produktívnej poľnohospodárskej kapacity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rozvojových krajinách, najmä v najmenej rozvinutých krajinách</w:t>
                              </w:r>
                            </w:p>
                            <w:p w14:paraId="6E5CD5A2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2.b Napraviť a zamedziť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obchodným obmedzeniam a deformáciám na svetovom poľnohospodárskom trhu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 prostredníctvom paralelnej eliminácie všetkých foriem poľnohospodárskych vývozných dotácií a všetkých vývozných opatrení s podobným účinkom, v súlade s mandátom kola rokovaní z Dohy</w:t>
                              </w:r>
                            </w:p>
                            <w:p w14:paraId="7A7C8C41" w14:textId="77777777" w:rsidR="008746C1" w:rsidRPr="00B70977" w:rsidRDefault="008746C1" w:rsidP="00663DD2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2.c Prijať opatrenia na zabezpečenie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riadneho fungovania komoditných trhov s potravinami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ich derivátov a podporiť včasný prístup k trhovým informáciám, vrátane tých o potravinových rezervách, aby sa pomohla obmedziť extrémna krehkosť cien potravín</w:t>
                              </w:r>
                              <w:r w:rsidRPr="00B70977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71D82BE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3" name="Obdĺžnik 4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DC1886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bdĺžnik 4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CB2BE2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0CFB7FE" id="Skupina 41" o:spid="_x0000_s1031" style="position:absolute;left:0;text-align:left;margin-left:0;margin-top:0;width:194.95pt;height:752.4pt;z-index:25167564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">
                <v:rect id="Automatický tvar 14" o:spid="_x0000_s103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" fillcolor="#dae3f3" strokecolor="#767171" strokeweight="1.25pt">
                  <v:fill opacity="26214f"/>
                  <v:textbox inset="14.4pt,36pt,14.4pt,5.76pt">
                    <w:txbxContent>
                      <w:p w14:paraId="0AD07ADE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7B065C07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3E058063" w14:textId="77777777" w:rsidR="008746C1" w:rsidRDefault="008746C1" w:rsidP="00663D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41B3BF0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53D76E8E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2.1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Ukončiť hlad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zabezpečiť prístup všetkých ľudí, najmä chudobných a ľudí v zraniteľných situáciách, vrátane malých detí, k bezpečnému, výživnému a dostatočnému jedlu a to po celý rok</w:t>
                        </w:r>
                      </w:p>
                      <w:p w14:paraId="0AB92DE8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2.2 Ukončiť všetky formy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podvýživy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vrátane dosiahnutia medzinárodne dohodnutých cieľov týkajúcich sa zastaveného vývoja a kachexie u detí do piatich rokov života do roku 2025, a riešiť výživové potreby dospievajúcich dievčat, tehotných a dojčiacich matiek a starších ľudí</w:t>
                        </w:r>
                      </w:p>
                      <w:p w14:paraId="7D22DB78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2.4 Zabezpečiť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udržateľné systémy produkcie potravín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implementovať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odolné poľnohospodárske praktiky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ktoré zvýšia produktivitu a výrobu, ktoré pomôžu zachovávať ekosystémy, ktoré posilnia schopnosť adaptácie na zmeny klímy, extrémne poveternostné podmienky, sucho, záplavy a iné prírodné katastrofy a ktoré progresívne zlepšia kvalitu pôdy</w:t>
                        </w:r>
                      </w:p>
                      <w:p w14:paraId="3D4A81A8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2.a Zvýšiť investície, a to aj prostredníctvom rozšírenej medzinárodnej spolupráce, do vidieckej infraštruktúry, poľnohospodárskeho výskumu a rozšírených služieb, rozvoja technológie a génových buniek rastlín a hospodárskych zvierat s cieľom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zvýšenia produktívnej poľnohospodárskej kapacity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rozvojových krajinách, najmä v najmenej rozvinutých krajinách</w:t>
                        </w:r>
                      </w:p>
                      <w:p w14:paraId="6E5CD5A2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2.b Napraviť a zamedziť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obchodným obmedzeniam a deformáciám na svetovom poľnohospodárskom trhu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 prostredníctvom paralelnej eliminácie všetkých foriem poľnohospodárskych vývozných dotácií a všetkých vývozných opatrení s podobným účinkom, v súlade s mandátom kola rokovaní z Dohy</w:t>
                        </w:r>
                      </w:p>
                      <w:p w14:paraId="7A7C8C41" w14:textId="77777777" w:rsidR="008746C1" w:rsidRPr="00B70977" w:rsidRDefault="008746C1" w:rsidP="00663DD2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2.c Prijať opatrenia na zabezpečenie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riadneho fungovania komoditných trhov s potravinami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ich derivátov a podporiť včasný prístup k trhovým informáciám, vrátane tých o potravinových rezervách, aby sa pomohla obmedziť extrémna krehkosť cien potravín</w:t>
                        </w:r>
                        <w:r w:rsidRPr="00B70977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1D82BE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ĺžnik 43" o:spid="_x0000_s103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01DC1886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44" o:spid="_x0000_s103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" fillcolor="#5b9bd5" stroked="f" strokeweight="1pt">
                  <v:textbox inset="14.4pt,14.4pt,14.4pt,28.8pt">
                    <w:txbxContent>
                      <w:p w14:paraId="2CCB2BE2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70977">
        <w:rPr>
          <w:rFonts w:ascii="Calibri" w:eastAsia="Calibri" w:hAnsi="Calibri"/>
          <w:noProof/>
          <w:sz w:val="21"/>
          <w:szCs w:val="21"/>
          <w:lang w:eastAsia="sk-SK"/>
        </w:rPr>
        <w:t>Medzi</w:t>
      </w:r>
      <w:r w:rsidRPr="00663DD2">
        <w:rPr>
          <w:rFonts w:ascii="Calibri" w:eastAsia="Calibri" w:hAnsi="Calibri"/>
          <w:sz w:val="22"/>
          <w:szCs w:val="22"/>
        </w:rPr>
        <w:t> </w:t>
      </w:r>
      <w:r w:rsidRPr="00B70977">
        <w:rPr>
          <w:rFonts w:ascii="Calibri" w:eastAsia="Calibri" w:hAnsi="Calibri"/>
          <w:sz w:val="21"/>
          <w:szCs w:val="21"/>
        </w:rPr>
        <w:t xml:space="preserve">oblasti, na ktoré sa bilaterálna rozvojová spolupráca SR dlhodobo zameriava, patrí zlepšovanie potravinovej bezpečnosti, zvyšovanie poľnohospodárskych kapacít a rozvoj udržateľného podnikania v oblasti poľnohospodárstva. V minulosti boli taktiež uskutočnené aktivity zamerané na poľnohospodársky výskum. Slovenská republika bude v týchto činnostiach naďalej pokračovať a </w:t>
      </w:r>
      <w:r w:rsidRPr="00B70977">
        <w:rPr>
          <w:rFonts w:ascii="Calibri" w:eastAsia="Calibri" w:hAnsi="Calibri"/>
          <w:b/>
          <w:sz w:val="21"/>
          <w:szCs w:val="21"/>
        </w:rPr>
        <w:t>prispievanie k potravinovej bezpečnosti a udržateľnému poľnohospodárstvu zostane jednou z priorít našej bilaterálnej rozvojovej spolupráce</w:t>
      </w:r>
      <w:r w:rsidRPr="00B70977">
        <w:rPr>
          <w:rFonts w:ascii="Calibri" w:eastAsia="Calibri" w:hAnsi="Calibri"/>
          <w:sz w:val="21"/>
          <w:szCs w:val="21"/>
        </w:rPr>
        <w:t>.</w:t>
      </w:r>
    </w:p>
    <w:p w14:paraId="74A0736D" w14:textId="7393E5A1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 xml:space="preserve">Prostredníctvom EÚ je Slovensko aktívne zapojené do vyjednávania o Rozvojovom programe z Dohy, ktorý má reformovať súčasný systém poľnohospodárskych vývozných dotácií a podporiť zapájanie najchudobnejších a najzraniteľnejších krajín sveta do medzinárodného obchodného systému. Slovenská republika vo svojich pozíciách vyjadruje </w:t>
      </w:r>
      <w:r w:rsidRPr="00B70977">
        <w:rPr>
          <w:rFonts w:ascii="Calibri" w:eastAsia="Calibri" w:hAnsi="Calibri"/>
          <w:b/>
          <w:sz w:val="21"/>
          <w:szCs w:val="21"/>
        </w:rPr>
        <w:t>podporu bezcolného a kvótami neobmedzeného prístupu poľnohospodárskych a iných produktov najmenej rozvinutých štátov na ostatné trhy</w:t>
      </w:r>
      <w:r w:rsidRPr="00B70977">
        <w:rPr>
          <w:rFonts w:ascii="Calibri" w:eastAsia="Calibri" w:hAnsi="Calibri"/>
          <w:sz w:val="21"/>
          <w:szCs w:val="21"/>
        </w:rPr>
        <w:t>, ako aj odstraňovania colných a netarifných prekážok obchodu.</w:t>
      </w:r>
    </w:p>
    <w:p w14:paraId="4A790F76" w14:textId="77777777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Na multilaterálnej úrovni Slovensko prispieva k snahám ukončiť hlad a zaistiť potravinovú bezpečnosť pravidelnými dobrovoľnými príspevkami do Svetového potravinového programu (WFP), ako aj príspevkami do Organizácie pre výživu a poľnohospodárstvo (FAO).</w:t>
      </w:r>
    </w:p>
    <w:p w14:paraId="21530D3E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94080" behindDoc="0" locked="0" layoutInCell="1" allowOverlap="1" wp14:anchorId="50F9A128" wp14:editId="0F8D08DA">
                <wp:simplePos x="0" y="0"/>
                <wp:positionH relativeFrom="page">
                  <wp:posOffset>314325</wp:posOffset>
                </wp:positionH>
                <wp:positionV relativeFrom="paragraph">
                  <wp:posOffset>1546225</wp:posOffset>
                </wp:positionV>
                <wp:extent cx="4467225" cy="1609725"/>
                <wp:effectExtent l="0" t="0" r="0" b="0"/>
                <wp:wrapTopAndBottom/>
                <wp:docPr id="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4929" w14:textId="77777777" w:rsidR="008746C1" w:rsidRPr="00663DD2" w:rsidRDefault="008746C1" w:rsidP="000F67F5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1C4564B7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Vyhlásenie osobitnej výzvy v rámci grantovej schémy pre podnikateľov, ktorá bude orientovaná na odstraňovanie hladu</w:t>
                            </w:r>
                          </w:p>
                          <w:p w14:paraId="2D358A83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Angažovanosť v Svetovom potravinovom programe a Organizácii pre výživu a poľnohospodárstvo</w:t>
                            </w:r>
                          </w:p>
                          <w:p w14:paraId="7A0F88BF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A128" id="_x0000_s1035" type="#_x0000_t202" style="position:absolute;margin-left:24.75pt;margin-top:121.75pt;width:351.75pt;height:126.75pt;z-index:2516940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" filled="f" stroked="f">
                <v:textbox>
                  <w:txbxContent>
                    <w:p w14:paraId="272A4929" w14:textId="77777777" w:rsidR="008746C1" w:rsidRPr="00663DD2" w:rsidRDefault="008746C1" w:rsidP="000F67F5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1C4564B7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Vyhlásenie osobitnej výzvy v rámci grantovej schémy pre podnikateľov, ktorá bude orientovaná na odstraňovanie hladu</w:t>
                      </w:r>
                    </w:p>
                    <w:p w14:paraId="2D358A83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Angažovanosť v Svetovom potravinovom programe a Organizácii pre výživu a poľnohospodárstvo</w:t>
                      </w:r>
                    </w:p>
                    <w:p w14:paraId="7A0F88BF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Pr="00663DD2">
        <w:rPr>
          <w:rFonts w:ascii="Calibri" w:eastAsia="Calibri" w:hAnsi="Calibri"/>
          <w:sz w:val="22"/>
          <w:szCs w:val="22"/>
        </w:rPr>
        <w:br w:type="page"/>
      </w:r>
    </w:p>
    <w:p w14:paraId="0A2FC22B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3.  Zabezpečiť zdravý život a podporovať blahobyt pre všetkých a v každom veku</w:t>
      </w:r>
    </w:p>
    <w:p w14:paraId="65389966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761DD95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07E7CD1" w14:textId="77BB5C02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873D7" wp14:editId="1700D367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11" name="Skupina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6A793491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46E28687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7B4FB970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236BF99B" w14:textId="77777777" w:rsidR="008746C1" w:rsidRDefault="008746C1" w:rsidP="00663DD2">
                              <w:pPr>
                                <w:spacing w:after="8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3C89FA12" w14:textId="4E6C14EF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3.1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Znížiť globálnu mieru úmrtnosti matiek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44B4C19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3.2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Zabrániť úmrtiam novorodencov a detí do piatich rokov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života, ktorým sa dá predísť </w:t>
                              </w:r>
                            </w:p>
                            <w:p w14:paraId="27B32078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3.3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Ukončiť epidémiu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AIDS, tuberkulózy, malárie a zanedbávaných tropických chorôb a bojovať s hepatitídou, ochoreniami prenášanými vodou a ďalšími prenosnými chorobami</w:t>
                              </w:r>
                            </w:p>
                            <w:p w14:paraId="1DF156B7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3.4 O jednu tretinu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znížiť predčasnú úmrtnosť z dôvodu neprenosných chorôb 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prostredníctvom prevencie a liečby a presadzovať duševné zdravie a blahobyt</w:t>
                              </w:r>
                            </w:p>
                            <w:p w14:paraId="4E986A05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3.7 Zabezpečiť univerzálny prístup k zdravotnej starostlivosti v oblasti sexuálneho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reprodukčného zdravia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 pre plánovanie rodiny, poskytovanie informácií a vzdelania rodinám, a integráciu reprodukčného zdravia do národných stratégií a programov</w:t>
                              </w:r>
                            </w:p>
                            <w:p w14:paraId="48281CDB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3.8 Dosiahnuť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univerzálne pokrytie zdravotnej starostlivosti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vrátane ochrany finančného rizika, prístupu ku kvalitnej základnej zdravotnej starostlivosti a prístupu k bezpečným, účinným, kvalitným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cenovo dostupným základným liekom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vakcínam pre všetkých</w:t>
                              </w:r>
                            </w:p>
                            <w:p w14:paraId="45E7CBA2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3.b Podporovať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výskum a vývoj vakcín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liekov pre prenosné aj neprenosné choroby, ktoré primárne ohrozujú rozvojové krajiny,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poskytnúť prístup k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cenovo dostupným základným liekom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vakcínam, v súlade s deklaráciou z Dohy o dohode TRIPS a verejnom zdraví</w:t>
                              </w:r>
                            </w:p>
                            <w:p w14:paraId="687BEA07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3.c Podstatne zvýšiť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financovanie zdravotnej starostlivosti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prijímanie, rozvoj, školenie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udržiavanie zdravotných pracovníkov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rozvojových krajinách, najmä v najmenej rozvinutých</w:t>
                              </w:r>
                            </w:p>
                            <w:p w14:paraId="74CE091F" w14:textId="77777777" w:rsidR="008746C1" w:rsidRPr="00B70977" w:rsidRDefault="008746C1" w:rsidP="00663DD2">
                              <w:pPr>
                                <w:spacing w:after="8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3.d Posilniť kapacitu všetkých krajín, najmä rozvojových krajín, pre včasné varovanie, znižovanie rizika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manažment národných a globálnych zdravotných rizík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Obdĺžnik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611E1E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bdĺžnik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0482DA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B7873D7" id="Skupina 211" o:spid="_x0000_s1036" style="position:absolute;left:0;text-align:left;margin-left:0;margin-top:0;width:194.95pt;height:752.4pt;z-index:25166028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">
                <v:rect id="Automatický tvar 14" o:spid="_x0000_s103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" fillcolor="#dae3f3" strokecolor="#767171" strokeweight="1.25pt">
                  <v:fill opacity="26214f"/>
                  <v:textbox inset="14.4pt,36pt,14.4pt,5.76pt">
                    <w:txbxContent>
                      <w:p w14:paraId="6A793491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46E28687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7B4FB970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236BF99B" w14:textId="77777777" w:rsidR="008746C1" w:rsidRDefault="008746C1" w:rsidP="00663DD2">
                        <w:pPr>
                          <w:spacing w:after="8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3C89FA12" w14:textId="4E6C14EF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3.1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Znížiť globálnu mieru úmrtnosti matiek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44B4C19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3.2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Zabrániť úmrtiam novorodencov a detí do piatich rokov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života, ktorým sa dá predísť </w:t>
                        </w:r>
                      </w:p>
                      <w:p w14:paraId="27B32078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3.3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Ukončiť epidémiu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AIDS, tuberkulózy, malárie a zanedbávaných tropických chorôb a bojovať s hepatitídou, ochoreniami prenášanými vodou a ďalšími prenosnými chorobami</w:t>
                        </w:r>
                      </w:p>
                      <w:p w14:paraId="1DF156B7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3.4 O jednu tretinu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znížiť predčasnú úmrtnosť z dôvodu neprenosných chorôb 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prostredníctvom prevencie a liečby a presadzovať duševné zdravie a blahobyt</w:t>
                        </w:r>
                      </w:p>
                      <w:p w14:paraId="4E986A05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3.7 Zabezpečiť univerzálny prístup k zdravotnej starostlivosti v oblasti sexuálneho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reprodukčného zdravia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 pre plánovanie rodiny, poskytovanie informácií a vzdelania rodinám, a integráciu reprodukčného zdravia do národných stratégií a programov</w:t>
                        </w:r>
                      </w:p>
                      <w:p w14:paraId="48281CDB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3.8 Dosiahnuť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univerzálne pokrytie zdravotnej starostlivosti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vrátane ochrany finančného rizika, prístupu ku kvalitnej základnej zdravotnej starostlivosti a prístupu k bezpečným, účinným, kvalitným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cenovo dostupným základným liekom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vakcínam pre všetkých</w:t>
                        </w:r>
                      </w:p>
                      <w:p w14:paraId="45E7CBA2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3.b Podporovať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výskum a vývoj vakcín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liekov pre prenosné aj neprenosné choroby, ktoré primárne ohrozujú rozvojové krajiny,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poskytnúť prístup k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cenovo dostupným základným liekom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vakcínam, v súlade s deklaráciou z Dohy o dohode TRIPS a verejnom zdraví</w:t>
                        </w:r>
                      </w:p>
                      <w:p w14:paraId="687BEA07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3.c Podstatne zvýšiť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financovanie zdravotnej starostlivosti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prijímanie, rozvoj, školenie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udržiavanie zdravotných pracovníkov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rozvojových krajinách, najmä v najmenej rozvinutých</w:t>
                        </w:r>
                      </w:p>
                      <w:p w14:paraId="74CE091F" w14:textId="77777777" w:rsidR="008746C1" w:rsidRPr="00B70977" w:rsidRDefault="008746C1" w:rsidP="00663DD2">
                        <w:pPr>
                          <w:spacing w:after="8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3.d Posilniť kapacitu všetkých krajín, najmä rozvojových krajín, pre včasné varovanie, znižovanie rizika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manažment národných a globálnych zdravotných rizík</w:t>
                        </w:r>
                      </w:p>
                    </w:txbxContent>
                  </v:textbox>
                </v:rect>
                <v:rect id="Obdĺžnik 213" o:spid="_x0000_s103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19611E1E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14" o:spid="_x0000_s103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010482DA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70977">
        <w:rPr>
          <w:rFonts w:ascii="Calibri" w:eastAsia="Calibri" w:hAnsi="Calibri"/>
          <w:sz w:val="21"/>
          <w:szCs w:val="21"/>
        </w:rPr>
        <w:t xml:space="preserve">Základná </w:t>
      </w:r>
      <w:r w:rsidRPr="00B70977">
        <w:rPr>
          <w:rFonts w:ascii="Calibri" w:eastAsia="Calibri" w:hAnsi="Calibri"/>
          <w:b/>
          <w:sz w:val="21"/>
          <w:szCs w:val="21"/>
        </w:rPr>
        <w:t>zdravotná starostlivosť</w:t>
      </w:r>
      <w:r w:rsidRPr="00B70977">
        <w:rPr>
          <w:rFonts w:ascii="Calibri" w:eastAsia="Calibri" w:hAnsi="Calibri"/>
          <w:sz w:val="21"/>
          <w:szCs w:val="21"/>
        </w:rPr>
        <w:t xml:space="preserve">, budovanie zdravotníckych kapacít a vzdelávanie zdravotníckych pracovníkov sú tradičnou </w:t>
      </w:r>
      <w:r w:rsidRPr="00B70977">
        <w:rPr>
          <w:rFonts w:ascii="Calibri" w:eastAsia="Calibri" w:hAnsi="Calibri"/>
          <w:b/>
          <w:sz w:val="21"/>
          <w:szCs w:val="21"/>
        </w:rPr>
        <w:t xml:space="preserve">súčasťou bilaterálnej rozvojovej </w:t>
      </w:r>
      <w:r w:rsidR="00935816" w:rsidRPr="00B70977">
        <w:rPr>
          <w:rFonts w:ascii="Calibri" w:eastAsia="Calibri" w:hAnsi="Calibri"/>
          <w:b/>
          <w:sz w:val="21"/>
          <w:szCs w:val="21"/>
        </w:rPr>
        <w:t xml:space="preserve">spolupráce </w:t>
      </w:r>
      <w:r w:rsidRPr="00B70977">
        <w:rPr>
          <w:rFonts w:ascii="Calibri" w:eastAsia="Calibri" w:hAnsi="Calibri"/>
          <w:sz w:val="21"/>
          <w:szCs w:val="21"/>
        </w:rPr>
        <w:t xml:space="preserve">SlovakAid. Slovenská republika bude naďalej investovať rozvojové prostriedky v tomto smere, so zameraním na priority a krajiny presnejšie definované v strednodobej stratégii rozvojovej spolupráce Slovenskej republiky. Snahou Slovenska bude prispievať k napĺňaniu cieľov </w:t>
      </w:r>
      <w:r w:rsidR="00566167" w:rsidRPr="00B70977">
        <w:rPr>
          <w:rFonts w:ascii="Calibri" w:eastAsia="Calibri" w:hAnsi="Calibri"/>
          <w:sz w:val="21"/>
          <w:szCs w:val="21"/>
        </w:rPr>
        <w:t>ako napr. znižovanie</w:t>
      </w:r>
      <w:r w:rsidRPr="00B70977">
        <w:rPr>
          <w:rFonts w:ascii="Calibri" w:eastAsia="Calibri" w:hAnsi="Calibri"/>
          <w:sz w:val="21"/>
          <w:szCs w:val="21"/>
        </w:rPr>
        <w:t xml:space="preserve"> úmrtnosti ma</w:t>
      </w:r>
      <w:r w:rsidR="00566167" w:rsidRPr="00B70977">
        <w:rPr>
          <w:rFonts w:ascii="Calibri" w:eastAsia="Calibri" w:hAnsi="Calibri"/>
          <w:sz w:val="21"/>
          <w:szCs w:val="21"/>
        </w:rPr>
        <w:t>tiek a novonarodených detí, boj proti epidémiám, prevencia a znižovanie</w:t>
      </w:r>
      <w:r w:rsidRPr="00B70977">
        <w:rPr>
          <w:rFonts w:ascii="Calibri" w:eastAsia="Calibri" w:hAnsi="Calibri"/>
          <w:sz w:val="21"/>
          <w:szCs w:val="21"/>
        </w:rPr>
        <w:t xml:space="preserve"> úmrtnosti z prenosných aj neprenosných chorôb a prístupu k zdravotnej starostlivosti vrátane reprodukčného zdravia.</w:t>
      </w:r>
    </w:p>
    <w:p w14:paraId="5F870FAD" w14:textId="015A0D7C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Slovensko sa bude takisto snažiť o </w:t>
      </w:r>
      <w:r w:rsidRPr="00B70977">
        <w:rPr>
          <w:rFonts w:ascii="Calibri" w:eastAsia="Calibri" w:hAnsi="Calibri"/>
          <w:b/>
          <w:sz w:val="21"/>
          <w:szCs w:val="21"/>
        </w:rPr>
        <w:t>zapojenie do projektov na úrovni EÚ</w:t>
      </w:r>
      <w:r w:rsidRPr="00B70977">
        <w:rPr>
          <w:rFonts w:ascii="Calibri" w:eastAsia="Calibri" w:hAnsi="Calibri"/>
          <w:sz w:val="21"/>
          <w:szCs w:val="21"/>
        </w:rPr>
        <w:t xml:space="preserve"> a</w:t>
      </w:r>
      <w:r w:rsidR="00CA141D" w:rsidRPr="00B70977">
        <w:rPr>
          <w:rFonts w:ascii="Calibri" w:eastAsia="Calibri" w:hAnsi="Calibri"/>
          <w:sz w:val="21"/>
          <w:szCs w:val="21"/>
        </w:rPr>
        <w:t xml:space="preserve"> o </w:t>
      </w:r>
      <w:r w:rsidRPr="00B70977">
        <w:rPr>
          <w:rFonts w:ascii="Calibri" w:eastAsia="Calibri" w:hAnsi="Calibri"/>
          <w:sz w:val="21"/>
          <w:szCs w:val="21"/>
        </w:rPr>
        <w:t xml:space="preserve">spoluprácu s európskymi partnermi v oblasti zdravotníctva. Tým získa prístup k analýze a identifikácii potrieb v partnerských krajinách v tejto oblasti a bude schopné lepšie zadefinovať vlastnú pridanú hodnotu v tomto sektore a formulovať svoje intervencie.  </w:t>
      </w:r>
    </w:p>
    <w:p w14:paraId="5B715110" w14:textId="5D7C4AF5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 xml:space="preserve">Avšak významnejšiu úlohu v napĺňaní cieľa 3 bude </w:t>
      </w:r>
      <w:r w:rsidR="00CA141D" w:rsidRPr="00B70977">
        <w:rPr>
          <w:rFonts w:ascii="Calibri" w:eastAsia="Calibri" w:hAnsi="Calibri"/>
          <w:sz w:val="21"/>
          <w:szCs w:val="21"/>
        </w:rPr>
        <w:t>mať</w:t>
      </w:r>
      <w:r w:rsidRPr="00B70977">
        <w:rPr>
          <w:rFonts w:ascii="Calibri" w:eastAsia="Calibri" w:hAnsi="Calibri"/>
          <w:sz w:val="21"/>
          <w:szCs w:val="21"/>
        </w:rPr>
        <w:t xml:space="preserve"> nadnárodná spolupráca. </w:t>
      </w:r>
      <w:r w:rsidRPr="00B70977">
        <w:rPr>
          <w:rFonts w:ascii="Calibri" w:eastAsia="Calibri" w:hAnsi="Calibri"/>
          <w:b/>
          <w:sz w:val="21"/>
          <w:szCs w:val="21"/>
        </w:rPr>
        <w:t>Svetová zdravotnícka organizácia</w:t>
      </w:r>
      <w:r w:rsidRPr="00B70977">
        <w:rPr>
          <w:rFonts w:ascii="Calibri" w:eastAsia="Calibri" w:hAnsi="Calibri"/>
          <w:sz w:val="21"/>
          <w:szCs w:val="21"/>
        </w:rPr>
        <w:t xml:space="preserve"> (WHO) </w:t>
      </w:r>
      <w:r w:rsidR="00CA141D" w:rsidRPr="00B70977">
        <w:rPr>
          <w:rFonts w:ascii="Calibri" w:eastAsia="Calibri" w:hAnsi="Calibri"/>
          <w:sz w:val="21"/>
          <w:szCs w:val="21"/>
        </w:rPr>
        <w:t>zo</w:t>
      </w:r>
      <w:r w:rsidRPr="00B70977">
        <w:rPr>
          <w:rFonts w:ascii="Calibri" w:eastAsia="Calibri" w:hAnsi="Calibri"/>
          <w:sz w:val="21"/>
          <w:szCs w:val="21"/>
        </w:rPr>
        <w:t>hrá</w:t>
      </w:r>
      <w:r w:rsidR="00CA141D" w:rsidRPr="00B70977">
        <w:rPr>
          <w:rFonts w:ascii="Calibri" w:eastAsia="Calibri" w:hAnsi="Calibri"/>
          <w:sz w:val="21"/>
          <w:szCs w:val="21"/>
        </w:rPr>
        <w:t>va</w:t>
      </w:r>
      <w:r w:rsidRPr="00B70977">
        <w:rPr>
          <w:rFonts w:ascii="Calibri" w:eastAsia="Calibri" w:hAnsi="Calibri"/>
          <w:sz w:val="21"/>
          <w:szCs w:val="21"/>
        </w:rPr>
        <w:t xml:space="preserve"> kľúčovú rolu v boji proti </w:t>
      </w:r>
      <w:r w:rsidR="00E94B57" w:rsidRPr="00B70977">
        <w:rPr>
          <w:rFonts w:ascii="Calibri" w:eastAsia="Calibri" w:hAnsi="Calibri"/>
          <w:sz w:val="21"/>
          <w:szCs w:val="21"/>
        </w:rPr>
        <w:t xml:space="preserve">prenosným a neprenosným ochoreniam,  vrátane predchádzania a boja proti ohrozeniam verejného zdravia medzinárodného významu. </w:t>
      </w:r>
      <w:r w:rsidRPr="00B70977">
        <w:rPr>
          <w:rFonts w:ascii="Calibri" w:eastAsia="Calibri" w:hAnsi="Calibri"/>
          <w:sz w:val="21"/>
          <w:szCs w:val="21"/>
        </w:rPr>
        <w:t xml:space="preserve">Nezanedbateľná je aj činnosť WHO v </w:t>
      </w:r>
      <w:r w:rsidR="00CA141D" w:rsidRPr="00B70977">
        <w:rPr>
          <w:rFonts w:ascii="Calibri" w:eastAsia="Calibri" w:hAnsi="Calibri"/>
          <w:sz w:val="21"/>
          <w:szCs w:val="21"/>
        </w:rPr>
        <w:t>oblasti</w:t>
      </w:r>
      <w:r w:rsidRPr="00B70977">
        <w:rPr>
          <w:rFonts w:ascii="Calibri" w:eastAsia="Calibri" w:hAnsi="Calibri"/>
          <w:sz w:val="21"/>
          <w:szCs w:val="21"/>
        </w:rPr>
        <w:t xml:space="preserve"> hygien</w:t>
      </w:r>
      <w:r w:rsidR="00CA141D" w:rsidRPr="00B70977">
        <w:rPr>
          <w:rFonts w:ascii="Calibri" w:eastAsia="Calibri" w:hAnsi="Calibri"/>
          <w:sz w:val="21"/>
          <w:szCs w:val="21"/>
        </w:rPr>
        <w:t xml:space="preserve">y a sanitácie, </w:t>
      </w:r>
      <w:r w:rsidRPr="00B70977">
        <w:rPr>
          <w:rFonts w:ascii="Calibri" w:eastAsia="Calibri" w:hAnsi="Calibri"/>
          <w:sz w:val="21"/>
          <w:szCs w:val="21"/>
        </w:rPr>
        <w:t>celkovej  zdravotníckej osvet</w:t>
      </w:r>
      <w:r w:rsidR="00CA141D" w:rsidRPr="00B70977">
        <w:rPr>
          <w:rFonts w:ascii="Calibri" w:eastAsia="Calibri" w:hAnsi="Calibri"/>
          <w:sz w:val="21"/>
          <w:szCs w:val="21"/>
        </w:rPr>
        <w:t>y</w:t>
      </w:r>
      <w:r w:rsidRPr="00B70977">
        <w:rPr>
          <w:rFonts w:ascii="Calibri" w:eastAsia="Calibri" w:hAnsi="Calibri"/>
          <w:sz w:val="21"/>
          <w:szCs w:val="21"/>
        </w:rPr>
        <w:t xml:space="preserve"> obyvateľstva o prevencii či </w:t>
      </w:r>
      <w:r w:rsidR="00CA141D" w:rsidRPr="00B70977">
        <w:rPr>
          <w:rFonts w:ascii="Calibri" w:eastAsia="Calibri" w:hAnsi="Calibri"/>
          <w:sz w:val="21"/>
          <w:szCs w:val="21"/>
        </w:rPr>
        <w:t>vzdelávania</w:t>
      </w:r>
      <w:r w:rsidRPr="00B70977">
        <w:rPr>
          <w:rFonts w:ascii="Calibri" w:eastAsia="Calibri" w:hAnsi="Calibri"/>
          <w:sz w:val="21"/>
          <w:szCs w:val="21"/>
        </w:rPr>
        <w:t xml:space="preserve"> zdravotníckych pracovníkov</w:t>
      </w:r>
      <w:r w:rsidR="00E94B57" w:rsidRPr="00B70977">
        <w:rPr>
          <w:sz w:val="21"/>
          <w:szCs w:val="21"/>
        </w:rPr>
        <w:t xml:space="preserve"> </w:t>
      </w:r>
      <w:r w:rsidR="00E94B57" w:rsidRPr="00B70977">
        <w:rPr>
          <w:rFonts w:ascii="Calibri" w:eastAsia="Calibri" w:hAnsi="Calibri"/>
          <w:sz w:val="21"/>
          <w:szCs w:val="21"/>
        </w:rPr>
        <w:t>a budovania efektívnych a odolných zdravotných systémov</w:t>
      </w:r>
      <w:r w:rsidRPr="00B70977">
        <w:rPr>
          <w:rFonts w:ascii="Calibri" w:eastAsia="Calibri" w:hAnsi="Calibri"/>
          <w:sz w:val="21"/>
          <w:szCs w:val="21"/>
        </w:rPr>
        <w:t xml:space="preserve"> v rozvojových krajinách. SR bude aktívne podporovať prácu WHO z obsahového aj finančného hľadiska. </w:t>
      </w:r>
      <w:r w:rsidR="00E94B57" w:rsidRPr="00B70977">
        <w:rPr>
          <w:rFonts w:ascii="Calibri" w:eastAsia="Calibri" w:hAnsi="Calibri"/>
          <w:sz w:val="21"/>
          <w:szCs w:val="21"/>
        </w:rPr>
        <w:t xml:space="preserve"> </w:t>
      </w:r>
    </w:p>
    <w:p w14:paraId="253FBE43" w14:textId="04546F66" w:rsidR="00663DD2" w:rsidRPr="00663DD2" w:rsidRDefault="00BE1043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5BAD729" wp14:editId="4C619AB4">
                <wp:simplePos x="0" y="0"/>
                <wp:positionH relativeFrom="page">
                  <wp:posOffset>361950</wp:posOffset>
                </wp:positionH>
                <wp:positionV relativeFrom="paragraph">
                  <wp:posOffset>703580</wp:posOffset>
                </wp:positionV>
                <wp:extent cx="4364990" cy="1804035"/>
                <wp:effectExtent l="0" t="0" r="0" b="5715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2880" w14:textId="77777777" w:rsidR="008746C1" w:rsidRDefault="008746C1" w:rsidP="000F67F5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851" w:hanging="131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46B2F940" w14:textId="2829F691" w:rsidR="008746C1" w:rsidRPr="00137693" w:rsidRDefault="008746C1" w:rsidP="00DC7EC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851" w:hanging="131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137693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- Podpora bilaterálnych rozvojových projektov v oblasti zdravotníctva</w:t>
                            </w:r>
                            <w:r w:rsidRPr="00137693">
                              <w:t xml:space="preserve"> </w:t>
                            </w:r>
                            <w:r w:rsidRPr="00137693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so zameraním na podporu budovania efektívnych a odolných zdravotných systémov </w:t>
                            </w:r>
                          </w:p>
                          <w:p w14:paraId="5B10DBF9" w14:textId="77777777" w:rsidR="008746C1" w:rsidRPr="00663DD2" w:rsidRDefault="008746C1" w:rsidP="00DC7EC9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Spoločná implementácia projektov v oblasti zdravotníctva s európskymi partnermi</w:t>
                            </w:r>
                          </w:p>
                          <w:p w14:paraId="30D3C37D" w14:textId="77777777" w:rsidR="008746C1" w:rsidRPr="00663DD2" w:rsidRDefault="008746C1" w:rsidP="00DC7EC9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Angažovanosť v Svetovej zdravotníckej organizácii 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D729" id="_x0000_s1040" type="#_x0000_t202" style="position:absolute;margin-left:28.5pt;margin-top:55.4pt;width:343.7pt;height:142.0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" filled="f" stroked="f">
                <v:textbox>
                  <w:txbxContent>
                    <w:p w14:paraId="08CE2880" w14:textId="77777777" w:rsidR="008746C1" w:rsidRDefault="008746C1" w:rsidP="000F67F5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851" w:hanging="131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46B2F940" w14:textId="2829F691" w:rsidR="008746C1" w:rsidRPr="00137693" w:rsidRDefault="008746C1" w:rsidP="00DC7EC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851" w:hanging="131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137693">
                        <w:rPr>
                          <w:i/>
                          <w:iCs/>
                          <w:color w:val="5B9BD5"/>
                          <w:sz w:val="24"/>
                        </w:rPr>
                        <w:t>- Podpora bilaterálnych rozvojových projektov v oblasti zdravotníctva</w:t>
                      </w:r>
                      <w:r w:rsidRPr="00137693">
                        <w:t xml:space="preserve"> </w:t>
                      </w:r>
                      <w:r w:rsidRPr="00137693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so zameraním na podporu budovania efektívnych a odolných zdravotných systémov </w:t>
                      </w:r>
                    </w:p>
                    <w:p w14:paraId="5B10DBF9" w14:textId="77777777" w:rsidR="008746C1" w:rsidRPr="00663DD2" w:rsidRDefault="008746C1" w:rsidP="00DC7EC9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Spoločná implementácia projektov v oblasti zdravotníctva s európskymi partnermi</w:t>
                      </w:r>
                    </w:p>
                    <w:p w14:paraId="30D3C37D" w14:textId="77777777" w:rsidR="008746C1" w:rsidRPr="00663DD2" w:rsidRDefault="008746C1" w:rsidP="00DC7EC9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Angažovanosť v Svetovej zdravotníckej organizácii WHO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4.  Zabezpečiť inkluzívne, spravodlivé a kvalitné vzdelávanie a podporovať celoživotné vzdelávacie príležitosti pre všetkých</w:t>
      </w:r>
    </w:p>
    <w:p w14:paraId="1972D5F3" w14:textId="77777777" w:rsidR="00663DD2" w:rsidRPr="00663DD2" w:rsidRDefault="00663DD2" w:rsidP="000F67F5">
      <w:pPr>
        <w:autoSpaceDE/>
        <w:autoSpaceDN/>
        <w:spacing w:after="40" w:line="259" w:lineRule="auto"/>
        <w:rPr>
          <w:rFonts w:ascii="Calibri" w:eastAsia="Calibri" w:hAnsi="Calibri"/>
          <w:sz w:val="22"/>
          <w:szCs w:val="22"/>
        </w:rPr>
      </w:pPr>
    </w:p>
    <w:p w14:paraId="65869B4C" w14:textId="74392D39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1"/>
          <w:szCs w:val="21"/>
        </w:rPr>
      </w:pPr>
      <w:r w:rsidRPr="00663DD2">
        <w:rPr>
          <w:rFonts w:ascii="Calibri" w:eastAsia="Calibri" w:hAnsi="Calibri"/>
          <w:sz w:val="21"/>
          <w:szCs w:val="21"/>
        </w:rPr>
        <w:t>Aj vzdelávanie je neoddeliteľnou súčasťo</w:t>
      </w: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155953" wp14:editId="1C1088F7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47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4CFA66AD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3D41D5A9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AE93EE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16DDBA4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2E8FF5AD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4.1 Do roku 2030 zabezpečiť, aby všetky dievčatá a chlapci dokončili bezplatné, spravodlivé a kvalitné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základné vzdelanie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stredoškolské vzdelanie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vedúce k relevantným a efektívnym výsledkom vzdelávania</w:t>
                              </w:r>
                            </w:p>
                            <w:p w14:paraId="63D0B22E" w14:textId="0B83450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4.4 Do roku 2030 podstatne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zvýšiť počet mladých ľudí a dospelých, ktorí majú relevantné zručnosti,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vrátane technických a odborných zručností, pre vzdelávanie, dôstojnú prácu a podnikanie</w:t>
                              </w:r>
                            </w:p>
                            <w:p w14:paraId="416AB97E" w14:textId="68AE74E0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4.7 Do roku 2030 zabezpečiť, aby všetky vzdelávajúce sa osoby získali vedomosti a zručnosti potrebné pre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presadzovanie udržateľného rozvoja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aj, okrem iného, prostredníctvom vzdelávania pre udržateľný rozvoj a udržateľný životný štýl, ľudské práva, rodovú rovnosť, presadzovanie kultúry mieru a nenásilia, globálneho občianstva a ocenenia kultúrnej rôznorodosti a prispievania kultúry k udržateľnému rozvoju</w:t>
                              </w:r>
                            </w:p>
                            <w:p w14:paraId="585081BA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4.a Budovať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zlepšovať úroveň vzdelávacích zariadení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ktoré budú rodovo citlivé a citlivé pre deti a postihnutých a poskytovať bezpečné, nenásilné, inkluzívne a efektívne vzdelávacie prostredie pre všetkých</w:t>
                              </w:r>
                            </w:p>
                            <w:p w14:paraId="238D8F71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4.b Do roku 2020 podstatne celosvetovo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rozšíriť počet štipendií dostupných pre rozvojové krajiny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najmä najmenej rozvinuté krajiny, malé ostrovné rozvojové štáty a africké krajiny, pre zápis na vyššie štúdium, vrátane odborného štúdia a informačných a komunikačných technológií, technických, inžinierskych a vedeckých programov, v rozvinutých krajinách a iných rozvojových krajinách </w:t>
                              </w:r>
                            </w:p>
                            <w:p w14:paraId="08C4B7D9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4.c Do roku 2030 podstatne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zvýšiť prísun kvalifikovaných učiteľov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 prostredníctvom medzinárodnej spolupráce pre prípravu učiteľov v rozvojových krajinách, najmä najmenej rozvinutých krajinách a malých ostrovných rozvojových štátoch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8" name="Obdĺžnik 48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4510CB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bdĺžnik 49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1FE1C8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6155953" id="Skupina 46" o:spid="_x0000_s1041" style="position:absolute;left:0;text-align:left;margin-left:0;margin-top:0;width:194.95pt;height:752.4pt;z-index:25167769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">
                <v:rect id="Automatický tvar 14" o:spid="_x0000_s104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" fillcolor="#dae3f3" strokecolor="#767171" strokeweight="1.25pt">
                  <v:fill opacity="26214f"/>
                  <v:textbox inset="14.4pt,36pt,14.4pt,5.76pt">
                    <w:txbxContent>
                      <w:p w14:paraId="4CFA66AD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3D41D5A9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21AE93EE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416DDBA4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2E8FF5AD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4.1 Do roku 2030 zabezpečiť, aby všetky dievčatá a chlapci dokončili bezplatné, spravodlivé a kvalitné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základné vzdelanie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stredoškolské vzdelanie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vedúce k relevantným a efektívnym výsledkom vzdelávania</w:t>
                        </w:r>
                      </w:p>
                      <w:p w14:paraId="63D0B22E" w14:textId="0B83450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4.4 Do roku 2030 podstatne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zvýšiť počet mladých ľudí a dospelých, ktorí majú relevantné zručnosti,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vrátane technických a odborných zručností, pre vzdelávanie, dôstojnú prácu a podnikanie</w:t>
                        </w:r>
                      </w:p>
                      <w:p w14:paraId="416AB97E" w14:textId="68AE74E0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4.7 Do roku 2030 zabezpečiť, aby všetky vzdelávajúce sa osoby získali vedomosti a zručnosti potrebné pre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presadzovanie udržateľného rozvoja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aj, okrem iného, prostredníctvom vzdelávania pre udržateľný rozvoj a udržateľný životný štýl, ľudské práva, rodovú rovnosť, presadzovanie kultúry mieru a nenásilia, globálneho občianstva a ocenenia kultúrnej rôznorodosti a prispievania kultúry k udržateľnému rozvoju</w:t>
                        </w:r>
                      </w:p>
                      <w:p w14:paraId="585081BA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4.a Budovať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zlepšovať úroveň vzdelávacích zariadení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ktoré budú rodovo citlivé a citlivé pre deti a postihnutých a poskytovať bezpečné, nenásilné, inkluzívne a efektívne vzdelávacie prostredie pre všetkých</w:t>
                        </w:r>
                      </w:p>
                      <w:p w14:paraId="238D8F71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4.b Do roku 2020 podstatne celosvetovo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rozšíriť počet štipendií dostupných pre rozvojové krajiny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najmä najmenej rozvinuté krajiny, malé ostrovné rozvojové štáty a africké krajiny, pre zápis na vyššie štúdium, vrátane odborného štúdia a informačných a komunikačných technológií, technických, inžinierskych a vedeckých programov, v rozvinutých krajinách a iných rozvojových krajinách </w:t>
                        </w:r>
                      </w:p>
                      <w:p w14:paraId="08C4B7D9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4.c Do roku 2030 podstatne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zvýšiť prísun kvalifikovaných učiteľov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 prostredníctvom medzinárodnej spolupráce pre prípravu učiteľov v rozvojových krajinách, najmä najmenej rozvinutých krajinách a malých ostrovných rozvojových štátoch</w:t>
                        </w:r>
                      </w:p>
                    </w:txbxContent>
                  </v:textbox>
                </v:rect>
                <v:rect id="Obdĺžnik 48" o:spid="_x0000_s104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" fillcolor="#44546a" stroked="f" strokeweight="1pt">
                  <v:textbox inset="14.4pt,14.4pt,14.4pt,28.8pt">
                    <w:txbxContent>
                      <w:p w14:paraId="574510CB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49" o:spid="_x0000_s104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591FE1C8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63DD2">
        <w:rPr>
          <w:rFonts w:ascii="Calibri" w:eastAsia="Calibri" w:hAnsi="Calibri"/>
          <w:sz w:val="21"/>
          <w:szCs w:val="21"/>
        </w:rPr>
        <w:t xml:space="preserve">u bilaterálnej rozvojovej spolupráce SR. Slovenské projekty sa v ostatnom období zameriavali na </w:t>
      </w:r>
      <w:r w:rsidRPr="00663DD2">
        <w:rPr>
          <w:rFonts w:ascii="Calibri" w:eastAsia="Calibri" w:hAnsi="Calibri"/>
          <w:b/>
          <w:sz w:val="21"/>
          <w:szCs w:val="21"/>
        </w:rPr>
        <w:t>kvalitné základné a predovšetkým na odborné/remeselné vzdelávanie</w:t>
      </w:r>
      <w:r w:rsidRPr="00663DD2">
        <w:rPr>
          <w:rFonts w:ascii="Calibri" w:eastAsia="Calibri" w:hAnsi="Calibri"/>
          <w:sz w:val="21"/>
          <w:szCs w:val="21"/>
        </w:rPr>
        <w:t>, čím prispeli k</w:t>
      </w:r>
      <w:r w:rsidR="00CA6883">
        <w:rPr>
          <w:rFonts w:ascii="Calibri" w:eastAsia="Calibri" w:hAnsi="Calibri"/>
          <w:sz w:val="21"/>
          <w:szCs w:val="21"/>
        </w:rPr>
        <w:t> rozšíreniu možností</w:t>
      </w:r>
      <w:r w:rsidRPr="00663DD2">
        <w:rPr>
          <w:rFonts w:ascii="Calibri" w:eastAsia="Calibri" w:hAnsi="Calibri"/>
          <w:sz w:val="21"/>
          <w:szCs w:val="21"/>
        </w:rPr>
        <w:t xml:space="preserve"> mladých </w:t>
      </w:r>
      <w:r w:rsidR="00CA6883">
        <w:rPr>
          <w:rFonts w:ascii="Calibri" w:eastAsia="Calibri" w:hAnsi="Calibri"/>
          <w:sz w:val="21"/>
          <w:szCs w:val="21"/>
        </w:rPr>
        <w:t xml:space="preserve">zamestnať sa </w:t>
      </w:r>
      <w:r w:rsidRPr="00663DD2">
        <w:rPr>
          <w:rFonts w:ascii="Calibri" w:eastAsia="Calibri" w:hAnsi="Calibri"/>
          <w:sz w:val="21"/>
          <w:szCs w:val="21"/>
        </w:rPr>
        <w:t xml:space="preserve">v technických a remeselných odvetviach, ako aj v oblasti podnikania. Prioritou sa v poslednom období stalo aj </w:t>
      </w:r>
      <w:r w:rsidRPr="00663DD2">
        <w:rPr>
          <w:rFonts w:ascii="Calibri" w:eastAsia="Calibri" w:hAnsi="Calibri"/>
          <w:b/>
          <w:sz w:val="21"/>
          <w:szCs w:val="21"/>
        </w:rPr>
        <w:t>vzdelávanie v </w:t>
      </w:r>
      <w:r w:rsidR="00CA6883" w:rsidRPr="00663DD2">
        <w:rPr>
          <w:rFonts w:ascii="Calibri" w:eastAsia="Calibri" w:hAnsi="Calibri"/>
          <w:b/>
          <w:sz w:val="21"/>
          <w:szCs w:val="21"/>
        </w:rPr>
        <w:t xml:space="preserve">oblastiach </w:t>
      </w:r>
      <w:r w:rsidRPr="00663DD2">
        <w:rPr>
          <w:rFonts w:ascii="Calibri" w:eastAsia="Calibri" w:hAnsi="Calibri"/>
          <w:b/>
          <w:sz w:val="21"/>
          <w:szCs w:val="21"/>
        </w:rPr>
        <w:t>zasiahnutých</w:t>
      </w:r>
      <w:r w:rsidR="00CA6883" w:rsidRPr="00CA6883">
        <w:rPr>
          <w:rFonts w:ascii="Calibri" w:eastAsia="Calibri" w:hAnsi="Calibri"/>
          <w:b/>
          <w:sz w:val="21"/>
          <w:szCs w:val="21"/>
        </w:rPr>
        <w:t xml:space="preserve"> </w:t>
      </w:r>
      <w:r w:rsidR="00CA6883" w:rsidRPr="00663DD2">
        <w:rPr>
          <w:rFonts w:ascii="Calibri" w:eastAsia="Calibri" w:hAnsi="Calibri"/>
          <w:b/>
          <w:sz w:val="21"/>
          <w:szCs w:val="21"/>
        </w:rPr>
        <w:t>krízou</w:t>
      </w:r>
      <w:r w:rsidRPr="00663DD2">
        <w:rPr>
          <w:rFonts w:ascii="Calibri" w:eastAsia="Calibri" w:hAnsi="Calibri"/>
          <w:sz w:val="21"/>
          <w:szCs w:val="21"/>
        </w:rPr>
        <w:t xml:space="preserve">, ako nástroj, ktorý premosťuje humanitárnu a rozvojovú asistenciu a ktorý prispieva k rýchlejšej obnove spoločnosti a zmierňovaniu psychosociálnych dôsledkov konfliktov. Rozvojové aktivity SR v oblasti vzdelávania by sa do budúcnosti mali zameriavať predovšetkým na uvedené priority, aby bolo zabezpečené využitie a ďalší rozvoj našej existujúcej expertízy v týchto aktivitách. </w:t>
      </w:r>
    </w:p>
    <w:p w14:paraId="7800B282" w14:textId="77777777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1"/>
          <w:szCs w:val="21"/>
        </w:rPr>
      </w:pPr>
      <w:r w:rsidRPr="00663DD2">
        <w:rPr>
          <w:rFonts w:ascii="Calibri" w:eastAsia="Calibri" w:hAnsi="Calibri"/>
          <w:sz w:val="21"/>
          <w:szCs w:val="21"/>
        </w:rPr>
        <w:t xml:space="preserve">Medzi bilaterálne aktivity SR patrí taktiež </w:t>
      </w:r>
      <w:r w:rsidRPr="00663DD2">
        <w:rPr>
          <w:rFonts w:ascii="Calibri" w:eastAsia="Calibri" w:hAnsi="Calibri"/>
          <w:b/>
          <w:sz w:val="21"/>
          <w:szCs w:val="21"/>
        </w:rPr>
        <w:t>poskytovanie vládnych štipendií vysokoškolským študentom</w:t>
      </w:r>
      <w:r w:rsidRPr="00663DD2">
        <w:rPr>
          <w:rFonts w:ascii="Calibri" w:eastAsia="Calibri" w:hAnsi="Calibri"/>
          <w:sz w:val="21"/>
          <w:szCs w:val="21"/>
        </w:rPr>
        <w:t xml:space="preserve"> z rozvojových a konfliktom zasiahnutých krajín, ktorých účelom je poskytnúť zahraničným študentom vzdelanie a zručnosti, ktoré môžu následne využiť pre znovuvybudovanie a rozvoj svojich krajín pôvodu. Počet týchto štipendií bol podstatne navýšený a tento trend by mal do budúcnosti pokračovať. </w:t>
      </w:r>
      <w:r w:rsidRPr="00663DD2">
        <w:rPr>
          <w:rFonts w:ascii="Calibri" w:eastAsia="Calibri" w:hAnsi="Calibri"/>
          <w:b/>
          <w:sz w:val="21"/>
          <w:szCs w:val="21"/>
        </w:rPr>
        <w:t>Výmeny pedagógov a akademických pracovníkov</w:t>
      </w:r>
      <w:r w:rsidRPr="00663DD2">
        <w:rPr>
          <w:rFonts w:ascii="Calibri" w:eastAsia="Calibri" w:hAnsi="Calibri"/>
          <w:sz w:val="21"/>
          <w:szCs w:val="21"/>
        </w:rPr>
        <w:t xml:space="preserve"> budú taktiež rozšírené v záujme zvýšenia kvality vzdelávania v cieľových krajinách.</w:t>
      </w:r>
    </w:p>
    <w:p w14:paraId="4DCD27C0" w14:textId="3D3CB5E0" w:rsidR="00663DD2" w:rsidRPr="00663DD2" w:rsidRDefault="00663DD2" w:rsidP="00AE5388">
      <w:pPr>
        <w:autoSpaceDE/>
        <w:autoSpaceDN/>
        <w:spacing w:line="259" w:lineRule="auto"/>
        <w:jc w:val="both"/>
        <w:rPr>
          <w:rFonts w:ascii="Calibri" w:eastAsia="Calibri" w:hAnsi="Calibri"/>
          <w:sz w:val="21"/>
          <w:szCs w:val="21"/>
        </w:rPr>
      </w:pPr>
      <w:r w:rsidRPr="00663DD2">
        <w:rPr>
          <w:rFonts w:ascii="Calibri" w:eastAsia="Calibri" w:hAnsi="Calibri"/>
          <w:sz w:val="21"/>
          <w:szCs w:val="21"/>
        </w:rPr>
        <w:t xml:space="preserve">Na pôde OSN sa SR iniciatívne zapája do aktivít v oblasti vzdelávania prostredníctvom členstva v Globálnej </w:t>
      </w:r>
      <w:r w:rsidR="00CA6883">
        <w:rPr>
          <w:rFonts w:ascii="Calibri" w:eastAsia="Calibri" w:hAnsi="Calibri"/>
          <w:sz w:val="21"/>
          <w:szCs w:val="21"/>
        </w:rPr>
        <w:t>aliancii pre</w:t>
      </w:r>
      <w:r w:rsidRPr="00663DD2">
        <w:rPr>
          <w:rFonts w:ascii="Calibri" w:eastAsia="Calibri" w:hAnsi="Calibri"/>
          <w:sz w:val="21"/>
          <w:szCs w:val="21"/>
        </w:rPr>
        <w:t xml:space="preserve"> </w:t>
      </w:r>
      <w:r w:rsidR="00CA6883">
        <w:rPr>
          <w:rFonts w:ascii="Calibri" w:eastAsia="Calibri" w:hAnsi="Calibri"/>
          <w:sz w:val="21"/>
          <w:szCs w:val="21"/>
        </w:rPr>
        <w:t>g</w:t>
      </w:r>
      <w:r w:rsidRPr="00663DD2">
        <w:rPr>
          <w:rFonts w:ascii="Calibri" w:eastAsia="Calibri" w:hAnsi="Calibri"/>
          <w:sz w:val="21"/>
          <w:szCs w:val="21"/>
        </w:rPr>
        <w:t xml:space="preserve">ramotnosť a v prípravnej skupine pre Globálny dohovor o uznávaní vysokoškolských </w:t>
      </w:r>
      <w:r w:rsidRPr="00C015D9">
        <w:rPr>
          <w:rFonts w:ascii="Calibri" w:eastAsia="Calibri" w:hAnsi="Calibri"/>
          <w:sz w:val="21"/>
          <w:szCs w:val="21"/>
        </w:rPr>
        <w:t>diplomov.</w:t>
      </w:r>
      <w:r w:rsidR="007559F7" w:rsidRPr="00C015D9">
        <w:rPr>
          <w:rFonts w:ascii="Calibri" w:eastAsia="Calibri" w:hAnsi="Calibri"/>
          <w:sz w:val="21"/>
          <w:szCs w:val="21"/>
        </w:rPr>
        <w:t xml:space="preserve"> </w:t>
      </w:r>
      <w:r w:rsidR="005F00FB" w:rsidRPr="00C015D9">
        <w:rPr>
          <w:rFonts w:ascii="Calibri" w:eastAsia="Calibri" w:hAnsi="Calibri"/>
          <w:sz w:val="21"/>
          <w:szCs w:val="21"/>
        </w:rPr>
        <w:t>Zasadzovať sa b</w:t>
      </w:r>
      <w:r w:rsidR="007559F7" w:rsidRPr="00C015D9">
        <w:rPr>
          <w:rFonts w:ascii="Calibri" w:eastAsia="Calibri" w:hAnsi="Calibri"/>
          <w:sz w:val="21"/>
          <w:szCs w:val="21"/>
        </w:rPr>
        <w:t xml:space="preserve">ude </w:t>
      </w:r>
      <w:r w:rsidR="005F00FB" w:rsidRPr="00C015D9">
        <w:rPr>
          <w:rFonts w:ascii="Calibri" w:eastAsia="Calibri" w:hAnsi="Calibri"/>
          <w:sz w:val="21"/>
          <w:szCs w:val="21"/>
        </w:rPr>
        <w:t>aj</w:t>
      </w:r>
      <w:r w:rsidR="007559F7" w:rsidRPr="00C015D9">
        <w:rPr>
          <w:rFonts w:ascii="Calibri" w:eastAsia="Calibri" w:hAnsi="Calibri"/>
          <w:sz w:val="21"/>
          <w:szCs w:val="21"/>
        </w:rPr>
        <w:t xml:space="preserve"> za rozšírenie vzdelávania o udržateľnom rozvoji prostredníctvom nástrojov vyvinutých UNESCO. </w:t>
      </w:r>
      <w:r w:rsidR="005F00FB" w:rsidRPr="00C015D9">
        <w:rPr>
          <w:rFonts w:ascii="Calibri" w:eastAsia="Calibri" w:hAnsi="Calibri"/>
          <w:sz w:val="21"/>
          <w:szCs w:val="21"/>
        </w:rPr>
        <w:t xml:space="preserve">V neposlednom </w:t>
      </w:r>
      <w:r w:rsidR="005F00FB">
        <w:rPr>
          <w:rFonts w:ascii="Calibri" w:eastAsia="Calibri" w:hAnsi="Calibri"/>
          <w:sz w:val="21"/>
          <w:szCs w:val="21"/>
        </w:rPr>
        <w:t>rade sa bude naďalej</w:t>
      </w:r>
      <w:r w:rsidRPr="00663DD2">
        <w:rPr>
          <w:rFonts w:ascii="Calibri" w:eastAsia="Calibri" w:hAnsi="Calibri"/>
          <w:sz w:val="21"/>
          <w:szCs w:val="21"/>
        </w:rPr>
        <w:t xml:space="preserve"> angaž</w:t>
      </w:r>
      <w:r w:rsidR="005F00FB">
        <w:rPr>
          <w:rFonts w:ascii="Calibri" w:eastAsia="Calibri" w:hAnsi="Calibri"/>
          <w:sz w:val="21"/>
          <w:szCs w:val="21"/>
        </w:rPr>
        <w:t>ovať</w:t>
      </w:r>
      <w:r w:rsidRPr="00663DD2">
        <w:rPr>
          <w:rFonts w:ascii="Calibri" w:eastAsia="Calibri" w:hAnsi="Calibri"/>
          <w:sz w:val="21"/>
          <w:szCs w:val="21"/>
        </w:rPr>
        <w:t xml:space="preserve"> v otázke práv detí, ktorá je úzko prepojená s problematikou vzdelávania.</w:t>
      </w:r>
    </w:p>
    <w:p w14:paraId="527ADAC6" w14:textId="5D1A153F" w:rsidR="00663DD2" w:rsidRPr="00663DD2" w:rsidRDefault="00AE5388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41632DF8" wp14:editId="7ADFFC0D">
                <wp:simplePos x="0" y="0"/>
                <wp:positionH relativeFrom="page">
                  <wp:posOffset>342900</wp:posOffset>
                </wp:positionH>
                <wp:positionV relativeFrom="paragraph">
                  <wp:posOffset>124460</wp:posOffset>
                </wp:positionV>
                <wp:extent cx="4555490" cy="2219960"/>
                <wp:effectExtent l="0" t="0" r="0" b="0"/>
                <wp:wrapTopAndBottom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6960" w14:textId="77777777" w:rsidR="008746C1" w:rsidRPr="00663DD2" w:rsidRDefault="008746C1" w:rsidP="000F67F5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6F6150A1" w14:textId="7A951A80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Zameranie na šírenie gramotnosti a odborné vzdelávanie na zá</w:t>
                            </w:r>
                            <w:r w:rsidR="00DE5B83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klade bohatých skúseností z Kene</w:t>
                            </w: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 a iných krajín </w:t>
                            </w:r>
                          </w:p>
                          <w:p w14:paraId="035F18A5" w14:textId="7465030D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Zvýšený dôraz na vzdelávanie v oblastiach zasiahnutých krízou a podpora fondu „Education Cannot Wait“</w:t>
                            </w:r>
                          </w:p>
                          <w:p w14:paraId="724111A2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Rozšírenie programu vládnych štipendií</w:t>
                            </w:r>
                          </w:p>
                          <w:p w14:paraId="454E6DAF" w14:textId="7502E333" w:rsidR="008746C1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Koordinácia vzdelávacích aktivít v rámci rozvojovej spolupráce SR s UNESCO v záujme zvýšenia efektivity a predchádzaniu duplicitám </w:t>
                            </w:r>
                          </w:p>
                          <w:p w14:paraId="08D914E5" w14:textId="77777777" w:rsidR="008746C1" w:rsidRDefault="00874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2DF8" id="_x0000_s1045" type="#_x0000_t202" style="position:absolute;margin-left:27pt;margin-top:9.8pt;width:358.7pt;height:174.8pt;z-index:25167667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" filled="f" stroked="f">
                <v:textbox>
                  <w:txbxContent>
                    <w:p w14:paraId="3A126960" w14:textId="77777777" w:rsidR="008746C1" w:rsidRPr="00663DD2" w:rsidRDefault="008746C1" w:rsidP="000F67F5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6F6150A1" w14:textId="7A951A80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Zameranie na šírenie gramotnosti a odborné vzdelávanie na zá</w:t>
                      </w:r>
                      <w:r w:rsidR="00DE5B83">
                        <w:rPr>
                          <w:i/>
                          <w:iCs/>
                          <w:color w:val="5B9BD5"/>
                          <w:sz w:val="24"/>
                        </w:rPr>
                        <w:t>klade bohatých skúseností z Kene</w:t>
                      </w: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 a iných krajín </w:t>
                      </w:r>
                    </w:p>
                    <w:p w14:paraId="035F18A5" w14:textId="7465030D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Zvýšený dôraz na vzdelávanie v oblastiach zasiahnutých krízou a podpora fondu „Education Cannot Wait“</w:t>
                      </w:r>
                    </w:p>
                    <w:p w14:paraId="724111A2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Rozšírenie programu vládnych štipendií</w:t>
                      </w:r>
                    </w:p>
                    <w:p w14:paraId="454E6DAF" w14:textId="7502E333" w:rsidR="008746C1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Koordinácia vzdelávacích aktivít v rámci rozvojovej spolupráce SR s UNESCO v záujme zvýšenia efektivity a predchádzaniu duplicitám </w:t>
                      </w:r>
                    </w:p>
                    <w:p w14:paraId="08D914E5" w14:textId="77777777" w:rsidR="008746C1" w:rsidRDefault="008746C1"/>
                  </w:txbxContent>
                </v:textbox>
                <w10:wrap type="topAndBottom" anchorx="page"/>
              </v:shape>
            </w:pict>
          </mc:Fallback>
        </mc:AlternateContent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 xml:space="preserve">Cieľ 5.  Dosiahnuť rodovú rovnosť a posilniť postavenie všetkých žien a dievčat </w:t>
      </w:r>
    </w:p>
    <w:p w14:paraId="4E27B898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F60F2B1" w14:textId="77777777" w:rsidR="00B70977" w:rsidRDefault="00B70977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</w:p>
    <w:p w14:paraId="37B1D459" w14:textId="0118CC44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Pri poskytovaní bilaterálnej rozvojovej spolupráce Slovensko kladie dôraz na presadzovanie a začleňovanie princípov rodovej rovnosti do svojich projektov a programov. Rodová rovnosť predstavuje jeden zo základných pilierov efektívnej a udržateľnej intervencie</w:t>
      </w:r>
      <w:r w:rsidR="00B7732E" w:rsidRPr="00B70977">
        <w:rPr>
          <w:rFonts w:ascii="Calibri" w:eastAsia="Calibri" w:hAnsi="Calibri"/>
          <w:sz w:val="21"/>
          <w:szCs w:val="21"/>
        </w:rPr>
        <w:t>,</w:t>
      </w:r>
      <w:r w:rsidRPr="00B70977">
        <w:rPr>
          <w:rFonts w:ascii="Calibri" w:eastAsia="Calibri" w:hAnsi="Calibri"/>
          <w:sz w:val="21"/>
          <w:szCs w:val="21"/>
        </w:rPr>
        <w:t xml:space="preserve"> a preto je a bude naďalej definovaná ako </w:t>
      </w:r>
      <w:r w:rsidRPr="00B70977">
        <w:rPr>
          <w:rFonts w:ascii="Calibri" w:eastAsia="Calibri" w:hAnsi="Calibri"/>
          <w:b/>
          <w:sz w:val="21"/>
          <w:szCs w:val="21"/>
        </w:rPr>
        <w:t>prierezová téma rozvojových aktivít SR</w:t>
      </w:r>
      <w:r w:rsidRPr="00B70977">
        <w:rPr>
          <w:rFonts w:ascii="Calibri" w:eastAsia="Calibri" w:hAnsi="Calibri"/>
          <w:sz w:val="21"/>
          <w:szCs w:val="21"/>
        </w:rPr>
        <w:t>. Aby sa však zohľadňovanie rodového aspektu pri poskytovaní rozvojovej a humanitárnej asistencie presunulo z rétorickej roviny do roviny konkrétnych činov</w:t>
      </w:r>
      <w:r w:rsidR="00CA6883" w:rsidRPr="00B70977">
        <w:rPr>
          <w:rFonts w:ascii="Calibri" w:eastAsia="Calibri" w:hAnsi="Calibri"/>
          <w:sz w:val="21"/>
          <w:szCs w:val="21"/>
        </w:rPr>
        <w:t xml:space="preserve"> je potrebné</w:t>
      </w:r>
      <w:r w:rsidRPr="00B70977">
        <w:rPr>
          <w:rFonts w:ascii="Calibri" w:eastAsia="Calibri" w:hAnsi="Calibri"/>
          <w:sz w:val="21"/>
          <w:szCs w:val="21"/>
        </w:rPr>
        <w:t xml:space="preserve"> </w:t>
      </w:r>
      <w:r w:rsidR="00CA6883" w:rsidRPr="00B70977">
        <w:rPr>
          <w:rFonts w:ascii="Calibri" w:eastAsia="Calibri" w:hAnsi="Calibri"/>
          <w:sz w:val="21"/>
          <w:szCs w:val="21"/>
        </w:rPr>
        <w:t>zaviesť a používať</w:t>
      </w:r>
      <w:r w:rsidRPr="00B70977">
        <w:rPr>
          <w:rFonts w:ascii="Calibri" w:eastAsia="Calibri" w:hAnsi="Calibri"/>
          <w:b/>
          <w:sz w:val="21"/>
          <w:szCs w:val="21"/>
        </w:rPr>
        <w:t xml:space="preserve"> tzv. „gender markers“</w:t>
      </w:r>
      <w:r w:rsidRPr="00B70977">
        <w:rPr>
          <w:rFonts w:ascii="Calibri" w:eastAsia="Calibri" w:hAnsi="Calibri"/>
          <w:sz w:val="21"/>
          <w:szCs w:val="21"/>
        </w:rPr>
        <w:t>, ukazovateľov presadzovania rodovej rovnosti, pri hodnotení nových  projektov a programov.</w:t>
      </w:r>
    </w:p>
    <w:p w14:paraId="3C2C2CAE" w14:textId="35B7B9F2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>Počas predsedníctva SR v Rade EÚ sa Slovensko aj na európskej úrovni aktívne zasadzovalo za zvyšovanie dôrazu na otázku rodovej rovnosti a posilnenie postavenia žien a dievčat, a to najmä v súvislosti s poskytovaním rodovo citlivej humanitárnej pomoci, elimináciou rodovo orientovaného násilia a ochranou najviac zraniteľných skupín ľudí.</w:t>
      </w:r>
      <w:r w:rsidRPr="00B70977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CAAF4" wp14:editId="4BE6F794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51" name="Skupin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52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6B3298E6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0F20A293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5B58787" w14:textId="77777777" w:rsidR="008746C1" w:rsidRDefault="008746C1" w:rsidP="0087730B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0A1A7B16" w14:textId="77777777" w:rsidR="008746C1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49D580BE" w14:textId="07F2D678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5.1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Ukončiť všetky formy diskriminácie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voči ženám a dievčatám a to všade</w:t>
                              </w:r>
                            </w:p>
                            <w:p w14:paraId="1EB8D929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5.5 Zabezpečiť,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aby ženy mali plnú účinnú účasť 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a rovnaké príležitosti vodcovstva na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všetkých úrovniach rozhodovania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politickom, ekonomickom a verejnom živote</w:t>
                              </w:r>
                            </w:p>
                            <w:p w14:paraId="346FAF18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5.6 Zabezpečiť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univerzálny prístup k zdravotnej starostlivosti v oblasti sexuálneho a reprodukčného zdravia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reprodukčným právam tak ako sa dohodlo v súlade s Akčným programom medzinárodnej konferencie o populácii a rozvoji a Akčnou platformou z Pekingu a záverečnými dokumentmi konferencií o ich zhodnotení</w:t>
                              </w:r>
                            </w:p>
                            <w:p w14:paraId="3B9D0436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5.b Zlepšiť využívanie podporných technológií, najmä informačných a komunikačných technológií, s cieľom presadzovania posilnenia postavenia žien</w:t>
                              </w:r>
                            </w:p>
                            <w:p w14:paraId="11B752F4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5.c Prijať a posilniť náležité politiky a vykonateľnú legislatívu pre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presadzovanie rodovej rovnosti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posilnenia postavenia všetkých žien a dievčat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na všetkých úrovniach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53" name="Obdĺžnik 5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156BBE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bdĺžnik 5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D06A13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86CAAF4" id="Skupina 51" o:spid="_x0000_s1046" style="position:absolute;left:0;text-align:left;margin-left:0;margin-top:0;width:194.95pt;height:752.4pt;z-index:25167974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">
                <v:rect id="Automatický tvar 14" o:spid="_x0000_s104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" fillcolor="#dae3f3" strokecolor="#767171" strokeweight="1.25pt">
                  <v:fill opacity="26214f"/>
                  <v:textbox inset="14.4pt,36pt,14.4pt,5.76pt">
                    <w:txbxContent>
                      <w:p w14:paraId="6B3298E6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0F20A293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25B58787" w14:textId="77777777" w:rsidR="008746C1" w:rsidRDefault="008746C1" w:rsidP="0087730B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0A1A7B16" w14:textId="77777777" w:rsidR="008746C1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49D580BE" w14:textId="07F2D678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5.1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Ukončiť všetky formy diskriminácie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voči ženám a dievčatám a to všade</w:t>
                        </w:r>
                      </w:p>
                      <w:p w14:paraId="1EB8D929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5.5 Zabezpečiť,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aby ženy mali plnú účinnú účasť 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a rovnaké príležitosti vodcovstva na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všetkých úrovniach rozhodovania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politickom, ekonomickom a verejnom živote</w:t>
                        </w:r>
                      </w:p>
                      <w:p w14:paraId="346FAF18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5.6 Zabezpečiť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univerzálny prístup k zdravotnej starostlivosti v oblasti sexuálneho a reprodukčného zdravia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reprodukčným právam tak ako sa dohodlo v súlade s Akčným programom medzinárodnej konferencie o populácii a rozvoji a Akčnou platformou z Pekingu a záverečnými dokumentmi konferencií o ich zhodnotení</w:t>
                        </w:r>
                      </w:p>
                      <w:p w14:paraId="3B9D0436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5.b Zlepšiť využívanie podporných technológií, najmä informačných a komunikačných technológií, s cieľom presadzovania posilnenia postavenia žien</w:t>
                        </w:r>
                      </w:p>
                      <w:p w14:paraId="11B752F4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5.c Prijať a posilniť náležité politiky a vykonateľnú legislatívu pre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presadzovanie rodovej rovnosti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posilnenia postavenia všetkých žien a dievčat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na všetkých úrovniach</w:t>
                        </w:r>
                      </w:p>
                    </w:txbxContent>
                  </v:textbox>
                </v:rect>
                <v:rect id="Obdĺžnik 53" o:spid="_x0000_s104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3A156BBE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54" o:spid="_x0000_s104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" fillcolor="#5b9bd5" stroked="f" strokeweight="1pt">
                  <v:textbox inset="14.4pt,14.4pt,14.4pt,28.8pt">
                    <w:txbxContent>
                      <w:p w14:paraId="5CD06A13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70977">
        <w:rPr>
          <w:rFonts w:ascii="Calibri" w:eastAsia="Calibri" w:hAnsi="Calibri"/>
          <w:sz w:val="21"/>
          <w:szCs w:val="21"/>
        </w:rPr>
        <w:t xml:space="preserve"> Usmernením pri nap</w:t>
      </w:r>
      <w:r w:rsidR="00CA6883" w:rsidRPr="00B70977">
        <w:rPr>
          <w:rFonts w:ascii="Calibri" w:eastAsia="Calibri" w:hAnsi="Calibri"/>
          <w:sz w:val="21"/>
          <w:szCs w:val="21"/>
        </w:rPr>
        <w:t>ĺňaní</w:t>
      </w:r>
      <w:r w:rsidRPr="00B70977">
        <w:rPr>
          <w:rFonts w:ascii="Calibri" w:eastAsia="Calibri" w:hAnsi="Calibri"/>
          <w:sz w:val="21"/>
          <w:szCs w:val="21"/>
        </w:rPr>
        <w:t xml:space="preserve"> záväzkov v týchto oblastiach je aj Akčný plán EÚ pre rodovú rovnosť na roky 2016-2020 (GAP II). </w:t>
      </w:r>
    </w:p>
    <w:p w14:paraId="6C60A25A" w14:textId="3666AA97" w:rsidR="00663DD2" w:rsidRPr="00B70977" w:rsidRDefault="006E43B2" w:rsidP="006E43B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78720" behindDoc="0" locked="0" layoutInCell="1" allowOverlap="1" wp14:anchorId="76B4D7A8" wp14:editId="7B93491A">
                <wp:simplePos x="0" y="0"/>
                <wp:positionH relativeFrom="page">
                  <wp:posOffset>323850</wp:posOffset>
                </wp:positionH>
                <wp:positionV relativeFrom="paragraph">
                  <wp:posOffset>1950085</wp:posOffset>
                </wp:positionV>
                <wp:extent cx="4528820" cy="2211705"/>
                <wp:effectExtent l="0" t="0" r="0" b="0"/>
                <wp:wrapTopAndBottom/>
                <wp:docPr id="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221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9A86" w14:textId="77777777" w:rsidR="008746C1" w:rsidRPr="00663DD2" w:rsidRDefault="008746C1" w:rsidP="00DC7EC9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71AAC2FF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Koncepčné zohľadňovanie rodového aspektu v celej škále externých aktivít SR</w:t>
                            </w:r>
                          </w:p>
                          <w:p w14:paraId="3F0792F1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Zavedenie používania tzv. „gender markers“ pri hodnotení nových programov a projektov v rámci bilaterálnej rozvojovej spolupráce a humanitárnej pomoci </w:t>
                            </w:r>
                          </w:p>
                          <w:p w14:paraId="209D0D61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Nadviazanie na pilotné aktivity SR v oblasti posilnenia ekonomického postavenia žien a podpory ich podnikateľských aktivít</w:t>
                            </w:r>
                          </w:p>
                          <w:p w14:paraId="4417164F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D7A8" id="_x0000_s1050" type="#_x0000_t202" style="position:absolute;left:0;text-align:left;margin-left:25.5pt;margin-top:153.55pt;width:356.6pt;height:174.15pt;z-index:25167872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" filled="f" stroked="f">
                <v:textbox>
                  <w:txbxContent>
                    <w:p w14:paraId="19EE9A86" w14:textId="77777777" w:rsidR="008746C1" w:rsidRPr="00663DD2" w:rsidRDefault="008746C1" w:rsidP="00DC7EC9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71AAC2FF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Koncepčné zohľadňovanie rodového aspektu v celej škále externých aktivít SR</w:t>
                      </w:r>
                    </w:p>
                    <w:p w14:paraId="3F0792F1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Zavedenie používania tzv. „gender markers“ pri hodnotení nových programov a projektov v rámci bilaterálnej rozvojovej spolupráce a humanitárnej pomoci </w:t>
                      </w:r>
                    </w:p>
                    <w:p w14:paraId="209D0D61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Nadviazanie na pilotné aktivity SR v oblasti posilnenia ekonomického postavenia žien a podpory ich podnikateľských aktivít</w:t>
                      </w:r>
                    </w:p>
                    <w:p w14:paraId="4417164F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Pr="00B70977">
        <w:rPr>
          <w:rFonts w:ascii="Calibri" w:eastAsia="Calibri" w:hAnsi="Calibri"/>
          <w:sz w:val="21"/>
          <w:szCs w:val="21"/>
        </w:rPr>
        <w:t>V rámci nadnárodnej spolupráce</w:t>
      </w:r>
      <w:r w:rsidR="00663DD2" w:rsidRPr="00B70977">
        <w:rPr>
          <w:rFonts w:ascii="Calibri" w:eastAsia="Calibri" w:hAnsi="Calibri"/>
          <w:sz w:val="21"/>
          <w:szCs w:val="21"/>
        </w:rPr>
        <w:t xml:space="preserve"> bude </w:t>
      </w:r>
      <w:r w:rsidR="00CA6883" w:rsidRPr="00B70977">
        <w:rPr>
          <w:rFonts w:ascii="Calibri" w:eastAsia="Calibri" w:hAnsi="Calibri"/>
          <w:sz w:val="21"/>
          <w:szCs w:val="21"/>
        </w:rPr>
        <w:t xml:space="preserve">Slovensko </w:t>
      </w:r>
      <w:r w:rsidRPr="00B70977">
        <w:rPr>
          <w:rFonts w:ascii="Calibri" w:eastAsia="Calibri" w:hAnsi="Calibri"/>
          <w:sz w:val="21"/>
          <w:szCs w:val="21"/>
        </w:rPr>
        <w:t xml:space="preserve">ďalej </w:t>
      </w:r>
      <w:r w:rsidR="00663DD2" w:rsidRPr="00B70977">
        <w:rPr>
          <w:rFonts w:ascii="Calibri" w:eastAsia="Calibri" w:hAnsi="Calibri"/>
          <w:sz w:val="21"/>
          <w:szCs w:val="21"/>
        </w:rPr>
        <w:t>presadzovať</w:t>
      </w:r>
      <w:r w:rsidR="00CA6883" w:rsidRPr="00B70977">
        <w:rPr>
          <w:rFonts w:ascii="Calibri" w:eastAsia="Calibri" w:hAnsi="Calibri"/>
          <w:sz w:val="21"/>
          <w:szCs w:val="21"/>
        </w:rPr>
        <w:t xml:space="preserve"> </w:t>
      </w:r>
      <w:r w:rsidRPr="00B70977">
        <w:rPr>
          <w:rFonts w:ascii="Calibri" w:eastAsia="Calibri" w:hAnsi="Calibri"/>
          <w:sz w:val="21"/>
          <w:szCs w:val="21"/>
        </w:rPr>
        <w:t xml:space="preserve">širšie politické </w:t>
      </w:r>
      <w:r w:rsidR="00663DD2" w:rsidRPr="00B70977">
        <w:rPr>
          <w:rFonts w:ascii="Calibri" w:eastAsia="Calibri" w:hAnsi="Calibri"/>
          <w:sz w:val="21"/>
          <w:szCs w:val="21"/>
        </w:rPr>
        <w:t xml:space="preserve">zastúpenie žien a </w:t>
      </w:r>
      <w:r w:rsidR="00663DD2" w:rsidRPr="00B70977">
        <w:rPr>
          <w:rFonts w:ascii="Calibri" w:eastAsia="Calibri" w:hAnsi="Calibri"/>
          <w:b/>
          <w:sz w:val="21"/>
          <w:szCs w:val="21"/>
        </w:rPr>
        <w:t xml:space="preserve">posilnenie </w:t>
      </w:r>
      <w:r w:rsidRPr="00B70977">
        <w:rPr>
          <w:rFonts w:ascii="Calibri" w:eastAsia="Calibri" w:hAnsi="Calibri"/>
          <w:b/>
          <w:sz w:val="21"/>
          <w:szCs w:val="21"/>
        </w:rPr>
        <w:t xml:space="preserve">ich </w:t>
      </w:r>
      <w:r w:rsidR="00663DD2" w:rsidRPr="00B70977">
        <w:rPr>
          <w:rFonts w:ascii="Calibri" w:eastAsia="Calibri" w:hAnsi="Calibri"/>
          <w:b/>
          <w:sz w:val="21"/>
          <w:szCs w:val="21"/>
        </w:rPr>
        <w:t xml:space="preserve">postavenia v rozhodovacích procesoch v lokálnych, národných aj medzinárodných inštitúciách. </w:t>
      </w:r>
      <w:r w:rsidRPr="00B70977">
        <w:rPr>
          <w:rFonts w:ascii="Calibri" w:eastAsia="Calibri" w:hAnsi="Calibri"/>
          <w:sz w:val="21"/>
          <w:szCs w:val="21"/>
        </w:rPr>
        <w:t>T</w:t>
      </w:r>
      <w:r w:rsidR="00663DD2" w:rsidRPr="00B70977">
        <w:rPr>
          <w:rFonts w:ascii="Calibri" w:eastAsia="Calibri" w:hAnsi="Calibri"/>
          <w:sz w:val="21"/>
          <w:szCs w:val="21"/>
        </w:rPr>
        <w:t>aktiež podpor</w:t>
      </w:r>
      <w:r w:rsidRPr="00B70977">
        <w:rPr>
          <w:rFonts w:ascii="Calibri" w:eastAsia="Calibri" w:hAnsi="Calibri"/>
          <w:sz w:val="21"/>
          <w:szCs w:val="21"/>
        </w:rPr>
        <w:t>í</w:t>
      </w:r>
      <w:r w:rsidR="00663DD2" w:rsidRPr="00B70977">
        <w:rPr>
          <w:rFonts w:ascii="Calibri" w:eastAsia="Calibri" w:hAnsi="Calibri"/>
          <w:sz w:val="21"/>
          <w:szCs w:val="21"/>
        </w:rPr>
        <w:t xml:space="preserve"> zmenu vo vnímaní žien z obetí humanitárnych katastrof a konfliktov na aktérov s potenciálom posilniť odolnosť komunít a spoločností.</w:t>
      </w:r>
      <w:r w:rsidRPr="00B70977">
        <w:rPr>
          <w:rFonts w:ascii="Calibri" w:eastAsia="Calibri" w:hAnsi="Calibri"/>
          <w:sz w:val="21"/>
          <w:szCs w:val="21"/>
        </w:rPr>
        <w:t xml:space="preserve"> V neposlednom rade bude jednať v súlade s rezolúciou BR OSN č. 1325 z roku 2000 - ženy, mier a bezpečnosť, ktorá má transformačný charakter a presadzuje ženy ako </w:t>
      </w:r>
      <w:r w:rsidRPr="00B70977">
        <w:rPr>
          <w:rFonts w:ascii="Calibri" w:eastAsia="Calibri" w:hAnsi="Calibri"/>
          <w:b/>
          <w:sz w:val="21"/>
          <w:szCs w:val="21"/>
        </w:rPr>
        <w:t>aktérky mieru a bezpečnosti</w:t>
      </w:r>
      <w:r w:rsidRPr="00B70977">
        <w:rPr>
          <w:rFonts w:ascii="Calibri" w:eastAsia="Calibri" w:hAnsi="Calibri"/>
          <w:sz w:val="21"/>
          <w:szCs w:val="21"/>
        </w:rPr>
        <w:t xml:space="preserve">. </w:t>
      </w:r>
    </w:p>
    <w:p w14:paraId="52414C2F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6. Zabezpečiť dostupnosť a udržateľný manažment vody a sanitárnych opatrení pre všetkých</w:t>
      </w:r>
    </w:p>
    <w:p w14:paraId="2E1479B9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66098DE" w14:textId="77777777" w:rsidR="00B70977" w:rsidRDefault="00B70977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b/>
          <w:sz w:val="21"/>
          <w:szCs w:val="21"/>
        </w:rPr>
      </w:pPr>
    </w:p>
    <w:p w14:paraId="0D48D11A" w14:textId="225C34C1" w:rsidR="00663DD2" w:rsidRPr="00DC7EC9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DC7EC9">
        <w:rPr>
          <w:rFonts w:ascii="Calibri" w:eastAsia="Calibri" w:hAnsi="Calibri"/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5D02ED" wp14:editId="2846097A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8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07728300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4F184861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719D7F9C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6D610300" w14:textId="77777777" w:rsidR="008746C1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423583B9" w14:textId="70B5112E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6.1 Do roku 2030 dosiahnuť univerzálny a spravodlivý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prístup k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bezpečnej a cenovo dostupnej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pitnej vode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všetkých</w:t>
                              </w:r>
                            </w:p>
                            <w:p w14:paraId="1A0B3A62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6.2 Do roku 2030 dosiahnuť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prístup k primeranej a spravodlivej hygiene pre všetkých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zabrániť vykonávaniu fyziologických potrieb mimo sociálnych zariadení, s osobitnou pozornosťou na potreby žien a dievčat a tých, ktorí sú v zraniteľných situáciách</w:t>
                              </w:r>
                            </w:p>
                            <w:p w14:paraId="3BCB83D7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6.3 Do roku 2030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zlepšiť kvalitu vody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znižovaním znečistenia, elimináciou skládkovania a minimalizáciou vypúšťania škodlivých chemikálií a materiálov, so znížením podielu nespracovanej odpadovej vody o polovicu a podstatným zvýšením celosvetového recyklovania a bezpečného opätovného využitia</w:t>
                              </w:r>
                            </w:p>
                            <w:p w14:paraId="098D9877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6.5 Do roku 2030 implementovať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integrované manažovanie vodných zdrojov 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na všetkých úrovniach, a to podľa potreby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aj cezhraničnou spoluprácou</w:t>
                              </w:r>
                            </w:p>
                            <w:p w14:paraId="181EBA0A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6.a Do roku 2030 rozšíriť medzinárodnú spoluprácu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podporu budovania kapacít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rozvojové krajiny pri činnostiach a programoch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súvisiacich s vodou a hygienou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vrátane zachytávania dažďovej vody, odsoľovania, efektívneho hospodárenia s vodou, čistenia odpadových vôd, technológií recyklovania a opätovného využívania</w:t>
                              </w:r>
                            </w:p>
                            <w:p w14:paraId="6DD3DCEF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6.b Podporovať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posilňovať účasť miestnych komunít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na zlepšovaní manažovania vody a hygieny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9" name="Obdĺžnik 9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FB8518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bdĺžnik 10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D4E5C6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15D02ED" id="Skupina 7" o:spid="_x0000_s1051" style="position:absolute;left:0;text-align:left;margin-left:0;margin-top:0;width:194.95pt;height:752.4pt;z-index:251663360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">
                <v:rect id="Automatický tvar 14" o:spid="_x0000_s105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" fillcolor="#dae3f3" strokecolor="#767171" strokeweight="1.25pt">
                  <v:fill opacity="26214f"/>
                  <v:textbox inset="14.4pt,36pt,14.4pt,5.76pt">
                    <w:txbxContent>
                      <w:p w14:paraId="07728300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4F184861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719D7F9C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6D610300" w14:textId="77777777" w:rsidR="008746C1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423583B9" w14:textId="70B5112E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6.1 Do roku 2030 dosiahnuť univerzálny a spravodlivý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prístup k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bezpečnej a cenovo dostupnej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pitnej vode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všetkých</w:t>
                        </w:r>
                      </w:p>
                      <w:p w14:paraId="1A0B3A62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6.2 Do roku 2030 dosiahnuť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prístup k primeranej a spravodlivej hygiene pre všetkých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zabrániť vykonávaniu fyziologických potrieb mimo sociálnych zariadení, s osobitnou pozornosťou na potreby žien a dievčat a tých, ktorí sú v zraniteľných situáciách</w:t>
                        </w:r>
                      </w:p>
                      <w:p w14:paraId="3BCB83D7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6.3 Do roku 2030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zlepšiť kvalitu vody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znižovaním znečistenia, elimináciou skládkovania a minimalizáciou vypúšťania škodlivých chemikálií a materiálov, so znížením podielu nespracovanej odpadovej vody o polovicu a podstatným zvýšením celosvetového recyklovania a bezpečného opätovného využitia</w:t>
                        </w:r>
                      </w:p>
                      <w:p w14:paraId="098D9877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6.5 Do roku 2030 implementovať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integrované manažovanie vodných zdrojov 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na všetkých úrovniach, a to podľa potreby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aj cezhraničnou spoluprácou</w:t>
                        </w:r>
                      </w:p>
                      <w:p w14:paraId="181EBA0A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6.a Do roku 2030 rozšíriť medzinárodnú spoluprácu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podporu budovania kapacít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rozvojové krajiny pri činnostiach a programoch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súvisiacich s vodou a hygienou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vrátane zachytávania dažďovej vody, odsoľovania, efektívneho hospodárenia s vodou, čistenia odpadových vôd, technológií recyklovania a opätovného využívania</w:t>
                        </w:r>
                      </w:p>
                      <w:p w14:paraId="6DD3DCEF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6.b Podporovať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posilňovať účasť miestnych komunít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na zlepšovaní manažovania vody a hygieny</w:t>
                        </w:r>
                      </w:p>
                    </w:txbxContent>
                  </v:textbox>
                </v:rect>
                <v:rect id="Obdĺžnik 9" o:spid="_x0000_s105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" fillcolor="#44546a" stroked="f" strokeweight="1pt">
                  <v:textbox inset="14.4pt,14.4pt,14.4pt,28.8pt">
                    <w:txbxContent>
                      <w:p w14:paraId="00FB8518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10" o:spid="_x0000_s105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0BD4E5C6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DC7EC9">
        <w:rPr>
          <w:rFonts w:ascii="Calibri" w:eastAsia="Calibri" w:hAnsi="Calibri"/>
          <w:b/>
          <w:sz w:val="21"/>
          <w:szCs w:val="21"/>
        </w:rPr>
        <w:t>Podpora projektov v oblasti vodného hospodárstva</w:t>
      </w:r>
      <w:r w:rsidRPr="00DC7EC9">
        <w:rPr>
          <w:rFonts w:ascii="Calibri" w:eastAsia="Calibri" w:hAnsi="Calibri"/>
          <w:sz w:val="21"/>
          <w:szCs w:val="21"/>
        </w:rPr>
        <w:t xml:space="preserve">, sanitácie, odpadových vôd a prístupu k pitnej vode je už </w:t>
      </w:r>
      <w:r w:rsidRPr="00DC7EC9">
        <w:rPr>
          <w:rFonts w:ascii="Calibri" w:eastAsia="Calibri" w:hAnsi="Calibri"/>
          <w:b/>
          <w:sz w:val="21"/>
          <w:szCs w:val="21"/>
        </w:rPr>
        <w:t xml:space="preserve">tradične súčasťou bilaterálnej rozvojovej </w:t>
      </w:r>
      <w:r w:rsidR="00CA141D" w:rsidRPr="00DC7EC9">
        <w:rPr>
          <w:rFonts w:ascii="Calibri" w:eastAsia="Calibri" w:hAnsi="Calibri"/>
          <w:b/>
          <w:sz w:val="21"/>
          <w:szCs w:val="21"/>
        </w:rPr>
        <w:t>spolupráce</w:t>
      </w:r>
      <w:r w:rsidRPr="00DC7EC9">
        <w:rPr>
          <w:rFonts w:ascii="Calibri" w:eastAsia="Calibri" w:hAnsi="Calibri"/>
          <w:b/>
          <w:sz w:val="21"/>
          <w:szCs w:val="21"/>
        </w:rPr>
        <w:t xml:space="preserve"> SR</w:t>
      </w:r>
      <w:r w:rsidRPr="00DC7EC9">
        <w:rPr>
          <w:rFonts w:ascii="Calibri" w:eastAsia="Calibri" w:hAnsi="Calibri"/>
          <w:sz w:val="21"/>
          <w:szCs w:val="21"/>
        </w:rPr>
        <w:t xml:space="preserve">. Expertné poznatky slovenskej hydrometeorológie sú dôležitou pridanou hodnotou, ktorú môže Slovensko poskytovať partnerským krajinám. Na tejto tradícii sa bude stavať aj naďalej v bilaterálnej rozvojovej spolupráci. </w:t>
      </w:r>
    </w:p>
    <w:p w14:paraId="3D8A7CB5" w14:textId="50FC3768" w:rsidR="00663DD2" w:rsidRPr="00DC7EC9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DC7EC9">
        <w:rPr>
          <w:rFonts w:ascii="Calibri" w:eastAsia="Calibri" w:hAnsi="Calibri"/>
          <w:b/>
          <w:sz w:val="21"/>
          <w:szCs w:val="21"/>
        </w:rPr>
        <w:t>Na európskej úrovni bude SR pokračovať v plnení záväzkov</w:t>
      </w:r>
      <w:r w:rsidRPr="00DC7EC9">
        <w:rPr>
          <w:rFonts w:ascii="Calibri" w:eastAsia="Calibri" w:hAnsi="Calibri"/>
          <w:sz w:val="21"/>
          <w:szCs w:val="21"/>
        </w:rPr>
        <w:t>, ktoré vyplývajú z Protokolu o vode a zdraví k Dohovoru o ochrane a využívaní hraničných vodných tokov a medzinárodných jaz</w:t>
      </w:r>
      <w:r w:rsidR="00B00A3F" w:rsidRPr="00DC7EC9">
        <w:rPr>
          <w:rFonts w:ascii="Calibri" w:eastAsia="Calibri" w:hAnsi="Calibri"/>
          <w:sz w:val="21"/>
          <w:szCs w:val="21"/>
        </w:rPr>
        <w:t>ier, z členstva v Medzinárodnej</w:t>
      </w:r>
      <w:r w:rsidRPr="00DC7EC9">
        <w:rPr>
          <w:rFonts w:ascii="Calibri" w:eastAsia="Calibri" w:hAnsi="Calibri"/>
          <w:sz w:val="21"/>
          <w:szCs w:val="21"/>
        </w:rPr>
        <w:t xml:space="preserve"> komisii pre ochranu rieky Dunaj a z bilaterálnych dohôd so susednými štátmi o spolupráci na hraničných vodách. </w:t>
      </w:r>
    </w:p>
    <w:p w14:paraId="04DEF051" w14:textId="1BB3CBCB" w:rsidR="00663DD2" w:rsidRPr="00663DD2" w:rsidRDefault="00663DD2" w:rsidP="00DC7EC9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DC7EC9">
        <w:rPr>
          <w:rFonts w:ascii="Calibri" w:eastAsia="Calibri" w:hAnsi="Calibri"/>
          <w:sz w:val="21"/>
          <w:szCs w:val="21"/>
        </w:rPr>
        <w:t xml:space="preserve">Dôležitým aspektom však bude najmä </w:t>
      </w:r>
      <w:r w:rsidRPr="00DC7EC9">
        <w:rPr>
          <w:rFonts w:ascii="Calibri" w:eastAsia="Calibri" w:hAnsi="Calibri"/>
          <w:b/>
          <w:sz w:val="21"/>
          <w:szCs w:val="21"/>
        </w:rPr>
        <w:t>multilaterálna spolupráca v rámci systému OSN</w:t>
      </w:r>
      <w:r w:rsidR="00406A8E" w:rsidRPr="00DC7EC9">
        <w:rPr>
          <w:sz w:val="21"/>
          <w:szCs w:val="21"/>
        </w:rPr>
        <w:t xml:space="preserve"> </w:t>
      </w:r>
      <w:r w:rsidR="00406A8E" w:rsidRPr="00DC7EC9">
        <w:rPr>
          <w:rFonts w:ascii="Calibri" w:eastAsia="Calibri" w:hAnsi="Calibri"/>
          <w:b/>
          <w:sz w:val="21"/>
          <w:szCs w:val="21"/>
        </w:rPr>
        <w:t>ako aj jej Komisií – osobitne Európskej hospodárskej komisie OSN (UNECE)</w:t>
      </w:r>
      <w:r w:rsidRPr="00DC7EC9">
        <w:rPr>
          <w:rFonts w:ascii="Calibri" w:eastAsia="Calibri" w:hAnsi="Calibri"/>
          <w:b/>
          <w:sz w:val="21"/>
          <w:szCs w:val="21"/>
        </w:rPr>
        <w:t>.</w:t>
      </w:r>
      <w:r w:rsidRPr="00DC7EC9">
        <w:rPr>
          <w:rFonts w:ascii="Calibri" w:eastAsia="Calibri" w:hAnsi="Calibri"/>
          <w:sz w:val="21"/>
          <w:szCs w:val="21"/>
        </w:rPr>
        <w:t xml:space="preserve"> Slovenská republika nadviaže napríklad na aktivity organizácie UNESCO, konkrétne v rámci Medzinárodného hydrologického programu a Medzivládneho hydrologického výboru. Participácia slovenských vedcov a akademikov v týchto programoch už bola iniciovaná</w:t>
      </w:r>
      <w:r w:rsidR="005F00FB" w:rsidRPr="00DC7EC9">
        <w:rPr>
          <w:sz w:val="21"/>
          <w:szCs w:val="21"/>
        </w:rPr>
        <w:t xml:space="preserve"> </w:t>
      </w:r>
      <w:r w:rsidR="005F00FB" w:rsidRPr="00DC7EC9">
        <w:rPr>
          <w:rFonts w:ascii="Calibri" w:eastAsia="Calibri" w:hAnsi="Calibri"/>
          <w:sz w:val="21"/>
          <w:szCs w:val="21"/>
        </w:rPr>
        <w:t>a bude potrebné ju prehĺbiť a rozšíriť</w:t>
      </w:r>
      <w:r w:rsidRPr="00DC7EC9">
        <w:rPr>
          <w:rFonts w:ascii="Calibri" w:eastAsia="Calibri" w:hAnsi="Calibri"/>
          <w:sz w:val="21"/>
          <w:szCs w:val="21"/>
        </w:rPr>
        <w:t>. Ďalším možným konkrétnym príspevkom k napĺňaniu cieľa 6 môže byť slovenská diplomatická iniciatíva vo veci etablovania právneho rámca pre správu cezhraničných vodných zdrojov</w:t>
      </w:r>
      <w:r w:rsidR="005C2C2C" w:rsidRPr="00DC7EC9">
        <w:rPr>
          <w:sz w:val="21"/>
          <w:szCs w:val="21"/>
        </w:rPr>
        <w:t xml:space="preserve"> </w:t>
      </w:r>
      <w:r w:rsidR="005C2C2C" w:rsidRPr="00DC7EC9">
        <w:rPr>
          <w:rFonts w:ascii="Calibri" w:eastAsia="Calibri" w:hAnsi="Calibri"/>
          <w:sz w:val="21"/>
          <w:szCs w:val="21"/>
        </w:rPr>
        <w:t>ako aj podpora bilaterálnych vodných projektov v súlade s Dohovorom UNECE o ochrane a využívaní hraničných vodných tokov a medzinárodných jazier.</w:t>
      </w:r>
      <w:r w:rsidRPr="00DC7EC9">
        <w:rPr>
          <w:rFonts w:ascii="Calibri" w:eastAsia="Calibri" w:hAnsi="Calibri"/>
          <w:sz w:val="21"/>
          <w:szCs w:val="21"/>
        </w:rPr>
        <w:t xml:space="preserve"> Správny manažment podzemných vodných zdrojov - akviferov, ktoré zdieľajú dve alebo viaceré susedné krajiny, je nevyhnutný pre prevenciu me</w:t>
      </w:r>
      <w:r w:rsidR="00F07327" w:rsidRPr="00DC7EC9">
        <w:rPr>
          <w:rFonts w:ascii="Calibri" w:eastAsia="Calibri" w:hAnsi="Calibri"/>
          <w:sz w:val="21"/>
          <w:szCs w:val="21"/>
        </w:rPr>
        <w:t>dzinárodných konfliktov. V nepo</w:t>
      </w:r>
      <w:r w:rsidRPr="00DC7EC9">
        <w:rPr>
          <w:rFonts w:ascii="Calibri" w:eastAsia="Calibri" w:hAnsi="Calibri"/>
          <w:sz w:val="21"/>
          <w:szCs w:val="21"/>
        </w:rPr>
        <w:t>s</w:t>
      </w:r>
      <w:r w:rsidR="00F07327" w:rsidRPr="00DC7EC9">
        <w:rPr>
          <w:rFonts w:ascii="Calibri" w:eastAsia="Calibri" w:hAnsi="Calibri"/>
          <w:sz w:val="21"/>
          <w:szCs w:val="21"/>
        </w:rPr>
        <w:t>lednom</w:t>
      </w:r>
      <w:r w:rsidRPr="00DC7EC9">
        <w:rPr>
          <w:rFonts w:ascii="Calibri" w:eastAsia="Calibri" w:hAnsi="Calibri"/>
          <w:sz w:val="21"/>
          <w:szCs w:val="21"/>
        </w:rPr>
        <w:t xml:space="preserve"> rade sa Slovenská republika bude angažovať v opatreniach vyplývajúcich z pravidelnej správy UNESCO o vode (UN World Water Development Report</w:t>
      </w:r>
      <w:r w:rsidR="00DC7EC9">
        <w:rPr>
          <w:rFonts w:ascii="Calibri" w:eastAsia="Calibri" w:hAnsi="Calibri"/>
          <w:sz w:val="21"/>
          <w:szCs w:val="21"/>
        </w:rPr>
        <w:t>).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</w:p>
    <w:p w14:paraId="1E5BB046" w14:textId="5B9DF081" w:rsidR="00663DD2" w:rsidRPr="00663DD2" w:rsidRDefault="00B70977" w:rsidP="00C015D9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C7EC9">
        <w:rPr>
          <w:rFonts w:ascii="Calibri" w:eastAsia="Calibri" w:hAnsi="Calibri"/>
          <w:b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21E65CD2" wp14:editId="12A5EEB0">
                <wp:simplePos x="0" y="0"/>
                <wp:positionH relativeFrom="margin">
                  <wp:posOffset>-128270</wp:posOffset>
                </wp:positionH>
                <wp:positionV relativeFrom="paragraph">
                  <wp:posOffset>485775</wp:posOffset>
                </wp:positionV>
                <wp:extent cx="4039870" cy="1783715"/>
                <wp:effectExtent l="0" t="0" r="0" b="0"/>
                <wp:wrapTopAndBottom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78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D584" w14:textId="77777777" w:rsidR="008746C1" w:rsidRPr="00663DD2" w:rsidRDefault="008746C1" w:rsidP="00DC7EC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aktivity:</w:t>
                            </w:r>
                          </w:p>
                          <w:p w14:paraId="6C51EAE4" w14:textId="64302E12" w:rsidR="008746C1" w:rsidRPr="00663DD2" w:rsidRDefault="008746C1" w:rsidP="00B70977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Poskytovanie slovenskej expertízy</w:t>
                            </w: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 v oblasti vody a vodného hospodárstva 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partnerským krajinám</w:t>
                            </w:r>
                          </w:p>
                          <w:p w14:paraId="1DAD0C2D" w14:textId="5F18262A" w:rsidR="008746C1" w:rsidRPr="00663DD2" w:rsidRDefault="008746C1" w:rsidP="00DC7EC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015D9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Aktívna spolupráca odbornej verejnosti SR s UNESCO v rámci Medzinárodného hydrologického programu </w:t>
                            </w:r>
                          </w:p>
                          <w:p w14:paraId="12B8E667" w14:textId="77777777" w:rsidR="008746C1" w:rsidRPr="00663DD2" w:rsidRDefault="008746C1" w:rsidP="00DC7EC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Diplomatická aktivita v oblasti správy cezhraničných podzemných vodných zdrojov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5CD2" id="_x0000_s1055" type="#_x0000_t202" style="position:absolute;margin-left:-10.1pt;margin-top:38.25pt;width:318.1pt;height:140.45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" filled="f" stroked="f">
                <v:textbox>
                  <w:txbxContent>
                    <w:p w14:paraId="15FED584" w14:textId="77777777" w:rsidR="008746C1" w:rsidRPr="00663DD2" w:rsidRDefault="008746C1" w:rsidP="00DC7EC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aktivity:</w:t>
                      </w:r>
                    </w:p>
                    <w:p w14:paraId="6C51EAE4" w14:textId="64302E12" w:rsidR="008746C1" w:rsidRPr="00663DD2" w:rsidRDefault="008746C1" w:rsidP="00B70977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Poskytovanie slovenskej expertízy</w:t>
                      </w: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 v oblasti vody a vodného hospodárstva </w:t>
                      </w:r>
                      <w:r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partnerským krajinám</w:t>
                      </w:r>
                    </w:p>
                    <w:p w14:paraId="1DAD0C2D" w14:textId="5F18262A" w:rsidR="008746C1" w:rsidRPr="00663DD2" w:rsidRDefault="008746C1" w:rsidP="00DC7EC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</w:t>
                      </w:r>
                      <w:r w:rsidRPr="00C015D9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Aktívna spolupráca odbornej verejnosti SR s UNESCO v rámci Medzinárodného hydrologického programu </w:t>
                      </w:r>
                    </w:p>
                    <w:p w14:paraId="12B8E667" w14:textId="77777777" w:rsidR="008746C1" w:rsidRPr="00663DD2" w:rsidRDefault="008746C1" w:rsidP="00DC7EC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Diplomatická aktivita v oblasti správy cezhraničných podzemných vodných zdrojov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7.  Zabezpečiť prístup k cenovo dostupným, spoľahlivým a udržateľným moderným zdrojom energie pre všetkých</w:t>
      </w:r>
    </w:p>
    <w:p w14:paraId="3E861E0F" w14:textId="77777777" w:rsidR="00663DD2" w:rsidRPr="00663DD2" w:rsidRDefault="00663DD2" w:rsidP="00B70977">
      <w:pPr>
        <w:autoSpaceDE/>
        <w:autoSpaceDN/>
        <w:spacing w:after="120" w:line="259" w:lineRule="auto"/>
        <w:rPr>
          <w:rFonts w:ascii="Calibri" w:eastAsia="Calibri" w:hAnsi="Calibri"/>
          <w:sz w:val="22"/>
          <w:szCs w:val="22"/>
        </w:rPr>
      </w:pPr>
    </w:p>
    <w:p w14:paraId="3A3BFADE" w14:textId="11DD0DFC" w:rsidR="00663DD2" w:rsidRPr="00B70977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86BC27" wp14:editId="2BED0B6C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56" name="Skupin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57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72879AAD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5745DB3A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DF82DFE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5092EA9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6C4FC483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7.2 Do roku 2030 podstatne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zvýšiť podiel obnoviteľnej energie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globálnom energetickom mixe</w:t>
                              </w:r>
                            </w:p>
                            <w:p w14:paraId="4B32BB7E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7.3 Do roku 2030 zdvojnásobiť globálnu mieru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zlepšovania energetickej účinnosti</w:t>
                              </w:r>
                            </w:p>
                            <w:p w14:paraId="744FABCF" w14:textId="77777777" w:rsidR="008746C1" w:rsidRPr="00B70977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7.b Do roku 2030 rozšíriť infraštruktúru a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vylepšiť technológie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poskytovanie moderných a udržateľných </w:t>
                              </w:r>
                              <w:r w:rsidRPr="00B70977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energetických služieb</w:t>
                              </w:r>
                              <w:r w:rsidRPr="00B70977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všetkých v rozvojových krajinách, najmä v najmenej rozvinutých krajinách, malých rozvojových ostrovných štátoch a vnútrozemských rozvojových krajinách, v súlade s ich príslušnými podpornými programami</w:t>
                              </w:r>
                            </w:p>
                            <w:p w14:paraId="2F7F18A4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58" name="Obdĺžnik 58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37FBA8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bdĺžnik 59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1B0342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086BC27" id="Skupina 56" o:spid="_x0000_s1056" style="position:absolute;left:0;text-align:left;margin-left:0;margin-top:0;width:194.95pt;height:752.4pt;z-index:25168179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">
                <v:rect id="Automatický tvar 14" o:spid="_x0000_s105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" fillcolor="#dae3f3" strokecolor="#767171" strokeweight="1.25pt">
                  <v:fill opacity="26214f"/>
                  <v:textbox inset="14.4pt,36pt,14.4pt,5.76pt">
                    <w:txbxContent>
                      <w:p w14:paraId="72879AAD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5745DB3A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2DF82DFE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25092EA9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6C4FC483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7.2 Do roku 2030 podstatne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zvýšiť podiel obnoviteľnej energie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globálnom energetickom mixe</w:t>
                        </w:r>
                      </w:p>
                      <w:p w14:paraId="4B32BB7E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7.3 Do roku 2030 zdvojnásobiť globálnu mieru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zlepšovania energetickej účinnosti</w:t>
                        </w:r>
                      </w:p>
                      <w:p w14:paraId="744FABCF" w14:textId="77777777" w:rsidR="008746C1" w:rsidRPr="00B70977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7.b Do roku 2030 rozšíriť infraštruktúru a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vylepšiť technológie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poskytovanie moderných a udržateľných </w:t>
                        </w:r>
                        <w:r w:rsidRPr="00B70977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energetických služieb</w:t>
                        </w:r>
                        <w:r w:rsidRPr="00B70977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všetkých v rozvojových krajinách, najmä v najmenej rozvinutých krajinách, malých rozvojových ostrovných štátoch a vnútrozemských rozvojových krajinách, v súlade s ich príslušnými podpornými programami</w:t>
                        </w:r>
                      </w:p>
                      <w:p w14:paraId="2F7F18A4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</w:txbxContent>
                  </v:textbox>
                </v:rect>
                <v:rect id="Obdĺžnik 58" o:spid="_x0000_s105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" fillcolor="#44546a" stroked="f" strokeweight="1pt">
                  <v:textbox inset="14.4pt,14.4pt,14.4pt,28.8pt">
                    <w:txbxContent>
                      <w:p w14:paraId="0937FBA8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59" o:spid="_x0000_s105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" fillcolor="#5b9bd5" stroked="f" strokeweight="1pt">
                  <v:textbox inset="14.4pt,14.4pt,14.4pt,28.8pt">
                    <w:txbxContent>
                      <w:p w14:paraId="6D1B0342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70977">
        <w:rPr>
          <w:rFonts w:ascii="Calibri" w:eastAsia="Calibri" w:hAnsi="Calibri"/>
          <w:sz w:val="21"/>
          <w:szCs w:val="21"/>
        </w:rPr>
        <w:t xml:space="preserve">V posledných rokoch bolo v rámci bilaterálnej rozvojovej spolupráce SR realizovaných niekoľko projektov zameraných na </w:t>
      </w:r>
      <w:r w:rsidRPr="00B70977">
        <w:rPr>
          <w:rFonts w:ascii="Calibri" w:eastAsia="Calibri" w:hAnsi="Calibri"/>
          <w:b/>
          <w:sz w:val="21"/>
          <w:szCs w:val="21"/>
        </w:rPr>
        <w:t>budovanie kapacít v oblasti obnoviteľných zdrojov energie, energetickej efektívnosti a reformy energetického sektora v partnerských krajinách</w:t>
      </w:r>
      <w:r w:rsidRPr="00B70977">
        <w:rPr>
          <w:rFonts w:ascii="Calibri" w:eastAsia="Calibri" w:hAnsi="Calibri"/>
          <w:sz w:val="21"/>
          <w:szCs w:val="21"/>
        </w:rPr>
        <w:t>. Projekty sa zameriavali predovšetkým na prenos slovenských skúseností do krajín Východného partnerstva a Balkánu. Podobné projekty by mohli byť v budúcnosti uskutočnené v širšom okruhu európskych ale aj mimoeurópskych krajín. Slovenské subjekty a experti by mohli participovať aj v rámci projektov financovaných z Európskeho rozvojového fondu</w:t>
      </w:r>
      <w:r w:rsidR="00B00A3F" w:rsidRPr="00B70977">
        <w:rPr>
          <w:rFonts w:ascii="Calibri" w:eastAsia="Calibri" w:hAnsi="Calibri"/>
          <w:sz w:val="21"/>
          <w:szCs w:val="21"/>
        </w:rPr>
        <w:t>, Externého investičného plánu</w:t>
      </w:r>
      <w:r w:rsidRPr="00B70977">
        <w:rPr>
          <w:rFonts w:ascii="Calibri" w:eastAsia="Calibri" w:hAnsi="Calibri"/>
          <w:sz w:val="21"/>
          <w:szCs w:val="21"/>
        </w:rPr>
        <w:t xml:space="preserve"> a iných finančných nástrojov EÚ.</w:t>
      </w:r>
    </w:p>
    <w:p w14:paraId="5A65386D" w14:textId="0E7144DD" w:rsidR="00663DD2" w:rsidRPr="00B70977" w:rsidRDefault="00663DD2" w:rsidP="00577557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70977">
        <w:rPr>
          <w:rFonts w:ascii="Calibri" w:eastAsia="Calibri" w:hAnsi="Calibri"/>
          <w:sz w:val="21"/>
          <w:szCs w:val="21"/>
        </w:rPr>
        <w:t xml:space="preserve">Na úrovni EÚ sa Slovensko dlhodobo aktívne zapája do diskusií o </w:t>
      </w:r>
      <w:r w:rsidRPr="00B70977">
        <w:rPr>
          <w:rFonts w:ascii="Calibri" w:eastAsia="Calibri" w:hAnsi="Calibri"/>
          <w:b/>
          <w:sz w:val="21"/>
          <w:szCs w:val="21"/>
        </w:rPr>
        <w:t>spoločnej energetickej politike</w:t>
      </w:r>
      <w:r w:rsidRPr="00B70977">
        <w:rPr>
          <w:rFonts w:ascii="Calibri" w:eastAsia="Calibri" w:hAnsi="Calibri"/>
          <w:sz w:val="21"/>
          <w:szCs w:val="21"/>
        </w:rPr>
        <w:t xml:space="preserve">. Je významným </w:t>
      </w:r>
      <w:r w:rsidRPr="00B70977">
        <w:rPr>
          <w:rFonts w:ascii="Calibri" w:eastAsia="Calibri" w:hAnsi="Calibri"/>
          <w:b/>
          <w:sz w:val="21"/>
          <w:szCs w:val="21"/>
        </w:rPr>
        <w:t>podporovateľom projektu Energetickej únie</w:t>
      </w:r>
      <w:r w:rsidRPr="00B70977">
        <w:rPr>
          <w:rFonts w:ascii="Calibri" w:eastAsia="Calibri" w:hAnsi="Calibri"/>
          <w:sz w:val="21"/>
          <w:szCs w:val="21"/>
        </w:rPr>
        <w:t xml:space="preserve">, ktorý má za cieľ prepojiť energetickú a klimatickú politiku EÚ a transformovať Európu na nízkouhlíkovú ekonomiku. Slovenská republika sa ako členský štát EÚ taktiež zaviazala k plneniu </w:t>
      </w:r>
      <w:r w:rsidRPr="00B70977">
        <w:rPr>
          <w:rFonts w:ascii="Calibri" w:eastAsia="Calibri" w:hAnsi="Calibri"/>
          <w:b/>
          <w:sz w:val="21"/>
          <w:szCs w:val="21"/>
        </w:rPr>
        <w:t>povinností vyplývajúcich z Parížskej dohody k Rámcovej zmluve OSN</w:t>
      </w:r>
      <w:r w:rsidRPr="00B70977">
        <w:rPr>
          <w:rFonts w:ascii="Calibri" w:eastAsia="Calibri" w:hAnsi="Calibri"/>
          <w:sz w:val="21"/>
          <w:szCs w:val="21"/>
        </w:rPr>
        <w:t xml:space="preserve"> </w:t>
      </w:r>
      <w:r w:rsidRPr="00B70977">
        <w:rPr>
          <w:rFonts w:ascii="Calibri" w:eastAsia="Calibri" w:hAnsi="Calibri"/>
          <w:b/>
          <w:sz w:val="21"/>
          <w:szCs w:val="21"/>
        </w:rPr>
        <w:t>o zmene klímy</w:t>
      </w:r>
      <w:r w:rsidRPr="00B70977">
        <w:rPr>
          <w:rFonts w:ascii="Calibri" w:eastAsia="Calibri" w:hAnsi="Calibri"/>
          <w:sz w:val="21"/>
          <w:szCs w:val="21"/>
        </w:rPr>
        <w:t xml:space="preserve"> a k podpore finančne dostupného, udržateľného a</w:t>
      </w:r>
      <w:r w:rsidR="00577557" w:rsidRPr="00B70977">
        <w:rPr>
          <w:rFonts w:ascii="Calibri" w:eastAsia="Calibri" w:hAnsi="Calibri"/>
          <w:sz w:val="21"/>
          <w:szCs w:val="21"/>
        </w:rPr>
        <w:t> bezpečného prístupu k energii.</w:t>
      </w:r>
    </w:p>
    <w:p w14:paraId="78328C14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634DD57" w14:textId="5B819A3D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51C3908" w14:textId="1606FEC3" w:rsidR="00663DD2" w:rsidRPr="00663DD2" w:rsidRDefault="00577557" w:rsidP="00B42D39">
      <w:pPr>
        <w:autoSpaceDE/>
        <w:autoSpaceDN/>
        <w:spacing w:after="440" w:line="259" w:lineRule="auto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3FDBED40" wp14:editId="6D6CFE1B">
                <wp:simplePos x="0" y="0"/>
                <wp:positionH relativeFrom="page">
                  <wp:posOffset>257175</wp:posOffset>
                </wp:positionH>
                <wp:positionV relativeFrom="paragraph">
                  <wp:posOffset>664845</wp:posOffset>
                </wp:positionV>
                <wp:extent cx="4676775" cy="2412365"/>
                <wp:effectExtent l="0" t="0" r="0" b="0"/>
                <wp:wrapTopAndBottom/>
                <wp:docPr id="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412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F3F2" w14:textId="77777777" w:rsidR="008746C1" w:rsidRPr="00663DD2" w:rsidRDefault="008746C1" w:rsidP="00DC7EC9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1BA9461C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Rozšírenie projektov zameraných</w:t>
                            </w:r>
                            <w:r w:rsidRPr="005437F7">
                              <w:t xml:space="preserve"> </w:t>
                            </w: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na prenos skúseností SR s udržateľnou energetickou politikou na širší okruh partnerských krajín</w:t>
                            </w:r>
                          </w:p>
                          <w:p w14:paraId="47F366AE" w14:textId="1A6DDA57" w:rsidR="008746C1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Posilnenie programu vysielania expertov a zintenzívnenie vedeckej spolupráce v oblasti energetiky</w:t>
                            </w:r>
                          </w:p>
                          <w:p w14:paraId="02AC645A" w14:textId="77777777" w:rsidR="008746C1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Plnenie záväzkov vyplývajúcich z Parížskej dohody</w:t>
                            </w:r>
                          </w:p>
                          <w:p w14:paraId="5FB6F820" w14:textId="400A4775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Využitie slovenskej expertízy a skúseností v rámci Dunajskej stratégie – hlavne pre oblasť životného prostredia, riečnej navigácie, spoločných protipovodňových opatrení a  energetiky</w:t>
                            </w:r>
                          </w:p>
                          <w:p w14:paraId="0959D871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ED40" id="_x0000_s1060" type="#_x0000_t202" style="position:absolute;margin-left:20.25pt;margin-top:52.35pt;width:368.25pt;height:189.95pt;z-index:2516807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" filled="f" stroked="f">
                <v:textbox>
                  <w:txbxContent>
                    <w:p w14:paraId="2F66F3F2" w14:textId="77777777" w:rsidR="008746C1" w:rsidRPr="00663DD2" w:rsidRDefault="008746C1" w:rsidP="00DC7EC9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1BA9461C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Rozšírenie projektov zameraných</w:t>
                      </w:r>
                      <w:r w:rsidRPr="005437F7">
                        <w:t xml:space="preserve"> </w:t>
                      </w: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na prenos skúseností SR s udržateľnou energetickou politikou na širší okruh partnerských krajín</w:t>
                      </w:r>
                    </w:p>
                    <w:p w14:paraId="47F366AE" w14:textId="1A6DDA57" w:rsidR="008746C1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Posilnenie programu vysielania expertov a zintenzívnenie vedeckej spolupráce v oblasti energetiky</w:t>
                      </w:r>
                    </w:p>
                    <w:p w14:paraId="02AC645A" w14:textId="77777777" w:rsidR="008746C1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Plnenie záväzkov vyplývajúcich z Parížskej dohody</w:t>
                      </w:r>
                    </w:p>
                    <w:p w14:paraId="5FB6F820" w14:textId="400A4775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/>
                          <w:sz w:val="24"/>
                        </w:rPr>
                        <w:t>Využitie slovenskej expertízy a skúseností v rámci Dunajskej stratégie – hlavne pre oblasť životného prostredia, riečnej navigácie, spoločných protipovodňových opatrení a  energetiky</w:t>
                      </w:r>
                    </w:p>
                    <w:p w14:paraId="0959D871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br w:type="page"/>
      </w:r>
      <w:r w:rsidR="00682068" w:rsidRPr="00663DD2">
        <w:rPr>
          <w:rFonts w:ascii="Calibri" w:eastAsia="Calibri" w:hAnsi="Calibri"/>
          <w:noProof/>
          <w:sz w:val="22"/>
          <w:szCs w:val="22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05DB02" wp14:editId="313ADAFF">
                <wp:simplePos x="0" y="0"/>
                <wp:positionH relativeFrom="page">
                  <wp:posOffset>4951095</wp:posOffset>
                </wp:positionH>
                <wp:positionV relativeFrom="margin">
                  <wp:align>center</wp:align>
                </wp:positionV>
                <wp:extent cx="2475865" cy="10006641"/>
                <wp:effectExtent l="0" t="0" r="19050" b="13970"/>
                <wp:wrapSquare wrapText="bothSides"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10006641"/>
                          <a:chOff x="0" y="0"/>
                          <a:chExt cx="2475865" cy="9555480"/>
                        </a:xfrm>
                      </wpg:grpSpPr>
                      <wps:wsp>
                        <wps:cNvPr id="16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1830E2B8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26766A70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535EF3A4" w14:textId="77777777" w:rsidR="008746C1" w:rsidRDefault="008746C1" w:rsidP="004749AE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6E000FA4" w14:textId="77777777" w:rsidR="008746C1" w:rsidRDefault="008746C1" w:rsidP="00B42D39">
                              <w:pPr>
                                <w:spacing w:after="12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0E524A1C" w14:textId="206C18CC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8.2 Dosiahnuť vyššie úrovne ekonomickej produktivity prostredníctvom diverzifikácie,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technologického vylepšovania a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inovácií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 prostredníctvom zamerania sa na sektory s vysokou pridanou hodnotou a s vysokým podielom ľudskej práce</w:t>
                              </w:r>
                            </w:p>
                            <w:p w14:paraId="05F1BE6F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8.3 Presadzovať politiky zamerané na rozvoj, ktoré podporujú produktívne činnosti,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vytváranie dôstojných pracovných miest, podnikanie, tvorivosť a inovácie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povzbudzujú formalizáciu a rast mikro, malých a stredných podnikov, a to aj prostredníctvom prístupu k finančným službám</w:t>
                              </w:r>
                            </w:p>
                            <w:p w14:paraId="26236CE3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8.6 Do roku 2020 podstatne znížiť podiel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mladých ľudí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ktorí nemajú zamestnanie, vzdelanie, alebo odbornú výučbu</w:t>
                              </w:r>
                            </w:p>
                            <w:p w14:paraId="3814FBA9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8.7 Prijať okamžité a účinné opatrenia na odstránenie nútenej práce, ukončenie moderného otroctva a nelegálneho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obchodovania s ľuďmi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zabezpečenie zákazu a odstránenie najhorších foriem detskej práce, vrátane náboru a využívania detských vojakov, a do roku 2025 ukončiť detskú prácu vo všetkých jej formách</w:t>
                              </w:r>
                            </w:p>
                            <w:p w14:paraId="180748E8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8.a Zvýšiť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pomoc pre obchod na podporu rozvojových krajín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najmä najmenej rozvinutých krajín, a to aj prostredníctvom Rozšíreného integrovaného rámca pre technickú pomoc súvisiacu s obchodom pre najmenej rozvinuté krajiny</w:t>
                              </w:r>
                            </w:p>
                            <w:p w14:paraId="55B89703" w14:textId="77777777" w:rsidR="008746C1" w:rsidRDefault="008746C1"/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7" name="Obdĺžnik 17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A392C0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ĺžnik 18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0AE0E5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5DB02" id="Skupina 15" o:spid="_x0000_s1061" style="position:absolute;margin-left:389.85pt;margin-top:0;width:194.95pt;height:787.9pt;z-index:251665408;mso-width-percent:320;mso-position-horizontal-relative:page;mso-position-vertical:center;mso-position-vertical-relative:margin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">
                <v:rect id="Automatický tvar 14" o:spid="_x0000_s106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" fillcolor="#dae3f3" strokecolor="#767171" strokeweight="1.25pt">
                  <v:fill opacity="26214f"/>
                  <v:textbox inset="14.4pt,36pt,14.4pt,5.76pt">
                    <w:txbxContent>
                      <w:p w14:paraId="1830E2B8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26766A70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535EF3A4" w14:textId="77777777" w:rsidR="008746C1" w:rsidRDefault="008746C1" w:rsidP="004749AE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6E000FA4" w14:textId="77777777" w:rsidR="008746C1" w:rsidRDefault="008746C1" w:rsidP="00B42D39">
                        <w:pPr>
                          <w:spacing w:after="12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0E524A1C" w14:textId="206C18CC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8.2 Dosiahnuť vyššie úrovne ekonomickej produktivity prostredníctvom diverzifikácie,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technologického vylepšovania a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inovácií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 prostredníctvom zamerania sa na sektory s vysokou pridanou hodnotou a s vysokým podielom ľudskej práce</w:t>
                        </w:r>
                      </w:p>
                      <w:p w14:paraId="05F1BE6F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8.3 Presadzovať politiky zamerané na rozvoj, ktoré podporujú produktívne činnosti,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vytváranie dôstojných pracovných miest, podnikanie, tvorivosť a inovácie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povzbudzujú formalizáciu a rast mikro, malých a stredných podnikov, a to aj prostredníctvom prístupu k finančným službám</w:t>
                        </w:r>
                      </w:p>
                      <w:p w14:paraId="26236CE3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8.6 Do roku 2020 podstatne znížiť podiel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mladých ľudí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ktorí nemajú zamestnanie, vzdelanie, alebo odbornú výučbu</w:t>
                        </w:r>
                      </w:p>
                      <w:p w14:paraId="3814FBA9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8.7 Prijať okamžité a účinné opatrenia na odstránenie nútenej práce, ukončenie moderného otroctva a nelegálneho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obchodovania s ľuďmi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zabezpečenie zákazu a odstránenie najhorších foriem detskej práce, vrátane náboru a využívania detských vojakov, a do roku 2025 ukončiť detskú prácu vo všetkých jej formách</w:t>
                        </w:r>
                      </w:p>
                      <w:p w14:paraId="180748E8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8.a Zvýšiť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pomoc pre obchod na podporu rozvojových krajín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najmä najmenej rozvinutých krajín, a to aj prostredníctvom Rozšíreného integrovaného rámca pre technickú pomoc súvisiacu s obchodom pre najmenej rozvinuté krajiny</w:t>
                        </w:r>
                      </w:p>
                      <w:p w14:paraId="55B89703" w14:textId="77777777" w:rsidR="008746C1" w:rsidRDefault="008746C1"/>
                    </w:txbxContent>
                  </v:textbox>
                </v:rect>
                <v:rect id="Obdĺžnik 17" o:spid="_x0000_s106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69A392C0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18" o:spid="_x0000_s106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4B0AE0E5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t>Cieľ 8.  Podporovať trvalý, inkluzívny a udržateľný ekonomický rast, plnú a produktívnu zamestnanosť a dôstojnú prácu pre všetkých</w:t>
      </w:r>
    </w:p>
    <w:p w14:paraId="57071A29" w14:textId="1B0EF85D" w:rsidR="00663DD2" w:rsidRPr="00595E5E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595E5E">
        <w:rPr>
          <w:rFonts w:ascii="Calibri" w:eastAsia="Calibri" w:hAnsi="Calibri"/>
          <w:sz w:val="21"/>
          <w:szCs w:val="21"/>
        </w:rPr>
        <w:t xml:space="preserve">Vzhľadom na </w:t>
      </w:r>
      <w:r w:rsidR="00CA6883" w:rsidRPr="00595E5E">
        <w:rPr>
          <w:rFonts w:ascii="Calibri" w:eastAsia="Calibri" w:hAnsi="Calibri"/>
          <w:sz w:val="21"/>
          <w:szCs w:val="21"/>
        </w:rPr>
        <w:t xml:space="preserve">snahu </w:t>
      </w:r>
      <w:r w:rsidRPr="00595E5E">
        <w:rPr>
          <w:rFonts w:ascii="Calibri" w:eastAsia="Calibri" w:hAnsi="Calibri"/>
          <w:sz w:val="21"/>
          <w:szCs w:val="21"/>
        </w:rPr>
        <w:t>prezent</w:t>
      </w:r>
      <w:r w:rsidR="00CA6883" w:rsidRPr="00595E5E">
        <w:rPr>
          <w:rFonts w:ascii="Calibri" w:eastAsia="Calibri" w:hAnsi="Calibri"/>
          <w:sz w:val="21"/>
          <w:szCs w:val="21"/>
        </w:rPr>
        <w:t>ovať Slovenskú republiku</w:t>
      </w:r>
      <w:r w:rsidRPr="00595E5E">
        <w:rPr>
          <w:rFonts w:ascii="Calibri" w:eastAsia="Calibri" w:hAnsi="Calibri"/>
          <w:sz w:val="21"/>
          <w:szCs w:val="21"/>
        </w:rPr>
        <w:t xml:space="preserve"> ako mlad</w:t>
      </w:r>
      <w:r w:rsidR="00CA6883" w:rsidRPr="00595E5E">
        <w:rPr>
          <w:rFonts w:ascii="Calibri" w:eastAsia="Calibri" w:hAnsi="Calibri"/>
          <w:sz w:val="21"/>
          <w:szCs w:val="21"/>
        </w:rPr>
        <w:t>ú</w:t>
      </w:r>
      <w:r w:rsidRPr="00595E5E">
        <w:rPr>
          <w:rFonts w:ascii="Calibri" w:eastAsia="Calibri" w:hAnsi="Calibri"/>
          <w:sz w:val="21"/>
          <w:szCs w:val="21"/>
        </w:rPr>
        <w:t>, dynamick</w:t>
      </w:r>
      <w:r w:rsidR="00CA6883" w:rsidRPr="00595E5E">
        <w:rPr>
          <w:rFonts w:ascii="Calibri" w:eastAsia="Calibri" w:hAnsi="Calibri"/>
          <w:sz w:val="21"/>
          <w:szCs w:val="21"/>
        </w:rPr>
        <w:t>ú</w:t>
      </w:r>
      <w:r w:rsidRPr="00595E5E">
        <w:rPr>
          <w:rFonts w:ascii="Calibri" w:eastAsia="Calibri" w:hAnsi="Calibri"/>
          <w:sz w:val="21"/>
          <w:szCs w:val="21"/>
        </w:rPr>
        <w:t xml:space="preserve"> krajin</w:t>
      </w:r>
      <w:r w:rsidR="00CA6883" w:rsidRPr="00595E5E">
        <w:rPr>
          <w:rFonts w:ascii="Calibri" w:eastAsia="Calibri" w:hAnsi="Calibri"/>
          <w:sz w:val="21"/>
          <w:szCs w:val="21"/>
        </w:rPr>
        <w:t>u</w:t>
      </w:r>
      <w:r w:rsidRPr="00595E5E">
        <w:rPr>
          <w:rFonts w:ascii="Calibri" w:eastAsia="Calibri" w:hAnsi="Calibri"/>
          <w:sz w:val="21"/>
          <w:szCs w:val="21"/>
        </w:rPr>
        <w:t xml:space="preserve"> zameran</w:t>
      </w:r>
      <w:r w:rsidR="00CA6883" w:rsidRPr="00595E5E">
        <w:rPr>
          <w:rFonts w:ascii="Calibri" w:eastAsia="Calibri" w:hAnsi="Calibri"/>
          <w:sz w:val="21"/>
          <w:szCs w:val="21"/>
        </w:rPr>
        <w:t>ú</w:t>
      </w:r>
      <w:r w:rsidRPr="00595E5E">
        <w:rPr>
          <w:rFonts w:ascii="Calibri" w:eastAsia="Calibri" w:hAnsi="Calibri"/>
          <w:sz w:val="21"/>
          <w:szCs w:val="21"/>
        </w:rPr>
        <w:t xml:space="preserve"> na inovácie, </w:t>
      </w:r>
      <w:r w:rsidR="00CA6883" w:rsidRPr="00595E5E">
        <w:rPr>
          <w:rFonts w:ascii="Calibri" w:eastAsia="Calibri" w:hAnsi="Calibri"/>
          <w:sz w:val="21"/>
          <w:szCs w:val="21"/>
        </w:rPr>
        <w:t xml:space="preserve">zámerom v nasledujúcom období </w:t>
      </w:r>
      <w:r w:rsidRPr="00595E5E">
        <w:rPr>
          <w:rFonts w:ascii="Calibri" w:eastAsia="Calibri" w:hAnsi="Calibri"/>
          <w:sz w:val="21"/>
          <w:szCs w:val="21"/>
        </w:rPr>
        <w:t>bude rozšír</w:t>
      </w:r>
      <w:r w:rsidR="00CA6883" w:rsidRPr="00595E5E">
        <w:rPr>
          <w:rFonts w:ascii="Calibri" w:eastAsia="Calibri" w:hAnsi="Calibri"/>
          <w:sz w:val="21"/>
          <w:szCs w:val="21"/>
        </w:rPr>
        <w:t xml:space="preserve">enie </w:t>
      </w:r>
      <w:r w:rsidRPr="00595E5E">
        <w:rPr>
          <w:rFonts w:ascii="Calibri" w:eastAsia="Calibri" w:hAnsi="Calibri"/>
          <w:sz w:val="21"/>
          <w:szCs w:val="21"/>
        </w:rPr>
        <w:t>t</w:t>
      </w:r>
      <w:r w:rsidR="00CA6883" w:rsidRPr="00595E5E">
        <w:rPr>
          <w:rFonts w:ascii="Calibri" w:eastAsia="Calibri" w:hAnsi="Calibri"/>
          <w:sz w:val="21"/>
          <w:szCs w:val="21"/>
        </w:rPr>
        <w:t>ejto dynamiky</w:t>
      </w:r>
      <w:r w:rsidRPr="00595E5E">
        <w:rPr>
          <w:rFonts w:ascii="Calibri" w:eastAsia="Calibri" w:hAnsi="Calibri"/>
          <w:sz w:val="21"/>
          <w:szCs w:val="21"/>
        </w:rPr>
        <w:t xml:space="preserve"> aj do externého prostredia a </w:t>
      </w:r>
      <w:r w:rsidR="00CA6883" w:rsidRPr="00595E5E">
        <w:rPr>
          <w:rFonts w:ascii="Calibri" w:eastAsia="Calibri" w:hAnsi="Calibri"/>
          <w:b/>
          <w:sz w:val="21"/>
          <w:szCs w:val="21"/>
        </w:rPr>
        <w:t>podpora inovatívnych aktivít</w:t>
      </w:r>
      <w:r w:rsidRPr="00595E5E">
        <w:rPr>
          <w:rFonts w:ascii="Calibri" w:eastAsia="Calibri" w:hAnsi="Calibri"/>
          <w:sz w:val="21"/>
          <w:szCs w:val="21"/>
        </w:rPr>
        <w:t>, nov</w:t>
      </w:r>
      <w:r w:rsidR="00CA6883" w:rsidRPr="00595E5E">
        <w:rPr>
          <w:rFonts w:ascii="Calibri" w:eastAsia="Calibri" w:hAnsi="Calibri"/>
          <w:sz w:val="21"/>
          <w:szCs w:val="21"/>
        </w:rPr>
        <w:t>ých podnikateľských</w:t>
      </w:r>
      <w:r w:rsidRPr="00595E5E">
        <w:rPr>
          <w:rFonts w:ascii="Calibri" w:eastAsia="Calibri" w:hAnsi="Calibri"/>
          <w:sz w:val="21"/>
          <w:szCs w:val="21"/>
        </w:rPr>
        <w:t xml:space="preserve"> zámer</w:t>
      </w:r>
      <w:r w:rsidR="00CA6883" w:rsidRPr="00595E5E">
        <w:rPr>
          <w:rFonts w:ascii="Calibri" w:eastAsia="Calibri" w:hAnsi="Calibri"/>
          <w:sz w:val="21"/>
          <w:szCs w:val="21"/>
        </w:rPr>
        <w:t>ov</w:t>
      </w:r>
      <w:r w:rsidRPr="00595E5E">
        <w:rPr>
          <w:rFonts w:ascii="Calibri" w:eastAsia="Calibri" w:hAnsi="Calibri"/>
          <w:sz w:val="21"/>
          <w:szCs w:val="21"/>
        </w:rPr>
        <w:t xml:space="preserve"> a prenos</w:t>
      </w:r>
      <w:r w:rsidR="00CA6883" w:rsidRPr="00595E5E">
        <w:rPr>
          <w:rFonts w:ascii="Calibri" w:eastAsia="Calibri" w:hAnsi="Calibri"/>
          <w:sz w:val="21"/>
          <w:szCs w:val="21"/>
        </w:rPr>
        <w:t>u</w:t>
      </w:r>
      <w:r w:rsidRPr="00595E5E">
        <w:rPr>
          <w:rFonts w:ascii="Calibri" w:eastAsia="Calibri" w:hAnsi="Calibri"/>
          <w:sz w:val="21"/>
          <w:szCs w:val="21"/>
        </w:rPr>
        <w:t xml:space="preserve"> skúseností. Slovenská republika bude podporovať súkromné iniciatívy v tomto zmysle. </w:t>
      </w:r>
    </w:p>
    <w:p w14:paraId="04A4E61B" w14:textId="4556EF1A" w:rsidR="00682068" w:rsidRPr="00595E5E" w:rsidRDefault="00682068" w:rsidP="00BE1043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595E5E">
        <w:rPr>
          <w:rFonts w:ascii="Calibri" w:eastAsia="Calibri" w:hAnsi="Calibri"/>
          <w:sz w:val="21"/>
          <w:szCs w:val="21"/>
        </w:rPr>
        <w:t xml:space="preserve">Na európskej úrovni </w:t>
      </w:r>
      <w:r w:rsidRPr="00595E5E">
        <w:rPr>
          <w:rFonts w:ascii="Calibri" w:eastAsia="Calibri" w:hAnsi="Calibri"/>
          <w:b/>
          <w:sz w:val="21"/>
          <w:szCs w:val="21"/>
        </w:rPr>
        <w:t>Externý investičný plán</w:t>
      </w:r>
      <w:r w:rsidRPr="00595E5E">
        <w:rPr>
          <w:rFonts w:ascii="Calibri" w:eastAsia="Calibri" w:hAnsi="Calibri"/>
          <w:sz w:val="21"/>
          <w:szCs w:val="21"/>
        </w:rPr>
        <w:t xml:space="preserve"> </w:t>
      </w:r>
      <w:r w:rsidRPr="00595E5E">
        <w:rPr>
          <w:rFonts w:ascii="Calibri" w:eastAsia="Calibri" w:hAnsi="Calibri"/>
          <w:b/>
          <w:sz w:val="21"/>
          <w:szCs w:val="21"/>
        </w:rPr>
        <w:t>EÚ</w:t>
      </w:r>
      <w:r w:rsidRPr="00595E5E">
        <w:rPr>
          <w:rFonts w:ascii="Calibri" w:eastAsia="Calibri" w:hAnsi="Calibri"/>
          <w:sz w:val="21"/>
          <w:szCs w:val="21"/>
        </w:rPr>
        <w:t xml:space="preserve"> (EIP) zmobilizuje v najbližších rokoch významné finančné prostriedky na investičné projekty najmä v krajinách Afriky a európskeho susedstva. </w:t>
      </w:r>
      <w:r w:rsidR="00BE1043" w:rsidRPr="00595E5E">
        <w:rPr>
          <w:rFonts w:ascii="Calibri" w:eastAsia="Calibri" w:hAnsi="Calibri"/>
          <w:sz w:val="21"/>
          <w:szCs w:val="21"/>
        </w:rPr>
        <w:t>SR</w:t>
      </w:r>
      <w:r w:rsidRPr="00595E5E">
        <w:rPr>
          <w:rFonts w:ascii="Calibri" w:eastAsia="Calibri" w:hAnsi="Calibri"/>
          <w:sz w:val="21"/>
          <w:szCs w:val="21"/>
        </w:rPr>
        <w:t xml:space="preserve"> sa aktívne zapojí do jeho implementácie. A to tak finančnou participáciou a bankovými zárukami ako aj podporou zapojenia slovenských podnikateľských subjektov do aktivít financovaných EIP. Slovenským firmám sa tak umožní prístup k financovaniu ich investičných projektov v partnerských krajinách. Takéto investície podporia ekonomický rast a vytváranie pracovných príležitostí  v rozvojových krajinách. </w:t>
      </w:r>
    </w:p>
    <w:p w14:paraId="6E055BC4" w14:textId="055D8558" w:rsidR="00682068" w:rsidRPr="00595E5E" w:rsidRDefault="00682068" w:rsidP="0068206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595E5E">
        <w:rPr>
          <w:rFonts w:ascii="Calibri" w:eastAsia="Calibri" w:hAnsi="Calibri"/>
          <w:sz w:val="21"/>
          <w:szCs w:val="21"/>
        </w:rPr>
        <w:t xml:space="preserve">Aj v oblasti </w:t>
      </w:r>
      <w:r w:rsidRPr="00595E5E">
        <w:rPr>
          <w:rFonts w:ascii="Calibri" w:eastAsia="Calibri" w:hAnsi="Calibri"/>
          <w:b/>
          <w:sz w:val="21"/>
          <w:szCs w:val="21"/>
        </w:rPr>
        <w:t>technickej pomoci pre obchod</w:t>
      </w:r>
      <w:r w:rsidRPr="00595E5E">
        <w:rPr>
          <w:rFonts w:ascii="Calibri" w:eastAsia="Calibri" w:hAnsi="Calibri"/>
          <w:sz w:val="21"/>
          <w:szCs w:val="21"/>
        </w:rPr>
        <w:t xml:space="preserve"> bude pre SR smerodajná hlavne iniciatíva na európskej úrovni, vzhľadom na kompetencie EÚ v oblasti zahraničného obchodu. EÚ a jej členské štáty poskytujú asi tretinu celosvetovej pomoci pre podporu obchodu. V roku 2017 bude zrevidovaná európska stratégia </w:t>
      </w:r>
      <w:r w:rsidRPr="00595E5E">
        <w:rPr>
          <w:rFonts w:ascii="Calibri" w:eastAsia="Calibri" w:hAnsi="Calibri"/>
          <w:i/>
          <w:sz w:val="21"/>
          <w:szCs w:val="21"/>
        </w:rPr>
        <w:t>Aid for Trade</w:t>
      </w:r>
      <w:r w:rsidRPr="00595E5E">
        <w:rPr>
          <w:rFonts w:ascii="Calibri" w:eastAsia="Calibri" w:hAnsi="Calibri"/>
          <w:sz w:val="21"/>
          <w:szCs w:val="21"/>
        </w:rPr>
        <w:t xml:space="preserve"> a Slovensko sa bude aktívne zapájať do jej formovania a implementácie.   </w:t>
      </w:r>
    </w:p>
    <w:p w14:paraId="199B8CE4" w14:textId="5C831E59" w:rsidR="00682068" w:rsidRPr="00595E5E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color w:val="FF0000"/>
          <w:sz w:val="21"/>
          <w:szCs w:val="21"/>
        </w:rPr>
      </w:pPr>
      <w:r w:rsidRPr="00595E5E">
        <w:rPr>
          <w:rFonts w:ascii="Calibri" w:eastAsia="Calibri" w:hAnsi="Calibri"/>
          <w:sz w:val="21"/>
          <w:szCs w:val="21"/>
        </w:rPr>
        <w:t xml:space="preserve">Európska únia vo svojej zrevidovanej rozvojovej politike zdôrazňuje potrebu investície do </w:t>
      </w:r>
      <w:r w:rsidRPr="00595E5E">
        <w:rPr>
          <w:rFonts w:ascii="Calibri" w:eastAsia="Calibri" w:hAnsi="Calibri"/>
          <w:b/>
          <w:sz w:val="21"/>
          <w:szCs w:val="21"/>
        </w:rPr>
        <w:t>mladých ľudí</w:t>
      </w:r>
      <w:r w:rsidRPr="00595E5E">
        <w:rPr>
          <w:rFonts w:ascii="Calibri" w:eastAsia="Calibri" w:hAnsi="Calibri"/>
          <w:sz w:val="21"/>
          <w:szCs w:val="21"/>
        </w:rPr>
        <w:t>, využitia ich potenciálu v ekonomickom rozvoji</w:t>
      </w:r>
      <w:r w:rsidR="00B7732E" w:rsidRPr="00595E5E">
        <w:rPr>
          <w:rFonts w:ascii="Calibri" w:eastAsia="Calibri" w:hAnsi="Calibri"/>
          <w:sz w:val="21"/>
          <w:szCs w:val="21"/>
        </w:rPr>
        <w:t>,</w:t>
      </w:r>
      <w:r w:rsidRPr="00595E5E">
        <w:rPr>
          <w:rFonts w:ascii="Calibri" w:eastAsia="Calibri" w:hAnsi="Calibri"/>
          <w:sz w:val="21"/>
          <w:szCs w:val="21"/>
        </w:rPr>
        <w:t xml:space="preserve"> ako aj v budovaní odolnosti spoločnosti. V súlade s tým sa bude aj Slovensko vo svojej bilaterálnej </w:t>
      </w:r>
      <w:r w:rsidR="00CA141D" w:rsidRPr="00595E5E">
        <w:rPr>
          <w:rFonts w:ascii="Calibri" w:eastAsia="Calibri" w:hAnsi="Calibri"/>
          <w:sz w:val="21"/>
          <w:szCs w:val="21"/>
        </w:rPr>
        <w:t>spolupráce</w:t>
      </w:r>
      <w:r w:rsidRPr="00595E5E">
        <w:rPr>
          <w:rFonts w:ascii="Calibri" w:eastAsia="Calibri" w:hAnsi="Calibri"/>
          <w:sz w:val="21"/>
          <w:szCs w:val="21"/>
        </w:rPr>
        <w:t xml:space="preserve"> zameriavať na tento segment spoločnosti. </w:t>
      </w:r>
      <w:r w:rsidR="005F00FB" w:rsidRPr="00595E5E">
        <w:rPr>
          <w:rFonts w:ascii="Calibri" w:eastAsia="Calibri" w:hAnsi="Calibri"/>
          <w:sz w:val="21"/>
          <w:szCs w:val="21"/>
        </w:rPr>
        <w:t>Na multilaterálnej úrovni využije SR potenciál programov UNESCO zameraných na mladých ľudí</w:t>
      </w:r>
      <w:r w:rsidR="00682068" w:rsidRPr="00595E5E">
        <w:rPr>
          <w:rFonts w:ascii="Calibri" w:eastAsia="Calibri" w:hAnsi="Calibri"/>
          <w:sz w:val="21"/>
          <w:szCs w:val="21"/>
        </w:rPr>
        <w:t>.</w:t>
      </w:r>
      <w:r w:rsidRPr="00595E5E">
        <w:rPr>
          <w:rFonts w:ascii="Calibri" w:eastAsia="Calibri" w:hAnsi="Calibri"/>
          <w:sz w:val="21"/>
          <w:szCs w:val="21"/>
        </w:rPr>
        <w:t xml:space="preserve"> </w:t>
      </w:r>
    </w:p>
    <w:p w14:paraId="0E3EC4D7" w14:textId="2D301DD1" w:rsidR="001A49C2" w:rsidRPr="00595E5E" w:rsidRDefault="001A49C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595E5E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A41D5F0" wp14:editId="19EA82F4">
                <wp:simplePos x="0" y="0"/>
                <wp:positionH relativeFrom="margin">
                  <wp:posOffset>-118745</wp:posOffset>
                </wp:positionH>
                <wp:positionV relativeFrom="paragraph">
                  <wp:posOffset>823595</wp:posOffset>
                </wp:positionV>
                <wp:extent cx="4086225" cy="1476375"/>
                <wp:effectExtent l="0" t="0" r="0" b="0"/>
                <wp:wrapTopAndBottom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12F3" w14:textId="77777777" w:rsidR="008746C1" w:rsidRPr="00663DD2" w:rsidRDefault="008746C1" w:rsidP="00DC7EC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aktivity:</w:t>
                            </w:r>
                          </w:p>
                          <w:p w14:paraId="0158AFED" w14:textId="77777777" w:rsidR="008746C1" w:rsidRPr="00663DD2" w:rsidRDefault="008746C1" w:rsidP="00663DD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Rozšíriť inovatívne podnikateľské aktivity do partnerských krajín </w:t>
                            </w:r>
                          </w:p>
                          <w:p w14:paraId="4261BAB0" w14:textId="77777777" w:rsidR="008746C1" w:rsidRPr="00663DD2" w:rsidRDefault="008746C1" w:rsidP="00663DD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Zapojenie slovenských podnikateľských subjektov do Externého investičného plánu EÚ</w:t>
                            </w:r>
                          </w:p>
                          <w:p w14:paraId="3A43D67E" w14:textId="2CF8F921" w:rsidR="008746C1" w:rsidRPr="00663DD2" w:rsidRDefault="008746C1" w:rsidP="00663DD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Podporovať iniciatívy Aid for Trade na úrovni EÚ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D5F0" id="_x0000_s1065" type="#_x0000_t202" style="position:absolute;left:0;text-align:left;margin-left:-9.35pt;margin-top:64.85pt;width:321.75pt;height:116.2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" filled="f" stroked="f">
                <v:textbox>
                  <w:txbxContent>
                    <w:p w14:paraId="2FF912F3" w14:textId="77777777" w:rsidR="008746C1" w:rsidRPr="00663DD2" w:rsidRDefault="008746C1" w:rsidP="00DC7EC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aktivity:</w:t>
                      </w:r>
                    </w:p>
                    <w:p w14:paraId="0158AFED" w14:textId="77777777" w:rsidR="008746C1" w:rsidRPr="00663DD2" w:rsidRDefault="008746C1" w:rsidP="00663DD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Rozšíriť inovatívne podnikateľské aktivity do partnerských krajín </w:t>
                      </w:r>
                    </w:p>
                    <w:p w14:paraId="4261BAB0" w14:textId="77777777" w:rsidR="008746C1" w:rsidRPr="00663DD2" w:rsidRDefault="008746C1" w:rsidP="00663DD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Zapojenie slovenských podnikateľských subjektov do Externého investičného plánu EÚ</w:t>
                      </w:r>
                    </w:p>
                    <w:p w14:paraId="3A43D67E" w14:textId="2CF8F921" w:rsidR="008746C1" w:rsidRPr="00663DD2" w:rsidRDefault="008746C1" w:rsidP="00663DD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Podporovať iniciatívy Aid for Trade na úrovni EÚ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95E5E">
        <w:rPr>
          <w:rFonts w:ascii="Calibri" w:eastAsia="Calibri" w:hAnsi="Calibri"/>
          <w:sz w:val="21"/>
          <w:szCs w:val="21"/>
        </w:rPr>
        <w:t>V neposlednom rade SR zintenzívni boj proti obchodovaniu s ľuďmi, vrátane moderného otroctva, v spolupráci predovšetkým s okolitými partnerskými krajinami Východného partnerstva a západného Balkánu.</w:t>
      </w:r>
    </w:p>
    <w:p w14:paraId="41C9C811" w14:textId="5BA318FA" w:rsidR="00663DD2" w:rsidRPr="00663DD2" w:rsidRDefault="00663DD2" w:rsidP="00B42D39">
      <w:pPr>
        <w:autoSpaceDE/>
        <w:autoSpaceDN/>
        <w:spacing w:after="440" w:line="259" w:lineRule="auto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2C3CFB" wp14:editId="112C3BFC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12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2A0769B3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796EC4C0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422FE181" w14:textId="77777777" w:rsidR="008746C1" w:rsidRDefault="008746C1" w:rsidP="00B42D39">
                              <w:pPr>
                                <w:spacing w:after="36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20AC5B27" w14:textId="5867C3BE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9.3 Zvýšiť prístup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malých priemyselných a iných podnikov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najmä v rozvojových krajinách,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k finančným službám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vrátane dostupného úverovania, a ich integráciu do hodnotových reťazcov a na trhy</w:t>
                              </w:r>
                            </w:p>
                            <w:p w14:paraId="0F319900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9.a Napomáhať rozvoju udržateľnej a odolnej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infraštruktúry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rozvojových krajinách prostredníctvom zvýšenej finančnej, technologickej a technickej pomoci africkým krajinám, najmenej rozvinutým krajinám, vnútrozemským rozvojovým krajinám a malým rozvojovým ostrovným štátom</w:t>
                              </w:r>
                            </w:p>
                            <w:p w14:paraId="7CC74074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9.b Podporovať domáci technologický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vývoj, výskum a inovácie v rozvojových krajinách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 to aj prostredníctvom zabezpečenia priaznivého prostredia politiky pre, okrem iného, priemyselnú diverzifikáciu a pridávanie hodnoty komoditám</w:t>
                              </w:r>
                            </w:p>
                            <w:p w14:paraId="56ADC35A" w14:textId="77777777" w:rsidR="008746C1" w:rsidRPr="00595E5E" w:rsidRDefault="008746C1" w:rsidP="00682068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9.c Významne zvýšiť </w:t>
                              </w:r>
                              <w:r w:rsidRPr="00595E5E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prístup k informačným a komunikačným technológiám</w:t>
                              </w:r>
                              <w:r w:rsidRPr="00595E5E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snažiť sa poskytovať univerzálny a cenovo dostupný prístup na internet v najmenej rozvinutých krajinách do roku 2020</w:t>
                              </w:r>
                            </w:p>
                            <w:p w14:paraId="297EF9F4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</w:p>
                            <w:p w14:paraId="28D6D2C2" w14:textId="77777777" w:rsidR="008746C1" w:rsidRDefault="008746C1" w:rsidP="004749AE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3" name="Obdĺžnik 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91BA93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ĺžnik 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63068F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92C3CFB" id="Skupina 11" o:spid="_x0000_s1066" style="position:absolute;margin-left:0;margin-top:0;width:194.95pt;height:752.4pt;z-index:25166438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">
                <v:rect id="Automatický tvar 14" o:spid="_x0000_s106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" fillcolor="#dae3f3" strokecolor="#767171" strokeweight="1.25pt">
                  <v:fill opacity="26214f"/>
                  <v:textbox inset="14.4pt,36pt,14.4pt,5.76pt">
                    <w:txbxContent>
                      <w:p w14:paraId="2A0769B3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796EC4C0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422FE181" w14:textId="77777777" w:rsidR="008746C1" w:rsidRDefault="008746C1" w:rsidP="00B42D39">
                        <w:pPr>
                          <w:spacing w:after="36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20AC5B27" w14:textId="5867C3BE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9.3 Zvýšiť prístup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malých priemyselných a iných podnikov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najmä v rozvojových krajinách,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k finančným službám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vrátane dostupného úverovania, a ich integráciu do hodnotových reťazcov a na trhy</w:t>
                        </w:r>
                      </w:p>
                      <w:p w14:paraId="0F319900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9.a Napomáhať rozvoju udržateľnej a odolnej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infraštruktúry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rozvojových krajinách prostredníctvom zvýšenej finančnej, technologickej a technickej pomoci africkým krajinám, najmenej rozvinutým krajinám, vnútrozemským rozvojovým krajinám a malým rozvojovým ostrovným štátom</w:t>
                        </w:r>
                      </w:p>
                      <w:p w14:paraId="7CC74074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9.b Podporovať domáci technologický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vývoj, výskum a inovácie v rozvojových krajinách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 to aj prostredníctvom zabezpečenia priaznivého prostredia politiky pre, okrem iného, priemyselnú diverzifikáciu a pridávanie hodnoty komoditám</w:t>
                        </w:r>
                      </w:p>
                      <w:p w14:paraId="56ADC35A" w14:textId="77777777" w:rsidR="008746C1" w:rsidRPr="00595E5E" w:rsidRDefault="008746C1" w:rsidP="00682068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9.c Významne zvýšiť </w:t>
                        </w:r>
                        <w:r w:rsidRPr="00595E5E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prístup k informačným a komunikačným technológiám</w:t>
                        </w:r>
                        <w:r w:rsidRPr="00595E5E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snažiť sa poskytovať univerzálny a cenovo dostupný prístup na internet v najmenej rozvinutých krajinách do roku 2020</w:t>
                        </w:r>
                      </w:p>
                      <w:p w14:paraId="297EF9F4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</w:p>
                      <w:p w14:paraId="28D6D2C2" w14:textId="77777777" w:rsidR="008746C1" w:rsidRDefault="008746C1" w:rsidP="004749AE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Obdĺžnik 13" o:spid="_x0000_s106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7991BA93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14" o:spid="_x0000_s106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" fillcolor="#5b9bd5" stroked="f" strokeweight="1pt">
                  <v:textbox inset="14.4pt,14.4pt,14.4pt,28.8pt">
                    <w:txbxContent>
                      <w:p w14:paraId="7663068F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63DD2">
        <w:rPr>
          <w:rFonts w:ascii="Calibri Light" w:eastAsia="Times New Roman" w:hAnsi="Calibri Light"/>
          <w:color w:val="5B9BD5"/>
          <w:sz w:val="40"/>
          <w:szCs w:val="40"/>
        </w:rPr>
        <w:t>Cieľ 9.  Vybudovať pevnú infraštruktúru, podporovať inkluzívnu a udržateľnú industrializáciu a posilniť inovácie</w:t>
      </w:r>
    </w:p>
    <w:p w14:paraId="0F053678" w14:textId="6E29816D" w:rsidR="00663DD2" w:rsidRPr="00B42D39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b/>
          <w:sz w:val="21"/>
          <w:szCs w:val="21"/>
        </w:rPr>
        <w:t>Malé a stredné podniky</w:t>
      </w:r>
      <w:r w:rsidRPr="00B42D39">
        <w:rPr>
          <w:rFonts w:ascii="Calibri" w:eastAsia="Calibri" w:hAnsi="Calibri"/>
          <w:sz w:val="21"/>
          <w:szCs w:val="21"/>
        </w:rPr>
        <w:t xml:space="preserve"> sú významným zdrojom ekonomického rastu a zamestnanosti a prístup k finančným službám je dôležitým zdrojom ich rozvoja. Bilaterálne možnosti SR v podpore takéhoto rastu v rozvojových krajinách sú obmedzené, preto sa bude Slovensko venovať tejto téme v súčinnosti s európskymi partnermi. Na úrovni EÚ bude podporovať a zapájať sa do programov podporujúcich </w:t>
      </w:r>
      <w:r w:rsidRPr="00B42D39">
        <w:rPr>
          <w:rFonts w:ascii="Calibri" w:eastAsia="Calibri" w:hAnsi="Calibri"/>
          <w:b/>
          <w:sz w:val="21"/>
          <w:szCs w:val="21"/>
        </w:rPr>
        <w:t>spájanie súkromných a verejných zdrojov a mobilizáciu prostriedkov na podporu investícií v partnerských krajinách</w:t>
      </w:r>
      <w:r w:rsidRPr="00B42D39">
        <w:rPr>
          <w:rFonts w:ascii="Calibri" w:eastAsia="Calibri" w:hAnsi="Calibri"/>
          <w:sz w:val="21"/>
          <w:szCs w:val="21"/>
        </w:rPr>
        <w:t xml:space="preserve">. A to predovšetkým </w:t>
      </w:r>
      <w:r w:rsidR="000A20C0" w:rsidRPr="00B42D39">
        <w:rPr>
          <w:rFonts w:ascii="Calibri" w:eastAsia="Calibri" w:hAnsi="Calibri"/>
          <w:sz w:val="21"/>
          <w:szCs w:val="21"/>
        </w:rPr>
        <w:t>cez Externý</w:t>
      </w:r>
      <w:r w:rsidRPr="00B42D39">
        <w:rPr>
          <w:rFonts w:ascii="Calibri" w:eastAsia="Calibri" w:hAnsi="Calibri"/>
          <w:sz w:val="21"/>
          <w:szCs w:val="21"/>
        </w:rPr>
        <w:t xml:space="preserve"> investičn</w:t>
      </w:r>
      <w:r w:rsidR="000A20C0" w:rsidRPr="00B42D39">
        <w:rPr>
          <w:rFonts w:ascii="Calibri" w:eastAsia="Calibri" w:hAnsi="Calibri"/>
          <w:sz w:val="21"/>
          <w:szCs w:val="21"/>
        </w:rPr>
        <w:t>ý plán</w:t>
      </w:r>
      <w:r w:rsidRPr="00B42D39">
        <w:rPr>
          <w:rFonts w:ascii="Calibri" w:eastAsia="Calibri" w:hAnsi="Calibri"/>
          <w:sz w:val="21"/>
          <w:szCs w:val="21"/>
        </w:rPr>
        <w:t xml:space="preserve"> EÚ, ako aj </w:t>
      </w:r>
      <w:r w:rsidR="000A20C0" w:rsidRPr="00B42D39">
        <w:rPr>
          <w:rFonts w:ascii="Calibri" w:eastAsia="Calibri" w:hAnsi="Calibri"/>
          <w:sz w:val="21"/>
          <w:szCs w:val="21"/>
        </w:rPr>
        <w:t xml:space="preserve">prostredníctvom </w:t>
      </w:r>
      <w:r w:rsidRPr="00B42D39">
        <w:rPr>
          <w:rFonts w:ascii="Calibri" w:eastAsia="Calibri" w:hAnsi="Calibri"/>
          <w:sz w:val="21"/>
          <w:szCs w:val="21"/>
        </w:rPr>
        <w:t xml:space="preserve">využívania </w:t>
      </w:r>
      <w:r w:rsidRPr="00B42D39">
        <w:rPr>
          <w:rFonts w:ascii="Calibri" w:eastAsia="Calibri" w:hAnsi="Calibri"/>
          <w:i/>
          <w:sz w:val="21"/>
          <w:szCs w:val="21"/>
        </w:rPr>
        <w:t>blendingových</w:t>
      </w:r>
      <w:r w:rsidRPr="00B42D39">
        <w:rPr>
          <w:rFonts w:ascii="Calibri" w:eastAsia="Calibri" w:hAnsi="Calibri"/>
          <w:sz w:val="21"/>
          <w:szCs w:val="21"/>
        </w:rPr>
        <w:t xml:space="preserve"> finančných nástrojov a nových foriem financovania rozvoja. </w:t>
      </w:r>
    </w:p>
    <w:p w14:paraId="56074221" w14:textId="77777777" w:rsidR="00663DD2" w:rsidRPr="00B42D39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sz w:val="21"/>
          <w:szCs w:val="21"/>
        </w:rPr>
        <w:t xml:space="preserve">V rámci európskych a medzinárodných finančných inštitúcií bude Slovensko </w:t>
      </w:r>
      <w:r w:rsidRPr="00B42D39">
        <w:rPr>
          <w:rFonts w:ascii="Calibri" w:eastAsia="Calibri" w:hAnsi="Calibri"/>
          <w:b/>
          <w:sz w:val="21"/>
          <w:szCs w:val="21"/>
        </w:rPr>
        <w:t xml:space="preserve">podporovať investície do infraštruktúrnych projektov </w:t>
      </w:r>
      <w:r w:rsidRPr="00B42D39">
        <w:rPr>
          <w:rFonts w:ascii="Calibri" w:eastAsia="Calibri" w:hAnsi="Calibri"/>
          <w:sz w:val="21"/>
          <w:szCs w:val="21"/>
        </w:rPr>
        <w:t xml:space="preserve">v rozvojových krajinách. SR bude podporovať zapojenie slovenských subjektov do takýchto projektov a transfer slovenskej technickej expertízy do partnerských krajín.     </w:t>
      </w:r>
    </w:p>
    <w:p w14:paraId="6F80D017" w14:textId="752BA86D" w:rsidR="00663DD2" w:rsidRPr="00663DD2" w:rsidRDefault="00663DD2" w:rsidP="00663DD2">
      <w:pPr>
        <w:autoSpaceDE/>
        <w:autoSpaceDN/>
        <w:spacing w:after="120" w:line="259" w:lineRule="auto"/>
        <w:jc w:val="both"/>
        <w:rPr>
          <w:rFonts w:ascii="Calibri" w:eastAsia="Calibri" w:hAnsi="Calibri"/>
          <w:sz w:val="22"/>
          <w:szCs w:val="22"/>
        </w:rPr>
      </w:pPr>
      <w:r w:rsidRPr="00B42D39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1053C7A9" wp14:editId="5E8A3835">
                <wp:simplePos x="0" y="0"/>
                <wp:positionH relativeFrom="margin">
                  <wp:posOffset>-128270</wp:posOffset>
                </wp:positionH>
                <wp:positionV relativeFrom="paragraph">
                  <wp:posOffset>2713990</wp:posOffset>
                </wp:positionV>
                <wp:extent cx="4051935" cy="1762125"/>
                <wp:effectExtent l="0" t="0" r="0" b="0"/>
                <wp:wrapTopAndBottom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5709" w14:textId="77777777" w:rsidR="008746C1" w:rsidRPr="00663DD2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</w:t>
                            </w:r>
                          </w:p>
                          <w:p w14:paraId="227EBDA0" w14:textId="77777777" w:rsidR="008746C1" w:rsidRPr="00663DD2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Podpora prístupu k finančným službám pre malé a stredné podniky v rozvojových krajinách cez programy EÚ</w:t>
                            </w:r>
                          </w:p>
                          <w:p w14:paraId="733D764B" w14:textId="77777777" w:rsidR="008746C1" w:rsidRPr="00663DD2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Podpora projektov na budovanie infraštruktúry prostredníctvom medzinárodných finančných inštitúcií</w:t>
                            </w:r>
                          </w:p>
                          <w:p w14:paraId="17F00CEA" w14:textId="77777777" w:rsidR="008746C1" w:rsidRPr="00663DD2" w:rsidRDefault="008746C1" w:rsidP="004749A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Podporovať inovácie a prístup k digitálnym technológiám  v partnerských krajinách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C7A9" id="_x0000_s1070" type="#_x0000_t202" style="position:absolute;left:0;text-align:left;margin-left:-10.1pt;margin-top:213.7pt;width:319.05pt;height:138.7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" filled="f" stroked="f">
                <v:textbox>
                  <w:txbxContent>
                    <w:p w14:paraId="0F935709" w14:textId="77777777" w:rsidR="008746C1" w:rsidRPr="00663DD2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</w:t>
                      </w:r>
                    </w:p>
                    <w:p w14:paraId="227EBDA0" w14:textId="77777777" w:rsidR="008746C1" w:rsidRPr="00663DD2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Podpora prístupu k finančným službám pre malé a stredné podniky v rozvojových krajinách cez programy EÚ</w:t>
                      </w:r>
                    </w:p>
                    <w:p w14:paraId="733D764B" w14:textId="77777777" w:rsidR="008746C1" w:rsidRPr="00663DD2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Podpora projektov na budovanie infraštruktúry prostredníctvom medzinárodných finančných inštitúcií</w:t>
                      </w:r>
                    </w:p>
                    <w:p w14:paraId="17F00CEA" w14:textId="77777777" w:rsidR="008746C1" w:rsidRPr="00663DD2" w:rsidRDefault="008746C1" w:rsidP="004749A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Podporovať inovácie a prístup k digitálnym technológiám  v partnerských krajinách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42D39">
        <w:rPr>
          <w:rFonts w:ascii="Calibri" w:eastAsia="Calibri" w:hAnsi="Calibri"/>
          <w:sz w:val="21"/>
          <w:szCs w:val="21"/>
        </w:rPr>
        <w:t xml:space="preserve">Počas predsedníctva SR v Rade EÚ sa Slovenská republika zasadila za dôraznejšie zakomponovanie </w:t>
      </w:r>
      <w:r w:rsidRPr="00B42D39">
        <w:rPr>
          <w:rFonts w:ascii="Calibri" w:eastAsia="Calibri" w:hAnsi="Calibri"/>
          <w:b/>
          <w:sz w:val="21"/>
          <w:szCs w:val="21"/>
        </w:rPr>
        <w:t>digitalizácie</w:t>
      </w:r>
      <w:r w:rsidRPr="00B42D39">
        <w:rPr>
          <w:rFonts w:ascii="Calibri" w:eastAsia="Calibri" w:hAnsi="Calibri"/>
          <w:sz w:val="21"/>
          <w:szCs w:val="21"/>
        </w:rPr>
        <w:t xml:space="preserve"> do rozvojovej politiky EÚ. Prístup k informačným technológiám, digitálna infraštruktúra, digitálna gramotnosť a cenovo prístupné pripojenie na internet môžu byť katalyzátorom ekonomické</w:t>
      </w:r>
      <w:r w:rsidR="00F07327" w:rsidRPr="00B42D39">
        <w:rPr>
          <w:rFonts w:ascii="Calibri" w:eastAsia="Calibri" w:hAnsi="Calibri"/>
          <w:sz w:val="21"/>
          <w:szCs w:val="21"/>
        </w:rPr>
        <w:t>ho</w:t>
      </w:r>
      <w:r w:rsidRPr="00B42D39">
        <w:rPr>
          <w:rFonts w:ascii="Calibri" w:eastAsia="Calibri" w:hAnsi="Calibri"/>
          <w:sz w:val="21"/>
          <w:szCs w:val="21"/>
        </w:rPr>
        <w:t xml:space="preserve"> rozvoja, podnikateľskej aktivity a zamestnanosti. Prispievajú takisto k zvýšenej transparentnosti a efektívnosti verejnej správy. Z toho dôvodu bude Slovenská republika podporovať aktivity v oblasti digitalizácie v menej rozvinutých krajinách.  Takisto sa zasadí za podporu domáceho </w:t>
      </w:r>
      <w:r w:rsidRPr="00B42D39">
        <w:rPr>
          <w:rFonts w:ascii="Calibri" w:eastAsia="Calibri" w:hAnsi="Calibri"/>
          <w:b/>
          <w:sz w:val="21"/>
          <w:szCs w:val="21"/>
        </w:rPr>
        <w:t>technologického výskumu</w:t>
      </w:r>
      <w:r w:rsidRPr="00B42D39">
        <w:rPr>
          <w:rFonts w:ascii="Calibri" w:eastAsia="Calibri" w:hAnsi="Calibri"/>
          <w:sz w:val="21"/>
          <w:szCs w:val="21"/>
        </w:rPr>
        <w:t>, vývoja a inovácií v týchto krajinách prostredníctvom podpory partnerstiev medzi univerzitami a výskumnými centrami.</w:t>
      </w:r>
      <w:r w:rsidRPr="00663DD2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sz w:val="22"/>
          <w:szCs w:val="22"/>
        </w:rPr>
        <w:br w:type="page"/>
      </w:r>
    </w:p>
    <w:p w14:paraId="3BBBF5F8" w14:textId="5333EF7B" w:rsidR="00663DD2" w:rsidRPr="008746C1" w:rsidRDefault="00663DD2" w:rsidP="00D53547">
      <w:pPr>
        <w:autoSpaceDE/>
        <w:autoSpaceDN/>
        <w:spacing w:after="120" w:line="276" w:lineRule="auto"/>
        <w:rPr>
          <w:rFonts w:ascii="Calibri Light" w:eastAsia="Times New Roman" w:hAnsi="Calibri Light"/>
          <w:color w:val="5B9BD5"/>
          <w:sz w:val="38"/>
          <w:szCs w:val="38"/>
        </w:rPr>
      </w:pPr>
      <w:r w:rsidRPr="008746C1">
        <w:rPr>
          <w:rFonts w:ascii="Calibri Light" w:eastAsia="Times New Roman" w:hAnsi="Calibri Light"/>
          <w:color w:val="5B9BD5"/>
          <w:sz w:val="38"/>
          <w:szCs w:val="38"/>
        </w:rPr>
        <w:lastRenderedPageBreak/>
        <w:t>Cieľ 10.  Znížiť rozdiely v rámci a medzi krajinami</w:t>
      </w:r>
    </w:p>
    <w:p w14:paraId="76E7C837" w14:textId="34069FC8" w:rsidR="00663DD2" w:rsidRPr="00B42D39" w:rsidRDefault="00663DD2" w:rsidP="008746C1">
      <w:pPr>
        <w:autoSpaceDE/>
        <w:autoSpaceDN/>
        <w:spacing w:after="40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15D85B" wp14:editId="3819E550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0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0E11A241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5FC31B4C" w14:textId="4CB2F62C" w:rsidR="008746C1" w:rsidRPr="00B42D39" w:rsidRDefault="008746C1" w:rsidP="00B42D39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10.2 Do roku 2030 posilniť postavenie a presadzovať sociálnu, politickú a ekonomickú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inklúziu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všetkých, bez ohľadu na vek, pohlavie, postihnutie, rasu, pôvod, etnicitu, náboženstvo, alebo ekonomické či iné postavenie</w:t>
                              </w:r>
                            </w:p>
                            <w:p w14:paraId="5AFB19A2" w14:textId="77777777" w:rsidR="008746C1" w:rsidRPr="00B42D39" w:rsidRDefault="008746C1" w:rsidP="00B42D39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10.5 Zlepšiť reguláciu a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monitorovanie globálnych finančných trhov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inštitúcií a posilniť implementáciu takých predpisov</w:t>
                              </w:r>
                            </w:p>
                            <w:p w14:paraId="6E1352AF" w14:textId="77777777" w:rsidR="008746C1" w:rsidRPr="00B42D39" w:rsidRDefault="008746C1" w:rsidP="00B42D39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10.6 Zabezpečiť lepšie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zastúpenie a hlas pre rozvojové krajiny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pri rozhodovaní v globálnych medzinárodných ekonomických a finančných inštitúciách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s cieľom vytvorenia efektívnejších, dôveryhodnejších, zodpovednejších a legitímnejších inštitúcií</w:t>
                              </w:r>
                            </w:p>
                            <w:p w14:paraId="765806EC" w14:textId="77777777" w:rsidR="008746C1" w:rsidRPr="00B42D39" w:rsidRDefault="008746C1" w:rsidP="00B42D39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10.7 Uľahčiť systematickú, bezpečnú, pravidelnú a zodpovednú migráciu a mobilitu ľudí, a to aj prostredníctvom implementácie plánovaných a dobre manažovaných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migračných politík</w:t>
                              </w:r>
                            </w:p>
                            <w:p w14:paraId="5173E588" w14:textId="77777777" w:rsidR="008746C1" w:rsidRPr="00B42D39" w:rsidRDefault="008746C1" w:rsidP="008746C1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10.a Implementovať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zásadu osobitného a diferencovaného zaobchádzania s rozvojovými krajinami,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predovšetkým najmenej rozvinutými krajinami, v súlade s dohodami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Svetovej obchodnej organizácie</w:t>
                              </w:r>
                            </w:p>
                            <w:p w14:paraId="0BD98797" w14:textId="24BB7138" w:rsidR="008746C1" w:rsidRPr="00B4610B" w:rsidRDefault="008746C1" w:rsidP="008746C1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10.b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Podporovať oficiálnu rozvojovú pomoc a finančné toky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B42D39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a to aj prostredníctvom priamych zahraničných investíci</w:t>
                              </w:r>
                              <w:r w:rsidRPr="00B42D39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í, štátom s najväčšou potrebou, predovšetkým najmenej rozvinutým krajinám, africkým krajinám, malým rozvojovým ostrovným štátom a vnútrozemským rozvojovým krajinám v súlade s ich národnými plánmi a programami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" name="Obdĺžnik 21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0B3AFE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ĺžnik 22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F4A176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315D85B" id="Skupina 19" o:spid="_x0000_s1071" style="position:absolute;left:0;text-align:left;margin-left:0;margin-top:0;width:194.95pt;height:752.4pt;z-index:25166643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">
                <v:rect id="Automatický tvar 14" o:spid="_x0000_s107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" fillcolor="#dae3f3" strokecolor="#767171" strokeweight="1.25pt">
                  <v:fill opacity="26214f"/>
                  <v:textbox inset="14.4pt,36pt,14.4pt,5.76pt">
                    <w:txbxContent>
                      <w:p w14:paraId="0E11A241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5FC31B4C" w14:textId="4CB2F62C" w:rsidR="008746C1" w:rsidRPr="00B42D39" w:rsidRDefault="008746C1" w:rsidP="00B42D39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10.2 Do roku 2030 posilniť postavenie a presadzovať sociálnu, politickú a ekonomickú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inklúziu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všetkých, bez ohľadu na vek, pohlavie, postihnutie, rasu, pôvod, etnicitu, náboženstvo, alebo ekonomické či iné postavenie</w:t>
                        </w:r>
                      </w:p>
                      <w:p w14:paraId="5AFB19A2" w14:textId="77777777" w:rsidR="008746C1" w:rsidRPr="00B42D39" w:rsidRDefault="008746C1" w:rsidP="00B42D39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10.5 Zlepšiť reguláciu a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monitorovanie globálnych finančných trhov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inštitúcií a posilniť implementáciu takých predpisov</w:t>
                        </w:r>
                      </w:p>
                      <w:p w14:paraId="6E1352AF" w14:textId="77777777" w:rsidR="008746C1" w:rsidRPr="00B42D39" w:rsidRDefault="008746C1" w:rsidP="00B42D39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10.6 Zabezpečiť lepšie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zastúpenie a hlas pre rozvojové krajiny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pri rozhodovaní v globálnych medzinárodných ekonomických a finančných inštitúciách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s cieľom vytvorenia efektívnejších, dôveryhodnejších, zodpovednejších a legitímnejších inštitúcií</w:t>
                        </w:r>
                      </w:p>
                      <w:p w14:paraId="765806EC" w14:textId="77777777" w:rsidR="008746C1" w:rsidRPr="00B42D39" w:rsidRDefault="008746C1" w:rsidP="00B42D39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10.7 Uľahčiť systematickú, bezpečnú, pravidelnú a zodpovednú migráciu a mobilitu ľudí, a to aj prostredníctvom implementácie plánovaných a dobre manažovaných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migračných politík</w:t>
                        </w:r>
                      </w:p>
                      <w:p w14:paraId="5173E588" w14:textId="77777777" w:rsidR="008746C1" w:rsidRPr="00B42D39" w:rsidRDefault="008746C1" w:rsidP="008746C1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10.a Implementovať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zásadu osobitného a diferencovaného zaobchádzania s rozvojovými krajinami,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predovšetkým najmenej rozvinutými krajinami, v súlade s dohodami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Svetovej obchodnej organizácie</w:t>
                        </w:r>
                      </w:p>
                      <w:p w14:paraId="0BD98797" w14:textId="24BB7138" w:rsidR="008746C1" w:rsidRPr="00B4610B" w:rsidRDefault="008746C1" w:rsidP="008746C1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10.b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Podporovať oficiálnu rozvojovú pomoc a finančné toky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</w:t>
                        </w:r>
                        <w:r w:rsidRPr="00B42D39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a to aj prostredníctvom priamych zahraničných investíci</w:t>
                        </w:r>
                        <w:r w:rsidRPr="00B42D39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í, štátom s najväčšou potrebou, predovšetkým najmenej rozvinutým krajinám, africkým krajinám, malým rozvojovým ostrovným štátom a vnútrozemským rozvojovým krajinám v súlade s ich národnými plánmi a programami</w:t>
                        </w:r>
                      </w:p>
                    </w:txbxContent>
                  </v:textbox>
                </v:rect>
                <v:rect id="Obdĺžnik 21" o:spid="_x0000_s107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540B3AFE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2" o:spid="_x0000_s107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" fillcolor="#5b9bd5" stroked="f" strokeweight="1pt">
                  <v:textbox inset="14.4pt,14.4pt,14.4pt,28.8pt">
                    <w:txbxContent>
                      <w:p w14:paraId="16F4A176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42D39">
        <w:rPr>
          <w:rFonts w:ascii="Calibri" w:eastAsia="Calibri" w:hAnsi="Calibri"/>
          <w:sz w:val="21"/>
          <w:szCs w:val="21"/>
        </w:rPr>
        <w:t xml:space="preserve">Sociálna </w:t>
      </w:r>
      <w:r w:rsidRPr="00B42D39">
        <w:rPr>
          <w:rFonts w:ascii="Calibri" w:eastAsia="Calibri" w:hAnsi="Calibri"/>
          <w:b/>
          <w:sz w:val="21"/>
          <w:szCs w:val="21"/>
        </w:rPr>
        <w:t>inklúzia</w:t>
      </w:r>
      <w:r w:rsidRPr="00B42D39">
        <w:rPr>
          <w:rFonts w:ascii="Calibri" w:eastAsia="Calibri" w:hAnsi="Calibri"/>
          <w:sz w:val="21"/>
          <w:szCs w:val="21"/>
        </w:rPr>
        <w:t xml:space="preserve"> bude prevažne prioritou </w:t>
      </w:r>
      <w:r w:rsidR="00B00A3F" w:rsidRPr="00B42D39">
        <w:rPr>
          <w:rFonts w:ascii="Calibri" w:eastAsia="Calibri" w:hAnsi="Calibri"/>
          <w:sz w:val="21"/>
          <w:szCs w:val="21"/>
        </w:rPr>
        <w:t>vnútornej</w:t>
      </w:r>
      <w:r w:rsidR="000A20C0" w:rsidRPr="00B42D39">
        <w:rPr>
          <w:rFonts w:ascii="Calibri" w:eastAsia="Calibri" w:hAnsi="Calibri"/>
          <w:sz w:val="21"/>
          <w:szCs w:val="21"/>
        </w:rPr>
        <w:t xml:space="preserve"> politiky Slovenska. Vo vonkajšom</w:t>
      </w:r>
      <w:r w:rsidRPr="00B42D39">
        <w:rPr>
          <w:rFonts w:ascii="Calibri" w:eastAsia="Calibri" w:hAnsi="Calibri"/>
          <w:sz w:val="21"/>
          <w:szCs w:val="21"/>
        </w:rPr>
        <w:t xml:space="preserve"> prostredí bude inklúzia všetkých prierezovou prioritou pri realizácii humanitárnej pomoci a rozvojovej spolupráce. Slovensko sa bude angažovať smerom k znižovaniu rozdielov medzi krajinami. </w:t>
      </w:r>
    </w:p>
    <w:p w14:paraId="34F8E8A8" w14:textId="68AE43AC" w:rsidR="00663DD2" w:rsidRPr="00B42D39" w:rsidRDefault="00663DD2" w:rsidP="008746C1">
      <w:pPr>
        <w:autoSpaceDE/>
        <w:autoSpaceDN/>
        <w:spacing w:after="40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sz w:val="21"/>
          <w:szCs w:val="21"/>
        </w:rPr>
        <w:t xml:space="preserve">SR bude pokračovať vo svojom záväzku postupne zvyšovať objem prostriedkov vynakladaných na oficiálnu rozvojovú </w:t>
      </w:r>
      <w:r w:rsidR="00CA141D" w:rsidRPr="00B42D39">
        <w:rPr>
          <w:rFonts w:ascii="Calibri" w:eastAsia="Calibri" w:hAnsi="Calibri"/>
          <w:sz w:val="21"/>
          <w:szCs w:val="21"/>
        </w:rPr>
        <w:t>spoluprácu</w:t>
      </w:r>
      <w:r w:rsidRPr="00B42D39">
        <w:rPr>
          <w:rFonts w:ascii="Calibri" w:eastAsia="Calibri" w:hAnsi="Calibri"/>
          <w:sz w:val="21"/>
          <w:szCs w:val="21"/>
        </w:rPr>
        <w:t xml:space="preserve"> a podiel týchto prostriedkov na hrubom národnom dôchodku. Slovenská republika je však zástancom ide</w:t>
      </w:r>
      <w:r w:rsidR="000A20C0" w:rsidRPr="00B42D39">
        <w:rPr>
          <w:rFonts w:ascii="Calibri" w:eastAsia="Calibri" w:hAnsi="Calibri"/>
          <w:sz w:val="21"/>
          <w:szCs w:val="21"/>
        </w:rPr>
        <w:t>y</w:t>
      </w:r>
      <w:r w:rsidRPr="00B42D39">
        <w:rPr>
          <w:rFonts w:ascii="Calibri" w:eastAsia="Calibri" w:hAnsi="Calibri"/>
          <w:sz w:val="21"/>
          <w:szCs w:val="21"/>
        </w:rPr>
        <w:t xml:space="preserve">, že oficiálna rozvojová </w:t>
      </w:r>
      <w:r w:rsidR="00935816" w:rsidRPr="00B42D39">
        <w:rPr>
          <w:rFonts w:ascii="Calibri" w:eastAsia="Calibri" w:hAnsi="Calibri"/>
          <w:sz w:val="21"/>
          <w:szCs w:val="21"/>
        </w:rPr>
        <w:t>sp</w:t>
      </w:r>
      <w:r w:rsidR="005F00FB" w:rsidRPr="00B42D39">
        <w:rPr>
          <w:rFonts w:ascii="Calibri" w:eastAsia="Calibri" w:hAnsi="Calibri"/>
          <w:sz w:val="21"/>
          <w:szCs w:val="21"/>
        </w:rPr>
        <w:t>o</w:t>
      </w:r>
      <w:r w:rsidR="00935816" w:rsidRPr="00B42D39">
        <w:rPr>
          <w:rFonts w:ascii="Calibri" w:eastAsia="Calibri" w:hAnsi="Calibri"/>
          <w:sz w:val="21"/>
          <w:szCs w:val="21"/>
        </w:rPr>
        <w:t>lupráca</w:t>
      </w:r>
      <w:r w:rsidRPr="00B42D39">
        <w:rPr>
          <w:rFonts w:ascii="Calibri" w:eastAsia="Calibri" w:hAnsi="Calibri"/>
          <w:sz w:val="21"/>
          <w:szCs w:val="21"/>
        </w:rPr>
        <w:t xml:space="preserve"> nie je jediným riešením pre znižovanie rozdielov a podpory rozvoja krajín. V tomto zmysle bude podporovať inovatívne </w:t>
      </w:r>
      <w:r w:rsidR="00B03339" w:rsidRPr="00B42D39">
        <w:rPr>
          <w:rFonts w:ascii="Calibri" w:eastAsia="Calibri" w:hAnsi="Calibri"/>
          <w:sz w:val="21"/>
          <w:szCs w:val="21"/>
        </w:rPr>
        <w:t>a zodpovedné nástroje</w:t>
      </w:r>
      <w:r w:rsidRPr="00B42D39">
        <w:rPr>
          <w:rFonts w:ascii="Calibri" w:eastAsia="Calibri" w:hAnsi="Calibri"/>
          <w:sz w:val="21"/>
          <w:szCs w:val="21"/>
        </w:rPr>
        <w:t xml:space="preserve"> </w:t>
      </w:r>
      <w:r w:rsidRPr="00B42D39">
        <w:rPr>
          <w:rFonts w:ascii="Calibri" w:eastAsia="Calibri" w:hAnsi="Calibri"/>
          <w:b/>
          <w:sz w:val="21"/>
          <w:szCs w:val="21"/>
        </w:rPr>
        <w:t>financovania</w:t>
      </w:r>
      <w:r w:rsidRPr="00B42D39">
        <w:rPr>
          <w:rFonts w:ascii="Calibri" w:eastAsia="Calibri" w:hAnsi="Calibri"/>
          <w:sz w:val="21"/>
          <w:szCs w:val="21"/>
        </w:rPr>
        <w:t xml:space="preserve"> prostredníctvom mobilizácie súkromných zdrojov a investícií v rozvojových krajinách. Bude na to využívať svoje postavenie v medzinárodných a európskych štruktúrach a finančných inštitúciách. </w:t>
      </w:r>
    </w:p>
    <w:p w14:paraId="4C02467A" w14:textId="23CB0B8F" w:rsidR="00663DD2" w:rsidRPr="00B42D39" w:rsidRDefault="00663DD2" w:rsidP="008746C1">
      <w:pPr>
        <w:autoSpaceDE/>
        <w:autoSpaceDN/>
        <w:spacing w:after="40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sz w:val="21"/>
          <w:szCs w:val="21"/>
        </w:rPr>
        <w:t xml:space="preserve">V oblasti </w:t>
      </w:r>
      <w:r w:rsidRPr="00B42D39">
        <w:rPr>
          <w:rFonts w:ascii="Calibri" w:eastAsia="Calibri" w:hAnsi="Calibri"/>
          <w:b/>
          <w:sz w:val="21"/>
          <w:szCs w:val="21"/>
        </w:rPr>
        <w:t>zahraničného obchodu</w:t>
      </w:r>
      <w:r w:rsidRPr="00B42D39">
        <w:rPr>
          <w:rFonts w:ascii="Calibri" w:eastAsia="Calibri" w:hAnsi="Calibri"/>
          <w:sz w:val="21"/>
          <w:szCs w:val="21"/>
        </w:rPr>
        <w:t xml:space="preserve">, prispieva Slovensko k znižovaniu rozdielov medzi krajinami prostredníctvom podpory </w:t>
      </w:r>
      <w:r w:rsidR="00B00A3F" w:rsidRPr="00B42D39">
        <w:rPr>
          <w:rFonts w:ascii="Calibri" w:eastAsia="Calibri" w:hAnsi="Calibri"/>
          <w:sz w:val="21"/>
          <w:szCs w:val="21"/>
        </w:rPr>
        <w:t>dialógu v rámci</w:t>
      </w:r>
      <w:r w:rsidRPr="00B42D39">
        <w:rPr>
          <w:rFonts w:ascii="Calibri" w:eastAsia="Calibri" w:hAnsi="Calibri"/>
          <w:sz w:val="21"/>
          <w:szCs w:val="21"/>
        </w:rPr>
        <w:t xml:space="preserve"> aktuálneho kola rokovaní</w:t>
      </w:r>
      <w:r w:rsidR="00B00A3F" w:rsidRPr="00B42D39">
        <w:rPr>
          <w:sz w:val="21"/>
          <w:szCs w:val="21"/>
        </w:rPr>
        <w:t xml:space="preserve"> </w:t>
      </w:r>
      <w:r w:rsidR="00B00A3F" w:rsidRPr="00B42D39">
        <w:rPr>
          <w:rFonts w:ascii="Calibri" w:eastAsia="Calibri" w:hAnsi="Calibri"/>
          <w:sz w:val="21"/>
          <w:szCs w:val="21"/>
        </w:rPr>
        <w:t>Svetovej obchodnej organizácie</w:t>
      </w:r>
      <w:r w:rsidRPr="00B42D39">
        <w:rPr>
          <w:rFonts w:ascii="Calibri" w:eastAsia="Calibri" w:hAnsi="Calibri"/>
          <w:sz w:val="21"/>
          <w:szCs w:val="21"/>
        </w:rPr>
        <w:t xml:space="preserve"> </w:t>
      </w:r>
      <w:r w:rsidR="00B00A3F" w:rsidRPr="00B42D39">
        <w:rPr>
          <w:rFonts w:ascii="Calibri" w:eastAsia="Calibri" w:hAnsi="Calibri"/>
          <w:sz w:val="21"/>
          <w:szCs w:val="21"/>
        </w:rPr>
        <w:t>(</w:t>
      </w:r>
      <w:r w:rsidRPr="00B42D39">
        <w:rPr>
          <w:rFonts w:ascii="Calibri" w:eastAsia="Calibri" w:hAnsi="Calibri"/>
          <w:sz w:val="21"/>
          <w:szCs w:val="21"/>
        </w:rPr>
        <w:t>WTO</w:t>
      </w:r>
      <w:r w:rsidR="00B00A3F" w:rsidRPr="00B42D39">
        <w:rPr>
          <w:rFonts w:ascii="Calibri" w:eastAsia="Calibri" w:hAnsi="Calibri"/>
          <w:sz w:val="21"/>
          <w:szCs w:val="21"/>
        </w:rPr>
        <w:t>)</w:t>
      </w:r>
      <w:r w:rsidRPr="00B42D39">
        <w:rPr>
          <w:rFonts w:ascii="Calibri" w:eastAsia="Calibri" w:hAnsi="Calibri"/>
          <w:sz w:val="21"/>
          <w:szCs w:val="21"/>
        </w:rPr>
        <w:t xml:space="preserve"> z Dohy. </w:t>
      </w:r>
    </w:p>
    <w:p w14:paraId="0E56A12C" w14:textId="2EDCFC62" w:rsidR="00663DD2" w:rsidRPr="00B42D39" w:rsidRDefault="00663DD2" w:rsidP="008746C1">
      <w:pPr>
        <w:autoSpaceDE/>
        <w:autoSpaceDN/>
        <w:spacing w:after="40"/>
        <w:jc w:val="both"/>
        <w:rPr>
          <w:rFonts w:ascii="Calibri" w:eastAsia="Calibri" w:hAnsi="Calibri"/>
          <w:sz w:val="21"/>
          <w:szCs w:val="21"/>
        </w:rPr>
      </w:pPr>
      <w:r w:rsidRPr="00B42D39">
        <w:rPr>
          <w:rFonts w:ascii="Calibri" w:eastAsia="Calibri" w:hAnsi="Calibri"/>
          <w:sz w:val="21"/>
          <w:szCs w:val="21"/>
        </w:rPr>
        <w:t xml:space="preserve">V globálnom rozmere sa Slovensko zasadí o posilnenie hlasu rozvojových krajín v rámci štruktúr OSN. Príležitosťou na to bude aj </w:t>
      </w:r>
      <w:r w:rsidR="009630E0" w:rsidRPr="00B42D39">
        <w:rPr>
          <w:rFonts w:ascii="Calibri" w:eastAsia="Calibri" w:hAnsi="Calibri"/>
          <w:sz w:val="21"/>
          <w:szCs w:val="21"/>
        </w:rPr>
        <w:t>očakávané</w:t>
      </w:r>
      <w:r w:rsidRPr="00B42D39">
        <w:rPr>
          <w:rFonts w:ascii="Calibri" w:eastAsia="Calibri" w:hAnsi="Calibri"/>
          <w:sz w:val="21"/>
          <w:szCs w:val="21"/>
        </w:rPr>
        <w:t xml:space="preserve"> slovenské predsedníctvo 72. Valného zhromaždenia OSN (2017/2018). </w:t>
      </w:r>
    </w:p>
    <w:p w14:paraId="2440E73F" w14:textId="30AFD9F6" w:rsidR="00663DD2" w:rsidRPr="00663DD2" w:rsidRDefault="004F3102" w:rsidP="00C55AB6">
      <w:pPr>
        <w:autoSpaceDE/>
        <w:autoSpaceDN/>
        <w:spacing w:after="40"/>
        <w:jc w:val="both"/>
        <w:rPr>
          <w:rFonts w:ascii="Calibri" w:eastAsia="Calibri" w:hAnsi="Calibri"/>
          <w:b/>
          <w:sz w:val="22"/>
          <w:szCs w:val="22"/>
        </w:rPr>
      </w:pPr>
      <w:r w:rsidRPr="00B42D39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547F0820" wp14:editId="03C9AA96">
                <wp:simplePos x="0" y="0"/>
                <wp:positionH relativeFrom="margin">
                  <wp:posOffset>-137795</wp:posOffset>
                </wp:positionH>
                <wp:positionV relativeFrom="paragraph">
                  <wp:posOffset>3352800</wp:posOffset>
                </wp:positionV>
                <wp:extent cx="4181475" cy="1581150"/>
                <wp:effectExtent l="0" t="0" r="0" b="0"/>
                <wp:wrapTopAndBottom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8E87" w14:textId="77777777" w:rsidR="008746C1" w:rsidRPr="005F00FB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b/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 w:rsidRPr="005F00FB">
                              <w:rPr>
                                <w:b/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Odporúčané aktivity:</w:t>
                            </w:r>
                          </w:p>
                          <w:p w14:paraId="138A9C46" w14:textId="2D514A2D" w:rsidR="008746C1" w:rsidRPr="005F00FB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 w:rsidRPr="005F00FB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- Inklúzia ako prierezová priorita bilaterálnej spolupráce</w:t>
                            </w:r>
                          </w:p>
                          <w:p w14:paraId="4799EAFE" w14:textId="77777777" w:rsidR="008746C1" w:rsidRPr="005F00FB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 w:rsidRPr="005F00FB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- Diverzifikácia zdrojov financovania rozvojovej spolupráce</w:t>
                            </w:r>
                          </w:p>
                          <w:p w14:paraId="76D8E9A3" w14:textId="77777777" w:rsidR="008746C1" w:rsidRPr="005F00FB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 w:rsidRPr="005F00FB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-</w:t>
                            </w:r>
                            <w:r w:rsidRPr="005F00FB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ab/>
                              <w:t>Podpora zapojenia rozvojových krajín do medzinárodného obchodného systému v rámci WTO</w:t>
                            </w:r>
                          </w:p>
                          <w:p w14:paraId="4BF46939" w14:textId="3EEA47FA" w:rsidR="008746C1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 w:rsidRPr="005F00FB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- Spolupráca s európskymi partn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ermi v riadení migračných tokov</w:t>
                            </w:r>
                          </w:p>
                          <w:p w14:paraId="42779CEA" w14:textId="282726B7" w:rsidR="008746C1" w:rsidRPr="005F00FB" w:rsidRDefault="008746C1" w:rsidP="004F310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52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 xml:space="preserve">- </w:t>
                            </w:r>
                            <w:r w:rsidRPr="00CF0DB1">
                              <w:rPr>
                                <w:i/>
                                <w:iCs/>
                                <w:color w:val="5B9BD5"/>
                                <w:sz w:val="22"/>
                                <w:szCs w:val="23"/>
                              </w:rPr>
                              <w:t>Spolupráca s IOM na projekte Asistovaných dobrovoľných návratov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0820" id="_x0000_s1075" type="#_x0000_t202" style="position:absolute;left:0;text-align:left;margin-left:-10.85pt;margin-top:264pt;width:329.25pt;height:124.5pt;z-index:2516725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" filled="f" stroked="f">
                <v:textbox>
                  <w:txbxContent>
                    <w:p w14:paraId="398A8E87" w14:textId="77777777" w:rsidR="008746C1" w:rsidRPr="005F00FB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b/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 w:rsidRPr="005F00FB">
                        <w:rPr>
                          <w:b/>
                          <w:i/>
                          <w:iCs/>
                          <w:color w:val="5B9BD5"/>
                          <w:sz w:val="22"/>
                          <w:szCs w:val="23"/>
                        </w:rPr>
                        <w:t>Odporúčané aktivity:</w:t>
                      </w:r>
                    </w:p>
                    <w:p w14:paraId="138A9C46" w14:textId="2D514A2D" w:rsidR="008746C1" w:rsidRPr="005F00FB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 w:rsidRPr="005F00FB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- Inklúzia ako prierezová priorita bilaterálnej spolupráce</w:t>
                      </w:r>
                    </w:p>
                    <w:p w14:paraId="4799EAFE" w14:textId="77777777" w:rsidR="008746C1" w:rsidRPr="005F00FB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 w:rsidRPr="005F00FB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- Diverzifikácia zdrojov financovania rozvojovej spolupráce</w:t>
                      </w:r>
                    </w:p>
                    <w:p w14:paraId="76D8E9A3" w14:textId="77777777" w:rsidR="008746C1" w:rsidRPr="005F00FB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 w:rsidRPr="005F00FB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-</w:t>
                      </w:r>
                      <w:r w:rsidRPr="005F00FB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ab/>
                        <w:t>Podpora zapojenia rozvojových krajín do medzinárodného obchodného systému v rámci WTO</w:t>
                      </w:r>
                    </w:p>
                    <w:p w14:paraId="4BF46939" w14:textId="3EEA47FA" w:rsidR="008746C1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 w:rsidRPr="005F00FB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- Spolupráca s európskymi partn</w:t>
                      </w:r>
                      <w:r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ermi v riadení migračných tokov</w:t>
                      </w:r>
                    </w:p>
                    <w:p w14:paraId="42779CEA" w14:textId="282726B7" w:rsidR="008746C1" w:rsidRPr="005F00FB" w:rsidRDefault="008746C1" w:rsidP="004F310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52" w:lineRule="auto"/>
                        <w:ind w:left="142" w:hanging="142"/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</w:pPr>
                      <w:r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 xml:space="preserve">- </w:t>
                      </w:r>
                      <w:r w:rsidRPr="00CF0DB1">
                        <w:rPr>
                          <w:i/>
                          <w:iCs/>
                          <w:color w:val="5B9BD5"/>
                          <w:sz w:val="22"/>
                          <w:szCs w:val="23"/>
                        </w:rPr>
                        <w:t>Spolupráca s IOM na projekte Asistovaných dobrovoľných návratov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3DD2" w:rsidRPr="00B42D39">
        <w:rPr>
          <w:rFonts w:ascii="Calibri" w:eastAsia="Calibri" w:hAnsi="Calibri"/>
          <w:sz w:val="21"/>
          <w:szCs w:val="21"/>
        </w:rPr>
        <w:t xml:space="preserve">Slovensko bude hľadať správne nastavenie riadenia tokov legálnej aj nelegálnej </w:t>
      </w:r>
      <w:r w:rsidR="00663DD2" w:rsidRPr="00B42D39">
        <w:rPr>
          <w:rFonts w:ascii="Calibri" w:eastAsia="Calibri" w:hAnsi="Calibri"/>
          <w:b/>
          <w:sz w:val="21"/>
          <w:szCs w:val="21"/>
        </w:rPr>
        <w:t>migrácie</w:t>
      </w:r>
      <w:r w:rsidR="00663DD2" w:rsidRPr="00B42D39">
        <w:rPr>
          <w:rFonts w:ascii="Calibri" w:eastAsia="Calibri" w:hAnsi="Calibri"/>
          <w:sz w:val="21"/>
          <w:szCs w:val="21"/>
        </w:rPr>
        <w:t xml:space="preserve"> v širšom kontexte EÚ</w:t>
      </w:r>
      <w:r w:rsidR="00CF0DB1" w:rsidRPr="00B42D39">
        <w:rPr>
          <w:rFonts w:ascii="Calibri" w:eastAsia="Calibri" w:hAnsi="Calibri"/>
          <w:sz w:val="21"/>
          <w:szCs w:val="21"/>
        </w:rPr>
        <w:t xml:space="preserve"> v rámci presadzovania konceptu udržateľnej migračnej a azylovej politiky</w:t>
      </w:r>
      <w:r w:rsidR="00663DD2" w:rsidRPr="00B42D39">
        <w:rPr>
          <w:rFonts w:ascii="Calibri" w:eastAsia="Calibri" w:hAnsi="Calibri"/>
          <w:sz w:val="21"/>
          <w:szCs w:val="21"/>
        </w:rPr>
        <w:t xml:space="preserve">. Naďalej bude aktívne podporovať proces implementácie </w:t>
      </w:r>
      <w:r w:rsidR="00663DD2" w:rsidRPr="005E787B">
        <w:rPr>
          <w:rFonts w:ascii="Calibri" w:eastAsia="Calibri" w:hAnsi="Calibri"/>
          <w:b/>
          <w:sz w:val="21"/>
          <w:szCs w:val="21"/>
        </w:rPr>
        <w:t>kompaktov</w:t>
      </w:r>
      <w:r w:rsidR="00663DD2" w:rsidRPr="00B42D39">
        <w:rPr>
          <w:rFonts w:ascii="Calibri" w:eastAsia="Calibri" w:hAnsi="Calibri"/>
          <w:sz w:val="21"/>
          <w:szCs w:val="21"/>
        </w:rPr>
        <w:t xml:space="preserve"> v rámci Európskej migračnej agendy s vybranými krajinami</w:t>
      </w:r>
      <w:r w:rsidR="00A011B0" w:rsidRPr="00B42D39">
        <w:rPr>
          <w:rFonts w:ascii="Calibri" w:eastAsia="Calibri" w:hAnsi="Calibri"/>
          <w:sz w:val="21"/>
          <w:szCs w:val="21"/>
        </w:rPr>
        <w:t>,</w:t>
      </w:r>
      <w:r w:rsidR="00663DD2" w:rsidRPr="00B42D39">
        <w:rPr>
          <w:rFonts w:ascii="Calibri" w:eastAsia="Calibri" w:hAnsi="Calibri"/>
          <w:sz w:val="21"/>
          <w:szCs w:val="21"/>
        </w:rPr>
        <w:t xml:space="preserve"> ako východisko p</w:t>
      </w:r>
      <w:r w:rsidR="000A20C0" w:rsidRPr="00B42D39">
        <w:rPr>
          <w:rFonts w:ascii="Calibri" w:eastAsia="Calibri" w:hAnsi="Calibri"/>
          <w:sz w:val="21"/>
          <w:szCs w:val="21"/>
        </w:rPr>
        <w:t>re kontrolu migrácie a zapojenie</w:t>
      </w:r>
      <w:r w:rsidR="00663DD2" w:rsidRPr="00B42D39">
        <w:rPr>
          <w:rFonts w:ascii="Calibri" w:eastAsia="Calibri" w:hAnsi="Calibri"/>
          <w:sz w:val="21"/>
          <w:szCs w:val="21"/>
        </w:rPr>
        <w:t xml:space="preserve"> afrických partnerov do spolupráce pri readmisiách a návratoch osôb, ktoré nemajú právo na medzinárodnú ochranu. </w:t>
      </w:r>
      <w:r w:rsidR="00B42D39">
        <w:rPr>
          <w:rFonts w:ascii="Calibri" w:eastAsia="Calibri" w:hAnsi="Calibri"/>
          <w:sz w:val="21"/>
          <w:szCs w:val="21"/>
        </w:rPr>
        <w:t xml:space="preserve">Priamo </w:t>
      </w:r>
      <w:r w:rsidR="00B42D39" w:rsidRPr="00B42D39">
        <w:rPr>
          <w:rFonts w:ascii="Calibri" w:eastAsia="Calibri" w:hAnsi="Calibri"/>
          <w:sz w:val="21"/>
          <w:szCs w:val="21"/>
        </w:rPr>
        <w:t xml:space="preserve">sa zapojí do prípravy a implementácie dvoch globálnych kompaktov pre utečencov a migráciu. </w:t>
      </w:r>
      <w:r w:rsidR="00CF0DB1" w:rsidRPr="00B42D39">
        <w:rPr>
          <w:rFonts w:ascii="Calibri" w:eastAsia="Calibri" w:hAnsi="Calibri"/>
          <w:sz w:val="21"/>
          <w:szCs w:val="21"/>
        </w:rPr>
        <w:t xml:space="preserve">Slovensko bude takisto pokračovať v spolupráci s Medzinárodnou organizáciou pre migráciu (IOM) na projekte Asistovaných dobrovoľných návratov. </w:t>
      </w:r>
      <w:r w:rsidR="00663DD2" w:rsidRPr="00B42D39">
        <w:rPr>
          <w:rFonts w:ascii="Calibri" w:eastAsia="Calibri" w:hAnsi="Calibri"/>
          <w:sz w:val="21"/>
          <w:szCs w:val="21"/>
        </w:rPr>
        <w:t>Prostredníctvom európskych programov bude prispievať k zlepšeniu životných podmienok a ekonomických príležitostí v krajinách, ktoré sú zdrojom migračných tokov. Na svojom území bude vytvárať podmienk</w:t>
      </w:r>
      <w:r w:rsidR="00A011B0" w:rsidRPr="00B42D39">
        <w:rPr>
          <w:rFonts w:ascii="Calibri" w:eastAsia="Calibri" w:hAnsi="Calibri"/>
          <w:sz w:val="21"/>
          <w:szCs w:val="21"/>
        </w:rPr>
        <w:t>y pre legálnych migrantov, napr.</w:t>
      </w:r>
      <w:r w:rsidR="00663DD2" w:rsidRPr="00B42D39">
        <w:rPr>
          <w:rFonts w:ascii="Calibri" w:eastAsia="Calibri" w:hAnsi="Calibri"/>
          <w:sz w:val="21"/>
          <w:szCs w:val="21"/>
        </w:rPr>
        <w:t xml:space="preserve"> formou poskytnutia </w:t>
      </w:r>
      <w:r w:rsidR="00663DD2" w:rsidRPr="005E787B">
        <w:rPr>
          <w:rFonts w:ascii="Calibri" w:eastAsia="Calibri" w:hAnsi="Calibri"/>
          <w:b/>
          <w:sz w:val="21"/>
          <w:szCs w:val="21"/>
        </w:rPr>
        <w:t>štipendií</w:t>
      </w:r>
      <w:r w:rsidR="00663DD2" w:rsidRPr="00B42D39">
        <w:rPr>
          <w:rFonts w:ascii="Calibri" w:eastAsia="Calibri" w:hAnsi="Calibri"/>
          <w:sz w:val="21"/>
          <w:szCs w:val="21"/>
        </w:rPr>
        <w:t xml:space="preserve"> a napĺňania ďalších záväzkov New Yorskej deklarácie prijatej na stretnutí na vysokej úrovni k masívnemu toku migrantov a utečencov poča</w:t>
      </w:r>
      <w:r w:rsidR="005F00FB" w:rsidRPr="00B42D39">
        <w:rPr>
          <w:rFonts w:ascii="Calibri" w:eastAsia="Calibri" w:hAnsi="Calibri"/>
          <w:sz w:val="21"/>
          <w:szCs w:val="21"/>
        </w:rPr>
        <w:t xml:space="preserve">s 71. Valného zhromaždenia OSN. </w:t>
      </w:r>
      <w:r w:rsidR="00B4610B">
        <w:rPr>
          <w:rFonts w:ascii="Calibri" w:eastAsia="Calibri" w:hAnsi="Calibri"/>
          <w:sz w:val="21"/>
          <w:szCs w:val="21"/>
        </w:rPr>
        <w:t>SR b</w:t>
      </w:r>
      <w:r w:rsidR="005F00FB" w:rsidRPr="00B42D39">
        <w:rPr>
          <w:rFonts w:ascii="Calibri" w:eastAsia="Calibri" w:hAnsi="Calibri"/>
          <w:sz w:val="21"/>
          <w:szCs w:val="21"/>
        </w:rPr>
        <w:t xml:space="preserve">ude taktiež spolupracovať s UNESCO programom MOST, </w:t>
      </w:r>
      <w:r w:rsidR="005F00FB" w:rsidRPr="00B42D39">
        <w:rPr>
          <w:rFonts w:asciiTheme="minorHAnsi" w:eastAsia="Calibri" w:hAnsiTheme="minorHAnsi"/>
          <w:sz w:val="21"/>
          <w:szCs w:val="21"/>
        </w:rPr>
        <w:t>ktorý</w:t>
      </w:r>
      <w:r w:rsidR="00FA541F" w:rsidRPr="00B42D39">
        <w:rPr>
          <w:rFonts w:asciiTheme="minorHAnsi" w:hAnsiTheme="minorHAnsi"/>
          <w:sz w:val="21"/>
          <w:szCs w:val="21"/>
        </w:rPr>
        <w:t xml:space="preserve"> </w:t>
      </w:r>
      <w:r w:rsidR="008746C1">
        <w:rPr>
          <w:rFonts w:asciiTheme="minorHAnsi" w:hAnsiTheme="minorHAnsi"/>
          <w:sz w:val="21"/>
          <w:szCs w:val="21"/>
        </w:rPr>
        <w:t>prispieva</w:t>
      </w:r>
      <w:r w:rsidR="003227EA" w:rsidRPr="00B42D39">
        <w:rPr>
          <w:rFonts w:asciiTheme="minorHAnsi" w:hAnsiTheme="minorHAnsi"/>
          <w:sz w:val="21"/>
          <w:szCs w:val="21"/>
        </w:rPr>
        <w:t xml:space="preserve"> </w:t>
      </w:r>
      <w:r w:rsidR="003227EA" w:rsidRPr="00B42D39">
        <w:rPr>
          <w:rFonts w:asciiTheme="minorHAnsi" w:eastAsia="Calibri" w:hAnsiTheme="minorHAnsi"/>
          <w:sz w:val="21"/>
          <w:szCs w:val="21"/>
        </w:rPr>
        <w:t>ku prijímaniu infor</w:t>
      </w:r>
      <w:r w:rsidR="008746C1">
        <w:rPr>
          <w:rFonts w:asciiTheme="minorHAnsi" w:eastAsia="Calibri" w:hAnsiTheme="minorHAnsi"/>
          <w:sz w:val="21"/>
          <w:szCs w:val="21"/>
        </w:rPr>
        <w:t xml:space="preserve">movaných </w:t>
      </w:r>
      <w:r w:rsidR="00C55AB6">
        <w:rPr>
          <w:rFonts w:asciiTheme="minorHAnsi" w:eastAsia="Calibri" w:hAnsiTheme="minorHAnsi"/>
          <w:sz w:val="21"/>
          <w:szCs w:val="21"/>
        </w:rPr>
        <w:t xml:space="preserve">a vedecky podložených </w:t>
      </w:r>
      <w:r w:rsidR="008746C1">
        <w:rPr>
          <w:rFonts w:asciiTheme="minorHAnsi" w:eastAsia="Calibri" w:hAnsiTheme="minorHAnsi"/>
          <w:sz w:val="21"/>
          <w:szCs w:val="21"/>
        </w:rPr>
        <w:t>politických rozhodnutí o problematike migrácie.</w:t>
      </w:r>
      <w:r w:rsidR="003227EA" w:rsidRPr="00B42D39">
        <w:rPr>
          <w:rFonts w:ascii="Calibri" w:eastAsia="Calibri" w:hAnsi="Calibri"/>
          <w:sz w:val="21"/>
          <w:szCs w:val="21"/>
        </w:rPr>
        <w:t xml:space="preserve"> </w: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11.  Premeniť mestá a ľudské obydlia na inkluzívne, bezpečné, odolné a udržateľné</w:t>
      </w:r>
    </w:p>
    <w:p w14:paraId="68F4326D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eastAsia="sk-SK"/>
        </w:rPr>
      </w:pPr>
    </w:p>
    <w:p w14:paraId="7B3F77EE" w14:textId="28B20BBB" w:rsidR="00663DD2" w:rsidRPr="00B4610B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4610B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9389EB" wp14:editId="1C1ECBB9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33" name="Skupina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34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2BF4096C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4C1A43F5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  <w:p w14:paraId="26ADF209" w14:textId="57C2E6BC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11.3 Do roku 2030 zvýšiť inkluzívnu a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udržateľnú urbanizáciu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kapacitu pre participatívne, integrované a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udržateľné plánovanie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manažovanie ľudských sídel vo všetkých krajinách</w:t>
                              </w:r>
                            </w:p>
                            <w:p w14:paraId="7A2B098D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11.4 Posilniť snahy chrániť a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ochraňovať kultúrne a prírodné dedičstvo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sveta</w:t>
                              </w:r>
                            </w:p>
                            <w:p w14:paraId="601A4E99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11.5 Do roku 2030 podstatne znížiť počet úmrtí a počet zasiahnutých ľudí a podstatne znížiť priame ekonomické straty vzhľadom na globálny hrubý domáci produkt, spôsobené katastrofami, vrátane katastrof súvisiacich s vodným živlom, so zameraním na ochranu chudobných a ľudí v zraniteľných situáciách</w:t>
                              </w:r>
                            </w:p>
                            <w:p w14:paraId="6C461E78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11.c Podporovať najmenej rozvinuté krajiny, a to aj prostredníctvom finančnej a technickej pomoci, pri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budovaní udržateľných a odolných budov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s použitím miestnych materiálov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35" name="Obdĺžnik 23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082D24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Obdĺžnik 23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B48F0A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99389EB" id="Skupina 233" o:spid="_x0000_s1076" style="position:absolute;left:0;text-align:left;margin-left:0;margin-top:0;width:194.95pt;height:752.4pt;z-index:251683840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">
                <v:rect id="Automatický tvar 14" o:spid="_x0000_s107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" fillcolor="#dae3f3" strokecolor="#767171" strokeweight="1.25pt">
                  <v:fill opacity="26214f"/>
                  <v:textbox inset="14.4pt,36pt,14.4pt,5.76pt">
                    <w:txbxContent>
                      <w:p w14:paraId="2BF4096C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4C1A43F5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  <w:p w14:paraId="26ADF209" w14:textId="57C2E6BC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11.3 Do roku 2030 zvýšiť inkluzívnu a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udržateľnú urbanizáciu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kapacitu pre participatívne, integrované a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udržateľné plánovanie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manažovanie ľudských sídel vo všetkých krajinách</w:t>
                        </w:r>
                      </w:p>
                      <w:p w14:paraId="7A2B098D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11.4 Posilniť snahy chrániť a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ochraňovať kultúrne a prírodné dedičstvo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sveta</w:t>
                        </w:r>
                      </w:p>
                      <w:p w14:paraId="601A4E99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11.5 Do roku 2030 podstatne znížiť počet úmrtí a počet zasiahnutých ľudí a podstatne znížiť priame ekonomické straty vzhľadom na globálny hrubý domáci produkt, spôsobené katastrofami, vrátane katastrof súvisiacich s vodným živlom, so zameraním na ochranu chudobných a ľudí v zraniteľných situáciách</w:t>
                        </w:r>
                      </w:p>
                      <w:p w14:paraId="6C461E78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11.c Podporovať najmenej rozvinuté krajiny, a to aj prostredníctvom finančnej a technickej pomoci, pri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budovaní udržateľných a odolných budov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s použitím miestnych materiálov</w:t>
                        </w:r>
                      </w:p>
                    </w:txbxContent>
                  </v:textbox>
                </v:rect>
                <v:rect id="Obdĺžnik 235" o:spid="_x0000_s107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34082D24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36" o:spid="_x0000_s107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1BB48F0A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V rámci bi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>l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aterálnych rozvojových intervencií SR zameraných na decentralizáciu verejnej správy a podporu regionálnej politiky boli v minulosti realizované </w:t>
      </w:r>
      <w:r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>aktivity súvisiace s budovaním kapacít miest v oblasti mestského plánovania.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Vzhľadom na skutočn</w:t>
      </w:r>
      <w:r w:rsidR="00F07327" w:rsidRPr="00B4610B">
        <w:rPr>
          <w:rFonts w:ascii="Calibri" w:eastAsia="Calibri" w:hAnsi="Calibri"/>
          <w:noProof/>
          <w:sz w:val="21"/>
          <w:szCs w:val="21"/>
          <w:lang w:eastAsia="sk-SK"/>
        </w:rPr>
        <w:t>o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sť, že mestské plánovanie často nie je schopné držať krok s rýchlo rastúcou 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>mestskou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populáciou niektorých rozvojových krajín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>,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</w:t>
      </w:r>
      <w:r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 xml:space="preserve">podobné iniciatívy </w:t>
      </w:r>
      <w:r w:rsidR="000A20C0"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>by mali byť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</w:t>
      </w:r>
      <w:r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>početne aj geograficky rozšír</w:t>
      </w:r>
      <w:r w:rsidR="000A20C0"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>ené</w:t>
      </w:r>
      <w:r w:rsidRPr="00B4610B">
        <w:rPr>
          <w:rFonts w:ascii="Calibri" w:eastAsia="Calibri" w:hAnsi="Calibri"/>
          <w:b/>
          <w:noProof/>
          <w:sz w:val="21"/>
          <w:szCs w:val="21"/>
          <w:lang w:eastAsia="sk-SK"/>
        </w:rPr>
        <w:t>.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Kľúčové pritom 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bude 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zapojenie slovenských expertov v oblasti u</w:t>
      </w:r>
      <w:r w:rsidR="006D25E9" w:rsidRPr="00B4610B">
        <w:rPr>
          <w:rFonts w:ascii="Calibri" w:eastAsia="Calibri" w:hAnsi="Calibri"/>
          <w:noProof/>
          <w:sz w:val="21"/>
          <w:szCs w:val="21"/>
          <w:lang w:eastAsia="sk-SK"/>
        </w:rPr>
        <w:t>rbanistiky a územného plánovania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, 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ako aj odobrníkov na environmentálne záťaže a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 na 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budovanie odolnosti</w:t>
      </w:r>
      <w:r w:rsidR="000A20C0" w:rsidRPr="00B4610B">
        <w:rPr>
          <w:rFonts w:ascii="Calibri" w:eastAsia="Calibri" w:hAnsi="Calibri"/>
          <w:noProof/>
          <w:sz w:val="21"/>
          <w:szCs w:val="21"/>
          <w:lang w:eastAsia="sk-SK"/>
        </w:rPr>
        <w:t xml:space="preserve"> komunít voči prírodným katastrofám a katastrofám spôsobeným človekom</w: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.</w:t>
      </w:r>
    </w:p>
    <w:p w14:paraId="4CE8DAB9" w14:textId="1B6F2095" w:rsidR="00663DD2" w:rsidRPr="00B4610B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4610B">
        <w:rPr>
          <w:rFonts w:ascii="Calibri" w:eastAsia="Calibri" w:hAnsi="Calibri"/>
          <w:sz w:val="21"/>
          <w:szCs w:val="21"/>
        </w:rPr>
        <w:t>V súlade so strategickými dokumentmi na úrovni EÚ ako aj s </w:t>
      </w:r>
      <w:r w:rsidRPr="00B4610B">
        <w:rPr>
          <w:rFonts w:ascii="Calibri" w:eastAsia="Calibri" w:hAnsi="Calibri"/>
          <w:b/>
          <w:sz w:val="21"/>
          <w:szCs w:val="21"/>
        </w:rPr>
        <w:t xml:space="preserve">Novou </w:t>
      </w:r>
      <w:r w:rsidR="000A20C0" w:rsidRPr="00B4610B">
        <w:rPr>
          <w:rFonts w:ascii="Calibri" w:eastAsia="Calibri" w:hAnsi="Calibri"/>
          <w:b/>
          <w:sz w:val="21"/>
          <w:szCs w:val="21"/>
        </w:rPr>
        <w:t>mestskou</w:t>
      </w:r>
      <w:r w:rsidRPr="00B4610B">
        <w:rPr>
          <w:rFonts w:ascii="Calibri" w:eastAsia="Calibri" w:hAnsi="Calibri"/>
          <w:b/>
          <w:sz w:val="21"/>
          <w:szCs w:val="21"/>
        </w:rPr>
        <w:t xml:space="preserve"> agendou prijatou na konferencii Habitat III</w:t>
      </w:r>
      <w:r w:rsidR="00E42325" w:rsidRPr="00B4610B">
        <w:rPr>
          <w:sz w:val="21"/>
          <w:szCs w:val="21"/>
        </w:rPr>
        <w:t xml:space="preserve"> </w:t>
      </w:r>
      <w:r w:rsidR="00E42325" w:rsidRPr="00B4610B">
        <w:rPr>
          <w:rFonts w:ascii="Calibri" w:eastAsia="Calibri" w:hAnsi="Calibri"/>
          <w:b/>
          <w:sz w:val="21"/>
          <w:szCs w:val="21"/>
        </w:rPr>
        <w:t>a Rámcovým dokumentom zo Sendai pre redukciu rizík katastrof 2015-2030,</w:t>
      </w:r>
      <w:r w:rsidRPr="00B4610B">
        <w:rPr>
          <w:rFonts w:ascii="Calibri" w:eastAsia="Calibri" w:hAnsi="Calibri"/>
          <w:sz w:val="21"/>
          <w:szCs w:val="21"/>
        </w:rPr>
        <w:t xml:space="preserve"> Slovenská republika </w:t>
      </w:r>
      <w:r w:rsidR="000A20C0" w:rsidRPr="00B4610B">
        <w:rPr>
          <w:rFonts w:ascii="Calibri" w:eastAsia="Calibri" w:hAnsi="Calibri"/>
          <w:sz w:val="21"/>
          <w:szCs w:val="21"/>
        </w:rPr>
        <w:t xml:space="preserve">sa bude viac </w:t>
      </w:r>
      <w:r w:rsidR="000A20C0" w:rsidRPr="00B4610B">
        <w:rPr>
          <w:rFonts w:ascii="Calibri" w:eastAsia="Calibri" w:hAnsi="Calibri"/>
          <w:b/>
          <w:sz w:val="21"/>
          <w:szCs w:val="21"/>
        </w:rPr>
        <w:t>sústrediť</w:t>
      </w:r>
      <w:r w:rsidRPr="00B4610B">
        <w:rPr>
          <w:rFonts w:ascii="Calibri" w:eastAsia="Calibri" w:hAnsi="Calibri"/>
          <w:b/>
          <w:sz w:val="21"/>
          <w:szCs w:val="21"/>
        </w:rPr>
        <w:t xml:space="preserve"> na budovanie odolnosti zraniteľných oblastí</w:t>
      </w:r>
      <w:r w:rsidRPr="00B4610B">
        <w:rPr>
          <w:rFonts w:ascii="Calibri" w:eastAsia="Calibri" w:hAnsi="Calibri"/>
          <w:sz w:val="21"/>
          <w:szCs w:val="21"/>
        </w:rPr>
        <w:t>, medzi ktoré je z dôvodu relatívne vysokej koncentrácie populácie, nevyhovujúcej infraštruktúry a veľkého podielu neformálnych obydlí možné zaradiť aj väčšinu mestských sídiel v rozvojových krajinách.</w:t>
      </w:r>
      <w:r w:rsidR="009C054C" w:rsidRPr="00B4610B">
        <w:rPr>
          <w:rFonts w:ascii="Calibri" w:eastAsia="Calibri" w:hAnsi="Calibri"/>
          <w:sz w:val="21"/>
          <w:szCs w:val="21"/>
        </w:rPr>
        <w:t xml:space="preserve"> Na základe svojej existujúcej expertízy bude SR pokračovať v zame</w:t>
      </w:r>
      <w:r w:rsidR="003227EA" w:rsidRPr="00B4610B">
        <w:rPr>
          <w:rFonts w:ascii="Calibri" w:eastAsia="Calibri" w:hAnsi="Calibri"/>
          <w:sz w:val="21"/>
          <w:szCs w:val="21"/>
        </w:rPr>
        <w:t>raní na tematiku „Voda a Mestá“</w:t>
      </w:r>
      <w:r w:rsidR="009C054C" w:rsidRPr="00B4610B">
        <w:rPr>
          <w:rFonts w:ascii="Calibri" w:eastAsia="Calibri" w:hAnsi="Calibri"/>
          <w:sz w:val="21"/>
          <w:szCs w:val="21"/>
        </w:rPr>
        <w:t>.</w:t>
      </w:r>
    </w:p>
    <w:p w14:paraId="1C1BCF64" w14:textId="0C88C14F" w:rsidR="00663DD2" w:rsidRPr="00B4610B" w:rsidRDefault="00663DD2" w:rsidP="00916EF6">
      <w:pPr>
        <w:autoSpaceDE/>
        <w:autoSpaceDN/>
        <w:spacing w:after="160" w:line="259" w:lineRule="auto"/>
        <w:jc w:val="both"/>
        <w:rPr>
          <w:rFonts w:ascii="Calibri" w:eastAsia="Calibri" w:hAnsi="Calibri"/>
          <w:color w:val="FF0000"/>
          <w:sz w:val="21"/>
          <w:szCs w:val="21"/>
        </w:rPr>
      </w:pPr>
      <w:r w:rsidRPr="00B4610B">
        <w:rPr>
          <w:rFonts w:ascii="Calibri" w:eastAsia="Calibri" w:hAnsi="Calibri"/>
          <w:sz w:val="21"/>
          <w:szCs w:val="21"/>
        </w:rPr>
        <w:t xml:space="preserve">V oblasti </w:t>
      </w:r>
      <w:r w:rsidRPr="00B4610B">
        <w:rPr>
          <w:rFonts w:ascii="Calibri" w:eastAsia="Calibri" w:hAnsi="Calibri"/>
          <w:b/>
          <w:sz w:val="21"/>
          <w:szCs w:val="21"/>
        </w:rPr>
        <w:t>ochrany svetového kultúrneho a prírodného dedičstva</w:t>
      </w:r>
      <w:r w:rsidRPr="00B4610B">
        <w:rPr>
          <w:rFonts w:ascii="Calibri" w:eastAsia="Calibri" w:hAnsi="Calibri"/>
          <w:sz w:val="21"/>
          <w:szCs w:val="21"/>
        </w:rPr>
        <w:t xml:space="preserve"> prispieva SR ku globáln</w:t>
      </w:r>
      <w:r w:rsidR="000A20C0" w:rsidRPr="00B4610B">
        <w:rPr>
          <w:rFonts w:ascii="Calibri" w:eastAsia="Calibri" w:hAnsi="Calibri"/>
          <w:sz w:val="21"/>
          <w:szCs w:val="21"/>
        </w:rPr>
        <w:t>emu</w:t>
      </w:r>
      <w:r w:rsidRPr="00B4610B">
        <w:rPr>
          <w:rFonts w:ascii="Calibri" w:eastAsia="Calibri" w:hAnsi="Calibri"/>
          <w:sz w:val="21"/>
          <w:szCs w:val="21"/>
        </w:rPr>
        <w:t xml:space="preserve"> úsili</w:t>
      </w:r>
      <w:r w:rsidR="000A20C0" w:rsidRPr="00B4610B">
        <w:rPr>
          <w:rFonts w:ascii="Calibri" w:eastAsia="Calibri" w:hAnsi="Calibri"/>
          <w:sz w:val="21"/>
          <w:szCs w:val="21"/>
        </w:rPr>
        <w:t>u</w:t>
      </w:r>
      <w:r w:rsidRPr="00B4610B">
        <w:rPr>
          <w:rFonts w:ascii="Calibri" w:eastAsia="Calibri" w:hAnsi="Calibri"/>
          <w:sz w:val="21"/>
          <w:szCs w:val="21"/>
        </w:rPr>
        <w:t xml:space="preserve"> prostredníctvom finančných príspevkov do špecializovaných fondov UNESCO. Slovensko by sa malo v tomt</w:t>
      </w:r>
      <w:r w:rsidR="000A20C0" w:rsidRPr="00B4610B">
        <w:rPr>
          <w:rFonts w:ascii="Calibri" w:eastAsia="Calibri" w:hAnsi="Calibri"/>
          <w:sz w:val="21"/>
          <w:szCs w:val="21"/>
        </w:rPr>
        <w:t>o smere aktívnejšie zapájať do k</w:t>
      </w:r>
      <w:r w:rsidRPr="00B4610B">
        <w:rPr>
          <w:rFonts w:ascii="Calibri" w:eastAsia="Calibri" w:hAnsi="Calibri"/>
          <w:sz w:val="21"/>
          <w:szCs w:val="21"/>
        </w:rPr>
        <w:t>oalície Unite4Heritage, ktorá riadi medzinárodné snahy o záchranu dedičstva s cieľom predísť financovaniu terorizmu prostredníctvom nelegálneho predaja kultúrnych statkov a s cieľom pripraviť stratégiu obnovenia dedičstva po skončení konfliktu.</w:t>
      </w:r>
      <w:r w:rsidR="00916EF6" w:rsidRPr="00B4610B">
        <w:rPr>
          <w:rFonts w:ascii="Calibri" w:eastAsia="Calibri" w:hAnsi="Calibri"/>
          <w:sz w:val="21"/>
          <w:szCs w:val="21"/>
        </w:rPr>
        <w:t xml:space="preserve"> </w:t>
      </w:r>
    </w:p>
    <w:p w14:paraId="71EFDD2E" w14:textId="2E7A187D" w:rsidR="00663DD2" w:rsidRPr="00663DD2" w:rsidRDefault="00B4610B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B4610B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 wp14:anchorId="647A3965" wp14:editId="2537F2BB">
                <wp:simplePos x="0" y="0"/>
                <wp:positionH relativeFrom="page">
                  <wp:posOffset>381000</wp:posOffset>
                </wp:positionH>
                <wp:positionV relativeFrom="paragraph">
                  <wp:posOffset>779145</wp:posOffset>
                </wp:positionV>
                <wp:extent cx="4556760" cy="1821180"/>
                <wp:effectExtent l="0" t="0" r="0" b="0"/>
                <wp:wrapTopAndBottom/>
                <wp:docPr id="2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29F4" w14:textId="77777777" w:rsidR="008746C1" w:rsidRPr="00663DD2" w:rsidRDefault="008746C1" w:rsidP="008412D4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7BA06043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Rozšírenie aktivít zameraných na budovanie kapacít v oblasti mestského plánovania a budovania odolnosti v rámci bilaterálnej rozvojovej spolupráce SR </w:t>
                            </w:r>
                          </w:p>
                          <w:p w14:paraId="364AA155" w14:textId="77777777" w:rsidR="008746C1" w:rsidRDefault="008746C1" w:rsidP="00272950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Angažovanosť v 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k</w:t>
                            </w: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oalícii Unite4Heritage</w:t>
                            </w:r>
                          </w:p>
                          <w:p w14:paraId="29B0A16D" w14:textId="389E91C2" w:rsidR="008746C1" w:rsidRPr="003227EA" w:rsidRDefault="008746C1" w:rsidP="00272950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3227EA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Spolupráca s UNESCO a zdieľanie skúseností s tretími krajinami v oblasti vodného manažmentu v mestách</w:t>
                            </w:r>
                          </w:p>
                          <w:p w14:paraId="72C26B1B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3965" id="_x0000_s1080" type="#_x0000_t202" style="position:absolute;margin-left:30pt;margin-top:61.35pt;width:358.8pt;height:143.4pt;z-index:2516828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" filled="f" stroked="f">
                <v:textbox>
                  <w:txbxContent>
                    <w:p w14:paraId="4AD229F4" w14:textId="77777777" w:rsidR="008746C1" w:rsidRPr="00663DD2" w:rsidRDefault="008746C1" w:rsidP="008412D4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7BA06043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Rozšírenie aktivít zameraných na budovanie kapacít v oblasti mestského plánovania a budovania odolnosti v rámci bilaterálnej rozvojovej spolupráce SR </w:t>
                      </w:r>
                    </w:p>
                    <w:p w14:paraId="364AA155" w14:textId="77777777" w:rsidR="008746C1" w:rsidRDefault="008746C1" w:rsidP="00272950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Angažovanosť v </w:t>
                      </w:r>
                      <w:r>
                        <w:rPr>
                          <w:i/>
                          <w:iCs/>
                          <w:color w:val="5B9BD5"/>
                          <w:sz w:val="24"/>
                        </w:rPr>
                        <w:t>k</w:t>
                      </w: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oalícii Unite4Heritage</w:t>
                      </w:r>
                    </w:p>
                    <w:p w14:paraId="29B0A16D" w14:textId="389E91C2" w:rsidR="008746C1" w:rsidRPr="003227EA" w:rsidRDefault="008746C1" w:rsidP="00272950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3227EA">
                        <w:rPr>
                          <w:i/>
                          <w:iCs/>
                          <w:color w:val="5B9BD5"/>
                          <w:sz w:val="24"/>
                        </w:rPr>
                        <w:t>Spolupráca s UNESCO a zdieľanie skúseností s tretími krajinami v oblasti vodného manažmentu v mestách</w:t>
                      </w:r>
                    </w:p>
                    <w:p w14:paraId="72C26B1B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12.  Zabezpečiť udržateľnú spotrebu a výrobné schémy</w:t>
      </w:r>
    </w:p>
    <w:p w14:paraId="1A053436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4B0B0E4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3754AC18" w14:textId="77777777" w:rsidR="00663DD2" w:rsidRPr="00B4610B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4610B">
        <w:rPr>
          <w:rFonts w:ascii="Calibri" w:eastAsia="Calibri" w:hAnsi="Calibri"/>
          <w:sz w:val="21"/>
          <w:szCs w:val="21"/>
        </w:rPr>
        <w:t xml:space="preserve">V oblasti udržateľnej spotreby a výrobných schém prispieva Slovensko v rámci svojej bilaterálnej rozvojovej spolupráce predovšetkým k skvalitneniu odpadového hospodárstva v partnerských krajinách. Nasledujúcim krokom v tomto úsilí by mohlo byť zahrnutie </w:t>
      </w:r>
      <w:r w:rsidRPr="00B4610B">
        <w:rPr>
          <w:rFonts w:ascii="Calibri" w:eastAsia="Calibri" w:hAnsi="Calibri"/>
          <w:b/>
          <w:sz w:val="21"/>
          <w:szCs w:val="21"/>
        </w:rPr>
        <w:t>šírenia povedomia o udržateľných výrobných schémach</w:t>
      </w:r>
      <w:r w:rsidRPr="00B4610B">
        <w:rPr>
          <w:rFonts w:ascii="Calibri" w:eastAsia="Calibri" w:hAnsi="Calibri"/>
          <w:sz w:val="21"/>
          <w:szCs w:val="21"/>
        </w:rPr>
        <w:t xml:space="preserve"> v odborných vzdelávacích programoch poskytovaných v rámci rozvojovej spolupráce SR, ktoré sa doposiaľ orientovali predovšetkým na rozvoj technologických a podnikateľských zručností. </w:t>
      </w:r>
      <w:r w:rsidRPr="00B4610B">
        <w:rPr>
          <w:rFonts w:ascii="Calibri" w:eastAsia="Calibri" w:hAnsi="Calibri"/>
          <w:b/>
          <w:sz w:val="21"/>
          <w:szCs w:val="21"/>
        </w:rPr>
        <w:t>Vedecká a expertná spolupráca v oblasti udržateľnej výroby</w:t>
      </w:r>
      <w:r w:rsidRPr="00B4610B">
        <w:rPr>
          <w:rFonts w:ascii="Calibri" w:eastAsia="Calibri" w:hAnsi="Calibri"/>
          <w:sz w:val="21"/>
          <w:szCs w:val="21"/>
        </w:rPr>
        <w:t xml:space="preserve"> </w:t>
      </w:r>
      <w:r w:rsidRPr="00B4610B">
        <w:rPr>
          <w:rFonts w:ascii="Calibri" w:eastAsia="Calibri" w:hAnsi="Calibri"/>
          <w:b/>
          <w:sz w:val="21"/>
          <w:szCs w:val="21"/>
        </w:rPr>
        <w:t>a spotreby</w:t>
      </w:r>
      <w:r w:rsidRPr="00B4610B">
        <w:rPr>
          <w:rFonts w:ascii="Calibri" w:eastAsia="Calibri" w:hAnsi="Calibri"/>
          <w:sz w:val="21"/>
          <w:szCs w:val="21"/>
        </w:rPr>
        <w:t xml:space="preserve"> by mala byť taktiež posilnená.</w:t>
      </w:r>
    </w:p>
    <w:p w14:paraId="465AEBEF" w14:textId="77777777" w:rsidR="00663DD2" w:rsidRPr="00B4610B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4610B">
        <w:rPr>
          <w:rFonts w:ascii="Calibri" w:eastAsia="Calibri" w:hAnsi="Calibri"/>
          <w:sz w:val="21"/>
          <w:szCs w:val="21"/>
        </w:rPr>
        <w:t xml:space="preserve">Slovensko by malo </w:t>
      </w:r>
      <w:r w:rsidRPr="00B4610B">
        <w:rPr>
          <w:rFonts w:ascii="Calibri" w:eastAsia="Calibri" w:hAnsi="Calibri"/>
          <w:b/>
          <w:sz w:val="21"/>
          <w:szCs w:val="21"/>
        </w:rPr>
        <w:t xml:space="preserve">držať krok s ambicióznymi cieľmi EÚ v tejto oblasti. </w:t>
      </w:r>
      <w:r w:rsidRPr="00B4610B">
        <w:rPr>
          <w:rFonts w:ascii="Calibri" w:eastAsia="Calibri" w:hAnsi="Calibri"/>
          <w:sz w:val="21"/>
          <w:szCs w:val="21"/>
        </w:rPr>
        <w:t>Tieto boli premietnuté do prijatých strategických dokumentov ako Akčný plán pre udržateľnú spotrebu a výrobu a udržateľnú priemyselnú politiku, Európa 2020, Akčný plán ekologických inovácií alebo Akčný plán EÚ pre obehové hospodárstvo. Vo vzťahu k mimoeurópskemu prostrediu má v tejto súvislosti veľký potenciál podpora používania environmentálneho označovania a snaha o rozšírenie iniciatívy pre obehové hospodárstvo aj mimo krajín EÚ.</w:t>
      </w:r>
    </w:p>
    <w:p w14:paraId="291A1A26" w14:textId="77777777" w:rsidR="00663DD2" w:rsidRPr="00B4610B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B4610B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E7BE45" wp14:editId="4F7B2320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38" name="Skupina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39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6C58F5B3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2BD6C911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  <w:p w14:paraId="2C3FDC3B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12.1 Implementovať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10-ročný rámcový program udržateľnej spotreby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výroby, pričom všetky krajiny musia konať, tie rozvinuté vo vedúcej úlohe, s ohľadom na rozvoj a schopnosti rozvojových krajín</w:t>
                              </w:r>
                            </w:p>
                            <w:p w14:paraId="28F09E53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12.4 Do roku 2020 dosiahnuť environmentálne náležité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hospodárenie s chemickými látkami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všetkými druhmi odpadov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počas ich životného cyklu, v súlade s dohodnutými medzinárodnými rámcami, a podstatne znížiť ich vypúšťanie do atmosféry, vody a pôdy s cieľom minimalizácie ich negatívnych dopadov na ľudské zdravie a životné prostredie</w:t>
                              </w:r>
                            </w:p>
                            <w:p w14:paraId="31F6964B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12.8 Do roku 2030 zabezpečiť, aby ľudia všade na svete mali relevantné informácie a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povedomie o udržateľnom rozvoji 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a životnom štýle v harmónii s prírodou</w:t>
                              </w:r>
                            </w:p>
                            <w:p w14:paraId="5BF0814D" w14:textId="77777777" w:rsidR="008746C1" w:rsidRPr="00B4610B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12.a Podporovať rozvojové krajiny, aby sa posilnila ich </w:t>
                              </w:r>
                              <w:r w:rsidRPr="00B4610B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vedecká a technologická kapacita</w:t>
                              </w:r>
                              <w:r w:rsidRPr="00B4610B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pokrok smerom k udržateľnejším modelom spotreby a výroby</w:t>
                              </w:r>
                            </w:p>
                            <w:p w14:paraId="349D60CF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40" name="Obdĺžnik 240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C89F81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Obdĺžnik 241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112312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2E7BE45" id="Skupina 238" o:spid="_x0000_s1081" style="position:absolute;left:0;text-align:left;margin-left:0;margin-top:0;width:194.95pt;height:752.4pt;z-index:25168588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">
                <v:rect id="Automatický tvar 14" o:spid="_x0000_s108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" fillcolor="#dae3f3" strokecolor="#767171" strokeweight="1.25pt">
                  <v:fill opacity="26214f"/>
                  <v:textbox inset="14.4pt,36pt,14.4pt,5.76pt">
                    <w:txbxContent>
                      <w:p w14:paraId="6C58F5B3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2BD6C911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  <w:p w14:paraId="2C3FDC3B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12.1 Implementovať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10-ročný rámcový program udržateľnej spotreby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výroby, pričom všetky krajiny musia konať, tie rozvinuté vo vedúcej úlohe, s ohľadom na rozvoj a schopnosti rozvojových krajín</w:t>
                        </w:r>
                      </w:p>
                      <w:p w14:paraId="28F09E53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12.4 Do roku 2020 dosiahnuť environmentálne náležité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hospodárenie s chemickými látkami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všetkými druhmi odpadov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počas ich životného cyklu, v súlade s dohodnutými medzinárodnými rámcami, a podstatne znížiť ich vypúšťanie do atmosféry, vody a pôdy s cieľom minimalizácie ich negatívnych dopadov na ľudské zdravie a životné prostredie</w:t>
                        </w:r>
                      </w:p>
                      <w:p w14:paraId="31F6964B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12.8 Do roku 2030 zabezpečiť, aby ľudia všade na svete mali relevantné informácie a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povedomie o udržateľnom rozvoji 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a životnom štýle v harmónii s prírodou</w:t>
                        </w:r>
                      </w:p>
                      <w:p w14:paraId="5BF0814D" w14:textId="77777777" w:rsidR="008746C1" w:rsidRPr="00B4610B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12.a Podporovať rozvojové krajiny, aby sa posilnila ich </w:t>
                        </w:r>
                        <w:r w:rsidRPr="00B4610B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vedecká a technologická kapacita</w:t>
                        </w:r>
                        <w:r w:rsidRPr="00B4610B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pokrok smerom k udržateľnejším modelom spotreby a výroby</w:t>
                        </w:r>
                      </w:p>
                      <w:p w14:paraId="349D60CF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</w:txbxContent>
                  </v:textbox>
                </v:rect>
                <v:rect id="Obdĺžnik 240" o:spid="_x0000_s108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" fillcolor="#44546a" stroked="f" strokeweight="1pt">
                  <v:textbox inset="14.4pt,14.4pt,14.4pt,28.8pt">
                    <w:txbxContent>
                      <w:p w14:paraId="18C89F81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41" o:spid="_x0000_s108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6A112312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4610B">
        <w:rPr>
          <w:rFonts w:ascii="Calibri" w:eastAsia="Calibri" w:hAnsi="Calibri"/>
          <w:noProof/>
          <w:sz w:val="21"/>
          <w:szCs w:val="21"/>
          <w:lang w:eastAsia="sk-SK"/>
        </w:rPr>
        <w:t>V rámci záväzkov OSN</w:t>
      </w:r>
      <w:r w:rsidRPr="00B4610B">
        <w:rPr>
          <w:rFonts w:ascii="Calibri" w:eastAsia="Calibri" w:hAnsi="Calibri"/>
          <w:sz w:val="21"/>
          <w:szCs w:val="21"/>
        </w:rPr>
        <w:t xml:space="preserve"> by malo Slovensko naďalej </w:t>
      </w:r>
      <w:r w:rsidRPr="00B4610B">
        <w:rPr>
          <w:rFonts w:ascii="Calibri" w:eastAsia="Calibri" w:hAnsi="Calibri"/>
          <w:b/>
          <w:sz w:val="21"/>
          <w:szCs w:val="21"/>
        </w:rPr>
        <w:t>podporovať implementáciu 10-ročného rámcového programu udržateľnej spotreby a výroby</w:t>
      </w:r>
      <w:r w:rsidRPr="00B4610B">
        <w:rPr>
          <w:rFonts w:ascii="Calibri" w:eastAsia="Calibri" w:hAnsi="Calibri"/>
          <w:sz w:val="21"/>
          <w:szCs w:val="21"/>
        </w:rPr>
        <w:t xml:space="preserve"> a aktívne sa zapájať do budovania kapacít a partnerstiev pre transfer „čistých“ technológií.</w:t>
      </w:r>
    </w:p>
    <w:p w14:paraId="6969F3FA" w14:textId="0D2486E9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A0B7554" w14:textId="77777777" w:rsidR="00B4610B" w:rsidRDefault="00B4610B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</w:p>
    <w:p w14:paraId="3110F4DF" w14:textId="77777777" w:rsidR="00B4610B" w:rsidRDefault="00B4610B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</w:p>
    <w:p w14:paraId="57954A92" w14:textId="43F4A7F0" w:rsidR="00B4610B" w:rsidRDefault="00B4610B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84864" behindDoc="0" locked="0" layoutInCell="1" allowOverlap="1" wp14:anchorId="41FF5618" wp14:editId="324B28F8">
                <wp:simplePos x="0" y="0"/>
                <wp:positionH relativeFrom="page">
                  <wp:posOffset>333375</wp:posOffset>
                </wp:positionH>
                <wp:positionV relativeFrom="paragraph">
                  <wp:posOffset>596900</wp:posOffset>
                </wp:positionV>
                <wp:extent cx="4549140" cy="1798320"/>
                <wp:effectExtent l="0" t="0" r="0" b="0"/>
                <wp:wrapTopAndBottom/>
                <wp:docPr id="2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DE83" w14:textId="77777777" w:rsidR="008746C1" w:rsidRPr="00663DD2" w:rsidRDefault="008746C1" w:rsidP="008412D4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1CFC1CA3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Šírenie povedomia o udržateľných výrobných schémach prostredníctvom odborných vzdelávacích programov realizovaných v rámci bilaterálnej rozvojovej spolupráce SR</w:t>
                            </w:r>
                          </w:p>
                          <w:p w14:paraId="0EE352EA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Podpora implementácie 10 ročného rámcového programu udržateľnej spotreby a výroby a rozšírenia iniciatívy pre obehové hospodárstvo </w:t>
                            </w:r>
                          </w:p>
                          <w:p w14:paraId="41F0893D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5618" id="_x0000_s1085" type="#_x0000_t202" style="position:absolute;margin-left:26.25pt;margin-top:47pt;width:358.2pt;height:141.6pt;z-index:2516848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" filled="f" stroked="f">
                <v:textbox>
                  <w:txbxContent>
                    <w:p w14:paraId="4B83DE83" w14:textId="77777777" w:rsidR="008746C1" w:rsidRPr="00663DD2" w:rsidRDefault="008746C1" w:rsidP="008412D4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1CFC1CA3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Šírenie povedomia o udržateľných výrobných schémach prostredníctvom odborných vzdelávacích programov realizovaných v rámci bilaterálnej rozvojovej spolupráce SR</w:t>
                      </w:r>
                    </w:p>
                    <w:p w14:paraId="0EE352EA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Podpora implementácie 10 ročného rámcového programu udržateľnej spotreby a výroby a rozšírenia iniciatívy pre obehové hospodárstvo </w:t>
                      </w:r>
                    </w:p>
                    <w:p w14:paraId="41F0893D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1A54C" w14:textId="7EAF4883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13.  Podniknúť bezodkladné opatrenia na boj proti zmenám klímy a ich dôsledkom</w:t>
      </w:r>
    </w:p>
    <w:p w14:paraId="3FEF2888" w14:textId="1F05FE2C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FD3ECD" w14:textId="7F1443BA" w:rsidR="00663DD2" w:rsidRPr="00CC051C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 xml:space="preserve">Integrácia prierezovej témy boja proti zmenám klímy do všetkých projektov a programov SlovakAid je dôležitým aspektom poskytovania bilaterálnej rozvojovej spolupráce. Pri rozhodovaní o konkrétnych </w:t>
      </w:r>
      <w:r w:rsidR="008043F7" w:rsidRPr="00CC051C">
        <w:rPr>
          <w:rFonts w:ascii="Calibri" w:eastAsia="Calibri" w:hAnsi="Calibri"/>
          <w:sz w:val="21"/>
          <w:szCs w:val="21"/>
        </w:rPr>
        <w:t>krokoch</w:t>
      </w:r>
      <w:r w:rsidRPr="00CC051C">
        <w:rPr>
          <w:rFonts w:ascii="Calibri" w:eastAsia="Calibri" w:hAnsi="Calibri"/>
          <w:sz w:val="21"/>
          <w:szCs w:val="21"/>
        </w:rPr>
        <w:t xml:space="preserve"> by však mal byť ich dopad na zmeny klímy zohľadňovaný v ešte väčšej miere. SR by sa prostredníctvom svojej rozvojovej spolupráce mohla taktiež </w:t>
      </w:r>
      <w:r w:rsidRPr="00CC051C">
        <w:rPr>
          <w:rFonts w:ascii="Calibri" w:eastAsia="Calibri" w:hAnsi="Calibri"/>
          <w:b/>
          <w:sz w:val="21"/>
          <w:szCs w:val="21"/>
        </w:rPr>
        <w:t xml:space="preserve">aktívnejšie zapájať do zdieľania </w:t>
      </w:r>
      <w:r w:rsidRPr="00CC051C">
        <w:rPr>
          <w:rFonts w:ascii="Calibri" w:eastAsia="Calibri" w:hAnsi="Calibri"/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FFD899" wp14:editId="522560B0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43" name="Skupina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44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482903E3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6886F5D4" w14:textId="77777777" w:rsidR="008746C1" w:rsidRDefault="008746C1" w:rsidP="00C55AB6">
                              <w:pPr>
                                <w:spacing w:after="24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A04A25A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13.1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Posilniť odolnosť a adaptačnú schopnosť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na riziká spojené so zmenami klímy a prírodnými katastrofami vo všetkých krajinách</w:t>
                              </w:r>
                            </w:p>
                            <w:p w14:paraId="3ED5278B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13.3 Zlepšiť vzdelávanie, zvýšiť verejnú informovanosť a ľudskú a inštitucionálnu kapacitu pre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zmierňovanie zmien klímy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adaptáciu na zmeny klímy, znižovanie ich dopadov a včasné varovanie</w:t>
                              </w:r>
                            </w:p>
                            <w:p w14:paraId="125AD8F7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13.a Implementovať záväzok, ktorý prijali rozvinuté krajiny ako strany Rámcového dohovoru Organizácie Spojených národov o zmenách klímy dosiahnuť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mobilizáciu spoločných 100 miliárd dolárov ročne do roku 2020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zo všetkých zdrojov pre riešenie potrieb rozvojových krajín v kontexte zmysluplných opatrení zmierňovania a transparentnosti implementácie a plného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sprevádzkovania Zeleného klimatického fondu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prostredníctvom jeho aktivovania čo najskôr</w:t>
                              </w:r>
                            </w:p>
                            <w:p w14:paraId="42422A90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13.b Presadzovať mechanizmy pre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zvyšovanie kapacity 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pre efektívne plánovanie a manažovanie súvisiace so zmenami klímy v najmenej rozvinutých krajinách a malých rozvojových ostrovných štátoch, vrátane zamerania sa na ženy, mladých a miestne a marginalizované komunity</w:t>
                              </w:r>
                            </w:p>
                            <w:p w14:paraId="7F679DF1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45" name="Obdĺžnik 24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8D2323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Obdĺžnik 2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D4CAEA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0FFD899" id="Skupina 243" o:spid="_x0000_s1086" style="position:absolute;left:0;text-align:left;margin-left:0;margin-top:0;width:194.95pt;height:752.4pt;z-index:25168793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">
                <v:rect id="Automatický tvar 14" o:spid="_x0000_s108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" fillcolor="#dae3f3" strokecolor="#767171" strokeweight="1.25pt">
                  <v:fill opacity="26214f"/>
                  <v:textbox inset="14.4pt,36pt,14.4pt,5.76pt">
                    <w:txbxContent>
                      <w:p w14:paraId="482903E3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6886F5D4" w14:textId="77777777" w:rsidR="008746C1" w:rsidRDefault="008746C1" w:rsidP="00C55AB6">
                        <w:pPr>
                          <w:spacing w:after="240"/>
                          <w:rPr>
                            <w:sz w:val="18"/>
                            <w:szCs w:val="18"/>
                          </w:rPr>
                        </w:pPr>
                      </w:p>
                      <w:p w14:paraId="1A04A25A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13.1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Posilniť odolnosť a adaptačnú schopnosť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na riziká spojené so zmenami klímy a prírodnými katastrofami vo všetkých krajinách</w:t>
                        </w:r>
                      </w:p>
                      <w:p w14:paraId="3ED5278B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13.3 Zlepšiť vzdelávanie, zvýšiť verejnú informovanosť a ľudskú a inštitucionálnu kapacitu pre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zmierňovanie zmien klímy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adaptáciu na zmeny klímy, znižovanie ich dopadov a včasné varovanie</w:t>
                        </w:r>
                      </w:p>
                      <w:p w14:paraId="125AD8F7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13.a Implementovať záväzok, ktorý prijali rozvinuté krajiny ako strany Rámcového dohovoru Organizácie Spojených národov o zmenách klímy dosiahnuť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mobilizáciu spoločných 100 miliárd dolárov ročne do roku 2020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zo všetkých zdrojov pre riešenie potrieb rozvojových krajín v kontexte zmysluplných opatrení zmierňovania a transparentnosti implementácie a plného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sprevádzkovania Zeleného klimatického fondu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prostredníctvom jeho aktivovania čo najskôr</w:t>
                        </w:r>
                      </w:p>
                      <w:p w14:paraId="42422A90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13.b Presadzovať mechanizmy pre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zvyšovanie kapacity 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pre efektívne plánovanie a manažovanie súvisiace so zmenami klímy v najmenej rozvinutých krajinách a malých rozvojových ostrovných štátoch, vrátane zamerania sa na ženy, mladých a miestne a marginalizované komunity</w:t>
                        </w:r>
                      </w:p>
                      <w:p w14:paraId="7F679DF1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ĺžnik 245" o:spid="_x0000_s108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6E8D2323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46" o:spid="_x0000_s108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" fillcolor="#5b9bd5" stroked="f" strokeweight="1pt">
                  <v:textbox inset="14.4pt,14.4pt,14.4pt,28.8pt">
                    <w:txbxContent>
                      <w:p w14:paraId="3FD4CAEA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CC051C">
        <w:rPr>
          <w:rFonts w:ascii="Calibri" w:eastAsia="Calibri" w:hAnsi="Calibri"/>
          <w:b/>
          <w:sz w:val="21"/>
          <w:szCs w:val="21"/>
        </w:rPr>
        <w:t>skúseností s napĺňaním klimatických cieľov</w:t>
      </w:r>
      <w:r w:rsidRPr="00CC051C">
        <w:rPr>
          <w:rFonts w:ascii="Calibri" w:eastAsia="Calibri" w:hAnsi="Calibri"/>
          <w:sz w:val="21"/>
          <w:szCs w:val="21"/>
        </w:rPr>
        <w:t xml:space="preserve">, resp. </w:t>
      </w:r>
      <w:r w:rsidRPr="00CC051C">
        <w:rPr>
          <w:rFonts w:ascii="Calibri" w:eastAsia="Calibri" w:hAnsi="Calibri"/>
          <w:b/>
          <w:sz w:val="21"/>
          <w:szCs w:val="21"/>
        </w:rPr>
        <w:t>prechodom na nízkouhlíkové hospodárstvo</w:t>
      </w:r>
      <w:r w:rsidRPr="00CC051C">
        <w:rPr>
          <w:rFonts w:ascii="Calibri" w:eastAsia="Calibri" w:hAnsi="Calibri"/>
          <w:sz w:val="21"/>
          <w:szCs w:val="21"/>
        </w:rPr>
        <w:t>, a to prioritne v krajinách Východného partnerstva, ale aj ďalších krajinách sveta.</w:t>
      </w:r>
    </w:p>
    <w:p w14:paraId="1A5F3BD5" w14:textId="15C7748C" w:rsidR="00663DD2" w:rsidRPr="00CC051C" w:rsidRDefault="001A49C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 xml:space="preserve">SR sa v súvislosti s cieľom </w:t>
      </w:r>
      <w:r w:rsidR="00663DD2" w:rsidRPr="00CC051C">
        <w:rPr>
          <w:rFonts w:ascii="Calibri" w:eastAsia="Calibri" w:hAnsi="Calibri"/>
          <w:sz w:val="21"/>
          <w:szCs w:val="21"/>
        </w:rPr>
        <w:t xml:space="preserve">13 zaviazala vo svojej externej činnosti a politikách postupovať v súlade s nedávno prijatou </w:t>
      </w:r>
      <w:r w:rsidR="00663DD2" w:rsidRPr="00CC051C">
        <w:rPr>
          <w:rFonts w:ascii="Calibri" w:eastAsia="Calibri" w:hAnsi="Calibri"/>
          <w:b/>
          <w:sz w:val="21"/>
          <w:szCs w:val="21"/>
        </w:rPr>
        <w:t>Parížskou dohodou k Rámcovej zmluve OSN o zmene klímy</w:t>
      </w:r>
      <w:r w:rsidR="00663DD2" w:rsidRPr="00CC051C">
        <w:rPr>
          <w:rFonts w:ascii="Calibri" w:eastAsia="Calibri" w:hAnsi="Calibri"/>
          <w:sz w:val="21"/>
          <w:szCs w:val="21"/>
        </w:rPr>
        <w:t xml:space="preserve">. Slovensko taktiež plne podporuje implementáciu </w:t>
      </w:r>
      <w:r w:rsidR="00663DD2" w:rsidRPr="00CC051C">
        <w:rPr>
          <w:rFonts w:ascii="Calibri" w:eastAsia="Calibri" w:hAnsi="Calibri"/>
          <w:b/>
          <w:sz w:val="21"/>
          <w:szCs w:val="21"/>
        </w:rPr>
        <w:t>záväzku mobilizovať ročne 100 miliárd</w:t>
      </w:r>
      <w:r w:rsidR="00663DD2" w:rsidRPr="00CC051C">
        <w:rPr>
          <w:rFonts w:ascii="Calibri" w:eastAsia="Calibri" w:hAnsi="Calibri"/>
          <w:sz w:val="21"/>
          <w:szCs w:val="21"/>
        </w:rPr>
        <w:t xml:space="preserve"> dolárov do roku 2020 pre riešenie potrieb rozvojových krajín v oblasti zmeny klímy. Navyše, Slovensko sa ako predsednícka krajina Rady Európskej únie aktívne zasadzovala za zostavenie konkrétnej cestovnej mapy k mobilizácii spomínaných prostriedkov. Vzhľadom na skutočnosť, že prístup rozvojových krajín k finančným prostriedkom na boj proti zmenám klímy je jedným z kritických bodov celého procesu, Slovensko </w:t>
      </w:r>
      <w:r w:rsidR="00663DD2" w:rsidRPr="00CC051C">
        <w:rPr>
          <w:rFonts w:ascii="Calibri" w:eastAsia="Calibri" w:hAnsi="Calibri"/>
          <w:b/>
          <w:sz w:val="21"/>
          <w:szCs w:val="21"/>
        </w:rPr>
        <w:t>podporuje úsilie Zeleného klimatického fondu</w:t>
      </w:r>
      <w:r w:rsidR="00663DD2" w:rsidRPr="00CC051C">
        <w:rPr>
          <w:rFonts w:ascii="Calibri" w:eastAsia="Calibri" w:hAnsi="Calibri"/>
          <w:sz w:val="21"/>
          <w:szCs w:val="21"/>
        </w:rPr>
        <w:t>, ktorý má zlepšiť priamy prístup k financiám v kontexte zmeny klímy.</w:t>
      </w:r>
    </w:p>
    <w:p w14:paraId="52870982" w14:textId="77777777" w:rsidR="00663DD2" w:rsidRPr="00CC051C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>Multilaterálne SR prispieva k boju proti zmenám klímy a ich dôsledkom aj príspevkami do Programu OSN pre životné prostredie.</w:t>
      </w:r>
    </w:p>
    <w:p w14:paraId="2184A3BC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86912" behindDoc="0" locked="0" layoutInCell="1" allowOverlap="1" wp14:anchorId="7EFB2A7B" wp14:editId="36B2350B">
                <wp:simplePos x="0" y="0"/>
                <wp:positionH relativeFrom="page">
                  <wp:posOffset>342900</wp:posOffset>
                </wp:positionH>
                <wp:positionV relativeFrom="paragraph">
                  <wp:posOffset>1555750</wp:posOffset>
                </wp:positionV>
                <wp:extent cx="4511040" cy="1590040"/>
                <wp:effectExtent l="0" t="0" r="0" b="0"/>
                <wp:wrapTopAndBottom/>
                <wp:docPr id="2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31AD" w14:textId="77777777" w:rsidR="008746C1" w:rsidRPr="00663DD2" w:rsidRDefault="008746C1" w:rsidP="008412D4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2E6B689B" w14:textId="6C9B5BA9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Zvýšený dôraz na integráciu témy boja proti zmenám klímy 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a zvyšovania odolnosti voči nim </w:t>
                            </w: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v hodnotiacom procese jednotlivých rozvojových intervencií</w:t>
                            </w:r>
                          </w:p>
                          <w:p w14:paraId="6998C2F9" w14:textId="67B5E701" w:rsidR="008746C1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Plnenie záväzkov vyplývajúcich z Parížskej dohody </w:t>
                            </w:r>
                          </w:p>
                          <w:p w14:paraId="486BFCE3" w14:textId="4736FE60" w:rsidR="008746C1" w:rsidRPr="003227EA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3227EA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Šírenie povedomia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 a znalostí</w:t>
                            </w:r>
                            <w:r w:rsidRPr="003227EA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 o klimatických zmenách</w:t>
                            </w:r>
                          </w:p>
                          <w:p w14:paraId="247CB1EF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2A7B" id="_x0000_s1090" type="#_x0000_t202" style="position:absolute;margin-left:27pt;margin-top:122.5pt;width:355.2pt;height:125.2pt;z-index:2516869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" filled="f" stroked="f">
                <v:textbox>
                  <w:txbxContent>
                    <w:p w14:paraId="02D131AD" w14:textId="77777777" w:rsidR="008746C1" w:rsidRPr="00663DD2" w:rsidRDefault="008746C1" w:rsidP="008412D4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2E6B689B" w14:textId="6C9B5BA9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Zvýšený dôraz na integráciu témy boja proti zmenám klímy </w:t>
                      </w:r>
                      <w:r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a zvyšovania odolnosti voči nim </w:t>
                      </w: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v hodnotiacom procese jednotlivých rozvojových intervencií</w:t>
                      </w:r>
                    </w:p>
                    <w:p w14:paraId="6998C2F9" w14:textId="67B5E701" w:rsidR="008746C1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Plnenie záväzkov vyplývajúcich z Parížskej dohody </w:t>
                      </w:r>
                    </w:p>
                    <w:p w14:paraId="486BFCE3" w14:textId="4736FE60" w:rsidR="008746C1" w:rsidRPr="003227EA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3227EA">
                        <w:rPr>
                          <w:i/>
                          <w:iCs/>
                          <w:color w:val="5B9BD5"/>
                          <w:sz w:val="24"/>
                        </w:rPr>
                        <w:t>Šírenie povedomia</w:t>
                      </w:r>
                      <w:r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 a znalostí</w:t>
                      </w:r>
                      <w:r w:rsidRPr="003227EA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 o klimatických zmenách</w:t>
                      </w:r>
                    </w:p>
                    <w:p w14:paraId="247CB1EF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Pr="00663DD2">
        <w:rPr>
          <w:rFonts w:ascii="Calibri" w:eastAsia="Calibri" w:hAnsi="Calibri"/>
          <w:sz w:val="22"/>
          <w:szCs w:val="22"/>
        </w:rPr>
        <w:br w:type="page"/>
      </w:r>
    </w:p>
    <w:p w14:paraId="788A1F29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Cieľ 14.  Zachovať a udržateľne využívať oceány, moria a zdroje mora na udržateľný rozvoj</w:t>
      </w:r>
    </w:p>
    <w:p w14:paraId="65DA6D1D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8D2F2D1" wp14:editId="6FB9F192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48" name="Skupina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49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77C0F0A5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3FDCD5FD" w14:textId="77777777" w:rsidR="008746C1" w:rsidRDefault="008746C1" w:rsidP="00663DD2">
                              <w:pPr>
                                <w:spacing w:after="12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60A220E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</w:p>
                            <w:p w14:paraId="1DC93014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341DD38D" w14:textId="77777777" w:rsidR="008746C1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264E4567" w14:textId="77777777" w:rsidR="008746C1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63C856C8" w14:textId="77777777" w:rsidR="008746C1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4A46438F" w14:textId="5F34BF2A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14.1 Do roku 2025 zabrániť a významne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znížiť morské znečisťovanie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všetkého druhu, najmä zo suchozemských činností, vrátane zvyškov a nečistôt v moriach a znečisťovania živín</w:t>
                              </w:r>
                            </w:p>
                            <w:p w14:paraId="049AAC0E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14.2 Do roku 2020 udržateľne manažovať a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chrániť morské a pobrežné ekosystémy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aby sa zabránili významným negatívnym dopadom, a to aj prostredníctvom posilňovania ich odolnosti, a prijať kroky na ich obnovu pre dosiahnutie zdravých a produktívnych oceánov</w:t>
                              </w:r>
                            </w:p>
                            <w:p w14:paraId="3CC7462A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14.c Zlepšiť ochranu a udržateľné využívanie oceánov a ich zdrojov aplikovaním medzinárodného práva tak ako je uvedené v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Dohovore Organizácie Spojených národov o morskom práve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ktorý poskytuje právny rámec pre ochranu oceánov pred ľudskými zásahmi a pre udržateľné využívanie oceánov a ich zdrojov tak ak je uvedené v bode 158 s názvom "Budúcnosť, ktorú chceme"</w:t>
                              </w:r>
                            </w:p>
                            <w:p w14:paraId="43DB921F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50" name="Obdĺžnik 250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E81FEC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Obdĺžnik 251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3B854F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8D2F2D1" id="Skupina 248" o:spid="_x0000_s1091" style="position:absolute;margin-left:0;margin-top:0;width:194.95pt;height:752.4pt;z-index:25168998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">
                <v:rect id="Automatický tvar 14" o:spid="_x0000_s109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" fillcolor="#dae3f3" strokecolor="#767171" strokeweight="1.25pt">
                  <v:fill opacity="26214f"/>
                  <v:textbox inset="14.4pt,36pt,14.4pt,5.76pt">
                    <w:txbxContent>
                      <w:p w14:paraId="77C0F0A5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3FDCD5FD" w14:textId="77777777" w:rsidR="008746C1" w:rsidRDefault="008746C1" w:rsidP="00663DD2">
                        <w:pPr>
                          <w:spacing w:after="120"/>
                          <w:rPr>
                            <w:sz w:val="18"/>
                            <w:szCs w:val="18"/>
                          </w:rPr>
                        </w:pPr>
                      </w:p>
                      <w:p w14:paraId="160A220E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</w:p>
                      <w:p w14:paraId="1DC93014" w14:textId="77777777" w:rsidR="008746C1" w:rsidRPr="00663DD2" w:rsidRDefault="008746C1" w:rsidP="00663DD2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341DD38D" w14:textId="77777777" w:rsidR="008746C1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264E4567" w14:textId="77777777" w:rsidR="008746C1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63C856C8" w14:textId="77777777" w:rsidR="008746C1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4A46438F" w14:textId="5F34BF2A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14.1 Do roku 2025 zabrániť a významne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znížiť morské znečisťovanie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všetkého druhu, najmä zo suchozemských činností, vrátane zvyškov a nečistôt v moriach a znečisťovania živín</w:t>
                        </w:r>
                      </w:p>
                      <w:p w14:paraId="049AAC0E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14.2 Do roku 2020 udržateľne manažovať a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chrániť morské a pobrežné ekosystémy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aby sa zabránili významným negatívnym dopadom, a to aj prostredníctvom posilňovania ich odolnosti, a prijať kroky na ich obnovu pre dosiahnutie zdravých a produktívnych oceánov</w:t>
                        </w:r>
                      </w:p>
                      <w:p w14:paraId="3CC7462A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14.c Zlepšiť ochranu a udržateľné využívanie oceánov a ich zdrojov aplikovaním medzinárodného práva tak ako je uvedené v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Dohovore Organizácie Spojených národov o morskom práve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ktorý poskytuje právny rámec pre ochranu oceánov pred ľudskými zásahmi a pre udržateľné využívanie oceánov a ich zdrojov tak ak je uvedené v bode 158 s názvom "Budúcnosť, ktorú chceme"</w:t>
                        </w:r>
                      </w:p>
                      <w:p w14:paraId="43DB921F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ĺžnik 250" o:spid="_x0000_s109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" fillcolor="#44546a" stroked="f" strokeweight="1pt">
                  <v:textbox inset="14.4pt,14.4pt,14.4pt,28.8pt">
                    <w:txbxContent>
                      <w:p w14:paraId="5BE81FEC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51" o:spid="_x0000_s109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" fillcolor="#5b9bd5" stroked="f" strokeweight="1pt">
                  <v:textbox inset="14.4pt,14.4pt,14.4pt,28.8pt">
                    <w:txbxContent>
                      <w:p w14:paraId="503B854F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0798F03E" w14:textId="77777777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0FD0F45" w14:textId="77777777" w:rsidR="008746C1" w:rsidRDefault="008746C1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</w:p>
    <w:p w14:paraId="6F18E467" w14:textId="77777777" w:rsidR="008746C1" w:rsidRDefault="008746C1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</w:p>
    <w:p w14:paraId="43F240EF" w14:textId="77777777" w:rsidR="008746C1" w:rsidRPr="008746C1" w:rsidRDefault="008746C1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32"/>
          <w:szCs w:val="21"/>
        </w:rPr>
      </w:pPr>
    </w:p>
    <w:p w14:paraId="26E59D75" w14:textId="715E265A" w:rsidR="00663DD2" w:rsidRPr="00CC051C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>V rámci bilaterálnych aktivít SlovakAid boli v minulosti realizované aktivity, ktoré sa čiastočne venovali udržateľnému využ</w:t>
      </w:r>
      <w:r w:rsidR="001A49C2" w:rsidRPr="00CC051C">
        <w:rPr>
          <w:rFonts w:ascii="Calibri" w:eastAsia="Calibri" w:hAnsi="Calibri"/>
          <w:sz w:val="21"/>
          <w:szCs w:val="21"/>
        </w:rPr>
        <w:t>ívaniu morských zdrojov. Cieľ</w:t>
      </w:r>
      <w:r w:rsidRPr="00CC051C">
        <w:rPr>
          <w:rFonts w:ascii="Calibri" w:eastAsia="Calibri" w:hAnsi="Calibri"/>
          <w:sz w:val="21"/>
          <w:szCs w:val="21"/>
        </w:rPr>
        <w:t xml:space="preserve"> 14, zameraný na oceány a moria, má však celkovo malú relevanciu pre rozvojovú spoluprácu ako aj inú externú činnosť SR a neexistuje v tejto oblasti výrazná expertíza, o ktorú by sme sa mohli s našimi partnermi podeliť. Ako rozumný prístup sa preto javí nezameriavať sa v rozvojovej spolupráci priamo na túto problematiku, brať ju však do úvahy v prípade realizácie environmentálnych projektov súvisiacich so vzdelávaním v oblasti poľnohospodárstva alebo ochrany životného prostredia v prímorských krajinách.  </w:t>
      </w:r>
    </w:p>
    <w:p w14:paraId="51D6583C" w14:textId="2DDDC681" w:rsidR="00663DD2" w:rsidRPr="00CC051C" w:rsidRDefault="00663DD2" w:rsidP="0065680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>Na multilaterálnej úrovni bude SR ako zmluvná strana Dohovoru Organizácie Spojených národov o morskom práve (UNCLOS) naďalej konať v súlade s jeho ustanoveniami o ochrane  morského životného prostredia.</w:t>
      </w:r>
      <w:r w:rsidR="009603A7" w:rsidRPr="00CC051C">
        <w:rPr>
          <w:sz w:val="21"/>
          <w:szCs w:val="21"/>
        </w:rPr>
        <w:t xml:space="preserve"> </w:t>
      </w:r>
      <w:r w:rsidR="009603A7" w:rsidRPr="00CC051C">
        <w:rPr>
          <w:rFonts w:ascii="Calibri" w:eastAsia="Calibri" w:hAnsi="Calibri"/>
          <w:sz w:val="21"/>
          <w:szCs w:val="21"/>
        </w:rPr>
        <w:t>Taktiež bude pokračovať v aktivitách vyplývajúcich z členstva v Medzinárodnej námornej organizácii (IMO).</w:t>
      </w:r>
    </w:p>
    <w:p w14:paraId="2703E19F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</w:p>
    <w:p w14:paraId="47A55055" w14:textId="2E780DC1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</w:p>
    <w:p w14:paraId="2C079C87" w14:textId="7DFB54F6" w:rsidR="00663DD2" w:rsidRPr="004E38D6" w:rsidRDefault="004749AE" w:rsidP="008746C1">
      <w:pPr>
        <w:autoSpaceDE/>
        <w:autoSpaceDN/>
        <w:spacing w:after="160" w:line="276" w:lineRule="auto"/>
        <w:rPr>
          <w:rFonts w:ascii="Calibri" w:eastAsia="Calibri" w:hAnsi="Calibri"/>
          <w:b/>
          <w:sz w:val="38"/>
          <w:szCs w:val="38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88960" behindDoc="0" locked="0" layoutInCell="1" allowOverlap="1" wp14:anchorId="4B757057" wp14:editId="3E183549">
                <wp:simplePos x="0" y="0"/>
                <wp:positionH relativeFrom="page">
                  <wp:posOffset>219075</wp:posOffset>
                </wp:positionH>
                <wp:positionV relativeFrom="paragraph">
                  <wp:posOffset>1184910</wp:posOffset>
                </wp:positionV>
                <wp:extent cx="4533900" cy="1390015"/>
                <wp:effectExtent l="0" t="0" r="0" b="635"/>
                <wp:wrapTopAndBottom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39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B36C" w14:textId="77777777" w:rsidR="008746C1" w:rsidRPr="00663DD2" w:rsidRDefault="008746C1" w:rsidP="008412D4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4799013D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Zdôrazňovať udržateľné využívanie oceánov, morí a zdrojov mora v rámci projektov zameraných na vzdelávanie v oblasti poľnohospodárstva alebo ochrany životného prostredia v prímorských krajinách</w:t>
                            </w:r>
                          </w:p>
                          <w:p w14:paraId="53D1542E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7057" id="_x0000_s1095" type="#_x0000_t202" style="position:absolute;margin-left:17.25pt;margin-top:93.3pt;width:357pt;height:109.45pt;z-index:2516889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" filled="f" stroked="f">
                <v:textbox>
                  <w:txbxContent>
                    <w:p w14:paraId="4BBDB36C" w14:textId="77777777" w:rsidR="008746C1" w:rsidRPr="00663DD2" w:rsidRDefault="008746C1" w:rsidP="008412D4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4799013D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Zdôrazňovať udržateľné využívanie oceánov, morí a zdrojov mora v rámci projektov zameraných na vzdelávanie v oblasti poľnohospodárstva alebo ochrany životného prostredia v prímorských krajinách</w:t>
                      </w:r>
                    </w:p>
                    <w:p w14:paraId="53D1542E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  <w:r w:rsidR="00663DD2" w:rsidRPr="00663DD2">
        <w:rPr>
          <w:rFonts w:ascii="Calibri Light" w:eastAsia="Times New Roman" w:hAnsi="Calibri Light"/>
          <w:color w:val="5B9BD5"/>
          <w:sz w:val="40"/>
          <w:szCs w:val="40"/>
        </w:rPr>
        <w:br w:type="page"/>
      </w:r>
      <w:r w:rsidR="00663DD2" w:rsidRPr="008746C1">
        <w:rPr>
          <w:rFonts w:ascii="Calibri Light" w:eastAsia="Times New Roman" w:hAnsi="Calibri Light"/>
          <w:color w:val="5B9BD5"/>
          <w:sz w:val="40"/>
          <w:szCs w:val="38"/>
        </w:rPr>
        <w:lastRenderedPageBreak/>
        <w:t>Cieľ 15.  Chrániť, obnovovať a podporovať udržateľné využívanie pozemných ekosystémov, udržateľne manažovať lesné hospodárstvo, bojovať proti premene krajiny na púšť a zastaviť spätnú degradáciu krajiny a stratu biodiverzity</w:t>
      </w:r>
    </w:p>
    <w:p w14:paraId="73CC0A36" w14:textId="4682BD52" w:rsidR="00663DD2" w:rsidRPr="00CC051C" w:rsidRDefault="001A49C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>Podobne ako v prípade cieľa 13 aj pri cieli</w:t>
      </w:r>
      <w:r w:rsidR="00663DD2" w:rsidRPr="00CC051C">
        <w:rPr>
          <w:rFonts w:ascii="Calibri" w:eastAsia="Calibri" w:hAnsi="Calibri"/>
          <w:sz w:val="21"/>
          <w:szCs w:val="21"/>
        </w:rPr>
        <w:t xml:space="preserve"> 15 je kľúčové, aby bol kladený dostatočný dôraz na </w:t>
      </w:r>
      <w:r w:rsidR="00663DD2" w:rsidRPr="00CC051C">
        <w:rPr>
          <w:rFonts w:ascii="Calibri" w:eastAsia="Calibri" w:hAnsi="Calibri"/>
          <w:b/>
          <w:sz w:val="21"/>
          <w:szCs w:val="21"/>
        </w:rPr>
        <w:t>integráciu prierezovej témy ochrany životného prostredia do všetkých rozvojových intervencií SR</w:t>
      </w:r>
      <w:r w:rsidR="00663DD2" w:rsidRPr="00CC051C">
        <w:rPr>
          <w:rFonts w:ascii="Calibri" w:eastAsia="Calibri" w:hAnsi="Calibri"/>
          <w:sz w:val="21"/>
          <w:szCs w:val="21"/>
        </w:rPr>
        <w:t xml:space="preserve">. Aspekt udržateľného využívania pozemných ekosystémov by sa preto nemal odrážať výlučne v environmentálnych, ale aj </w:t>
      </w:r>
      <w:r w:rsidR="008043F7" w:rsidRPr="00CC051C">
        <w:rPr>
          <w:rFonts w:ascii="Calibri" w:eastAsia="Calibri" w:hAnsi="Calibri"/>
          <w:sz w:val="21"/>
          <w:szCs w:val="21"/>
        </w:rPr>
        <w:t xml:space="preserve">vo </w:t>
      </w:r>
      <w:r w:rsidR="00663DD2" w:rsidRPr="00CC051C">
        <w:rPr>
          <w:rFonts w:ascii="Calibri" w:eastAsia="Calibri" w:hAnsi="Calibri"/>
          <w:sz w:val="21"/>
          <w:szCs w:val="21"/>
        </w:rPr>
        <w:t xml:space="preserve">vzdelávacích a poľnohospodárskych projektoch, ktoré by sa mohli okrem tradičného zámeru na potravinovú bezpečnosť </w:t>
      </w:r>
      <w:r w:rsidR="006D25E9" w:rsidRPr="00CC051C">
        <w:rPr>
          <w:rFonts w:ascii="Calibri" w:eastAsia="Calibri" w:hAnsi="Calibri"/>
          <w:sz w:val="21"/>
          <w:szCs w:val="21"/>
        </w:rPr>
        <w:t>venovať</w:t>
      </w:r>
      <w:r w:rsidR="00663DD2" w:rsidRPr="00CC051C">
        <w:rPr>
          <w:rFonts w:ascii="Calibri" w:eastAsia="Calibri" w:hAnsi="Calibri"/>
          <w:sz w:val="21"/>
          <w:szCs w:val="21"/>
        </w:rPr>
        <w:t xml:space="preserve"> aj aktivit</w:t>
      </w:r>
      <w:r w:rsidR="006D25E9" w:rsidRPr="00CC051C">
        <w:rPr>
          <w:rFonts w:ascii="Calibri" w:eastAsia="Calibri" w:hAnsi="Calibri"/>
          <w:sz w:val="21"/>
          <w:szCs w:val="21"/>
        </w:rPr>
        <w:t>ám</w:t>
      </w:r>
      <w:r w:rsidR="00663DD2" w:rsidRPr="00CC051C">
        <w:rPr>
          <w:rFonts w:ascii="Calibri" w:eastAsia="Calibri" w:hAnsi="Calibri"/>
          <w:sz w:val="21"/>
          <w:szCs w:val="21"/>
        </w:rPr>
        <w:t xml:space="preserve"> agroenvironmentálneho charakteru. Žiaduce je taktiež budovať mnohostranné partnerstvá medzi štátnym, mimovládnym, akademickým a podnikateľským sektorom a posilniť synergie medzi ich osobitnými expertízami. </w:t>
      </w:r>
    </w:p>
    <w:p w14:paraId="75B0A19D" w14:textId="569A5C21" w:rsidR="00663DD2" w:rsidRPr="00CC051C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 xml:space="preserve">Na európskej úrovni sa SR vzhľadom na existujúcu expertízu v oblasti lesného hospodárstva zameria na </w:t>
      </w:r>
      <w:r w:rsidRPr="00CC051C">
        <w:rPr>
          <w:rFonts w:ascii="Calibri" w:eastAsia="Calibri" w:hAnsi="Calibri"/>
          <w:b/>
          <w:sz w:val="21"/>
          <w:szCs w:val="21"/>
        </w:rPr>
        <w:t>prísnejšiu implementáciu Akčného plánu EÚ o presadzovaní práva, štátnom dozore a obchode v lesnom hospodárstve (FLEGT)</w:t>
      </w:r>
      <w:r w:rsidRPr="00CC051C">
        <w:rPr>
          <w:rFonts w:ascii="Calibri" w:eastAsia="Calibri" w:hAnsi="Calibri"/>
          <w:sz w:val="21"/>
          <w:szCs w:val="21"/>
        </w:rPr>
        <w:t xml:space="preserve">, ktorý má za </w:t>
      </w:r>
      <w:r w:rsidR="006D25E9" w:rsidRPr="00CC051C">
        <w:rPr>
          <w:rFonts w:ascii="Calibri" w:eastAsia="Calibri" w:hAnsi="Calibri"/>
          <w:sz w:val="21"/>
          <w:szCs w:val="21"/>
        </w:rPr>
        <w:t>cieľ riešiť</w:t>
      </w:r>
      <w:r w:rsidRPr="00CC051C">
        <w:rPr>
          <w:rFonts w:ascii="Calibri" w:eastAsia="Calibri" w:hAnsi="Calibri"/>
          <w:sz w:val="21"/>
          <w:szCs w:val="21"/>
        </w:rPr>
        <w:t xml:space="preserve"> naliehav</w:t>
      </w:r>
      <w:r w:rsidR="006D25E9" w:rsidRPr="00CC051C">
        <w:rPr>
          <w:rFonts w:ascii="Calibri" w:eastAsia="Calibri" w:hAnsi="Calibri"/>
          <w:sz w:val="21"/>
          <w:szCs w:val="21"/>
        </w:rPr>
        <w:t>ý problém nelegálnej ťažby dreva a zabezpečiť</w:t>
      </w:r>
      <w:r w:rsidRPr="00CC051C">
        <w:rPr>
          <w:rFonts w:ascii="Calibri" w:eastAsia="Calibri" w:hAnsi="Calibri"/>
          <w:sz w:val="21"/>
          <w:szCs w:val="21"/>
        </w:rPr>
        <w:t xml:space="preserve"> posilnenie transparentného obchodovania s drevom a udržateľné obhospodarovanie lesov exportujúcich krajín v rámci aj mimo</w:t>
      </w:r>
      <w:r w:rsidRPr="00CC051C">
        <w:rPr>
          <w:rFonts w:ascii="Calibri" w:eastAsia="Calibri" w:hAnsi="Calibri"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D64565D" wp14:editId="1D520288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53" name="Skupina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54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675C5BD2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5D3B8026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  <w:p w14:paraId="4EB00B1E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  <w:p w14:paraId="52A76B85" w14:textId="77777777" w:rsidR="008746C1" w:rsidRPr="00663DD2" w:rsidRDefault="008746C1" w:rsidP="00663DD2">
                              <w:pPr>
                                <w:spacing w:after="120"/>
                                <w:rPr>
                                  <w:color w:val="44546A"/>
                                </w:rPr>
                              </w:pPr>
                            </w:p>
                            <w:p w14:paraId="7BD49D30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</w:p>
                            <w:p w14:paraId="11B137F4" w14:textId="77777777" w:rsidR="008746C1" w:rsidRDefault="008746C1" w:rsidP="004749AE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65C29614" w14:textId="77777777" w:rsidR="008746C1" w:rsidRDefault="008746C1" w:rsidP="008746C1">
                              <w:pPr>
                                <w:spacing w:after="240" w:line="360" w:lineRule="auto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269F2C68" w14:textId="2D5BC478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15.1 Do roku 2020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zaistiť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 xml:space="preserve">ochranu 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pred ľudskými zásahmi, obnovu a udržateľné využívanie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pozemských a vnútrozemských sladkovodných ekosystémov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ich služieb, najmä lesov, mokradí, hôr a suchých oblastí, v súlade s povinnosťami podľa medzinárodných dohôd</w:t>
                              </w:r>
                            </w:p>
                            <w:p w14:paraId="43774FE6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15.2 Do roku 2020 presadzovať implementáciu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udržateľného obhospodarovania všetkých typov lesov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zastaviť odlesňovanie, obnoviť zničené lesy a podstatne zvýšiť zalesňovanie a opätovné zalesňovanie na celosvetovej úrovni</w:t>
                              </w:r>
                            </w:p>
                            <w:p w14:paraId="5340F449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15.4 Do roku 2030 zaistiť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ochranu horských ekosystémov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pred ľudskými zásahmi, vrátane ich biodiverzity, s cieľom zlepšenia ich schopnosti poskytovať prospech, ktorý je zásadný pre udržateľný rozvoj</w:t>
                              </w:r>
                            </w:p>
                            <w:p w14:paraId="7DE8642A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15.9 Do roku 2020 zapracovať hodnoty ekosystémov a biodiverzity do národného a miestneho plánovania, rozvojových procesov, stratégií znižovania chudoby a účtov</w:t>
                              </w:r>
                            </w:p>
                            <w:p w14:paraId="5757A2AE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15.a Mobilizovať a významne zvýšiť finančné prostriedky zo všetkých zdrojov pre ochranu a udržateľné využívanie biodiverzity a ekosystémov</w:t>
                              </w:r>
                            </w:p>
                            <w:p w14:paraId="5808DE20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15.b Mobilizovať podstatné prostriedky zo všetkých zdrojov a na všetkých úrovniach pre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financovanie udržateľného obhospodarovania lesov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poskytovať primerané stimuly pre rozvojové krajiny pre rozvoj takého obhospodarovania, a to vrátane ochrany a opätovného zalesňovania</w:t>
                              </w:r>
                            </w:p>
                            <w:p w14:paraId="673E678F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55" name="Obdĺžnik 25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62C54F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Obdĺžnik 25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88473A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D64565D" id="Skupina 253" o:spid="_x0000_s1096" style="position:absolute;left:0;text-align:left;margin-left:0;margin-top:0;width:194.95pt;height:752.4pt;z-index:25169203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">
                <v:rect id="Automatický tvar 14" o:spid="_x0000_s109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" fillcolor="#dae3f3" strokecolor="#767171" strokeweight="1.25pt">
                  <v:fill opacity="26214f"/>
                  <v:textbox inset="14.4pt,36pt,14.4pt,5.76pt">
                    <w:txbxContent>
                      <w:p w14:paraId="675C5BD2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5D3B8026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  <w:p w14:paraId="4EB00B1E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  <w:p w14:paraId="52A76B85" w14:textId="77777777" w:rsidR="008746C1" w:rsidRPr="00663DD2" w:rsidRDefault="008746C1" w:rsidP="00663DD2">
                        <w:pPr>
                          <w:spacing w:after="120"/>
                          <w:rPr>
                            <w:color w:val="44546A"/>
                          </w:rPr>
                        </w:pPr>
                      </w:p>
                      <w:p w14:paraId="7BD49D30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</w:p>
                      <w:p w14:paraId="11B137F4" w14:textId="77777777" w:rsidR="008746C1" w:rsidRDefault="008746C1" w:rsidP="004749AE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65C29614" w14:textId="77777777" w:rsidR="008746C1" w:rsidRDefault="008746C1" w:rsidP="008746C1">
                        <w:pPr>
                          <w:spacing w:after="240" w:line="360" w:lineRule="auto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269F2C68" w14:textId="2D5BC478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15.1 Do roku 2020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zaistiť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 xml:space="preserve">ochranu 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pred ľudskými zásahmi, obnovu a udržateľné využívanie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pozemských a vnútrozemských sladkovodných ekosystémov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ich služieb, najmä lesov, mokradí, hôr a suchých oblastí, v súlade s povinnosťami podľa medzinárodných dohôd</w:t>
                        </w:r>
                      </w:p>
                      <w:p w14:paraId="43774FE6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15.2 Do roku 2020 presadzovať implementáciu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udržateľného obhospodarovania všetkých typov lesov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zastaviť odlesňovanie, obnoviť zničené lesy a podstatne zvýšiť zalesňovanie a opätovné zalesňovanie na celosvetovej úrovni</w:t>
                        </w:r>
                      </w:p>
                      <w:p w14:paraId="5340F449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15.4 Do roku 2030 zaistiť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ochranu horských ekosystémov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pred ľudskými zásahmi, vrátane ich biodiverzity, s cieľom zlepšenia ich schopnosti poskytovať prospech, ktorý je zásadný pre udržateľný rozvoj</w:t>
                        </w:r>
                      </w:p>
                      <w:p w14:paraId="7DE8642A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15.9 Do roku 2020 zapracovať hodnoty ekosystémov a biodiverzity do národného a miestneho plánovania, rozvojových procesov, stratégií znižovania chudoby a účtov</w:t>
                        </w:r>
                      </w:p>
                      <w:p w14:paraId="5757A2AE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15.a Mobilizovať a významne zvýšiť finančné prostriedky zo všetkých zdrojov pre ochranu a udržateľné využívanie biodiverzity a ekosystémov</w:t>
                        </w:r>
                      </w:p>
                      <w:p w14:paraId="5808DE20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15.b Mobilizovať podstatné prostriedky zo všetkých zdrojov a na všetkých úrovniach pre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financovanie udržateľného obhospodarovania lesov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poskytovať primerané stimuly pre rozvojové krajiny pre rozvoj takého obhospodarovania, a to vrátane ochrany a opätovného zalesňovania</w:t>
                        </w:r>
                      </w:p>
                      <w:p w14:paraId="673E678F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ĺžnik 255" o:spid="_x0000_s109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0D62C54F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56" o:spid="_x0000_s109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" fillcolor="#5b9bd5" stroked="f" strokeweight="1pt">
                  <v:textbox inset="14.4pt,14.4pt,14.4pt,28.8pt">
                    <w:txbxContent>
                      <w:p w14:paraId="0288473A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CC051C">
        <w:rPr>
          <w:rFonts w:ascii="Calibri" w:eastAsia="Calibri" w:hAnsi="Calibri"/>
          <w:sz w:val="21"/>
          <w:szCs w:val="21"/>
        </w:rPr>
        <w:t xml:space="preserve"> Európy.</w:t>
      </w:r>
    </w:p>
    <w:p w14:paraId="143508BC" w14:textId="52FEAB8E" w:rsidR="00663DD2" w:rsidRPr="00CC051C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1"/>
          <w:szCs w:val="21"/>
        </w:rPr>
      </w:pPr>
      <w:r w:rsidRPr="00CC051C">
        <w:rPr>
          <w:rFonts w:ascii="Calibri" w:eastAsia="Calibri" w:hAnsi="Calibri"/>
          <w:sz w:val="21"/>
          <w:szCs w:val="21"/>
        </w:rPr>
        <w:t>Na medzinárodnej úrovni bude SR naďalej prispievať k ochrane a obnove pozemných ekosystémov prostredníctvom príspevkov do Programu OSN pre životné prostredie a</w:t>
      </w:r>
      <w:r w:rsidR="006D25E9" w:rsidRPr="00CC051C">
        <w:rPr>
          <w:rFonts w:ascii="Calibri" w:eastAsia="Calibri" w:hAnsi="Calibri"/>
          <w:sz w:val="21"/>
          <w:szCs w:val="21"/>
        </w:rPr>
        <w:t xml:space="preserve"> účasti </w:t>
      </w:r>
      <w:r w:rsidRPr="00CC051C">
        <w:rPr>
          <w:rFonts w:ascii="Calibri" w:eastAsia="Calibri" w:hAnsi="Calibri"/>
          <w:sz w:val="21"/>
          <w:szCs w:val="21"/>
        </w:rPr>
        <w:t>na programe UNESCO Človek a Biosféra (MAB).</w:t>
      </w:r>
    </w:p>
    <w:p w14:paraId="0D54A2E0" w14:textId="3E0C773F" w:rsidR="00CC051C" w:rsidRPr="00663DD2" w:rsidRDefault="00CC051C" w:rsidP="00663DD2">
      <w:pPr>
        <w:autoSpaceDE/>
        <w:autoSpaceDN/>
        <w:spacing w:after="160" w:line="259" w:lineRule="auto"/>
        <w:jc w:val="both"/>
        <w:rPr>
          <w:rFonts w:ascii="Calibri Light" w:eastAsia="Times New Roman" w:hAnsi="Calibri Light"/>
          <w:color w:val="5B9BD5"/>
          <w:sz w:val="40"/>
          <w:szCs w:val="40"/>
        </w:rPr>
      </w:pPr>
    </w:p>
    <w:p w14:paraId="41E33E42" w14:textId="4B3A36F3" w:rsidR="00CC051C" w:rsidRDefault="00CC051C" w:rsidP="00663DD2">
      <w:pPr>
        <w:autoSpaceDE/>
        <w:autoSpaceDN/>
        <w:spacing w:after="160" w:line="216" w:lineRule="auto"/>
        <w:rPr>
          <w:rFonts w:ascii="Calibri Light" w:eastAsia="Times New Roman" w:hAnsi="Calibri Light"/>
          <w:color w:val="5B9BD5"/>
          <w:sz w:val="38"/>
          <w:szCs w:val="38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91008" behindDoc="0" locked="0" layoutInCell="1" allowOverlap="1" wp14:anchorId="6E37DF97" wp14:editId="72508A70">
                <wp:simplePos x="0" y="0"/>
                <wp:positionH relativeFrom="page">
                  <wp:posOffset>304800</wp:posOffset>
                </wp:positionH>
                <wp:positionV relativeFrom="paragraph">
                  <wp:posOffset>650240</wp:posOffset>
                </wp:positionV>
                <wp:extent cx="4603750" cy="1211580"/>
                <wp:effectExtent l="0" t="0" r="0" b="0"/>
                <wp:wrapTopAndBottom/>
                <wp:docPr id="2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0CB" w14:textId="77777777" w:rsidR="008746C1" w:rsidRPr="00663DD2" w:rsidRDefault="008746C1" w:rsidP="008412D4">
                            <w:pPr>
                              <w:pStyle w:val="Odsekzoznamu"/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</w:rPr>
                              <w:t>Odporúčané aktivity:</w:t>
                            </w:r>
                          </w:p>
                          <w:p w14:paraId="49CC7C56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 xml:space="preserve">Zvýšenie dôrazu na integráciu prierezovej témy ochrany životného prostredia do všetkých rozvojových intervencií SR </w:t>
                            </w:r>
                          </w:p>
                          <w:p w14:paraId="44CAB8BF" w14:textId="77777777" w:rsidR="008746C1" w:rsidRPr="00663DD2" w:rsidRDefault="008746C1" w:rsidP="00663DD2">
                            <w:pPr>
                              <w:pStyle w:val="Odsekzoznamu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autoSpaceDE/>
                              <w:autoSpaceDN/>
                              <w:spacing w:before="100" w:line="276" w:lineRule="auto"/>
                              <w:ind w:left="851" w:hanging="131"/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</w:rPr>
                              <w:t>Angažovanosť v programe UNESCO Človek a Biosféra (MAB)</w:t>
                            </w:r>
                          </w:p>
                          <w:p w14:paraId="301E587F" w14:textId="77777777" w:rsidR="008746C1" w:rsidRDefault="008746C1" w:rsidP="0066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DF97" id="_x0000_s1100" type="#_x0000_t202" style="position:absolute;margin-left:24pt;margin-top:51.2pt;width:362.5pt;height:95.4pt;z-index:2516910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" filled="f" stroked="f">
                <v:textbox>
                  <w:txbxContent>
                    <w:p w14:paraId="327190CB" w14:textId="77777777" w:rsidR="008746C1" w:rsidRPr="00663DD2" w:rsidRDefault="008746C1" w:rsidP="008412D4">
                      <w:pPr>
                        <w:pStyle w:val="Odsekzoznamu"/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</w:rPr>
                        <w:t>Odporúčané aktivity:</w:t>
                      </w:r>
                    </w:p>
                    <w:p w14:paraId="49CC7C56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 xml:space="preserve">Zvýšenie dôrazu na integráciu prierezovej témy ochrany životného prostredia do všetkých rozvojových intervencií SR </w:t>
                      </w:r>
                    </w:p>
                    <w:p w14:paraId="44CAB8BF" w14:textId="77777777" w:rsidR="008746C1" w:rsidRPr="00663DD2" w:rsidRDefault="008746C1" w:rsidP="00663DD2">
                      <w:pPr>
                        <w:pStyle w:val="Odsekzoznamu"/>
                        <w:numPr>
                          <w:ilvl w:val="0"/>
                          <w:numId w:val="11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autoSpaceDE/>
                        <w:autoSpaceDN/>
                        <w:spacing w:before="100" w:line="276" w:lineRule="auto"/>
                        <w:ind w:left="851" w:hanging="131"/>
                        <w:rPr>
                          <w:i/>
                          <w:iCs/>
                          <w:color w:val="5B9BD5"/>
                          <w:sz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</w:rPr>
                        <w:t>Angažovanosť v programe UNESCO Človek a Biosféra (MAB)</w:t>
                      </w:r>
                    </w:p>
                    <w:p w14:paraId="301E587F" w14:textId="77777777" w:rsidR="008746C1" w:rsidRDefault="008746C1" w:rsidP="00663DD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C9B15" w14:textId="43FD95F7" w:rsidR="00663DD2" w:rsidRPr="004E38D6" w:rsidRDefault="00663DD2" w:rsidP="00663DD2">
      <w:pPr>
        <w:autoSpaceDE/>
        <w:autoSpaceDN/>
        <w:spacing w:after="160" w:line="216" w:lineRule="auto"/>
        <w:rPr>
          <w:rFonts w:ascii="Calibri" w:eastAsia="Calibri" w:hAnsi="Calibri"/>
          <w:sz w:val="38"/>
          <w:szCs w:val="38"/>
        </w:rPr>
      </w:pPr>
      <w:r w:rsidRPr="004E38D6">
        <w:rPr>
          <w:rFonts w:ascii="Calibri Light" w:eastAsia="Times New Roman" w:hAnsi="Calibri Light"/>
          <w:color w:val="5B9BD5"/>
          <w:sz w:val="38"/>
          <w:szCs w:val="38"/>
        </w:rPr>
        <w:lastRenderedPageBreak/>
        <w:t>Cieľ 16.  Presadzovať mierumilovné inkluzívne spoločnosti v prospech udržateľného rozvoja, poskytnúť prístup k spravodlivosti pre všetkých a budovať efektívne, transparentné a inkluzívne inštitúcie na všetkých úrovniach</w:t>
      </w:r>
    </w:p>
    <w:p w14:paraId="34F62ED9" w14:textId="5F08D281" w:rsidR="00663DD2" w:rsidRPr="0086779F" w:rsidRDefault="00663DD2" w:rsidP="00663DD2">
      <w:pPr>
        <w:autoSpaceDE/>
        <w:autoSpaceDN/>
        <w:spacing w:after="80" w:line="20" w:lineRule="atLeast"/>
        <w:jc w:val="both"/>
        <w:rPr>
          <w:rFonts w:ascii="Calibri" w:eastAsia="Calibri" w:hAnsi="Calibri"/>
          <w:sz w:val="21"/>
          <w:szCs w:val="21"/>
        </w:rPr>
      </w:pPr>
      <w:r w:rsidRPr="0086779F">
        <w:rPr>
          <w:rFonts w:ascii="Calibri" w:eastAsia="Calibri" w:hAnsi="Calibri"/>
          <w:sz w:val="21"/>
          <w:szCs w:val="21"/>
        </w:rPr>
        <w:t xml:space="preserve">Vzhľadom na skúsenosti SR s transformovaním inštitúcií a demokratizáciou spoločnosti, </w:t>
      </w:r>
      <w:r w:rsidRPr="0086779F">
        <w:rPr>
          <w:rFonts w:ascii="Calibri" w:eastAsia="Calibri" w:hAnsi="Calibri"/>
          <w:b/>
          <w:sz w:val="21"/>
          <w:szCs w:val="21"/>
        </w:rPr>
        <w:t>Slovensko pripisuje dôležitú úlohu rešpektovaniu základných práv a slobôd, demokratickým procesom a inštitúciám a budovaniu právneho štátu</w:t>
      </w:r>
      <w:r w:rsidRPr="0086779F">
        <w:rPr>
          <w:rFonts w:ascii="Calibri" w:eastAsia="Calibri" w:hAnsi="Calibri"/>
          <w:sz w:val="21"/>
          <w:szCs w:val="21"/>
        </w:rPr>
        <w:t xml:space="preserve">. Vo svojej zahraničnej politike sa bude aktívne angažovať za presadzovanie týchto hodnôt. </w:t>
      </w:r>
      <w:r w:rsidR="00284C72" w:rsidRPr="00284C72">
        <w:rPr>
          <w:rFonts w:ascii="Calibri" w:eastAsia="Calibri" w:hAnsi="Calibri"/>
          <w:sz w:val="21"/>
          <w:szCs w:val="21"/>
        </w:rPr>
        <w:t>Na podporu týchto princípov na poli medzinárodných organizácií sa bude SR uchádzať o členstvo v Rade OSN pre ľudské práva pre roky 2018-2020 a pre</w:t>
      </w:r>
      <w:r w:rsidR="00284C72">
        <w:rPr>
          <w:rFonts w:ascii="Calibri" w:eastAsia="Calibri" w:hAnsi="Calibri"/>
          <w:sz w:val="21"/>
          <w:szCs w:val="21"/>
        </w:rPr>
        <w:t>dsedníctvo v OBSE pre rok 2019.</w:t>
      </w:r>
      <w:r w:rsidRPr="0086779F">
        <w:rPr>
          <w:rFonts w:ascii="Calibri" w:eastAsia="Calibri" w:hAnsi="Calibri"/>
          <w:sz w:val="21"/>
          <w:szCs w:val="21"/>
        </w:rPr>
        <w:t xml:space="preserve"> </w:t>
      </w:r>
    </w:p>
    <w:p w14:paraId="637019D7" w14:textId="47FABCF7" w:rsidR="00663DD2" w:rsidRPr="0086779F" w:rsidRDefault="00663DD2" w:rsidP="00663DD2">
      <w:pPr>
        <w:autoSpaceDE/>
        <w:autoSpaceDN/>
        <w:spacing w:after="80" w:line="20" w:lineRule="atLeast"/>
        <w:jc w:val="both"/>
        <w:rPr>
          <w:rFonts w:ascii="Calibri" w:eastAsia="Calibri" w:hAnsi="Calibri"/>
          <w:sz w:val="21"/>
          <w:szCs w:val="21"/>
        </w:rPr>
      </w:pPr>
      <w:r w:rsidRPr="0086779F">
        <w:rPr>
          <w:rFonts w:ascii="Calibri" w:eastAsia="Calibri" w:hAnsi="Calibri"/>
          <w:sz w:val="21"/>
          <w:szCs w:val="21"/>
        </w:rPr>
        <w:t xml:space="preserve">Slovensko sa už tradične angažuje </w:t>
      </w:r>
      <w:r w:rsidRPr="0086779F">
        <w:rPr>
          <w:rFonts w:ascii="Calibri" w:eastAsia="Calibri" w:hAnsi="Calibri"/>
          <w:b/>
          <w:sz w:val="21"/>
          <w:szCs w:val="21"/>
        </w:rPr>
        <w:t>v oblasti reformy bezpečnostného sektora</w:t>
      </w:r>
      <w:r w:rsidRPr="0086779F">
        <w:rPr>
          <w:rFonts w:ascii="Calibri" w:eastAsia="Calibri" w:hAnsi="Calibri"/>
          <w:sz w:val="21"/>
          <w:szCs w:val="21"/>
        </w:rPr>
        <w:t xml:space="preserve"> (SSR), vzhľadom na dôležitosť prepojenia mieru, bezpečnosti a udržateľného rozvoja. Priority SR budú zamerané na </w:t>
      </w:r>
      <w:r w:rsidRPr="0086779F">
        <w:rPr>
          <w:rFonts w:ascii="Calibri" w:eastAsia="Calibri" w:hAnsi="Calibri"/>
          <w:b/>
          <w:sz w:val="21"/>
          <w:szCs w:val="21"/>
        </w:rPr>
        <w:t xml:space="preserve">posilnenie dobrej správy vecí verejných </w:t>
      </w:r>
      <w:r w:rsidRPr="0086779F">
        <w:rPr>
          <w:rFonts w:ascii="Calibri" w:eastAsia="Calibri" w:hAnsi="Calibri"/>
          <w:sz w:val="21"/>
          <w:szCs w:val="21"/>
        </w:rPr>
        <w:t>a </w:t>
      </w:r>
      <w:r w:rsidRPr="0086779F">
        <w:rPr>
          <w:rFonts w:ascii="Calibri" w:eastAsia="Calibri" w:hAnsi="Calibri"/>
          <w:b/>
          <w:sz w:val="21"/>
          <w:szCs w:val="21"/>
        </w:rPr>
        <w:t>budovanie bezpečnostných inštitúcií, vrátane právneho rámca, ktoré posilňujú demokratický dohľad</w:t>
      </w:r>
      <w:r w:rsidRPr="0086779F">
        <w:rPr>
          <w:rFonts w:ascii="Calibri" w:eastAsia="Calibri" w:hAnsi="Calibri"/>
          <w:sz w:val="21"/>
          <w:szCs w:val="21"/>
        </w:rPr>
        <w:t xml:space="preserve">, vytýčenie rolí a zodpovedností bezpečnostných zložiek a tým aj ochranu ľudských práv. Kľúčovou bude podpora inkluzivity pri rozhodovacích procesoch, vrátane podpory budovania občianskej spoločnosti a integrácie rodovej perspektívy. </w:t>
      </w:r>
    </w:p>
    <w:p w14:paraId="5E9C333B" w14:textId="513961FA" w:rsidR="00663DD2" w:rsidRPr="0086779F" w:rsidRDefault="00663DD2" w:rsidP="00663DD2">
      <w:pPr>
        <w:autoSpaceDE/>
        <w:autoSpaceDN/>
        <w:spacing w:after="80" w:line="20" w:lineRule="atLeast"/>
        <w:jc w:val="both"/>
        <w:rPr>
          <w:rFonts w:ascii="Calibri" w:eastAsia="Calibri" w:hAnsi="Calibri"/>
          <w:sz w:val="21"/>
          <w:szCs w:val="21"/>
        </w:rPr>
      </w:pPr>
      <w:r w:rsidRPr="0086779F">
        <w:rPr>
          <w:rFonts w:ascii="Calibri" w:eastAsia="Calibri" w:hAnsi="Calibri"/>
          <w:sz w:val="21"/>
          <w:szCs w:val="21"/>
        </w:rPr>
        <w:t xml:space="preserve">Na pôde medzinárodných organizácií sa bude SR zameriavať na zlepšenie efektívnosti v oblasti SSR s cieľom podporiť prepojenie expertízy medzinárodných organizácií, regionálnych a bilaterálnych partnerov a zaručenie koherencie pri podpore SSR v kontexte prevencie konfliktov, </w:t>
      </w:r>
      <w:r w:rsidR="008043F7" w:rsidRPr="0086779F">
        <w:rPr>
          <w:rFonts w:ascii="Calibri" w:eastAsia="Calibri" w:hAnsi="Calibri"/>
          <w:sz w:val="21"/>
          <w:szCs w:val="21"/>
        </w:rPr>
        <w:t xml:space="preserve">udržiavania a budovania mieru </w:t>
      </w:r>
      <w:r w:rsidRPr="0086779F">
        <w:rPr>
          <w:rFonts w:ascii="Calibri" w:eastAsia="Calibri" w:hAnsi="Calibri"/>
          <w:sz w:val="21"/>
          <w:szCs w:val="21"/>
        </w:rPr>
        <w:t xml:space="preserve">a rozvojovej spolupráce. Na európskej úrovni sa bude Slovensko zasadzovať za </w:t>
      </w:r>
      <w:r w:rsidRPr="0086779F">
        <w:rPr>
          <w:rFonts w:ascii="Calibri" w:eastAsia="Calibri" w:hAnsi="Calibri"/>
          <w:b/>
          <w:sz w:val="21"/>
          <w:szCs w:val="21"/>
        </w:rPr>
        <w:t>implementovanie európskeho strategického rámca podpory SSR</w:t>
      </w:r>
      <w:r w:rsidRPr="0086779F">
        <w:rPr>
          <w:rFonts w:ascii="Calibri" w:eastAsia="Calibri" w:hAnsi="Calibri"/>
          <w:sz w:val="21"/>
          <w:szCs w:val="21"/>
        </w:rPr>
        <w:t xml:space="preserve">, ktorý zjednocuje prístup EÚ a členských štátov k SSR v tretích krajinách. Dôležitou úlohou bude aj posilnenie úlohy preventívnej diplomacie, mediácie, využívanie politických konzultácií, či včasná identifikácia napätia.   </w:t>
      </w:r>
    </w:p>
    <w:p w14:paraId="29664E61" w14:textId="2F4A9A4B" w:rsidR="00663DD2" w:rsidRPr="00663DD2" w:rsidRDefault="00663DD2" w:rsidP="00663DD2">
      <w:pPr>
        <w:autoSpaceDE/>
        <w:autoSpaceDN/>
        <w:spacing w:line="20" w:lineRule="atLeast"/>
        <w:jc w:val="both"/>
        <w:rPr>
          <w:rFonts w:ascii="Calibri" w:eastAsia="Calibri" w:hAnsi="Calibri"/>
          <w:sz w:val="22"/>
          <w:szCs w:val="22"/>
        </w:rPr>
      </w:pPr>
      <w:r w:rsidRPr="0086779F">
        <w:rPr>
          <w:rFonts w:ascii="Calibri" w:eastAsia="Calibri" w:hAnsi="Calibri"/>
          <w:sz w:val="21"/>
          <w:szCs w:val="21"/>
        </w:rPr>
        <w:t xml:space="preserve">V rámci </w:t>
      </w:r>
      <w:r w:rsidR="0086779F" w:rsidRPr="0086779F">
        <w:rPr>
          <w:rFonts w:ascii="Calibri" w:eastAsia="Calibri" w:hAnsi="Calibri"/>
          <w:b/>
          <w:sz w:val="21"/>
          <w:szCs w:val="21"/>
        </w:rPr>
        <w:t>boja proti násilnému extrémizmu</w:t>
      </w:r>
      <w:r w:rsidRPr="0086779F">
        <w:rPr>
          <w:rFonts w:ascii="Calibri" w:eastAsia="Calibri" w:hAnsi="Calibri"/>
          <w:b/>
          <w:sz w:val="21"/>
          <w:szCs w:val="21"/>
        </w:rPr>
        <w:t xml:space="preserve"> a terorizmu</w:t>
      </w:r>
      <w:r w:rsidRPr="0086779F">
        <w:rPr>
          <w:rFonts w:ascii="Calibri" w:eastAsia="Calibri" w:hAnsi="Calibri"/>
          <w:sz w:val="21"/>
          <w:szCs w:val="21"/>
        </w:rPr>
        <w:t xml:space="preserve">, Slovensko podporí iniciatívy na budovanie odolnosti spoločností a post-konfliktnú stabilizáciu štátov, ktorých obyvatelia </w:t>
      </w:r>
      <w:r w:rsidR="008043F7" w:rsidRPr="0086779F">
        <w:rPr>
          <w:rFonts w:ascii="Calibri" w:eastAsia="Calibri" w:hAnsi="Calibri"/>
          <w:sz w:val="21"/>
          <w:szCs w:val="21"/>
        </w:rPr>
        <w:t>sú vystavený násilnému</w:t>
      </w:r>
      <w:r w:rsidRPr="0086779F">
        <w:rPr>
          <w:rFonts w:ascii="Calibri" w:eastAsia="Calibri" w:hAnsi="Calibri"/>
          <w:sz w:val="21"/>
          <w:szCs w:val="21"/>
        </w:rPr>
        <w:t xml:space="preserve"> extrémizm</w:t>
      </w:r>
      <w:r w:rsidR="008043F7" w:rsidRPr="0086779F">
        <w:rPr>
          <w:rFonts w:ascii="Calibri" w:eastAsia="Calibri" w:hAnsi="Calibri"/>
          <w:sz w:val="21"/>
          <w:szCs w:val="21"/>
        </w:rPr>
        <w:t>u a radikalizácii</w:t>
      </w:r>
      <w:r w:rsidRPr="0086779F">
        <w:rPr>
          <w:rFonts w:ascii="Calibri" w:eastAsia="Calibri" w:hAnsi="Calibri"/>
          <w:sz w:val="21"/>
          <w:szCs w:val="21"/>
        </w:rPr>
        <w:t xml:space="preserve"> v kontexte pretrvávajúcich konfliktov či zlyhávajúcich štátov</w:t>
      </w:r>
      <w:r w:rsidRPr="003227EA">
        <w:rPr>
          <w:rFonts w:ascii="Calibri" w:eastAsia="Calibri" w:hAnsi="Calibri"/>
          <w:sz w:val="21"/>
          <w:szCs w:val="21"/>
        </w:rPr>
        <w:t xml:space="preserve">. </w:t>
      </w:r>
      <w:r w:rsidR="0086779F" w:rsidRPr="003227EA">
        <w:rPr>
          <w:rFonts w:ascii="Calibri" w:eastAsia="Calibri" w:hAnsi="Calibri"/>
          <w:sz w:val="21"/>
          <w:szCs w:val="21"/>
        </w:rPr>
        <w:t xml:space="preserve">Dôslednou implementáciou Zmluvy o obchodovaní so zbraňami (ATT) v oblasti kontroly exportu výrobkov obranného priemyslu sa bude SR usilovať o predchádzanie a elimináciu nezákonného obchodovania s konvenčnými zbraňami. </w:t>
      </w:r>
      <w:r w:rsidRPr="003227EA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71403" wp14:editId="12A7932E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4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048E44D0" w14:textId="77777777" w:rsidR="008746C1" w:rsidRPr="00663DD2" w:rsidRDefault="008746C1" w:rsidP="00663DD2">
                              <w:pPr>
                                <w:spacing w:before="880" w:after="24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60F28566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52F48FD7" w14:textId="77777777" w:rsidR="008746C1" w:rsidRPr="00663DD2" w:rsidRDefault="008746C1" w:rsidP="00663DD2">
                              <w:pPr>
                                <w:spacing w:after="24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740D8A1E" w14:textId="77777777" w:rsidR="008746C1" w:rsidRDefault="008746C1" w:rsidP="00CC051C">
                              <w:pPr>
                                <w:spacing w:after="120"/>
                                <w:rPr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0B3F19A1" w14:textId="6B38908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16.1 Podstatne znížiť všetky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formy násilia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súvisiace miery úmrtia a to všade</w:t>
                              </w:r>
                            </w:p>
                            <w:p w14:paraId="0EC6E5E5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16.2 Ukončiť zneužívanie, využívanie,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nelegálne obchodovanie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všetky formy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násilia voči deťom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mučenie detí</w:t>
                              </w:r>
                            </w:p>
                            <w:p w14:paraId="7F6E42B3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16.3 Presadzovať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právny štát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na národnej a medzinárodnej úrovni a zaistiť rovnaký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prístup k spravodlivosti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všetkých</w:t>
                              </w:r>
                            </w:p>
                            <w:p w14:paraId="4401DC4A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16.4 Do roku 2030 významne znížiť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nelegálne finančné toky a toky zbraní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posilniť vracanie a opätovné získanie ukradnutých aktív a bojovať so všetkými formami organizovaného zločinu</w:t>
                              </w:r>
                            </w:p>
                            <w:p w14:paraId="166CE81D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16.6 Vytvoriť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efektívne, zodpovedné a transparentné inštitúcie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na všetkých úrovniach</w:t>
                              </w:r>
                            </w:p>
                            <w:p w14:paraId="6B116338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16.7 Zaistiť responzívne, participatívne a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reprezentatívne rozhodovanie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na všetkých úrovniach</w:t>
                              </w:r>
                            </w:p>
                            <w:p w14:paraId="15184E83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16.8 Rozšíriť a posilniť účasť rozvojových krajín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 inštitúciách globálneho riadenia</w:t>
                              </w:r>
                            </w:p>
                            <w:p w14:paraId="6088B21B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16.10 Zaistiť verejný prístup k informáciám a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chrániť základné slobody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v súlade s národnou legislatívou a medzinárodnými dohodami</w:t>
                              </w:r>
                            </w:p>
                            <w:p w14:paraId="7725B0B0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16.a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Posilniť relevantné národné inštitúcie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a to aj prostredníctvom medzinárodnej spolupráce, pre budovanie kapacity na všetkých úrovniach, najmä v rozvojových krajinách,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pre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zabránenie násilia a boj s terorizmom a zločinom</w:t>
                              </w:r>
                            </w:p>
                            <w:p w14:paraId="7BF84BF1" w14:textId="77777777" w:rsidR="008746C1" w:rsidRPr="00CC051C" w:rsidRDefault="008746C1" w:rsidP="00663DD2">
                              <w:pPr>
                                <w:spacing w:after="240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16.b Presadzovať a vykonávať </w:t>
                              </w:r>
                              <w:r w:rsidRPr="00CC051C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nediskriminačné zákony</w:t>
                              </w:r>
                              <w:r w:rsidRPr="00CC051C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a politiky pre udržateľný rozvoj</w:t>
                              </w:r>
                            </w:p>
                            <w:p w14:paraId="7F864E10" w14:textId="77777777" w:rsidR="008746C1" w:rsidRPr="00663DD2" w:rsidRDefault="008746C1" w:rsidP="00663DD2">
                              <w:pPr>
                                <w:spacing w:after="80"/>
                                <w:rPr>
                                  <w:color w:val="44546A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5" name="Obdĺžnik 2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E6AAC9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ĺžnik 2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658509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7571403" id="Skupina 23" o:spid="_x0000_s1101" style="position:absolute;left:0;text-align:left;margin-left:0;margin-top:0;width:194.95pt;height:752.4pt;z-index:25166745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">
                <v:rect id="Automatický tvar 14" o:spid="_x0000_s1102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" fillcolor="#dae3f3" strokecolor="#767171" strokeweight="1.25pt">
                  <v:fill opacity="26214f"/>
                  <v:textbox inset="14.4pt,36pt,14.4pt,5.76pt">
                    <w:txbxContent>
                      <w:p w14:paraId="048E44D0" w14:textId="77777777" w:rsidR="008746C1" w:rsidRPr="00663DD2" w:rsidRDefault="008746C1" w:rsidP="00663DD2">
                        <w:pPr>
                          <w:spacing w:before="880" w:after="24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60F28566" w14:textId="77777777" w:rsidR="008746C1" w:rsidRPr="00663DD2" w:rsidRDefault="008746C1" w:rsidP="00663DD2">
                        <w:pPr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52F48FD7" w14:textId="77777777" w:rsidR="008746C1" w:rsidRPr="00663DD2" w:rsidRDefault="008746C1" w:rsidP="00663DD2">
                        <w:pPr>
                          <w:spacing w:after="24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740D8A1E" w14:textId="77777777" w:rsidR="008746C1" w:rsidRDefault="008746C1" w:rsidP="00CC051C">
                        <w:pPr>
                          <w:spacing w:after="120"/>
                          <w:rPr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0B3F19A1" w14:textId="6B38908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16.1 Podstatne znížiť všetky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formy násilia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súvisiace miery úmrtia a to všade</w:t>
                        </w:r>
                      </w:p>
                      <w:p w14:paraId="0EC6E5E5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16.2 Ukončiť zneužívanie, využívanie,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nelegálne obchodovanie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všetky formy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násilia voči deťom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mučenie detí</w:t>
                        </w:r>
                      </w:p>
                      <w:p w14:paraId="7F6E42B3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16.3 Presadzovať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právny štát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na národnej a medzinárodnej úrovni a zaistiť rovnaký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prístup k spravodlivosti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všetkých</w:t>
                        </w:r>
                      </w:p>
                      <w:p w14:paraId="4401DC4A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16.4 Do roku 2030 významne znížiť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nelegálne finančné toky a toky zbraní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posilniť vracanie a opätovné získanie ukradnutých aktív a bojovať so všetkými formami organizovaného zločinu</w:t>
                        </w:r>
                      </w:p>
                      <w:p w14:paraId="166CE81D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16.6 Vytvoriť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efektívne, zodpovedné a transparentné inštitúcie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na všetkých úrovniach</w:t>
                        </w:r>
                      </w:p>
                      <w:p w14:paraId="6B116338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16.7 Zaistiť responzívne, participatívne a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reprezentatívne rozhodovanie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na všetkých úrovniach</w:t>
                        </w:r>
                      </w:p>
                      <w:p w14:paraId="15184E83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16.8 Rozšíriť a posilniť účasť rozvojových krajín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 inštitúciách globálneho riadenia</w:t>
                        </w:r>
                      </w:p>
                      <w:p w14:paraId="6088B21B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16.10 Zaistiť verejný prístup k informáciám a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chrániť základné slobody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v súlade s národnou legislatívou a medzinárodnými dohodami</w:t>
                        </w:r>
                      </w:p>
                      <w:p w14:paraId="7725B0B0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16.a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Posilniť relevantné národné inštitúcie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a to aj prostredníctvom medzinárodnej spolupráce, pre budovanie kapacity na všetkých úrovniach, najmä v rozvojových krajinách,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pre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zabránenie násilia a boj s terorizmom a zločinom</w:t>
                        </w:r>
                      </w:p>
                      <w:p w14:paraId="7BF84BF1" w14:textId="77777777" w:rsidR="008746C1" w:rsidRPr="00CC051C" w:rsidRDefault="008746C1" w:rsidP="00663DD2">
                        <w:pPr>
                          <w:spacing w:after="240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16.b Presadzovať a vykonávať </w:t>
                        </w:r>
                        <w:r w:rsidRPr="00CC051C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nediskriminačné zákony</w:t>
                        </w:r>
                        <w:r w:rsidRPr="00CC051C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a politiky pre udržateľný rozvoj</w:t>
                        </w:r>
                      </w:p>
                      <w:p w14:paraId="7F864E10" w14:textId="77777777" w:rsidR="008746C1" w:rsidRPr="00663DD2" w:rsidRDefault="008746C1" w:rsidP="00663DD2">
                        <w:pPr>
                          <w:spacing w:after="80"/>
                          <w:rPr>
                            <w:color w:val="44546A"/>
                          </w:rPr>
                        </w:pPr>
                      </w:p>
                    </w:txbxContent>
                  </v:textbox>
                </v:rect>
                <v:rect id="Obdĺžnik 25" o:spid="_x0000_s1103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33E6AAC9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26" o:spid="_x0000_s110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" fillcolor="#5b9bd5" stroked="f" strokeweight="1pt">
                  <v:textbox inset="14.4pt,14.4pt,14.4pt,28.8pt">
                    <w:txbxContent>
                      <w:p w14:paraId="3B658509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54D9A0F3" w14:textId="5C0DE964" w:rsidR="00663DD2" w:rsidRPr="00AE5388" w:rsidRDefault="00AE5388" w:rsidP="00EB046C">
      <w:pPr>
        <w:autoSpaceDE/>
        <w:autoSpaceDN/>
        <w:spacing w:after="160" w:line="216" w:lineRule="auto"/>
        <w:rPr>
          <w:rFonts w:ascii="Calibri" w:eastAsia="Calibri" w:hAnsi="Calibri"/>
          <w:sz w:val="38"/>
          <w:szCs w:val="38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91440" distB="91440" distL="114300" distR="114300" simplePos="0" relativeHeight="251693056" behindDoc="0" locked="0" layoutInCell="1" allowOverlap="1" wp14:anchorId="41C60841" wp14:editId="1761DA73">
                <wp:simplePos x="0" y="0"/>
                <wp:positionH relativeFrom="margin">
                  <wp:posOffset>-80645</wp:posOffset>
                </wp:positionH>
                <wp:positionV relativeFrom="paragraph">
                  <wp:posOffset>194945</wp:posOffset>
                </wp:positionV>
                <wp:extent cx="4019550" cy="1152525"/>
                <wp:effectExtent l="0" t="0" r="0" b="0"/>
                <wp:wrapTopAndBottom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E318" w14:textId="77777777" w:rsidR="008746C1" w:rsidRPr="008412D4" w:rsidRDefault="008746C1" w:rsidP="00AE5388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64" w:lineRule="auto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8412D4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aktivity:</w:t>
                            </w:r>
                          </w:p>
                          <w:p w14:paraId="5B8FF65F" w14:textId="77777777" w:rsidR="008746C1" w:rsidRPr="008412D4" w:rsidRDefault="008746C1" w:rsidP="00AE5388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64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8412D4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Angažovanie SR v ochrane ľudských práv a právneho štátu </w:t>
                            </w:r>
                          </w:p>
                          <w:p w14:paraId="3CEB6E82" w14:textId="77777777" w:rsidR="008746C1" w:rsidRPr="008412D4" w:rsidRDefault="008746C1" w:rsidP="00AE5388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64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8412D4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Transfer skúseností</w:t>
                            </w:r>
                          </w:p>
                          <w:p w14:paraId="2EFB3C75" w14:textId="77777777" w:rsidR="008746C1" w:rsidRPr="008412D4" w:rsidRDefault="008746C1" w:rsidP="00AE5388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64" w:lineRule="auto"/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8412D4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Implementácia pilotných projektov SR v oblasti SSR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0841" id="_x0000_s1105" type="#_x0000_t202" style="position:absolute;margin-left:-6.35pt;margin-top:15.35pt;width:316.5pt;height:90.75pt;z-index:2516930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" filled="f" stroked="f">
                <v:textbox>
                  <w:txbxContent>
                    <w:p w14:paraId="5AB7E318" w14:textId="77777777" w:rsidR="008746C1" w:rsidRPr="008412D4" w:rsidRDefault="008746C1" w:rsidP="00AE5388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64" w:lineRule="auto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8412D4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aktivity:</w:t>
                      </w:r>
                    </w:p>
                    <w:p w14:paraId="5B8FF65F" w14:textId="77777777" w:rsidR="008746C1" w:rsidRPr="008412D4" w:rsidRDefault="008746C1" w:rsidP="00AE5388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64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8412D4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Angažovanie SR v ochrane ľudských práv a právneho štátu </w:t>
                      </w:r>
                    </w:p>
                    <w:p w14:paraId="3CEB6E82" w14:textId="77777777" w:rsidR="008746C1" w:rsidRPr="008412D4" w:rsidRDefault="008746C1" w:rsidP="00AE5388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64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8412D4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Transfer skúseností</w:t>
                      </w:r>
                    </w:p>
                    <w:p w14:paraId="2EFB3C75" w14:textId="77777777" w:rsidR="008746C1" w:rsidRPr="008412D4" w:rsidRDefault="008746C1" w:rsidP="00AE5388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64" w:lineRule="auto"/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8412D4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Implementácia pilotných projektov SR v oblasti SSR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3DD2" w:rsidRPr="00663DD2">
        <w:rPr>
          <w:rFonts w:ascii="Calibri" w:eastAsia="Calibri" w:hAnsi="Calibri"/>
          <w:sz w:val="22"/>
          <w:szCs w:val="22"/>
        </w:rPr>
        <w:br w:type="page"/>
      </w:r>
      <w:r w:rsidR="00663DD2" w:rsidRPr="00AE5388">
        <w:rPr>
          <w:rFonts w:ascii="Calibri Light" w:eastAsia="Times New Roman" w:hAnsi="Calibri Light"/>
          <w:color w:val="5B9BD5"/>
          <w:sz w:val="38"/>
          <w:szCs w:val="38"/>
        </w:rPr>
        <w:lastRenderedPageBreak/>
        <w:t>Cieľ 17.  Posilniť prostriedky implementácie a revitalizácie globálneho partnerstva pre udržateľný rozvoj</w:t>
      </w:r>
    </w:p>
    <w:p w14:paraId="3C006F95" w14:textId="570F9BE5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663DD2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C86656" wp14:editId="720AA012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8" name="Automatický tvar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169A618C" w14:textId="77777777" w:rsidR="008746C1" w:rsidRPr="00663DD2" w:rsidRDefault="008746C1" w:rsidP="00893C17">
                              <w:pPr>
                                <w:spacing w:before="880" w:after="360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  <w:r w:rsidRPr="00663DD2"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  <w:t>Vybrané čiastkové ciele</w:t>
                              </w:r>
                            </w:p>
                            <w:p w14:paraId="7456CCC4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Financie</w:t>
                              </w:r>
                            </w:p>
                            <w:p w14:paraId="40FA6F31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17.1 Posilniť mobilizáciu domácich zdrojov, a to aj prostredníctvom medzinárodnej podpory rozvojovým krajinám, s cieľom zlepšiť domácu schopnosť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výberu daní a iných príjmov</w:t>
                              </w:r>
                            </w:p>
                            <w:p w14:paraId="62888B88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17.2 Rozvinuté krajiny budú v plnej miere implementovať svoje záväzky k oficiálnej rozvojovej pomoci, vrátane záväzku dosiahnuť cieľ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0,7 % hrubého národného dôchodku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oficiálnu rozvojovú pomoc (ODA/HND) pre rozvojové krajiny a 0,15 % do 0,2 % ODA/HND pre najmenej rozvinuté krajiny; poskytovateľom ODA sa odporúča, aby zvážili stanovenie cieľa poskytnúť aspoň 0,2 % ODA/HND najmenej rozvinutým krajinám</w:t>
                              </w:r>
                            </w:p>
                            <w:p w14:paraId="2B5DCD5B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17.3 Mobilizovať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dodatočné finančné prostriedky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rozvojové krajiny a to z viacpočetných zdrojov</w:t>
                              </w:r>
                            </w:p>
                            <w:p w14:paraId="489BD395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17.4 Pomáhať rozvojovým krajinám pri dosahovaní dlhodobej udržateľnosti dlhov prostredníctvom koordinovaných politík zameraných na posilňovanie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financovania dlhov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, oddlžovania resp. reštrukturalizácie dlhov, a riešiť zahraničný dlh vysoko zadlžených chudobných krajín s cieľom znížiť ich dlhovú tieseň </w:t>
                              </w:r>
                            </w:p>
                            <w:p w14:paraId="1D10C576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Technológie</w:t>
                              </w:r>
                            </w:p>
                            <w:p w14:paraId="2773FA8A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17.7 Presadzovať rozvoj, transfer, šírenie a rozptyl environmentálne náležitých  technológií do rozvojových krajín za prijateľných podmienok, a to aj za zvýhodnených podmienok a najvyšších výhod, tak ako sa vzájomne dohodlo</w:t>
                              </w:r>
                            </w:p>
                            <w:p w14:paraId="275F3C3A" w14:textId="77777777" w:rsidR="008746C1" w:rsidRPr="007C35DD" w:rsidRDefault="008746C1" w:rsidP="00663DD2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17.8 V plnej miere sprevádzkovať technologickú banku a mechanizmus budovania kapacít pre vedu, technológie a inovácie pre najmenej rozvinuté krajiny do roku 2017 a zvýšiť využívanie podporných technológií, najmä informačných a komunikačných technológií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9" name="Obdĺžnik 29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B3CFC9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ĺžnik 30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91F47D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BC86656" id="Skupina 27" o:spid="_x0000_s1106" style="position:absolute;left:0;text-align:left;margin-left:0;margin-top:0;width:194.95pt;height:752.4pt;z-index:25169510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">
                <v:rect id="Automatický tvar 14" o:spid="_x0000_s110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" fillcolor="#dae3f3" strokecolor="#767171" strokeweight="1.25pt">
                  <v:fill opacity="26214f"/>
                  <v:textbox inset="14.4pt,36pt,14.4pt,5.76pt">
                    <w:txbxContent>
                      <w:p w14:paraId="169A618C" w14:textId="77777777" w:rsidR="008746C1" w:rsidRPr="00663DD2" w:rsidRDefault="008746C1" w:rsidP="00893C17">
                        <w:pPr>
                          <w:spacing w:before="880" w:after="360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  <w:r w:rsidRPr="00663DD2"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  <w:t>Vybrané čiastkové ciele</w:t>
                        </w:r>
                      </w:p>
                      <w:p w14:paraId="7456CCC4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Financie</w:t>
                        </w:r>
                      </w:p>
                      <w:p w14:paraId="40FA6F31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17.1 Posilniť mobilizáciu domácich zdrojov, a to aj prostredníctvom medzinárodnej podpory rozvojovým krajinám, s cieľom zlepšiť domácu schopnosť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výberu daní a iných príjmov</w:t>
                        </w:r>
                      </w:p>
                      <w:p w14:paraId="62888B88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17.2 Rozvinuté krajiny budú v plnej miere implementovať svoje záväzky k oficiálnej rozvojovej pomoci, vrátane záväzku dosiahnuť cieľ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0,7 % hrubého národného dôchodku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oficiálnu rozvojovú pomoc (ODA/HND) pre rozvojové krajiny a 0,15 % do 0,2 % ODA/HND pre najmenej rozvinuté krajiny; poskytovateľom ODA sa odporúča, aby zvážili stanovenie cieľa poskytnúť aspoň 0,2 % ODA/HND najmenej rozvinutým krajinám</w:t>
                        </w:r>
                      </w:p>
                      <w:p w14:paraId="2B5DCD5B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17.3 Mobilizovať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dodatočné finančné prostriedky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rozvojové krajiny a to z viacpočetných zdrojov</w:t>
                        </w:r>
                      </w:p>
                      <w:p w14:paraId="489BD395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17.4 Pomáhať rozvojovým krajinám pri dosahovaní dlhodobej udržateľnosti dlhov prostredníctvom koordinovaných politík zameraných na posilňovanie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financovania dlhov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, oddlžovania resp. reštrukturalizácie dlhov, a riešiť zahraničný dlh vysoko zadlžených chudobných krajín s cieľom znížiť ich dlhovú tieseň </w:t>
                        </w:r>
                      </w:p>
                      <w:p w14:paraId="1D10C576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Technológie</w:t>
                        </w:r>
                      </w:p>
                      <w:p w14:paraId="2773FA8A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17.7 Presadzovať rozvoj, transfer, šírenie a rozptyl environmentálne náležitých  technológií do rozvojových krajín za prijateľných podmienok, a to aj za zvýhodnených podmienok a najvyšších výhod, tak ako sa vzájomne dohodlo</w:t>
                        </w:r>
                      </w:p>
                      <w:p w14:paraId="275F3C3A" w14:textId="77777777" w:rsidR="008746C1" w:rsidRPr="007C35DD" w:rsidRDefault="008746C1" w:rsidP="00663DD2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17.8 V plnej miere sprevádzkovať technologickú banku a mechanizmus budovania kapacít pre vedu, technológie a inovácie pre najmenej rozvinuté krajiny do roku 2017 a zvýšiť využívanie podporných technológií, najmä informačných a komunikačných technológií</w:t>
                        </w:r>
                      </w:p>
                    </w:txbxContent>
                  </v:textbox>
                </v:rect>
                <v:rect id="Obdĺžnik 29" o:spid="_x0000_s110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1FB3CFC9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Obdĺžnik 30" o:spid="_x0000_s110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" fillcolor="#5b9bd5" stroked="f" strokeweight="1pt">
                  <v:textbox inset="14.4pt,14.4pt,14.4pt,28.8pt">
                    <w:txbxContent>
                      <w:p w14:paraId="6E91F47D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51CD5">
        <w:rPr>
          <w:rFonts w:ascii="Calibri" w:eastAsia="Calibri" w:hAnsi="Calibri"/>
          <w:sz w:val="21"/>
          <w:szCs w:val="21"/>
        </w:rPr>
        <w:t>Sl</w:t>
      </w:r>
      <w:r w:rsidRPr="00D51CD5">
        <w:rPr>
          <w:rFonts w:ascii="Calibri" w:eastAsia="Calibri" w:hAnsi="Calibri"/>
          <w:sz w:val="21"/>
          <w:szCs w:val="21"/>
        </w:rPr>
        <w:t xml:space="preserve">ovensko v roku 2015 poskytovalo 78 mil. EUR na </w:t>
      </w:r>
      <w:r w:rsidRPr="00D51CD5">
        <w:rPr>
          <w:rFonts w:ascii="Calibri" w:eastAsia="Calibri" w:hAnsi="Calibri"/>
          <w:b/>
          <w:sz w:val="21"/>
          <w:szCs w:val="21"/>
        </w:rPr>
        <w:t xml:space="preserve">oficiálnu rozvojovú </w:t>
      </w:r>
      <w:r w:rsidR="00935816" w:rsidRPr="00D51CD5">
        <w:rPr>
          <w:rFonts w:ascii="Calibri" w:eastAsia="Calibri" w:hAnsi="Calibri"/>
          <w:b/>
          <w:sz w:val="21"/>
          <w:szCs w:val="21"/>
        </w:rPr>
        <w:t>spoluprácu</w:t>
      </w:r>
      <w:r w:rsidRPr="00D51CD5">
        <w:rPr>
          <w:rFonts w:ascii="Calibri" w:eastAsia="Calibri" w:hAnsi="Calibri"/>
          <w:sz w:val="21"/>
          <w:szCs w:val="21"/>
        </w:rPr>
        <w:t>, z čo</w:t>
      </w:r>
      <w:r w:rsidR="00F07327" w:rsidRPr="00D51CD5">
        <w:rPr>
          <w:rFonts w:ascii="Calibri" w:eastAsia="Calibri" w:hAnsi="Calibri"/>
          <w:sz w:val="21"/>
          <w:szCs w:val="21"/>
        </w:rPr>
        <w:t>ho 17 mil. EUR na bilaterálnu a</w:t>
      </w:r>
      <w:r w:rsidRPr="00D51CD5">
        <w:rPr>
          <w:rFonts w:ascii="Calibri" w:eastAsia="Calibri" w:hAnsi="Calibri"/>
          <w:sz w:val="21"/>
          <w:szCs w:val="21"/>
        </w:rPr>
        <w:t xml:space="preserve"> 61 mil. EUR na multilaterálnu </w:t>
      </w:r>
      <w:r w:rsidR="00935816" w:rsidRPr="00D51CD5">
        <w:rPr>
          <w:rFonts w:ascii="Calibri" w:eastAsia="Calibri" w:hAnsi="Calibri"/>
          <w:sz w:val="21"/>
          <w:szCs w:val="21"/>
        </w:rPr>
        <w:t>spoluprácu</w:t>
      </w:r>
      <w:r w:rsidRPr="00D51CD5">
        <w:rPr>
          <w:rFonts w:ascii="Calibri" w:eastAsia="Calibri" w:hAnsi="Calibri"/>
          <w:sz w:val="21"/>
          <w:szCs w:val="21"/>
        </w:rPr>
        <w:t xml:space="preserve">. Tento objem predstavuje 0.103 % hrubého národného dôchodku (HND). Slovensko bude pokračovať v navyšovaní rozpočtu pre ODA so snahou </w:t>
      </w:r>
      <w:r w:rsidRPr="00D51CD5">
        <w:rPr>
          <w:rFonts w:ascii="Calibri" w:eastAsia="Calibri" w:hAnsi="Calibri"/>
          <w:b/>
          <w:sz w:val="21"/>
          <w:szCs w:val="21"/>
        </w:rPr>
        <w:t>dosiahnuť cieľ 0,33 %  ODA/HND do roku 2030</w:t>
      </w:r>
      <w:r w:rsidRPr="00D51CD5">
        <w:rPr>
          <w:rFonts w:ascii="Calibri" w:eastAsia="Calibri" w:hAnsi="Calibri"/>
          <w:sz w:val="21"/>
          <w:szCs w:val="21"/>
        </w:rPr>
        <w:t>.</w:t>
      </w:r>
      <w:r w:rsidRPr="00D51CD5">
        <w:rPr>
          <w:rFonts w:ascii="Calibri" w:eastAsia="Calibri" w:hAnsi="Calibri"/>
          <w:sz w:val="21"/>
          <w:szCs w:val="21"/>
          <w:vertAlign w:val="superscript"/>
        </w:rPr>
        <w:footnoteReference w:id="7"/>
      </w:r>
      <w:r w:rsidRPr="00D51CD5">
        <w:rPr>
          <w:rFonts w:ascii="Calibri" w:eastAsia="Calibri" w:hAnsi="Calibri"/>
          <w:sz w:val="21"/>
          <w:szCs w:val="21"/>
        </w:rPr>
        <w:t xml:space="preserve"> </w:t>
      </w:r>
      <w:r w:rsidR="007C35DD" w:rsidRPr="00B134A8">
        <w:rPr>
          <w:rFonts w:ascii="Calibri" w:eastAsia="Calibri" w:hAnsi="Calibri"/>
          <w:sz w:val="21"/>
          <w:szCs w:val="21"/>
        </w:rPr>
        <w:t xml:space="preserve">Bude taktiež pokračovať v posilňovaní vlastných kapacít </w:t>
      </w:r>
      <w:r w:rsidR="008746C1" w:rsidRPr="00B134A8">
        <w:rPr>
          <w:rFonts w:ascii="Calibri" w:eastAsia="Calibri" w:hAnsi="Calibri"/>
          <w:sz w:val="21"/>
          <w:szCs w:val="21"/>
        </w:rPr>
        <w:t xml:space="preserve">pre </w:t>
      </w:r>
      <w:r w:rsidR="007C35DD" w:rsidRPr="00B134A8">
        <w:rPr>
          <w:rFonts w:ascii="Calibri" w:eastAsia="Calibri" w:hAnsi="Calibri"/>
          <w:sz w:val="21"/>
          <w:szCs w:val="21"/>
        </w:rPr>
        <w:t>poskytova</w:t>
      </w:r>
      <w:r w:rsidR="008746C1" w:rsidRPr="00B134A8">
        <w:rPr>
          <w:rFonts w:ascii="Calibri" w:eastAsia="Calibri" w:hAnsi="Calibri"/>
          <w:sz w:val="21"/>
          <w:szCs w:val="21"/>
        </w:rPr>
        <w:t>nie</w:t>
      </w:r>
      <w:r w:rsidR="007C35DD" w:rsidRPr="00B134A8">
        <w:rPr>
          <w:rFonts w:ascii="Calibri" w:eastAsia="Calibri" w:hAnsi="Calibri"/>
          <w:sz w:val="21"/>
          <w:szCs w:val="21"/>
        </w:rPr>
        <w:t xml:space="preserve"> efektívn</w:t>
      </w:r>
      <w:r w:rsidR="008746C1" w:rsidRPr="00B134A8">
        <w:rPr>
          <w:rFonts w:ascii="Calibri" w:eastAsia="Calibri" w:hAnsi="Calibri"/>
          <w:sz w:val="21"/>
          <w:szCs w:val="21"/>
        </w:rPr>
        <w:t>ej</w:t>
      </w:r>
      <w:r w:rsidR="007C35DD" w:rsidRPr="00B134A8">
        <w:rPr>
          <w:rFonts w:ascii="Calibri" w:eastAsia="Calibri" w:hAnsi="Calibri"/>
          <w:sz w:val="21"/>
          <w:szCs w:val="21"/>
        </w:rPr>
        <w:t xml:space="preserve"> rozvojov</w:t>
      </w:r>
      <w:r w:rsidR="008746C1" w:rsidRPr="00B134A8">
        <w:rPr>
          <w:rFonts w:ascii="Calibri" w:eastAsia="Calibri" w:hAnsi="Calibri"/>
          <w:sz w:val="21"/>
          <w:szCs w:val="21"/>
        </w:rPr>
        <w:t>ej</w:t>
      </w:r>
      <w:r w:rsidR="007C35DD" w:rsidRPr="00B134A8">
        <w:rPr>
          <w:rFonts w:ascii="Calibri" w:eastAsia="Calibri" w:hAnsi="Calibri"/>
          <w:sz w:val="21"/>
          <w:szCs w:val="21"/>
        </w:rPr>
        <w:t xml:space="preserve"> </w:t>
      </w:r>
      <w:r w:rsidR="008746C1" w:rsidRPr="00B134A8">
        <w:rPr>
          <w:rFonts w:ascii="Calibri" w:eastAsia="Calibri" w:hAnsi="Calibri"/>
          <w:sz w:val="21"/>
          <w:szCs w:val="21"/>
        </w:rPr>
        <w:t>spolupráce</w:t>
      </w:r>
      <w:r w:rsidR="007C35DD" w:rsidRPr="00B134A8">
        <w:rPr>
          <w:rFonts w:ascii="Calibri" w:eastAsia="Calibri" w:hAnsi="Calibri"/>
          <w:sz w:val="21"/>
          <w:szCs w:val="21"/>
        </w:rPr>
        <w:t xml:space="preserve"> a v</w:t>
      </w:r>
      <w:r w:rsidR="000B2603" w:rsidRPr="00B134A8">
        <w:rPr>
          <w:rFonts w:ascii="Calibri" w:eastAsia="Calibri" w:hAnsi="Calibri"/>
          <w:sz w:val="21"/>
          <w:szCs w:val="21"/>
        </w:rPr>
        <w:t xml:space="preserve"> rozširovaní expertízy </w:t>
      </w:r>
      <w:r w:rsidR="007C35DD" w:rsidRPr="00B134A8">
        <w:rPr>
          <w:rFonts w:ascii="Calibri" w:eastAsia="Calibri" w:hAnsi="Calibri"/>
          <w:sz w:val="21"/>
          <w:szCs w:val="21"/>
        </w:rPr>
        <w:t xml:space="preserve">rozvojovej agentúry </w:t>
      </w:r>
      <w:r w:rsidR="008746C1" w:rsidRPr="00B134A8">
        <w:rPr>
          <w:rFonts w:ascii="Calibri" w:eastAsia="Calibri" w:hAnsi="Calibri"/>
          <w:sz w:val="21"/>
          <w:szCs w:val="21"/>
        </w:rPr>
        <w:t xml:space="preserve">SR </w:t>
      </w:r>
      <w:r w:rsidR="000B2603" w:rsidRPr="00B134A8">
        <w:rPr>
          <w:rFonts w:ascii="Calibri" w:eastAsia="Calibri" w:hAnsi="Calibri"/>
          <w:sz w:val="21"/>
          <w:szCs w:val="21"/>
        </w:rPr>
        <w:t xml:space="preserve">a jej kapacít pre </w:t>
      </w:r>
      <w:r w:rsidR="008746C1" w:rsidRPr="00B134A8">
        <w:rPr>
          <w:rFonts w:ascii="Calibri" w:eastAsia="Calibri" w:hAnsi="Calibri"/>
          <w:sz w:val="21"/>
          <w:szCs w:val="21"/>
        </w:rPr>
        <w:t>formuláciu a</w:t>
      </w:r>
      <w:r w:rsidR="000B2603" w:rsidRPr="00B134A8">
        <w:rPr>
          <w:rFonts w:ascii="Calibri" w:eastAsia="Calibri" w:hAnsi="Calibri"/>
          <w:sz w:val="21"/>
          <w:szCs w:val="21"/>
        </w:rPr>
        <w:t xml:space="preserve"> implementáciu </w:t>
      </w:r>
      <w:r w:rsidR="008746C1" w:rsidRPr="00B134A8">
        <w:rPr>
          <w:rFonts w:ascii="Calibri" w:eastAsia="Calibri" w:hAnsi="Calibri"/>
          <w:sz w:val="21"/>
          <w:szCs w:val="21"/>
        </w:rPr>
        <w:t xml:space="preserve">vlastných </w:t>
      </w:r>
      <w:r w:rsidR="000B2603" w:rsidRPr="00B134A8">
        <w:rPr>
          <w:rFonts w:ascii="Calibri" w:eastAsia="Calibri" w:hAnsi="Calibri"/>
          <w:sz w:val="21"/>
          <w:szCs w:val="21"/>
        </w:rPr>
        <w:t>projektov</w:t>
      </w:r>
      <w:r w:rsidR="008746C1" w:rsidRPr="00B134A8">
        <w:rPr>
          <w:rFonts w:ascii="Calibri" w:eastAsia="Calibri" w:hAnsi="Calibri"/>
          <w:sz w:val="21"/>
          <w:szCs w:val="21"/>
        </w:rPr>
        <w:t xml:space="preserve"> a programov ako aj pre zapájanie sa do</w:t>
      </w:r>
      <w:r w:rsidR="000B2603" w:rsidRPr="00B134A8">
        <w:rPr>
          <w:rFonts w:ascii="Calibri" w:eastAsia="Calibri" w:hAnsi="Calibri"/>
          <w:sz w:val="21"/>
          <w:szCs w:val="21"/>
        </w:rPr>
        <w:t xml:space="preserve"> medzinárodných projektov</w:t>
      </w:r>
      <w:r w:rsidR="007C35DD" w:rsidRPr="00B134A8">
        <w:rPr>
          <w:rFonts w:ascii="Calibri" w:eastAsia="Calibri" w:hAnsi="Calibri"/>
          <w:sz w:val="21"/>
          <w:szCs w:val="21"/>
        </w:rPr>
        <w:t>.</w:t>
      </w:r>
    </w:p>
    <w:p w14:paraId="77C570C8" w14:textId="6C2CB427" w:rsidR="00663DD2" w:rsidRPr="0086779F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color w:val="FF0000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>Slovenská republika sa bude zároveň snažiť o </w:t>
      </w:r>
      <w:r w:rsidRPr="00D51CD5">
        <w:rPr>
          <w:rFonts w:ascii="Calibri" w:eastAsia="Calibri" w:hAnsi="Calibri"/>
          <w:b/>
          <w:sz w:val="21"/>
          <w:szCs w:val="21"/>
        </w:rPr>
        <w:t>mobilizáciu ďalších prostriedkov</w:t>
      </w:r>
      <w:r w:rsidRPr="00D51CD5">
        <w:rPr>
          <w:rFonts w:ascii="Calibri" w:eastAsia="Calibri" w:hAnsi="Calibri"/>
          <w:sz w:val="21"/>
          <w:szCs w:val="21"/>
        </w:rPr>
        <w:t xml:space="preserve"> z rôznorodých zdrojov, vrátane domácich zdrojov partnerských krajín prostredníctvom spolupráce v daňovej oblasti, súkromných zdrojov, zapájania medzinárodných finančných inštitúcií, združovania prostriedkov, prepájania verejných prostriedkov so súkromnými. Bude </w:t>
      </w:r>
      <w:r w:rsidRPr="003227EA">
        <w:rPr>
          <w:rFonts w:ascii="Calibri" w:eastAsia="Calibri" w:hAnsi="Calibri"/>
          <w:sz w:val="21"/>
          <w:szCs w:val="21"/>
        </w:rPr>
        <w:t xml:space="preserve">hľadať inovatívne riešenia financovania, ako </w:t>
      </w:r>
      <w:r w:rsidRPr="003227EA">
        <w:rPr>
          <w:rFonts w:ascii="Calibri" w:eastAsia="Calibri" w:hAnsi="Calibri"/>
          <w:i/>
          <w:sz w:val="21"/>
          <w:szCs w:val="21"/>
        </w:rPr>
        <w:t>blending</w:t>
      </w:r>
      <w:r w:rsidRPr="003227EA">
        <w:rPr>
          <w:rFonts w:ascii="Calibri" w:eastAsia="Calibri" w:hAnsi="Calibri"/>
          <w:sz w:val="21"/>
          <w:szCs w:val="21"/>
        </w:rPr>
        <w:t>, PPP projekty, poskytovanie zvýhodnených úverov, a iné. Bude pritom čerpať inšpiráciu z vývoja v rámci EÚ a zo skúseností iných donorov</w:t>
      </w:r>
      <w:r w:rsidR="00D51CD5" w:rsidRPr="003227EA">
        <w:rPr>
          <w:rFonts w:ascii="Calibri" w:eastAsia="Calibri" w:hAnsi="Calibri"/>
          <w:sz w:val="21"/>
          <w:szCs w:val="21"/>
        </w:rPr>
        <w:t xml:space="preserve"> a organizácií</w:t>
      </w:r>
      <w:r w:rsidRPr="003227EA">
        <w:rPr>
          <w:rFonts w:ascii="Calibri" w:eastAsia="Calibri" w:hAnsi="Calibri"/>
          <w:sz w:val="21"/>
          <w:szCs w:val="21"/>
        </w:rPr>
        <w:t xml:space="preserve">. </w:t>
      </w:r>
      <w:r w:rsidR="00D51CD5" w:rsidRPr="003227EA">
        <w:rPr>
          <w:rFonts w:ascii="Calibri" w:eastAsia="Calibri" w:hAnsi="Calibri"/>
          <w:sz w:val="21"/>
          <w:szCs w:val="21"/>
        </w:rPr>
        <w:t>Nadviaže</w:t>
      </w:r>
      <w:r w:rsidRPr="003227EA">
        <w:rPr>
          <w:rFonts w:ascii="Calibri" w:eastAsia="Calibri" w:hAnsi="Calibri"/>
          <w:sz w:val="21"/>
          <w:szCs w:val="21"/>
        </w:rPr>
        <w:t xml:space="preserve"> </w:t>
      </w:r>
      <w:r w:rsidR="00D51CD5" w:rsidRPr="003227EA">
        <w:rPr>
          <w:rFonts w:ascii="Calibri" w:eastAsia="Calibri" w:hAnsi="Calibri"/>
          <w:sz w:val="21"/>
          <w:szCs w:val="21"/>
        </w:rPr>
        <w:t xml:space="preserve">predovšetkým na expertízu a programy UNDP a UNESCO v oblasti financovania rozvoja, vrátane </w:t>
      </w:r>
      <w:r w:rsidR="00287966" w:rsidRPr="003227EA">
        <w:rPr>
          <w:rFonts w:ascii="Calibri" w:eastAsia="Calibri" w:hAnsi="Calibri"/>
          <w:sz w:val="21"/>
          <w:szCs w:val="21"/>
        </w:rPr>
        <w:t xml:space="preserve">inovatívnych nástrojov financovania vyvinutých v rámci programu UNDP </w:t>
      </w:r>
      <w:r w:rsidR="00287966" w:rsidRPr="003227EA">
        <w:rPr>
          <w:rFonts w:ascii="Calibri" w:eastAsia="Calibri" w:hAnsi="Calibri"/>
          <w:i/>
          <w:sz w:val="21"/>
          <w:szCs w:val="21"/>
        </w:rPr>
        <w:t xml:space="preserve">Alternative Financing Lab, </w:t>
      </w:r>
      <w:r w:rsidR="00D51CD5" w:rsidRPr="003227EA">
        <w:rPr>
          <w:rFonts w:ascii="Calibri" w:eastAsia="Calibri" w:hAnsi="Calibri"/>
          <w:sz w:val="21"/>
          <w:szCs w:val="21"/>
        </w:rPr>
        <w:t>ktorého vznik bol umožnený príspevkom M</w:t>
      </w:r>
      <w:r w:rsidR="00287966" w:rsidRPr="003227EA">
        <w:rPr>
          <w:rFonts w:ascii="Calibri" w:eastAsia="Calibri" w:hAnsi="Calibri"/>
          <w:sz w:val="21"/>
          <w:szCs w:val="21"/>
        </w:rPr>
        <w:t>i</w:t>
      </w:r>
      <w:r w:rsidR="00D51CD5" w:rsidRPr="003227EA">
        <w:rPr>
          <w:rFonts w:ascii="Calibri" w:eastAsia="Calibri" w:hAnsi="Calibri"/>
          <w:sz w:val="21"/>
          <w:szCs w:val="21"/>
        </w:rPr>
        <w:t xml:space="preserve">nisterstva financií SR. </w:t>
      </w:r>
    </w:p>
    <w:p w14:paraId="6C8497B3" w14:textId="19974252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V záujme zvyšovania efektívnosti slovenskej rozvojovej </w:t>
      </w:r>
      <w:r w:rsidR="00935816" w:rsidRPr="00D51CD5">
        <w:rPr>
          <w:rFonts w:ascii="Calibri" w:eastAsia="Calibri" w:hAnsi="Calibri"/>
          <w:sz w:val="21"/>
          <w:szCs w:val="21"/>
        </w:rPr>
        <w:t>spolupráce</w:t>
      </w:r>
      <w:r w:rsidR="00B7732E" w:rsidRPr="00D51CD5">
        <w:rPr>
          <w:rFonts w:ascii="Calibri" w:eastAsia="Calibri" w:hAnsi="Calibri"/>
          <w:sz w:val="21"/>
          <w:szCs w:val="21"/>
        </w:rPr>
        <w:t xml:space="preserve"> </w:t>
      </w:r>
      <w:r w:rsidRPr="00D51CD5">
        <w:rPr>
          <w:rFonts w:ascii="Calibri" w:eastAsia="Calibri" w:hAnsi="Calibri"/>
          <w:sz w:val="21"/>
          <w:szCs w:val="21"/>
        </w:rPr>
        <w:t xml:space="preserve">sa bude Slovensko zapájať do </w:t>
      </w:r>
      <w:r w:rsidRPr="00D51CD5">
        <w:rPr>
          <w:rFonts w:ascii="Calibri" w:eastAsia="Calibri" w:hAnsi="Calibri"/>
          <w:b/>
          <w:sz w:val="21"/>
          <w:szCs w:val="21"/>
        </w:rPr>
        <w:t>spoločného programovania a spoločnej implementácie projektov</w:t>
      </w:r>
      <w:r w:rsidRPr="00D51CD5">
        <w:rPr>
          <w:rFonts w:ascii="Calibri" w:eastAsia="Calibri" w:hAnsi="Calibri"/>
          <w:sz w:val="21"/>
          <w:szCs w:val="21"/>
        </w:rPr>
        <w:t xml:space="preserve"> s inými donormi</w:t>
      </w:r>
      <w:r w:rsidR="006D6B4D" w:rsidRPr="00D51CD5">
        <w:rPr>
          <w:rFonts w:ascii="Calibri" w:eastAsia="Calibri" w:hAnsi="Calibri"/>
          <w:sz w:val="21"/>
          <w:szCs w:val="21"/>
        </w:rPr>
        <w:t xml:space="preserve"> a organizáciami</w:t>
      </w:r>
      <w:r w:rsidR="00D51CD5" w:rsidRPr="00D51CD5">
        <w:rPr>
          <w:rFonts w:ascii="Calibri" w:eastAsia="Calibri" w:hAnsi="Calibri"/>
          <w:sz w:val="21"/>
          <w:szCs w:val="21"/>
        </w:rPr>
        <w:t xml:space="preserve">. </w:t>
      </w:r>
      <w:r w:rsidRPr="00D51CD5">
        <w:rPr>
          <w:rFonts w:ascii="Calibri" w:eastAsia="Calibri" w:hAnsi="Calibri"/>
          <w:sz w:val="21"/>
          <w:szCs w:val="21"/>
        </w:rPr>
        <w:t>Bude stavať na minulých skúsenostiach zo spoločného programovania v Keni a Moldavsku a spoločnej implementácie projektov s partnermi krajín V4. Prvým krokom pritom bude zladenie viacročného programového cyklu s cyklom hlavných rozvojových partnerov a plánovanie alokácie rozvojových prostriedkov vo viacročnom meradle. Európska komisia, ako aj viacero členských štátov</w:t>
      </w:r>
      <w:r w:rsidR="00B7732E" w:rsidRPr="00D51CD5">
        <w:rPr>
          <w:rFonts w:ascii="Calibri" w:eastAsia="Calibri" w:hAnsi="Calibri"/>
          <w:sz w:val="21"/>
          <w:szCs w:val="21"/>
        </w:rPr>
        <w:t>,</w:t>
      </w:r>
      <w:r w:rsidRPr="00D51CD5">
        <w:rPr>
          <w:rFonts w:ascii="Calibri" w:eastAsia="Calibri" w:hAnsi="Calibri"/>
          <w:sz w:val="21"/>
          <w:szCs w:val="21"/>
        </w:rPr>
        <w:t xml:space="preserve"> má programový cyklus rozvojovej spolupráce nastavený do roku 2020. </w:t>
      </w:r>
      <w:r w:rsidR="0055358F">
        <w:rPr>
          <w:rFonts w:ascii="Calibri" w:eastAsia="Calibri" w:hAnsi="Calibri"/>
          <w:sz w:val="21"/>
          <w:szCs w:val="21"/>
        </w:rPr>
        <w:t xml:space="preserve"> </w:t>
      </w:r>
    </w:p>
    <w:p w14:paraId="35BC8F5C" w14:textId="047D008E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Pre napĺňanie cieľov </w:t>
      </w:r>
      <w:r w:rsidR="0055358F" w:rsidRPr="0055358F">
        <w:rPr>
          <w:rFonts w:ascii="Calibri" w:eastAsia="Calibri" w:hAnsi="Calibri"/>
          <w:sz w:val="21"/>
          <w:szCs w:val="21"/>
        </w:rPr>
        <w:t xml:space="preserve">udržateľného rozvoja </w:t>
      </w:r>
      <w:r w:rsidRPr="00D51CD5">
        <w:rPr>
          <w:rFonts w:ascii="Calibri" w:eastAsia="Calibri" w:hAnsi="Calibri"/>
          <w:sz w:val="21"/>
          <w:szCs w:val="21"/>
        </w:rPr>
        <w:t xml:space="preserve">bude dôležitá súhra verejného sektora so súkromným, mimovládnym a akademickým sektorom. Slovenská republika bude podporovať iniciatívy </w:t>
      </w:r>
      <w:r w:rsidRPr="00D51CD5">
        <w:rPr>
          <w:rFonts w:ascii="Calibri" w:eastAsia="Calibri" w:hAnsi="Calibri"/>
          <w:b/>
          <w:sz w:val="21"/>
          <w:szCs w:val="21"/>
        </w:rPr>
        <w:t>vytvárania partnerstiev</w:t>
      </w:r>
      <w:r w:rsidRPr="00D51CD5">
        <w:rPr>
          <w:rFonts w:ascii="Calibri" w:eastAsia="Calibri" w:hAnsi="Calibri"/>
          <w:sz w:val="21"/>
          <w:szCs w:val="21"/>
        </w:rPr>
        <w:t xml:space="preserve"> pre dosiahnutie </w:t>
      </w:r>
      <w:r w:rsidR="0055358F">
        <w:rPr>
          <w:rFonts w:ascii="Calibri" w:eastAsia="Calibri" w:hAnsi="Calibri"/>
          <w:sz w:val="21"/>
          <w:szCs w:val="21"/>
        </w:rPr>
        <w:t>týchto</w:t>
      </w:r>
      <w:r w:rsidRPr="00D51CD5">
        <w:rPr>
          <w:rFonts w:ascii="Calibri" w:eastAsia="Calibri" w:hAnsi="Calibri"/>
          <w:sz w:val="21"/>
          <w:szCs w:val="21"/>
        </w:rPr>
        <w:t xml:space="preserve"> cieľov. Mimovládne organizácie a súkromné subjekty budú dôležitým zdrojom inovácií aj v rozvojovej politike. </w:t>
      </w:r>
    </w:p>
    <w:p w14:paraId="1DD49477" w14:textId="0991D121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Pre </w:t>
      </w:r>
      <w:r w:rsidR="008043F7" w:rsidRPr="00D51CD5">
        <w:rPr>
          <w:rFonts w:ascii="Calibri" w:eastAsia="Calibri" w:hAnsi="Calibri"/>
          <w:sz w:val="21"/>
          <w:szCs w:val="21"/>
        </w:rPr>
        <w:t>širšie</w:t>
      </w:r>
      <w:r w:rsidRPr="00D51CD5">
        <w:rPr>
          <w:rFonts w:ascii="Calibri" w:eastAsia="Calibri" w:hAnsi="Calibri"/>
          <w:sz w:val="21"/>
          <w:szCs w:val="21"/>
        </w:rPr>
        <w:t xml:space="preserve"> zapojenie slovenského </w:t>
      </w:r>
      <w:r w:rsidRPr="00D51CD5">
        <w:rPr>
          <w:rFonts w:ascii="Calibri" w:eastAsia="Calibri" w:hAnsi="Calibri"/>
          <w:b/>
          <w:sz w:val="21"/>
          <w:szCs w:val="21"/>
        </w:rPr>
        <w:t>podnikateľského sektora</w:t>
      </w:r>
      <w:r w:rsidRPr="00D51CD5">
        <w:rPr>
          <w:rFonts w:ascii="Calibri" w:eastAsia="Calibri" w:hAnsi="Calibri"/>
          <w:sz w:val="21"/>
          <w:szCs w:val="21"/>
        </w:rPr>
        <w:t xml:space="preserve"> do rozvojových aktivít bude potrebné hľadať prienik medzi rozvojovými cieľmi a záujmami slovenských podnikateľov, ako aj stimulovať ich expanziu do rozvojových krajín prostredníctvom primeraných záruk alebo finančnej participácie verejného sektora. Časť týchto možností </w:t>
      </w:r>
      <w:r w:rsidRPr="00D51CD5">
        <w:rPr>
          <w:rFonts w:ascii="Calibri" w:eastAsia="Calibri" w:hAnsi="Calibri"/>
          <w:sz w:val="21"/>
          <w:szCs w:val="21"/>
        </w:rPr>
        <w:lastRenderedPageBreak/>
        <w:t xml:space="preserve">poskytne Externý investičný plán EÚ. Využije sa existujúca </w:t>
      </w:r>
      <w:r w:rsidRPr="00D51CD5">
        <w:rPr>
          <w:rFonts w:ascii="Calibri" w:eastAsia="Calibri" w:hAnsi="Calibri"/>
          <w:i/>
          <w:sz w:val="21"/>
          <w:szCs w:val="21"/>
        </w:rPr>
        <w:t>Platforma podnikateľov pre zahraničnú rozvojovú spoluprácu</w:t>
      </w:r>
      <w:r w:rsidRPr="00D51CD5">
        <w:rPr>
          <w:rFonts w:ascii="Calibri" w:eastAsia="Calibri" w:hAnsi="Calibri"/>
          <w:sz w:val="21"/>
          <w:szCs w:val="21"/>
        </w:rPr>
        <w:t xml:space="preserve"> a program </w:t>
      </w:r>
      <w:r w:rsidRPr="00D51CD5">
        <w:rPr>
          <w:rFonts w:ascii="Calibri" w:eastAsia="Calibri" w:hAnsi="Calibri"/>
          <w:i/>
          <w:sz w:val="21"/>
          <w:szCs w:val="21"/>
        </w:rPr>
        <w:t>Rozvojmajstri</w:t>
      </w:r>
      <w:r w:rsidRPr="00D51CD5">
        <w:rPr>
          <w:rFonts w:ascii="Calibri" w:eastAsia="Calibri" w:hAnsi="Calibri"/>
          <w:sz w:val="21"/>
          <w:szCs w:val="21"/>
        </w:rPr>
        <w:t xml:space="preserve">.  </w:t>
      </w:r>
    </w:p>
    <w:p w14:paraId="7F505D1D" w14:textId="05D4A65D" w:rsidR="00663DD2" w:rsidRPr="00D51CD5" w:rsidRDefault="00C55AB6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AE5388">
        <w:rPr>
          <w:rFonts w:ascii="Calibri Light" w:eastAsia="Times New Roman" w:hAnsi="Calibri Light"/>
          <w:noProof/>
          <w:color w:val="5B9BD5"/>
          <w:sz w:val="40"/>
          <w:szCs w:val="40"/>
          <w:lang w:eastAsia="sk-S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3EC69F" wp14:editId="1B677B17">
                <wp:simplePos x="0" y="0"/>
                <wp:positionH relativeFrom="page">
                  <wp:posOffset>5019675</wp:posOffset>
                </wp:positionH>
                <wp:positionV relativeFrom="page">
                  <wp:posOffset>267335</wp:posOffset>
                </wp:positionV>
                <wp:extent cx="2475865" cy="9555480"/>
                <wp:effectExtent l="0" t="0" r="19050" b="15240"/>
                <wp:wrapSquare wrapText="bothSides"/>
                <wp:docPr id="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3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  <a:extLst/>
                        </wps:spPr>
                        <wps:txbx>
                          <w:txbxContent>
                            <w:p w14:paraId="20368C96" w14:textId="77777777" w:rsidR="008746C1" w:rsidRPr="00663DD2" w:rsidRDefault="008746C1" w:rsidP="00663DD2">
                              <w:pPr>
                                <w:ind w:right="-159"/>
                                <w:rPr>
                                  <w:rFonts w:ascii="Calibri Light" w:eastAsia="Times New Roman" w:hAnsi="Calibri Light"/>
                                  <w:color w:val="5B9BD5"/>
                                  <w:sz w:val="36"/>
                                  <w:szCs w:val="36"/>
                                </w:rPr>
                              </w:pPr>
                            </w:p>
                            <w:p w14:paraId="67BC17AD" w14:textId="77777777" w:rsidR="008746C1" w:rsidRPr="00663DD2" w:rsidRDefault="008746C1" w:rsidP="00663DD2">
                              <w:pPr>
                                <w:ind w:right="-159"/>
                                <w:rPr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</w:p>
                            <w:p w14:paraId="35E5491A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Budovanie kapacít</w:t>
                              </w:r>
                            </w:p>
                            <w:p w14:paraId="38322A96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17.9 Rozšíriť medzinárodnú podporu implementácie účinného a cieleného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budovania kapacít v rozvojových krajinách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s cieľom podporiť národné plány na implementáciu všetkých cieľov udržateľného rozvoja, vrátane spolupráce sever-juh, juh-juh a trojstrannej spolupráce</w:t>
                              </w:r>
                            </w:p>
                            <w:p w14:paraId="7798828C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Obchod</w:t>
                              </w:r>
                            </w:p>
                            <w:p w14:paraId="30D52EB2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17.10 Presadzovať univerzálny, otvorený, nediskriminačný a spravodlivý systém obchodovania založený na pravidlách podľa Svetovej obchodnej organizácie, a to aj prostredníctvom uzatvorenia rokovaní na základe jej Rozvojovej agendy z Dohy</w:t>
                              </w:r>
                            </w:p>
                            <w:p w14:paraId="7D6D23A0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17.11 Významne zvýšiť vývoz rozvojových krajín, predovšetkým s ohľadom na zdvojnásobenie podielu najmenej rozvinutých</w:t>
                              </w:r>
                              <w:r w:rsidRPr="007C35DD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krajín na globálnom vývoze do roku 2020</w:t>
                              </w:r>
                            </w:p>
                            <w:p w14:paraId="5EFC9D78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Systémové otázky</w:t>
                              </w:r>
                            </w:p>
                            <w:p w14:paraId="1C31F79C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17.14 Zvýšiť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koherenciu politík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 pre udržateľný rozvoj</w:t>
                              </w:r>
                            </w:p>
                            <w:p w14:paraId="43F4EE8B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17.16 Rozšíriť Globálne partnerstvo pre udržateľný rozvoj, doplnené partnerstvami viacerých zainteresovaných strán, ktoré mobilizujú a zdieľajú vedomosti, expertízu , technológie a finančné zdroje, s cieľom podporiť dosiahnutie cieľov udržateľného rozvoja (SDGs) vo všetkých krajinách, najmä v rozvojových krajinách</w:t>
                              </w:r>
                            </w:p>
                            <w:p w14:paraId="2670204A" w14:textId="77777777" w:rsidR="008746C1" w:rsidRPr="007C35DD" w:rsidRDefault="008746C1" w:rsidP="00C54A23">
                              <w:pPr>
                                <w:spacing w:after="240"/>
                                <w:ind w:right="-159"/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</w:pP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 xml:space="preserve">17.17 Povzbudzovať a presadzovať efektívne verejné, verejno-súkromné a občianske </w:t>
                              </w:r>
                              <w:r w:rsidRPr="007C35DD">
                                <w:rPr>
                                  <w:rFonts w:asciiTheme="minorHAnsi" w:hAnsiTheme="minorHAnsi"/>
                                  <w:b/>
                                  <w:color w:val="44546A"/>
                                  <w:sz w:val="18"/>
                                  <w:szCs w:val="18"/>
                                </w:rPr>
                                <w:t>partnerstvá</w:t>
                              </w:r>
                              <w:r w:rsidRPr="007C35DD">
                                <w:rPr>
                                  <w:rFonts w:asciiTheme="minorHAnsi" w:hAnsiTheme="minorHAnsi"/>
                                  <w:color w:val="44546A"/>
                                  <w:sz w:val="18"/>
                                  <w:szCs w:val="18"/>
                                </w:rPr>
                                <w:t>, stavajúce na skúsenostiach a poskytujúce zdroje pre stratégie partnerstiev</w:t>
                              </w:r>
                            </w:p>
                            <w:p w14:paraId="36938FE6" w14:textId="77777777" w:rsidR="008746C1" w:rsidRPr="00663DD2" w:rsidRDefault="008746C1" w:rsidP="00663DD2">
                              <w:pPr>
                                <w:rPr>
                                  <w:color w:val="44546A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8A3654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35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BEA3C1" w14:textId="77777777" w:rsidR="008746C1" w:rsidRPr="00663DD2" w:rsidRDefault="008746C1" w:rsidP="00663DD2">
                              <w:pPr>
                                <w:spacing w:before="240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83EC69F" id="Group 1" o:spid="_x0000_s1110" style="position:absolute;left:0;text-align:left;margin-left:395.25pt;margin-top:21.05pt;width:194.95pt;height:752.4pt;z-index:251670528;mso-width-percent:320;mso-height-percent:950;mso-position-horizontal-relative:page;mso-position-vertical-relative:page;mso-width-percent:320;mso-height-percent:95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">
                <v:rect id="AutoShape 14" o:spid="_x0000_s1111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" fillcolor="#dae3f3" strokecolor="#767171" strokeweight="1.25pt">
                  <v:fill opacity="26214f"/>
                  <v:textbox inset="14.4pt,36pt,14.4pt,5.76pt">
                    <w:txbxContent>
                      <w:p w14:paraId="20368C96" w14:textId="77777777" w:rsidR="008746C1" w:rsidRPr="00663DD2" w:rsidRDefault="008746C1" w:rsidP="00663DD2">
                        <w:pPr>
                          <w:ind w:right="-159"/>
                          <w:rPr>
                            <w:rFonts w:ascii="Calibri Light" w:eastAsia="Times New Roman" w:hAnsi="Calibri Light"/>
                            <w:color w:val="5B9BD5"/>
                            <w:sz w:val="36"/>
                            <w:szCs w:val="36"/>
                          </w:rPr>
                        </w:pPr>
                      </w:p>
                      <w:p w14:paraId="67BC17AD" w14:textId="77777777" w:rsidR="008746C1" w:rsidRPr="00663DD2" w:rsidRDefault="008746C1" w:rsidP="00663DD2">
                        <w:pPr>
                          <w:ind w:right="-159"/>
                          <w:rPr>
                            <w:b/>
                            <w:color w:val="44546A"/>
                            <w:sz w:val="18"/>
                            <w:szCs w:val="18"/>
                          </w:rPr>
                        </w:pPr>
                      </w:p>
                      <w:p w14:paraId="35E5491A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Budovanie kapacít</w:t>
                        </w:r>
                      </w:p>
                      <w:p w14:paraId="38322A96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17.9 Rozšíriť medzinárodnú podporu implementácie účinného a cieleného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budovania kapacít v rozvojových krajinách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s cieľom podporiť národné plány na implementáciu všetkých cieľov udržateľného rozvoja, vrátane spolupráce sever-juh, juh-juh a trojstrannej spolupráce</w:t>
                        </w:r>
                      </w:p>
                      <w:p w14:paraId="7798828C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Obchod</w:t>
                        </w:r>
                      </w:p>
                      <w:p w14:paraId="30D52EB2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17.10 Presadzovať univerzálny, otvorený, nediskriminačný a spravodlivý systém obchodovania založený na pravidlách podľa Svetovej obchodnej organizácie, a to aj prostredníctvom uzatvorenia rokovaní na základe jej Rozvojovej agendy z Dohy</w:t>
                        </w:r>
                      </w:p>
                      <w:p w14:paraId="7D6D23A0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17.11 Významne zvýšiť vývoz rozvojových krajín, predovšetkým s ohľadom na zdvojnásobenie podielu najmenej rozvinutých</w:t>
                        </w:r>
                        <w:r w:rsidRPr="007C35D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krajín na globálnom vývoze do roku 2020</w:t>
                        </w:r>
                      </w:p>
                      <w:p w14:paraId="5EFC9D78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Systémové otázky</w:t>
                        </w:r>
                      </w:p>
                      <w:p w14:paraId="1C31F79C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17.14 Zvýšiť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koherenciu politík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 pre udržateľný rozvoj</w:t>
                        </w:r>
                      </w:p>
                      <w:p w14:paraId="43F4EE8B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17.16 Rozšíriť Globálne partnerstvo pre udržateľný rozvoj, doplnené partnerstvami viacerých zainteresovaných strán, ktoré mobilizujú a zdieľajú vedomosti, expertízu , technológie a finančné zdroje, s cieľom podporiť dosiahnutie cieľov udržateľného rozvoja (SDGs) vo všetkých krajinách, najmä v rozvojových krajinách</w:t>
                        </w:r>
                      </w:p>
                      <w:p w14:paraId="2670204A" w14:textId="77777777" w:rsidR="008746C1" w:rsidRPr="007C35DD" w:rsidRDefault="008746C1" w:rsidP="00C54A23">
                        <w:pPr>
                          <w:spacing w:after="240"/>
                          <w:ind w:right="-159"/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</w:pP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 xml:space="preserve">17.17 Povzbudzovať a presadzovať efektívne verejné, verejno-súkromné a občianske </w:t>
                        </w:r>
                        <w:r w:rsidRPr="007C35DD">
                          <w:rPr>
                            <w:rFonts w:asciiTheme="minorHAnsi" w:hAnsiTheme="minorHAnsi"/>
                            <w:b/>
                            <w:color w:val="44546A"/>
                            <w:sz w:val="18"/>
                            <w:szCs w:val="18"/>
                          </w:rPr>
                          <w:t>partnerstvá</w:t>
                        </w:r>
                        <w:r w:rsidRPr="007C35DD">
                          <w:rPr>
                            <w:rFonts w:asciiTheme="minorHAnsi" w:hAnsiTheme="minorHAnsi"/>
                            <w:color w:val="44546A"/>
                            <w:sz w:val="18"/>
                            <w:szCs w:val="18"/>
                          </w:rPr>
                          <w:t>, stavajúce na skúsenostiach a poskytujúce zdroje pre stratégie partnerstiev</w:t>
                        </w:r>
                      </w:p>
                      <w:p w14:paraId="36938FE6" w14:textId="77777777" w:rsidR="008746C1" w:rsidRPr="00663DD2" w:rsidRDefault="008746C1" w:rsidP="00663DD2">
                        <w:pPr>
                          <w:rPr>
                            <w:color w:val="44546A"/>
                          </w:rPr>
                        </w:pPr>
                      </w:p>
                    </w:txbxContent>
                  </v:textbox>
                </v:rect>
                <v:rect id="Rectangle 34" o:spid="_x0000_s1112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" fillcolor="#44546a" stroked="f" strokeweight="1pt">
                  <v:textbox inset="14.4pt,14.4pt,14.4pt,28.8pt">
                    <w:txbxContent>
                      <w:p w14:paraId="7B8A3654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Rectangle 35" o:spid="_x0000_s1113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" fillcolor="#5b9bd5" stroked="f" strokeweight="1pt">
                  <v:textbox inset="14.4pt,14.4pt,14.4pt,28.8pt">
                    <w:txbxContent>
                      <w:p w14:paraId="10BEA3C1" w14:textId="77777777" w:rsidR="008746C1" w:rsidRPr="00663DD2" w:rsidRDefault="008746C1" w:rsidP="00663DD2">
                        <w:pPr>
                          <w:spacing w:before="240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63DD2" w:rsidRPr="00D51CD5">
        <w:rPr>
          <w:rFonts w:ascii="Calibri" w:eastAsia="Calibri" w:hAnsi="Calibri"/>
          <w:sz w:val="21"/>
          <w:szCs w:val="21"/>
        </w:rPr>
        <w:t xml:space="preserve">Slovensko bude pokračovať vo </w:t>
      </w:r>
      <w:r w:rsidR="00663DD2" w:rsidRPr="00D51CD5">
        <w:rPr>
          <w:rFonts w:ascii="Calibri" w:eastAsia="Calibri" w:hAnsi="Calibri"/>
          <w:b/>
          <w:sz w:val="21"/>
          <w:szCs w:val="21"/>
        </w:rPr>
        <w:t>vytváraní nových spoločných iniciatív s medzinárodnými finančnými inštitúciami</w:t>
      </w:r>
      <w:r w:rsidR="00663DD2" w:rsidRPr="00D51CD5">
        <w:rPr>
          <w:rFonts w:ascii="Calibri" w:eastAsia="Calibri" w:hAnsi="Calibri"/>
          <w:sz w:val="21"/>
          <w:szCs w:val="21"/>
        </w:rPr>
        <w:t xml:space="preserve"> a medzinárodnými organizáciami, predovšetkým s UNDP, Rozvojovou bankou Rady Európy (RB RE), Európskou investičnou bankou (EIB), Európskou bankou pre obnovu a rozvoj (EBOR), Medzinárodnou investičnou bankou (MIB) a skupinou Svetovej banky.</w:t>
      </w:r>
    </w:p>
    <w:p w14:paraId="4911111A" w14:textId="77777777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Snahou bude aj zapojenie Slovenska do </w:t>
      </w:r>
      <w:r w:rsidRPr="00D51CD5">
        <w:rPr>
          <w:rFonts w:ascii="Calibri" w:eastAsia="Calibri" w:hAnsi="Calibri"/>
          <w:b/>
          <w:sz w:val="21"/>
          <w:szCs w:val="21"/>
        </w:rPr>
        <w:t>transferu technológií</w:t>
      </w:r>
      <w:r w:rsidRPr="00D51CD5">
        <w:rPr>
          <w:rFonts w:ascii="Calibri" w:eastAsia="Calibri" w:hAnsi="Calibri"/>
          <w:sz w:val="21"/>
          <w:szCs w:val="21"/>
        </w:rPr>
        <w:t xml:space="preserve"> v oblastiach, kde má komparatívnu výhodu, predovšetkým vo vodnom hospodárstve, životnom prostredí, inováciách a digitálnych technológiách.</w:t>
      </w:r>
    </w:p>
    <w:p w14:paraId="2EC9FE1E" w14:textId="77777777" w:rsidR="00663DD2" w:rsidRPr="00D51CD5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V oblasti </w:t>
      </w:r>
      <w:r w:rsidRPr="00D51CD5">
        <w:rPr>
          <w:rFonts w:ascii="Calibri" w:eastAsia="Calibri" w:hAnsi="Calibri"/>
          <w:b/>
          <w:sz w:val="21"/>
          <w:szCs w:val="21"/>
        </w:rPr>
        <w:t>budovania kapacít</w:t>
      </w:r>
      <w:r w:rsidRPr="00D51CD5">
        <w:rPr>
          <w:rFonts w:ascii="Calibri" w:eastAsia="Calibri" w:hAnsi="Calibri"/>
          <w:sz w:val="21"/>
          <w:szCs w:val="21"/>
        </w:rPr>
        <w:t xml:space="preserve"> má Slovensko pridanú hodnotu v zdieľaní transformačných skúseností a skúseností s budovaním právneho štátu, riadením verejných financií, s prístupovým procesom do EÚ, ako aj s reformou bezpečnostného sektora.</w:t>
      </w:r>
    </w:p>
    <w:p w14:paraId="16269F6A" w14:textId="4554E123" w:rsidR="00663DD2" w:rsidRDefault="00663DD2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" w:eastAsia="Calibri" w:hAnsi="Calibri"/>
          <w:sz w:val="21"/>
          <w:szCs w:val="21"/>
        </w:rPr>
        <w:t xml:space="preserve">Napĺňanie cieľov </w:t>
      </w:r>
      <w:r w:rsidR="0055358F" w:rsidRPr="0055358F">
        <w:rPr>
          <w:rFonts w:ascii="Calibri" w:eastAsia="Calibri" w:hAnsi="Calibri"/>
          <w:sz w:val="21"/>
          <w:szCs w:val="21"/>
        </w:rPr>
        <w:t xml:space="preserve">udržateľného rozvoja </w:t>
      </w:r>
      <w:r w:rsidRPr="00D51CD5">
        <w:rPr>
          <w:rFonts w:ascii="Calibri" w:eastAsia="Calibri" w:hAnsi="Calibri"/>
          <w:sz w:val="21"/>
          <w:szCs w:val="21"/>
        </w:rPr>
        <w:t xml:space="preserve">v oblasti </w:t>
      </w:r>
      <w:r w:rsidRPr="00D51CD5">
        <w:rPr>
          <w:rFonts w:ascii="Calibri" w:eastAsia="Calibri" w:hAnsi="Calibri"/>
          <w:b/>
          <w:sz w:val="21"/>
          <w:szCs w:val="21"/>
        </w:rPr>
        <w:t>obchodu</w:t>
      </w:r>
      <w:r w:rsidRPr="00D51CD5">
        <w:rPr>
          <w:rFonts w:ascii="Calibri" w:eastAsia="Calibri" w:hAnsi="Calibri"/>
          <w:sz w:val="21"/>
          <w:szCs w:val="21"/>
        </w:rPr>
        <w:t xml:space="preserve"> sa bude realizovať na nadnárodnej úrovni prostredníctvom Európskej komisie v súlade so stratégiou </w:t>
      </w:r>
      <w:r w:rsidRPr="00D51CD5">
        <w:rPr>
          <w:rFonts w:ascii="Calibri" w:eastAsia="Calibri" w:hAnsi="Calibri"/>
          <w:i/>
          <w:sz w:val="21"/>
          <w:szCs w:val="21"/>
        </w:rPr>
        <w:t>Obchod pre všetkých</w:t>
      </w:r>
      <w:r w:rsidRPr="00D51CD5">
        <w:rPr>
          <w:rFonts w:ascii="Calibri" w:eastAsia="Calibri" w:hAnsi="Calibri"/>
          <w:sz w:val="21"/>
          <w:szCs w:val="21"/>
        </w:rPr>
        <w:t>, ktorá zohľadňuje ciele</w:t>
      </w:r>
      <w:r w:rsidR="0055358F" w:rsidRPr="0055358F">
        <w:t xml:space="preserve"> </w:t>
      </w:r>
      <w:r w:rsidR="0055358F" w:rsidRPr="0055358F">
        <w:rPr>
          <w:rFonts w:ascii="Calibri" w:eastAsia="Calibri" w:hAnsi="Calibri"/>
          <w:sz w:val="21"/>
          <w:szCs w:val="21"/>
        </w:rPr>
        <w:t>udržateľného rozvoja</w:t>
      </w:r>
      <w:r w:rsidRPr="0055358F">
        <w:rPr>
          <w:rFonts w:ascii="Calibri" w:eastAsia="Calibri" w:hAnsi="Calibri"/>
          <w:sz w:val="21"/>
          <w:szCs w:val="21"/>
        </w:rPr>
        <w:t xml:space="preserve"> </w:t>
      </w:r>
      <w:r w:rsidRPr="00D51CD5">
        <w:rPr>
          <w:rFonts w:ascii="Calibri" w:eastAsia="Calibri" w:hAnsi="Calibri"/>
          <w:sz w:val="21"/>
          <w:szCs w:val="21"/>
        </w:rPr>
        <w:t xml:space="preserve">v oblasti obchodu a investícií. Prioritou pre EÚ bude pokračovanie negociácií v rámci Rozvojovej agendy z Dohy. SR vo svojich  pozíciách  vyjadruje podporu regionálnych obchodných dohôd a regionálnych zón voľného obchodu, podporu bezcolného a kvótami neobmedzeného  prístupu produktov najmenej rozvinutých štátov na ostatné trhy, odstraňovanie colných a netarifných prekážok obchodu. SR je ďalej zástancom urýchlenia prístupového procesu najmenej rozvinutých krajín do WTO, aby sa v maximálne možnej miere </w:t>
      </w:r>
      <w:r w:rsidR="008043F7" w:rsidRPr="00D51CD5">
        <w:rPr>
          <w:rFonts w:ascii="Calibri" w:eastAsia="Calibri" w:hAnsi="Calibri"/>
          <w:sz w:val="21"/>
          <w:szCs w:val="21"/>
        </w:rPr>
        <w:t xml:space="preserve">podporilo </w:t>
      </w:r>
      <w:r w:rsidRPr="00D51CD5">
        <w:rPr>
          <w:rFonts w:ascii="Calibri" w:eastAsia="Calibri" w:hAnsi="Calibri"/>
          <w:sz w:val="21"/>
          <w:szCs w:val="21"/>
        </w:rPr>
        <w:t xml:space="preserve">ich zapojenie do multilaterálneho obchodného systému. V oblasti obchodu Slovensko taktiež podporuje uzatváranie a  implementáciu dohôd o ekonomickom partnerstve EÚ (EPAs) s krajinami Afriky, Karibiku a Tichomoria, ktoré ponúkajú krajinám asymetrický prístup na európsky trh a obsahujú opatrenia pre ochranu nerozvinutých priemyselných a iných citlivých odvetví pred negatívnymi dopadmi rýchlej liberalizácie. </w:t>
      </w:r>
    </w:p>
    <w:p w14:paraId="0511E638" w14:textId="78D72B08" w:rsidR="00C27A11" w:rsidRDefault="00C55AB6" w:rsidP="00C27A11">
      <w:pPr>
        <w:autoSpaceDE/>
        <w:autoSpaceDN/>
        <w:spacing w:after="80"/>
        <w:jc w:val="both"/>
        <w:rPr>
          <w:rFonts w:ascii="Calibri" w:eastAsia="Calibri" w:hAnsi="Calibri"/>
          <w:sz w:val="21"/>
          <w:szCs w:val="21"/>
        </w:rPr>
      </w:pPr>
      <w:r w:rsidRPr="00D51CD5">
        <w:rPr>
          <w:rFonts w:ascii="Calibri Light" w:eastAsia="Times New Roman" w:hAnsi="Calibri Light"/>
          <w:noProof/>
          <w:color w:val="5B9BD5"/>
          <w:sz w:val="21"/>
          <w:szCs w:val="21"/>
          <w:lang w:eastAsia="sk-SK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1CABC089" wp14:editId="270DB251">
                <wp:simplePos x="0" y="0"/>
                <wp:positionH relativeFrom="margin">
                  <wp:posOffset>-109220</wp:posOffset>
                </wp:positionH>
                <wp:positionV relativeFrom="paragraph">
                  <wp:posOffset>1297305</wp:posOffset>
                </wp:positionV>
                <wp:extent cx="4168140" cy="1828800"/>
                <wp:effectExtent l="0" t="0" r="0" b="0"/>
                <wp:wrapTopAndBottom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2451" w14:textId="77777777" w:rsidR="008746C1" w:rsidRPr="00663DD2" w:rsidRDefault="008746C1" w:rsidP="00AE789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276" w:lineRule="auto"/>
                              <w:ind w:left="142" w:hanging="142"/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b/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Odporúčané aktivity:</w:t>
                            </w:r>
                          </w:p>
                          <w:p w14:paraId="77BA1B4D" w14:textId="77777777" w:rsidR="008746C1" w:rsidRPr="00663DD2" w:rsidRDefault="008746C1" w:rsidP="004E38D6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Zvýšenie financovania ODA do výšky 0,33% HND do roku 2030</w:t>
                            </w:r>
                          </w:p>
                          <w:p w14:paraId="39B65E0C" w14:textId="77777777" w:rsidR="008746C1" w:rsidRPr="00663DD2" w:rsidRDefault="008746C1" w:rsidP="004E38D6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 xml:space="preserve">- Spolupráca s inými donormi prostredníctvom spoločného programovania a spoločnej implementácie projektov </w:t>
                            </w:r>
                          </w:p>
                          <w:p w14:paraId="2442BC9E" w14:textId="77777777" w:rsidR="008746C1" w:rsidRPr="00663DD2" w:rsidRDefault="008746C1" w:rsidP="004E38D6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Mobilizácia ďalších zdrojov financovania rozvoja a zapájanie súkromného sektora</w:t>
                            </w:r>
                          </w:p>
                          <w:p w14:paraId="2F4AAD1A" w14:textId="77777777" w:rsidR="008746C1" w:rsidRPr="00663DD2" w:rsidRDefault="008746C1" w:rsidP="004E38D6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Transfer skúseností</w:t>
                            </w:r>
                          </w:p>
                          <w:p w14:paraId="5EDF7EA8" w14:textId="77777777" w:rsidR="008746C1" w:rsidRPr="00663DD2" w:rsidRDefault="008746C1" w:rsidP="004E38D6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ind w:left="142" w:hanging="142"/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63DD2">
                              <w:rPr>
                                <w:i/>
                                <w:iCs/>
                                <w:color w:val="5B9BD5"/>
                                <w:sz w:val="24"/>
                                <w:szCs w:val="24"/>
                              </w:rPr>
                              <w:t>- Posilnenie koherencie politík pre udržateľný rozvoj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C089" id="_x0000_s1114" type="#_x0000_t202" style="position:absolute;left:0;text-align:left;margin-left:-8.6pt;margin-top:102.15pt;width:328.2pt;height:2in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" filled="f" stroked="f">
                <v:textbox>
                  <w:txbxContent>
                    <w:p w14:paraId="486C2451" w14:textId="77777777" w:rsidR="008746C1" w:rsidRPr="00663DD2" w:rsidRDefault="008746C1" w:rsidP="00AE789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276" w:lineRule="auto"/>
                        <w:ind w:left="142" w:hanging="142"/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b/>
                          <w:i/>
                          <w:iCs/>
                          <w:color w:val="5B9BD5"/>
                          <w:sz w:val="24"/>
                          <w:szCs w:val="24"/>
                        </w:rPr>
                        <w:t>Odporúčané aktivity:</w:t>
                      </w:r>
                    </w:p>
                    <w:p w14:paraId="77BA1B4D" w14:textId="77777777" w:rsidR="008746C1" w:rsidRPr="00663DD2" w:rsidRDefault="008746C1" w:rsidP="004E38D6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Zvýšenie financovania ODA do výšky 0,33% HND do roku 2030</w:t>
                      </w:r>
                    </w:p>
                    <w:p w14:paraId="39B65E0C" w14:textId="77777777" w:rsidR="008746C1" w:rsidRPr="00663DD2" w:rsidRDefault="008746C1" w:rsidP="004E38D6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 xml:space="preserve">- Spolupráca s inými donormi prostredníctvom spoločného programovania a spoločnej implementácie projektov </w:t>
                      </w:r>
                    </w:p>
                    <w:p w14:paraId="2442BC9E" w14:textId="77777777" w:rsidR="008746C1" w:rsidRPr="00663DD2" w:rsidRDefault="008746C1" w:rsidP="004E38D6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Mobilizácia ďalších zdrojov financovania rozvoja a zapájanie súkromného sektora</w:t>
                      </w:r>
                    </w:p>
                    <w:p w14:paraId="2F4AAD1A" w14:textId="77777777" w:rsidR="008746C1" w:rsidRPr="00663DD2" w:rsidRDefault="008746C1" w:rsidP="004E38D6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Transfer skúseností</w:t>
                      </w:r>
                    </w:p>
                    <w:p w14:paraId="5EDF7EA8" w14:textId="77777777" w:rsidR="008746C1" w:rsidRPr="00663DD2" w:rsidRDefault="008746C1" w:rsidP="004E38D6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ind w:left="142" w:hanging="142"/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</w:pPr>
                      <w:r w:rsidRPr="00663DD2">
                        <w:rPr>
                          <w:i/>
                          <w:iCs/>
                          <w:color w:val="5B9BD5"/>
                          <w:sz w:val="24"/>
                          <w:szCs w:val="24"/>
                        </w:rPr>
                        <w:t>- Posilnenie koherencie politík pre udržateľný rozvoj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7A11" w:rsidRPr="00C27A11">
        <w:rPr>
          <w:rFonts w:ascii="Calibri" w:eastAsia="Calibri" w:hAnsi="Calibri"/>
          <w:sz w:val="21"/>
          <w:szCs w:val="21"/>
        </w:rPr>
        <w:t xml:space="preserve">V nadväznosti na Koncepciu implementácie Agendy 2030 v medzinárodnom prostredí vypracuje Slovensko Stratégiu </w:t>
      </w:r>
      <w:r w:rsidR="00C27A11" w:rsidRPr="00C27A11">
        <w:rPr>
          <w:rFonts w:ascii="Calibri" w:eastAsia="Calibri" w:hAnsi="Calibri"/>
          <w:b/>
          <w:sz w:val="21"/>
          <w:szCs w:val="21"/>
        </w:rPr>
        <w:t>koherencie politík</w:t>
      </w:r>
      <w:r w:rsidR="00C27A11" w:rsidRPr="00C27A11">
        <w:rPr>
          <w:rFonts w:ascii="Calibri" w:eastAsia="Calibri" w:hAnsi="Calibri"/>
          <w:sz w:val="21"/>
          <w:szCs w:val="21"/>
        </w:rPr>
        <w:t xml:space="preserve"> pre udržateľný rozvoj. Jej cieľom bude identifikovanie protichodných opatrení v jednotlivých sektorových národných politikách a  ich koordinácia v rámci komplexného prístupu k napĺňaniu cieľov udržateľného rozvoja.</w:t>
      </w:r>
    </w:p>
    <w:p w14:paraId="3DD57149" w14:textId="3344FE29" w:rsidR="00663DD2" w:rsidRPr="00663DD2" w:rsidRDefault="00663DD2" w:rsidP="00C55AB6">
      <w:pPr>
        <w:autoSpaceDE/>
        <w:autoSpaceDN/>
        <w:spacing w:after="160"/>
        <w:jc w:val="both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Monitorovanie a </w:t>
      </w:r>
      <w:r w:rsidR="00FD1964">
        <w:rPr>
          <w:rFonts w:ascii="Calibri Light" w:eastAsia="Times New Roman" w:hAnsi="Calibri Light"/>
          <w:color w:val="5B9BD5"/>
          <w:sz w:val="40"/>
          <w:szCs w:val="40"/>
        </w:rPr>
        <w:t>hodnotenie</w:t>
      </w:r>
    </w:p>
    <w:p w14:paraId="4067CF1E" w14:textId="2DE4710F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Nastavenie monitorovacieho mechanizmu pre </w:t>
      </w:r>
      <w:r w:rsidR="008043F7">
        <w:rPr>
          <w:rFonts w:ascii="Calibri" w:eastAsia="Calibri" w:hAnsi="Calibri"/>
          <w:sz w:val="22"/>
          <w:szCs w:val="22"/>
        </w:rPr>
        <w:t>napĺňanie</w:t>
      </w:r>
      <w:r w:rsidRPr="00663DD2">
        <w:rPr>
          <w:rFonts w:ascii="Calibri" w:eastAsia="Calibri" w:hAnsi="Calibri"/>
          <w:sz w:val="22"/>
          <w:szCs w:val="22"/>
        </w:rPr>
        <w:t xml:space="preserve"> cieľov udržateľného rozvoja zo strany Slovenskej republiky </w:t>
      </w:r>
      <w:r w:rsidRPr="00663DD2">
        <w:rPr>
          <w:rFonts w:ascii="Calibri" w:eastAsia="Calibri" w:hAnsi="Calibri"/>
          <w:b/>
          <w:sz w:val="22"/>
          <w:szCs w:val="22"/>
        </w:rPr>
        <w:t>bude súčasťou národnej stratégie implementácie Agendy 2030</w:t>
      </w:r>
      <w:r w:rsidRPr="00663DD2">
        <w:rPr>
          <w:rFonts w:ascii="Calibri" w:eastAsia="Calibri" w:hAnsi="Calibri"/>
          <w:sz w:val="22"/>
          <w:szCs w:val="22"/>
        </w:rPr>
        <w:t>. Kľúčové pritom bude navrhnúť vhodnú inštitucionálnu štruktúru, ktorá zabezpečí celkový monitorovací cyklus od prípravy indikátorov a zberu dát, cez spracovanie monitorovacej správy, až po jej prerokovanie a schválenie kompetentným orgánom. Prvé komplexné hodnotenie implementácie Agendy 2030 v SR sa očakáva najneskôr do 31. decembra 2019</w:t>
      </w:r>
      <w:r w:rsidR="005A25A2">
        <w:rPr>
          <w:rFonts w:ascii="Calibri" w:eastAsia="Calibri" w:hAnsi="Calibri"/>
          <w:sz w:val="22"/>
          <w:szCs w:val="22"/>
        </w:rPr>
        <w:t>, pričom sa predpokladá štvorročná periodicita tohto hodnotenia</w:t>
      </w:r>
      <w:r w:rsidR="00B7732E">
        <w:rPr>
          <w:rFonts w:ascii="Calibri" w:eastAsia="Calibri" w:hAnsi="Calibri"/>
          <w:sz w:val="22"/>
          <w:szCs w:val="22"/>
        </w:rPr>
        <w:t>.</w:t>
      </w:r>
      <w:r w:rsidRPr="00663DD2">
        <w:rPr>
          <w:rFonts w:ascii="Calibri" w:eastAsia="Calibri" w:hAnsi="Calibri"/>
          <w:sz w:val="22"/>
          <w:szCs w:val="22"/>
          <w:vertAlign w:val="superscript"/>
        </w:rPr>
        <w:footnoteReference w:id="8"/>
      </w:r>
    </w:p>
    <w:p w14:paraId="69818451" w14:textId="27ECB909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Potrebná bude aj úzka koordinácia so Štatistickým úradom SR, ktorý bol poverený nastavením indikátorov udržateľného rozvoja a spoluprácou pri monitorovaní</w:t>
      </w:r>
      <w:r w:rsidR="00662026">
        <w:rPr>
          <w:rFonts w:ascii="Calibri" w:eastAsia="Calibri" w:hAnsi="Calibri"/>
          <w:sz w:val="22"/>
          <w:szCs w:val="22"/>
        </w:rPr>
        <w:t>.</w:t>
      </w:r>
      <w:r w:rsidRPr="00663DD2">
        <w:rPr>
          <w:rFonts w:ascii="Calibri" w:eastAsia="Calibri" w:hAnsi="Calibri"/>
          <w:sz w:val="22"/>
          <w:szCs w:val="22"/>
          <w:vertAlign w:val="superscript"/>
        </w:rPr>
        <w:footnoteReference w:id="9"/>
      </w:r>
      <w:r w:rsidRPr="00663DD2">
        <w:rPr>
          <w:rFonts w:ascii="Calibri" w:eastAsia="Calibri" w:hAnsi="Calibri"/>
          <w:sz w:val="22"/>
          <w:szCs w:val="22"/>
        </w:rPr>
        <w:t xml:space="preserve"> Č</w:t>
      </w:r>
      <w:r w:rsidR="00B7732E">
        <w:rPr>
          <w:rFonts w:ascii="Calibri" w:eastAsia="Calibri" w:hAnsi="Calibri"/>
          <w:sz w:val="22"/>
          <w:szCs w:val="22"/>
        </w:rPr>
        <w:t>o najužšia spolupráca bude žiadu</w:t>
      </w:r>
      <w:r w:rsidRPr="00663DD2">
        <w:rPr>
          <w:rFonts w:ascii="Calibri" w:eastAsia="Calibri" w:hAnsi="Calibri"/>
          <w:sz w:val="22"/>
          <w:szCs w:val="22"/>
        </w:rPr>
        <w:t xml:space="preserve">ca aj so širokým okruhom ďalších partnerov, predovšetkým z neziskovej, súkromnej a akademickej sféry. </w:t>
      </w:r>
    </w:p>
    <w:p w14:paraId="28BE1023" w14:textId="0848DF9D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Monitorovanie implementácie Agendy 2030 vo vnútornom aj vonkajšom prostredí by malo byť prepojené na cyklus dobrovoľných hodnotení výsledkov krajín pri napĺňaní vybraných cieľov udržateľného rozvoja počas každoročných </w:t>
      </w:r>
      <w:r w:rsidR="00B7732E">
        <w:rPr>
          <w:rFonts w:ascii="Calibri" w:eastAsia="Calibri" w:hAnsi="Calibri"/>
          <w:sz w:val="22"/>
          <w:szCs w:val="22"/>
        </w:rPr>
        <w:t>p</w:t>
      </w:r>
      <w:r w:rsidRPr="00663DD2">
        <w:rPr>
          <w:rFonts w:ascii="Calibri" w:eastAsia="Calibri" w:hAnsi="Calibri"/>
          <w:sz w:val="22"/>
          <w:szCs w:val="22"/>
        </w:rPr>
        <w:t xml:space="preserve">olitických fór na vysokej úrovni k udržateľnému rozvoju v New Yorku (HLPF).  </w:t>
      </w:r>
    </w:p>
    <w:p w14:paraId="1E7DDA18" w14:textId="6873970B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Monitorovanie napĺňania ambícií a zámerov tejto </w:t>
      </w:r>
      <w:r w:rsidRPr="00663DD2">
        <w:rPr>
          <w:rFonts w:ascii="Calibri" w:eastAsia="Calibri" w:hAnsi="Calibri"/>
          <w:i/>
          <w:sz w:val="22"/>
          <w:szCs w:val="22"/>
        </w:rPr>
        <w:t xml:space="preserve">koncepcie implementácie Agendy 2030 v medzinárodnom prostredí </w:t>
      </w:r>
      <w:r w:rsidRPr="00663DD2">
        <w:rPr>
          <w:rFonts w:ascii="Calibri" w:eastAsia="Calibri" w:hAnsi="Calibri"/>
          <w:sz w:val="22"/>
          <w:szCs w:val="22"/>
        </w:rPr>
        <w:t xml:space="preserve">bude zabezpečené </w:t>
      </w:r>
      <w:r w:rsidRPr="00663DD2">
        <w:rPr>
          <w:rFonts w:ascii="Calibri" w:eastAsia="Calibri" w:hAnsi="Calibri"/>
          <w:b/>
          <w:sz w:val="22"/>
          <w:szCs w:val="22"/>
        </w:rPr>
        <w:t>prostredníctvom existujúcich hodnotení zahraničnej politiky a rozvojovej spolupráce SR</w:t>
      </w:r>
      <w:r w:rsidR="008043F7">
        <w:rPr>
          <w:rFonts w:ascii="Calibri" w:eastAsia="Calibri" w:hAnsi="Calibri"/>
          <w:sz w:val="22"/>
          <w:szCs w:val="22"/>
        </w:rPr>
        <w:t>, vo forme s</w:t>
      </w:r>
      <w:r w:rsidRPr="00663DD2">
        <w:rPr>
          <w:rFonts w:ascii="Calibri" w:eastAsia="Calibri" w:hAnsi="Calibri"/>
          <w:sz w:val="22"/>
          <w:szCs w:val="22"/>
        </w:rPr>
        <w:t>práv o plnení úloh zahraničnej a európskej p</w:t>
      </w:r>
      <w:r w:rsidR="008043F7">
        <w:rPr>
          <w:rFonts w:ascii="Calibri" w:eastAsia="Calibri" w:hAnsi="Calibri"/>
          <w:sz w:val="22"/>
          <w:szCs w:val="22"/>
        </w:rPr>
        <w:t>olitiky Slovenskej republiky a s</w:t>
      </w:r>
      <w:r w:rsidRPr="00663DD2">
        <w:rPr>
          <w:rFonts w:ascii="Calibri" w:eastAsia="Calibri" w:hAnsi="Calibri"/>
          <w:sz w:val="22"/>
          <w:szCs w:val="22"/>
        </w:rPr>
        <w:t xml:space="preserve">práv o oficiálnej rozvojovej </w:t>
      </w:r>
      <w:r w:rsidR="00935816">
        <w:rPr>
          <w:rFonts w:ascii="Calibri" w:eastAsia="Calibri" w:hAnsi="Calibri"/>
          <w:sz w:val="22"/>
          <w:szCs w:val="22"/>
        </w:rPr>
        <w:t>spolupráci</w:t>
      </w:r>
      <w:r w:rsidR="00935816" w:rsidRPr="00935816">
        <w:rPr>
          <w:rFonts w:ascii="Calibri" w:eastAsia="Calibri" w:hAnsi="Calibri"/>
          <w:sz w:val="22"/>
          <w:szCs w:val="22"/>
        </w:rPr>
        <w:t xml:space="preserve"> </w:t>
      </w:r>
      <w:r w:rsidRPr="00663DD2">
        <w:rPr>
          <w:rFonts w:ascii="Calibri" w:eastAsia="Calibri" w:hAnsi="Calibri"/>
          <w:sz w:val="22"/>
          <w:szCs w:val="22"/>
        </w:rPr>
        <w:t>Slovenskej republiky.</w:t>
      </w:r>
    </w:p>
    <w:p w14:paraId="5D249A37" w14:textId="028B43C8" w:rsidR="00663DD2" w:rsidRPr="00663DD2" w:rsidRDefault="00663DD2" w:rsidP="00663DD2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Vzhľadom na to, že táto koncepcia je prijímaná na mimoriadne dlhé časové obdobie, bude potrebná jej revízia v reakcii na vývoj vo vonkajšom</w:t>
      </w:r>
      <w:r w:rsidR="00B7732E">
        <w:rPr>
          <w:rFonts w:ascii="Calibri" w:eastAsia="Calibri" w:hAnsi="Calibri"/>
          <w:sz w:val="22"/>
          <w:szCs w:val="22"/>
        </w:rPr>
        <w:t>,</w:t>
      </w:r>
      <w:r w:rsidRPr="00663DD2">
        <w:rPr>
          <w:rFonts w:ascii="Calibri" w:eastAsia="Calibri" w:hAnsi="Calibri"/>
          <w:sz w:val="22"/>
          <w:szCs w:val="22"/>
        </w:rPr>
        <w:t xml:space="preserve"> ale aj vnútornom prostredí. Takáto </w:t>
      </w:r>
      <w:r w:rsidRPr="00663DD2">
        <w:rPr>
          <w:rFonts w:ascii="Calibri" w:eastAsia="Calibri" w:hAnsi="Calibri"/>
          <w:b/>
          <w:sz w:val="22"/>
          <w:szCs w:val="22"/>
        </w:rPr>
        <w:t>revízia bude uskutočnená výhľadovo v roku 2023</w:t>
      </w:r>
      <w:r w:rsidRPr="00663DD2">
        <w:rPr>
          <w:rFonts w:ascii="Calibri" w:eastAsia="Calibri" w:hAnsi="Calibri"/>
          <w:sz w:val="22"/>
          <w:szCs w:val="22"/>
        </w:rPr>
        <w:t xml:space="preserve">, v polčase implementácie koncepcie. </w:t>
      </w:r>
    </w:p>
    <w:p w14:paraId="603D2577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4D33F3E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br w:type="page"/>
      </w:r>
    </w:p>
    <w:p w14:paraId="572DEE69" w14:textId="77777777" w:rsidR="00663DD2" w:rsidRPr="00663DD2" w:rsidRDefault="00663DD2" w:rsidP="00663DD2">
      <w:pPr>
        <w:autoSpaceDE/>
        <w:autoSpaceDN/>
        <w:spacing w:after="160" w:line="259" w:lineRule="auto"/>
        <w:rPr>
          <w:rFonts w:ascii="Calibri Light" w:eastAsia="Times New Roman" w:hAnsi="Calibri Light"/>
          <w:color w:val="5B9BD5"/>
          <w:sz w:val="40"/>
          <w:szCs w:val="40"/>
        </w:rPr>
      </w:pPr>
      <w:r w:rsidRPr="00663DD2">
        <w:rPr>
          <w:rFonts w:ascii="Calibri Light" w:eastAsia="Times New Roman" w:hAnsi="Calibri Light"/>
          <w:color w:val="5B9BD5"/>
          <w:sz w:val="40"/>
          <w:szCs w:val="40"/>
        </w:rPr>
        <w:lastRenderedPageBreak/>
        <w:t>Zoznam skratiek</w:t>
      </w:r>
    </w:p>
    <w:p w14:paraId="60C99546" w14:textId="1615386F" w:rsidR="0086779F" w:rsidRDefault="0086779F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86779F">
        <w:rPr>
          <w:rFonts w:ascii="Calibri" w:eastAsia="Calibri" w:hAnsi="Calibri"/>
          <w:sz w:val="22"/>
          <w:szCs w:val="22"/>
        </w:rPr>
        <w:t xml:space="preserve">ATT </w:t>
      </w:r>
      <w:r>
        <w:rPr>
          <w:rFonts w:ascii="Calibri" w:eastAsia="Calibri" w:hAnsi="Calibri"/>
          <w:sz w:val="22"/>
          <w:szCs w:val="22"/>
        </w:rPr>
        <w:tab/>
        <w:t>Zmluva</w:t>
      </w:r>
      <w:r w:rsidRPr="0086779F">
        <w:rPr>
          <w:rFonts w:ascii="Calibri" w:eastAsia="Calibri" w:hAnsi="Calibri"/>
          <w:sz w:val="22"/>
          <w:szCs w:val="22"/>
        </w:rPr>
        <w:t xml:space="preserve"> o obcho</w:t>
      </w:r>
      <w:r>
        <w:rPr>
          <w:rFonts w:ascii="Calibri" w:eastAsia="Calibri" w:hAnsi="Calibri"/>
          <w:sz w:val="22"/>
          <w:szCs w:val="22"/>
        </w:rPr>
        <w:t>do</w:t>
      </w:r>
      <w:r w:rsidRPr="0086779F">
        <w:rPr>
          <w:rFonts w:ascii="Calibri" w:eastAsia="Calibri" w:hAnsi="Calibri"/>
          <w:sz w:val="22"/>
          <w:szCs w:val="22"/>
        </w:rPr>
        <w:t>vaní so zbraňami (Arms Trade Treaty)</w:t>
      </w:r>
    </w:p>
    <w:p w14:paraId="18201786" w14:textId="6A0BC676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BR OSN</w:t>
      </w:r>
      <w:r w:rsidRPr="00663DD2">
        <w:rPr>
          <w:rFonts w:ascii="Calibri" w:eastAsia="Calibri" w:hAnsi="Calibri"/>
          <w:sz w:val="22"/>
          <w:szCs w:val="22"/>
        </w:rPr>
        <w:tab/>
        <w:t>Bezpečnostná rada Organizácie Spojených národov</w:t>
      </w:r>
    </w:p>
    <w:p w14:paraId="2233404E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EIP </w:t>
      </w:r>
      <w:r w:rsidRPr="00663DD2">
        <w:rPr>
          <w:rFonts w:ascii="Calibri" w:eastAsia="Calibri" w:hAnsi="Calibri"/>
          <w:sz w:val="22"/>
          <w:szCs w:val="22"/>
        </w:rPr>
        <w:tab/>
        <w:t>Externý investičný plán Európskej únie</w:t>
      </w:r>
    </w:p>
    <w:p w14:paraId="2336B4E6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EPAs</w:t>
      </w:r>
      <w:r w:rsidRPr="00663DD2">
        <w:rPr>
          <w:rFonts w:ascii="Calibri" w:eastAsia="Calibri" w:hAnsi="Calibri"/>
          <w:sz w:val="22"/>
          <w:szCs w:val="22"/>
        </w:rPr>
        <w:tab/>
        <w:t>Dohody o ekonomickom partnerstve (Economic Partnership Agreements)</w:t>
      </w:r>
    </w:p>
    <w:p w14:paraId="04C696C1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EÚ </w:t>
      </w:r>
      <w:r w:rsidRPr="00663DD2">
        <w:rPr>
          <w:rFonts w:ascii="Calibri" w:eastAsia="Calibri" w:hAnsi="Calibri"/>
          <w:sz w:val="22"/>
          <w:szCs w:val="22"/>
        </w:rPr>
        <w:tab/>
        <w:t>Európska únia</w:t>
      </w:r>
    </w:p>
    <w:p w14:paraId="51920A42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FAO </w:t>
      </w:r>
      <w:r w:rsidRPr="00663DD2">
        <w:rPr>
          <w:rFonts w:ascii="Calibri" w:eastAsia="Calibri" w:hAnsi="Calibri"/>
          <w:sz w:val="22"/>
          <w:szCs w:val="22"/>
        </w:rPr>
        <w:tab/>
        <w:t>Organizácia pre výživu a poľnohospodárstvo (Food and Agriculture Organization)</w:t>
      </w:r>
    </w:p>
    <w:p w14:paraId="6AA05CE4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FLEGT </w:t>
      </w:r>
      <w:r w:rsidRPr="00663DD2">
        <w:rPr>
          <w:rFonts w:ascii="Calibri" w:eastAsia="Calibri" w:hAnsi="Calibri"/>
          <w:sz w:val="22"/>
          <w:szCs w:val="22"/>
        </w:rPr>
        <w:tab/>
        <w:t>Presadzovanie práva, štátny dozor a obchod v lesnom hospodárstve (Forest Law Enforcement, Governance and Trade)</w:t>
      </w:r>
    </w:p>
    <w:p w14:paraId="25188BA5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GAP</w:t>
      </w:r>
      <w:r w:rsidRPr="00663DD2">
        <w:rPr>
          <w:rFonts w:ascii="Calibri" w:eastAsia="Calibri" w:hAnsi="Calibri"/>
          <w:sz w:val="22"/>
          <w:szCs w:val="22"/>
        </w:rPr>
        <w:tab/>
        <w:t>Akčný plán pre rodovú rovnosť (Gender Action Plan)</w:t>
      </w:r>
    </w:p>
    <w:p w14:paraId="39B1F33D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GPEDC</w:t>
      </w:r>
      <w:r w:rsidRPr="00663DD2">
        <w:rPr>
          <w:rFonts w:ascii="Calibri" w:eastAsia="Calibri" w:hAnsi="Calibri"/>
          <w:sz w:val="22"/>
          <w:szCs w:val="22"/>
        </w:rPr>
        <w:tab/>
        <w:t>Globálne partnerstvo pre efektívnu rozvojovú spoluprácu (Global Partnership for Effective Development Cooperation)</w:t>
      </w:r>
    </w:p>
    <w:p w14:paraId="7ACD2AC5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HLPF</w:t>
      </w:r>
      <w:r w:rsidRPr="00663DD2">
        <w:rPr>
          <w:rFonts w:ascii="Calibri" w:eastAsia="Calibri" w:hAnsi="Calibri"/>
          <w:sz w:val="22"/>
          <w:szCs w:val="22"/>
        </w:rPr>
        <w:tab/>
        <w:t>Politické fórum na vysokej úrovni k udržateľnému rozvoju (High Level Political Forum on Sustainable Development)</w:t>
      </w:r>
    </w:p>
    <w:p w14:paraId="2BEECFF0" w14:textId="72463E6D" w:rsid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HND </w:t>
      </w:r>
      <w:r w:rsidRPr="00663DD2">
        <w:rPr>
          <w:rFonts w:ascii="Calibri" w:eastAsia="Calibri" w:hAnsi="Calibri"/>
          <w:sz w:val="22"/>
          <w:szCs w:val="22"/>
        </w:rPr>
        <w:tab/>
        <w:t>Hrubý národný dôchodok</w:t>
      </w:r>
    </w:p>
    <w:p w14:paraId="395BFBD1" w14:textId="1D51513A" w:rsidR="009603A7" w:rsidRDefault="009603A7" w:rsidP="009603A7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E75A3C">
        <w:rPr>
          <w:rFonts w:ascii="Calibri" w:eastAsia="Calibri" w:hAnsi="Calibri"/>
          <w:sz w:val="22"/>
          <w:szCs w:val="22"/>
        </w:rPr>
        <w:t xml:space="preserve">IMO </w:t>
      </w:r>
      <w:r>
        <w:rPr>
          <w:rFonts w:ascii="Calibri" w:eastAsia="Calibri" w:hAnsi="Calibri"/>
          <w:sz w:val="22"/>
          <w:szCs w:val="22"/>
        </w:rPr>
        <w:tab/>
      </w:r>
      <w:r w:rsidRPr="00E75A3C">
        <w:rPr>
          <w:rFonts w:ascii="Calibri" w:eastAsia="Calibri" w:hAnsi="Calibri"/>
          <w:sz w:val="22"/>
          <w:szCs w:val="22"/>
        </w:rPr>
        <w:t>Medzinárodn</w:t>
      </w:r>
      <w:r>
        <w:rPr>
          <w:rFonts w:ascii="Calibri" w:eastAsia="Calibri" w:hAnsi="Calibri"/>
          <w:sz w:val="22"/>
          <w:szCs w:val="22"/>
        </w:rPr>
        <w:t>á</w:t>
      </w:r>
      <w:r w:rsidRPr="00E75A3C">
        <w:rPr>
          <w:rFonts w:ascii="Calibri" w:eastAsia="Calibri" w:hAnsi="Calibri"/>
          <w:sz w:val="22"/>
          <w:szCs w:val="22"/>
        </w:rPr>
        <w:t xml:space="preserve"> námorn</w:t>
      </w:r>
      <w:r>
        <w:rPr>
          <w:rFonts w:ascii="Calibri" w:eastAsia="Calibri" w:hAnsi="Calibri"/>
          <w:sz w:val="22"/>
          <w:szCs w:val="22"/>
        </w:rPr>
        <w:t>á organizácia</w:t>
      </w:r>
      <w:r w:rsidRPr="00E75A3C">
        <w:rPr>
          <w:rFonts w:ascii="Calibri" w:eastAsia="Calibri" w:hAnsi="Calibri"/>
          <w:sz w:val="22"/>
          <w:szCs w:val="22"/>
        </w:rPr>
        <w:t xml:space="preserve"> (International Maritime Organisation</w:t>
      </w:r>
      <w:r>
        <w:rPr>
          <w:rFonts w:ascii="Calibri" w:eastAsia="Calibri" w:hAnsi="Calibri"/>
          <w:sz w:val="22"/>
          <w:szCs w:val="22"/>
        </w:rPr>
        <w:t>)</w:t>
      </w:r>
    </w:p>
    <w:p w14:paraId="53A5EED8" w14:textId="76C1C420" w:rsidR="00CF0DB1" w:rsidRPr="00663DD2" w:rsidRDefault="00CF0DB1" w:rsidP="009603A7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CF0DB1">
        <w:rPr>
          <w:rFonts w:ascii="Calibri" w:eastAsia="Calibri" w:hAnsi="Calibri"/>
          <w:sz w:val="22"/>
          <w:szCs w:val="22"/>
        </w:rPr>
        <w:t xml:space="preserve">IOM </w:t>
      </w:r>
      <w:r>
        <w:rPr>
          <w:rFonts w:ascii="Calibri" w:eastAsia="Calibri" w:hAnsi="Calibri"/>
          <w:sz w:val="22"/>
          <w:szCs w:val="22"/>
        </w:rPr>
        <w:tab/>
      </w:r>
      <w:r w:rsidRPr="00CF0DB1">
        <w:rPr>
          <w:rFonts w:ascii="Calibri" w:eastAsia="Calibri" w:hAnsi="Calibri"/>
          <w:sz w:val="22"/>
          <w:szCs w:val="22"/>
        </w:rPr>
        <w:t>Medzinárodn</w:t>
      </w:r>
      <w:r>
        <w:rPr>
          <w:rFonts w:ascii="Calibri" w:eastAsia="Calibri" w:hAnsi="Calibri"/>
          <w:sz w:val="22"/>
          <w:szCs w:val="22"/>
        </w:rPr>
        <w:t>á</w:t>
      </w:r>
      <w:r w:rsidRPr="00CF0DB1">
        <w:rPr>
          <w:rFonts w:ascii="Calibri" w:eastAsia="Calibri" w:hAnsi="Calibri"/>
          <w:sz w:val="22"/>
          <w:szCs w:val="22"/>
        </w:rPr>
        <w:t xml:space="preserve"> organizáci</w:t>
      </w:r>
      <w:r>
        <w:rPr>
          <w:rFonts w:ascii="Calibri" w:eastAsia="Calibri" w:hAnsi="Calibri"/>
          <w:sz w:val="22"/>
          <w:szCs w:val="22"/>
        </w:rPr>
        <w:t>a</w:t>
      </w:r>
      <w:r w:rsidRPr="00CF0DB1">
        <w:rPr>
          <w:rFonts w:ascii="Calibri" w:eastAsia="Calibri" w:hAnsi="Calibri"/>
          <w:sz w:val="22"/>
          <w:szCs w:val="22"/>
        </w:rPr>
        <w:t xml:space="preserve"> pre migráciu (</w:t>
      </w:r>
      <w:r>
        <w:rPr>
          <w:rFonts w:ascii="Calibri" w:eastAsia="Calibri" w:hAnsi="Calibri"/>
          <w:sz w:val="22"/>
          <w:szCs w:val="22"/>
        </w:rPr>
        <w:t>International Organisation for Migration</w:t>
      </w:r>
      <w:r w:rsidRPr="00CF0DB1">
        <w:rPr>
          <w:rFonts w:ascii="Calibri" w:eastAsia="Calibri" w:hAnsi="Calibri"/>
          <w:sz w:val="22"/>
          <w:szCs w:val="22"/>
        </w:rPr>
        <w:t>)</w:t>
      </w:r>
    </w:p>
    <w:p w14:paraId="03ABF425" w14:textId="0E058208" w:rsidR="00663DD2" w:rsidRPr="00663DD2" w:rsidRDefault="001D1897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MAB </w:t>
      </w:r>
      <w:r>
        <w:rPr>
          <w:rFonts w:ascii="Calibri" w:eastAsia="Calibri" w:hAnsi="Calibri"/>
          <w:sz w:val="22"/>
          <w:szCs w:val="22"/>
        </w:rPr>
        <w:tab/>
        <w:t>Č</w:t>
      </w:r>
      <w:r w:rsidR="00663DD2" w:rsidRPr="00663DD2">
        <w:rPr>
          <w:rFonts w:ascii="Calibri" w:eastAsia="Calibri" w:hAnsi="Calibri"/>
          <w:sz w:val="22"/>
          <w:szCs w:val="22"/>
        </w:rPr>
        <w:t>lovek a biosféra (Man and Biosphere)</w:t>
      </w:r>
    </w:p>
    <w:p w14:paraId="76C1EDA1" w14:textId="703E4B67" w:rsid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MDGs </w:t>
      </w:r>
      <w:r w:rsidRPr="00663DD2">
        <w:rPr>
          <w:rFonts w:ascii="Calibri" w:eastAsia="Calibri" w:hAnsi="Calibri"/>
          <w:sz w:val="22"/>
          <w:szCs w:val="22"/>
        </w:rPr>
        <w:tab/>
        <w:t>Miléniové rozvojové ciele (Millenium Development Goals)</w:t>
      </w:r>
    </w:p>
    <w:p w14:paraId="20DF9A18" w14:textId="431BB4D3" w:rsidR="00A011B0" w:rsidRPr="00663DD2" w:rsidRDefault="00A011B0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1"/>
          <w:szCs w:val="21"/>
        </w:rPr>
        <w:t>MOST</w:t>
      </w:r>
      <w:r>
        <w:rPr>
          <w:rFonts w:ascii="Calibri" w:eastAsia="Calibri" w:hAnsi="Calibri"/>
          <w:sz w:val="21"/>
          <w:szCs w:val="21"/>
        </w:rPr>
        <w:tab/>
      </w:r>
      <w:r w:rsidRPr="005F00FB">
        <w:rPr>
          <w:rFonts w:ascii="Calibri" w:eastAsia="Calibri" w:hAnsi="Calibri"/>
          <w:sz w:val="21"/>
          <w:szCs w:val="21"/>
        </w:rPr>
        <w:t>Management of Social Transformation</w:t>
      </w:r>
    </w:p>
    <w:p w14:paraId="08C6308E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MZVaEZ </w:t>
      </w:r>
      <w:r w:rsidRPr="00663DD2">
        <w:rPr>
          <w:rFonts w:ascii="Calibri" w:eastAsia="Calibri" w:hAnsi="Calibri"/>
          <w:sz w:val="22"/>
          <w:szCs w:val="22"/>
        </w:rPr>
        <w:tab/>
        <w:t>Ministerstvo zahraničných vecí a európskych záležitostí</w:t>
      </w:r>
    </w:p>
    <w:p w14:paraId="36415CD4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OBSE</w:t>
      </w:r>
      <w:r w:rsidRPr="00663DD2">
        <w:rPr>
          <w:rFonts w:ascii="Calibri" w:eastAsia="Calibri" w:hAnsi="Calibri"/>
          <w:sz w:val="22"/>
          <w:szCs w:val="22"/>
        </w:rPr>
        <w:tab/>
        <w:t>Organizácie pre bezpečnosť a spoluprácu v Európe</w:t>
      </w:r>
    </w:p>
    <w:p w14:paraId="0492EF0F" w14:textId="75723A55" w:rsid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ODA </w:t>
      </w:r>
      <w:r w:rsidRPr="00663DD2">
        <w:rPr>
          <w:rFonts w:ascii="Calibri" w:eastAsia="Calibri" w:hAnsi="Calibri"/>
          <w:sz w:val="22"/>
          <w:szCs w:val="22"/>
        </w:rPr>
        <w:tab/>
        <w:t>Oficiálna rozvojová spolupráca (Official Development Assistance)</w:t>
      </w:r>
    </w:p>
    <w:p w14:paraId="3A34D081" w14:textId="5BEC67B6" w:rsidR="00BC3DC8" w:rsidRPr="00663DD2" w:rsidRDefault="00BC3DC8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BC3DC8">
        <w:rPr>
          <w:rFonts w:ascii="Calibri" w:eastAsia="Calibri" w:hAnsi="Calibri"/>
          <w:sz w:val="22"/>
          <w:szCs w:val="22"/>
        </w:rPr>
        <w:t>OECD</w:t>
      </w:r>
      <w:r w:rsidRPr="00BC3DC8">
        <w:rPr>
          <w:rFonts w:ascii="Calibri" w:eastAsia="Calibri" w:hAnsi="Calibri"/>
          <w:sz w:val="22"/>
          <w:szCs w:val="22"/>
        </w:rPr>
        <w:tab/>
        <w:t>Organizácia pre hospodársku spoluprácu a rozvoj (Organisation for Economic Co-operation and Development)</w:t>
      </w:r>
    </w:p>
    <w:p w14:paraId="13E9D537" w14:textId="0F101498" w:rsid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OSN </w:t>
      </w:r>
      <w:r w:rsidRPr="00663DD2">
        <w:rPr>
          <w:rFonts w:ascii="Calibri" w:eastAsia="Calibri" w:hAnsi="Calibri"/>
          <w:sz w:val="22"/>
          <w:szCs w:val="22"/>
        </w:rPr>
        <w:tab/>
        <w:t>Organizácia Spojených národov</w:t>
      </w:r>
    </w:p>
    <w:p w14:paraId="76F2B866" w14:textId="3BDA9504" w:rsidR="006D6B4D" w:rsidRPr="00663DD2" w:rsidRDefault="006D6B4D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PPP</w:t>
      </w:r>
      <w:r>
        <w:rPr>
          <w:rFonts w:ascii="Calibri" w:eastAsia="Calibri" w:hAnsi="Calibri"/>
          <w:sz w:val="22"/>
          <w:szCs w:val="22"/>
        </w:rPr>
        <w:tab/>
        <w:t>V</w:t>
      </w:r>
      <w:r w:rsidRPr="006D6B4D">
        <w:rPr>
          <w:rFonts w:ascii="Calibri" w:eastAsia="Calibri" w:hAnsi="Calibri"/>
          <w:sz w:val="22"/>
          <w:szCs w:val="22"/>
        </w:rPr>
        <w:t>erejno-súkromné</w:t>
      </w:r>
      <w:r>
        <w:rPr>
          <w:rFonts w:ascii="Calibri" w:eastAsia="Calibri" w:hAnsi="Calibri"/>
          <w:sz w:val="22"/>
          <w:szCs w:val="22"/>
        </w:rPr>
        <w:t xml:space="preserve"> partnerstvo</w:t>
      </w:r>
      <w:r w:rsidRPr="006D6B4D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(Public Private Partnership)</w:t>
      </w:r>
    </w:p>
    <w:p w14:paraId="0CA54C64" w14:textId="4EFE4A1E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SDGs </w:t>
      </w:r>
      <w:r w:rsidRPr="00663DD2">
        <w:rPr>
          <w:rFonts w:ascii="Calibri" w:eastAsia="Calibri" w:hAnsi="Calibri"/>
          <w:sz w:val="22"/>
          <w:szCs w:val="22"/>
        </w:rPr>
        <w:tab/>
      </w:r>
      <w:r w:rsidR="001D1897">
        <w:rPr>
          <w:rFonts w:ascii="Calibri" w:eastAsia="Calibri" w:hAnsi="Calibri"/>
          <w:sz w:val="22"/>
          <w:szCs w:val="22"/>
        </w:rPr>
        <w:t>C</w:t>
      </w:r>
      <w:r w:rsidRPr="00663DD2">
        <w:rPr>
          <w:rFonts w:ascii="Calibri" w:eastAsia="Calibri" w:hAnsi="Calibri"/>
          <w:sz w:val="22"/>
          <w:szCs w:val="22"/>
        </w:rPr>
        <w:t xml:space="preserve">iele udržateľného rozvoja (Sustainable Development Goals) </w:t>
      </w:r>
    </w:p>
    <w:p w14:paraId="3C704EA7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SR </w:t>
      </w:r>
      <w:r w:rsidRPr="00663DD2">
        <w:rPr>
          <w:rFonts w:ascii="Calibri" w:eastAsia="Calibri" w:hAnsi="Calibri"/>
          <w:sz w:val="22"/>
          <w:szCs w:val="22"/>
        </w:rPr>
        <w:tab/>
        <w:t>Slovenská republika</w:t>
      </w:r>
      <w:bookmarkStart w:id="0" w:name="_GoBack"/>
      <w:bookmarkEnd w:id="0"/>
    </w:p>
    <w:p w14:paraId="3B862A98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SSR </w:t>
      </w:r>
      <w:r w:rsidRPr="00663DD2">
        <w:rPr>
          <w:rFonts w:ascii="Calibri" w:eastAsia="Calibri" w:hAnsi="Calibri"/>
          <w:sz w:val="22"/>
          <w:szCs w:val="22"/>
        </w:rPr>
        <w:tab/>
        <w:t>Reforma bezpečnostného sektora (Security Sector Reform)</w:t>
      </w:r>
    </w:p>
    <w:p w14:paraId="251CDF77" w14:textId="2AD07D0C" w:rsid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>UNCLOS</w:t>
      </w:r>
      <w:r w:rsidRPr="00663DD2">
        <w:rPr>
          <w:rFonts w:ascii="Calibri" w:eastAsia="Calibri" w:hAnsi="Calibri"/>
          <w:sz w:val="22"/>
          <w:szCs w:val="22"/>
        </w:rPr>
        <w:tab/>
        <w:t>Dohovor Organizácie Spojených národov o morskom práve (United Nations Convention on the Law of the Sea)</w:t>
      </w:r>
    </w:p>
    <w:p w14:paraId="1B59F14E" w14:textId="32D4E1F1" w:rsidR="00D51CD5" w:rsidRDefault="00D51CD5" w:rsidP="00D51CD5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D51CD5">
        <w:rPr>
          <w:rFonts w:ascii="Calibri" w:eastAsia="Calibri" w:hAnsi="Calibri"/>
          <w:sz w:val="22"/>
          <w:szCs w:val="22"/>
        </w:rPr>
        <w:t>UNDP</w:t>
      </w:r>
      <w:r>
        <w:rPr>
          <w:rFonts w:ascii="Calibri" w:eastAsia="Calibri" w:hAnsi="Calibri"/>
          <w:sz w:val="22"/>
          <w:szCs w:val="22"/>
        </w:rPr>
        <w:tab/>
      </w:r>
      <w:r w:rsidRPr="00D51CD5">
        <w:rPr>
          <w:rFonts w:ascii="Calibri" w:eastAsia="Calibri" w:hAnsi="Calibri"/>
          <w:sz w:val="22"/>
          <w:szCs w:val="22"/>
        </w:rPr>
        <w:t xml:space="preserve">Rozvojový program Organizácie Spojených národov </w:t>
      </w:r>
      <w:r>
        <w:rPr>
          <w:rFonts w:ascii="Calibri" w:eastAsia="Calibri" w:hAnsi="Calibri"/>
          <w:sz w:val="22"/>
          <w:szCs w:val="22"/>
        </w:rPr>
        <w:t>(</w:t>
      </w:r>
      <w:r w:rsidRPr="00D51CD5">
        <w:rPr>
          <w:rFonts w:ascii="Calibri" w:eastAsia="Calibri" w:hAnsi="Calibri"/>
          <w:sz w:val="22"/>
          <w:szCs w:val="22"/>
        </w:rPr>
        <w:t>United Nations Development Programme</w:t>
      </w:r>
      <w:r>
        <w:rPr>
          <w:rFonts w:ascii="Calibri" w:eastAsia="Calibri" w:hAnsi="Calibri"/>
          <w:sz w:val="22"/>
          <w:szCs w:val="22"/>
        </w:rPr>
        <w:t>)</w:t>
      </w:r>
    </w:p>
    <w:p w14:paraId="2BECB750" w14:textId="3A2B6D4A" w:rsidR="00406A8E" w:rsidRPr="00D51CD5" w:rsidRDefault="00406A8E" w:rsidP="00D51CD5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406A8E">
        <w:rPr>
          <w:rFonts w:ascii="Calibri" w:eastAsia="Calibri" w:hAnsi="Calibri"/>
          <w:sz w:val="22"/>
          <w:szCs w:val="22"/>
        </w:rPr>
        <w:t xml:space="preserve">UNECE </w:t>
      </w:r>
      <w:r>
        <w:rPr>
          <w:rFonts w:ascii="Calibri" w:eastAsia="Calibri" w:hAnsi="Calibri"/>
          <w:sz w:val="22"/>
          <w:szCs w:val="22"/>
        </w:rPr>
        <w:tab/>
        <w:t>Európska</w:t>
      </w:r>
      <w:r w:rsidRPr="00406A8E">
        <w:rPr>
          <w:rFonts w:ascii="Calibri" w:eastAsia="Calibri" w:hAnsi="Calibri"/>
          <w:sz w:val="22"/>
          <w:szCs w:val="22"/>
        </w:rPr>
        <w:t xml:space="preserve"> hospodársk</w:t>
      </w:r>
      <w:r>
        <w:rPr>
          <w:rFonts w:ascii="Calibri" w:eastAsia="Calibri" w:hAnsi="Calibri"/>
          <w:sz w:val="22"/>
          <w:szCs w:val="22"/>
        </w:rPr>
        <w:t>a komisia</w:t>
      </w:r>
      <w:r w:rsidRPr="00406A8E">
        <w:rPr>
          <w:rFonts w:ascii="Calibri" w:eastAsia="Calibri" w:hAnsi="Calibri"/>
          <w:sz w:val="22"/>
          <w:szCs w:val="22"/>
        </w:rPr>
        <w:t xml:space="preserve"> </w:t>
      </w:r>
      <w:r w:rsidRPr="00D51CD5">
        <w:rPr>
          <w:rFonts w:ascii="Calibri" w:eastAsia="Calibri" w:hAnsi="Calibri"/>
          <w:sz w:val="22"/>
          <w:szCs w:val="22"/>
        </w:rPr>
        <w:t xml:space="preserve">Organizácie Spojených národov </w:t>
      </w:r>
      <w:r w:rsidRPr="00406A8E">
        <w:rPr>
          <w:rFonts w:ascii="Calibri" w:eastAsia="Calibri" w:hAnsi="Calibri"/>
          <w:sz w:val="22"/>
          <w:szCs w:val="22"/>
        </w:rPr>
        <w:t>(</w:t>
      </w:r>
      <w:r w:rsidRPr="00663DD2">
        <w:rPr>
          <w:rFonts w:ascii="Calibri" w:eastAsia="Calibri" w:hAnsi="Calibri"/>
          <w:sz w:val="22"/>
          <w:szCs w:val="22"/>
        </w:rPr>
        <w:t xml:space="preserve">United Nations </w:t>
      </w:r>
      <w:r w:rsidRPr="00406A8E">
        <w:rPr>
          <w:rFonts w:ascii="Calibri" w:eastAsia="Calibri" w:hAnsi="Calibri"/>
          <w:sz w:val="22"/>
          <w:szCs w:val="22"/>
        </w:rPr>
        <w:t>Economic Commission for Europe)</w:t>
      </w:r>
    </w:p>
    <w:p w14:paraId="5FB58E54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UNESCO </w:t>
      </w:r>
      <w:r w:rsidRPr="00663DD2">
        <w:rPr>
          <w:rFonts w:ascii="Calibri" w:eastAsia="Calibri" w:hAnsi="Calibri"/>
          <w:sz w:val="22"/>
          <w:szCs w:val="22"/>
        </w:rPr>
        <w:tab/>
        <w:t xml:space="preserve">Organizácia Spojených národov pre vzdelávanie, vedu a kultúru (United Nations Educational, Scientific and Cultural Organization) </w:t>
      </w:r>
    </w:p>
    <w:p w14:paraId="53220BE6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WFP </w:t>
      </w:r>
      <w:r w:rsidRPr="00663DD2">
        <w:rPr>
          <w:rFonts w:ascii="Calibri" w:eastAsia="Calibri" w:hAnsi="Calibri"/>
          <w:sz w:val="22"/>
          <w:szCs w:val="22"/>
        </w:rPr>
        <w:tab/>
        <w:t>Svetový potravinový program (World Food Programme)</w:t>
      </w:r>
    </w:p>
    <w:p w14:paraId="5C2F5929" w14:textId="77777777" w:rsidR="00663DD2" w:rsidRPr="00663DD2" w:rsidRDefault="00663DD2" w:rsidP="00663DD2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WHO </w:t>
      </w:r>
      <w:r w:rsidRPr="00663DD2">
        <w:rPr>
          <w:rFonts w:ascii="Calibri" w:eastAsia="Calibri" w:hAnsi="Calibri"/>
          <w:sz w:val="22"/>
          <w:szCs w:val="22"/>
        </w:rPr>
        <w:tab/>
        <w:t>Svetová zdravotnícka organizácia (World Health organization)</w:t>
      </w:r>
    </w:p>
    <w:p w14:paraId="3DE05C31" w14:textId="253530E1" w:rsidR="009D7004" w:rsidRPr="00D53547" w:rsidRDefault="00663DD2" w:rsidP="00D53547">
      <w:pPr>
        <w:tabs>
          <w:tab w:val="left" w:pos="851"/>
        </w:tabs>
        <w:autoSpaceDE/>
        <w:autoSpaceDN/>
        <w:spacing w:line="259" w:lineRule="auto"/>
        <w:ind w:left="851" w:hanging="851"/>
        <w:rPr>
          <w:rFonts w:ascii="Calibri" w:eastAsia="Calibri" w:hAnsi="Calibri"/>
          <w:sz w:val="22"/>
          <w:szCs w:val="22"/>
        </w:rPr>
      </w:pPr>
      <w:r w:rsidRPr="00663DD2">
        <w:rPr>
          <w:rFonts w:ascii="Calibri" w:eastAsia="Calibri" w:hAnsi="Calibri"/>
          <w:sz w:val="22"/>
          <w:szCs w:val="22"/>
        </w:rPr>
        <w:t xml:space="preserve">WTO </w:t>
      </w:r>
      <w:r w:rsidRPr="00663DD2">
        <w:rPr>
          <w:rFonts w:ascii="Calibri" w:eastAsia="Calibri" w:hAnsi="Calibri"/>
          <w:sz w:val="22"/>
          <w:szCs w:val="22"/>
        </w:rPr>
        <w:tab/>
        <w:t>Svetová obchodná organizácia (World Trade Organization)</w:t>
      </w:r>
    </w:p>
    <w:sectPr w:rsidR="009D7004" w:rsidRPr="00D53547" w:rsidSect="008C4DCE"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357F" w14:textId="77777777" w:rsidR="008746C1" w:rsidRDefault="008746C1" w:rsidP="00AF1D48">
      <w:r>
        <w:separator/>
      </w:r>
    </w:p>
  </w:endnote>
  <w:endnote w:type="continuationSeparator" w:id="0">
    <w:p w14:paraId="0679A9ED" w14:textId="77777777" w:rsidR="008746C1" w:rsidRDefault="008746C1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966923267"/>
      <w:docPartObj>
        <w:docPartGallery w:val="Page Numbers (Bottom of Page)"/>
        <w:docPartUnique/>
      </w:docPartObj>
    </w:sdtPr>
    <w:sdtEndPr/>
    <w:sdtContent>
      <w:p w14:paraId="3706BA5D" w14:textId="36F3CFBF" w:rsidR="008746C1" w:rsidRPr="008C4DCE" w:rsidRDefault="008746C1">
        <w:pPr>
          <w:pStyle w:val="Pta"/>
          <w:rPr>
            <w:sz w:val="22"/>
          </w:rPr>
        </w:pPr>
        <w:r w:rsidRPr="008C4DCE">
          <w:rPr>
            <w:sz w:val="22"/>
          </w:rPr>
          <w:t xml:space="preserve">Strana | </w:t>
        </w:r>
        <w:r w:rsidRPr="008C4DCE">
          <w:rPr>
            <w:sz w:val="22"/>
          </w:rPr>
          <w:fldChar w:fldCharType="begin"/>
        </w:r>
        <w:r w:rsidRPr="008C4DCE">
          <w:rPr>
            <w:sz w:val="22"/>
          </w:rPr>
          <w:instrText>PAGE   \* MERGEFORMAT</w:instrText>
        </w:r>
        <w:r w:rsidRPr="008C4DCE">
          <w:rPr>
            <w:sz w:val="22"/>
          </w:rPr>
          <w:fldChar w:fldCharType="separate"/>
        </w:r>
        <w:r w:rsidR="0065680F">
          <w:rPr>
            <w:noProof/>
            <w:sz w:val="22"/>
          </w:rPr>
          <w:t>23</w:t>
        </w:r>
        <w:r w:rsidRPr="008C4DCE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4B93" w14:textId="65764D55" w:rsidR="008746C1" w:rsidRPr="008C4DCE" w:rsidRDefault="008746C1" w:rsidP="008C4DCE">
    <w:pPr>
      <w:pStyle w:val="Pta"/>
      <w:spacing w:before="100" w:beforeAutospacing="1"/>
      <w:rPr>
        <w:sz w:val="22"/>
      </w:rPr>
    </w:pPr>
    <w:r w:rsidRPr="008C4DCE">
      <w:rPr>
        <w:sz w:val="22"/>
      </w:rPr>
      <w:ptab w:relativeTo="margin" w:alignment="center" w:leader="none"/>
    </w:r>
    <w:r w:rsidRPr="008C4DCE">
      <w:rPr>
        <w:sz w:val="22"/>
      </w:rPr>
      <w:t xml:space="preserve">Bratislava </w:t>
    </w:r>
    <w:r w:rsidRPr="008C4DCE">
      <w:rPr>
        <w:sz w:val="22"/>
      </w:rPr>
      <w:fldChar w:fldCharType="begin"/>
    </w:r>
    <w:r w:rsidRPr="008C4DCE">
      <w:rPr>
        <w:sz w:val="22"/>
      </w:rPr>
      <w:instrText xml:space="preserve"> TIME \@ "d. MMMM yyyy" </w:instrText>
    </w:r>
    <w:r w:rsidRPr="008C4DCE">
      <w:rPr>
        <w:sz w:val="22"/>
      </w:rPr>
      <w:fldChar w:fldCharType="separate"/>
    </w:r>
    <w:r w:rsidR="0065680F">
      <w:rPr>
        <w:noProof/>
        <w:sz w:val="22"/>
      </w:rPr>
      <w:t>28. novembra 2016</w:t>
    </w:r>
    <w:r w:rsidRPr="008C4DCE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C0AE" w14:textId="77777777" w:rsidR="008746C1" w:rsidRDefault="008746C1" w:rsidP="00AF1D48">
      <w:r>
        <w:separator/>
      </w:r>
    </w:p>
  </w:footnote>
  <w:footnote w:type="continuationSeparator" w:id="0">
    <w:p w14:paraId="56D96892" w14:textId="77777777" w:rsidR="008746C1" w:rsidRDefault="008746C1" w:rsidP="00AF1D48">
      <w:r>
        <w:continuationSeparator/>
      </w:r>
    </w:p>
  </w:footnote>
  <w:footnote w:id="1">
    <w:p w14:paraId="66795F39" w14:textId="5ED877A0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Rezolúcia Valného zhromaždenia OSN </w:t>
      </w:r>
      <w:hyperlink r:id="rId1" w:tgtFrame="_blank" w:history="1">
        <w:r w:rsidRPr="006F1D46">
          <w:rPr>
            <w:rStyle w:val="Hypertextovprepojenie"/>
          </w:rPr>
          <w:t xml:space="preserve">A/RES/70/1 </w:t>
        </w:r>
        <w:r>
          <w:t xml:space="preserve">z 25.9.2015 </w:t>
        </w:r>
        <w:r>
          <w:rPr>
            <w:rStyle w:val="Hypertextovprepojenie"/>
          </w:rPr>
          <w:t>–</w:t>
        </w:r>
        <w:r w:rsidRPr="006F1D46">
          <w:rPr>
            <w:rStyle w:val="Hypertextovprepojenie"/>
          </w:rPr>
          <w:t xml:space="preserve"> Tra</w:t>
        </w:r>
        <w:r>
          <w:rPr>
            <w:rStyle w:val="Hypertextovprepojenie"/>
          </w:rPr>
          <w:t>nsformujeme náš svet</w:t>
        </w:r>
        <w:r w:rsidRPr="006F1D46">
          <w:rPr>
            <w:rStyle w:val="Hypertextovprepojenie"/>
          </w:rPr>
          <w:t xml:space="preserve">: Agenda </w:t>
        </w:r>
        <w:r>
          <w:rPr>
            <w:rStyle w:val="Hypertextovprepojenie"/>
          </w:rPr>
          <w:t>pre udržateľný rozvoj.</w:t>
        </w:r>
        <w:r w:rsidRPr="006F1D46">
          <w:rPr>
            <w:rStyle w:val="Hypertextovprepojenie"/>
          </w:rPr>
          <w:t xml:space="preserve"> </w:t>
        </w:r>
      </w:hyperlink>
    </w:p>
  </w:footnote>
  <w:footnote w:id="2">
    <w:p w14:paraId="5946F482" w14:textId="1DBA4F70" w:rsidR="008746C1" w:rsidRPr="00EC05A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Materiál </w:t>
      </w:r>
      <w:r w:rsidRPr="00B00BC1">
        <w:t>„Východiská implementácie Agendy 2030 pre udržateľný rozvoj“</w:t>
      </w:r>
      <w:r>
        <w:t xml:space="preserve"> síce určuje Úrad vlády SR ako gestora celonárodnej implementácie </w:t>
      </w:r>
      <w:r w:rsidRPr="00B00BC1">
        <w:t>Agendy 2030 pre udržateľný rozvoj</w:t>
      </w:r>
      <w:r>
        <w:t>, vzhľadom na</w:t>
      </w:r>
      <w:r w:rsidRPr="00B00BC1">
        <w:t xml:space="preserve"> </w:t>
      </w:r>
      <w:r>
        <w:t>rozsiahly časový rámec, na ktorý je táto Koncepcia</w:t>
      </w:r>
      <w:r w:rsidRPr="00825CA4">
        <w:t xml:space="preserve"> implementácie Agendy 2030 v medzinárodnom prostredí</w:t>
      </w:r>
      <w:r>
        <w:t xml:space="preserve"> prijímaná, je vhodné sa v nej postaviť flexibilne voči vývoju relevantných inštitucionálnych štruktúr. V tomto kontexte prichádza pri gescii nad celonárodnou</w:t>
      </w:r>
      <w:r w:rsidRPr="00EC05A1">
        <w:t xml:space="preserve"> implementáci</w:t>
      </w:r>
      <w:r>
        <w:t>ou</w:t>
      </w:r>
      <w:r w:rsidRPr="00EC05A1">
        <w:t xml:space="preserve"> Agendy 2030</w:t>
      </w:r>
      <w:r>
        <w:t xml:space="preserve"> do úvahy prevzatie zodpovednosti za túto úlohu zo strany Úradu</w:t>
      </w:r>
      <w:r w:rsidRPr="00EC05A1">
        <w:t xml:space="preserve"> podpredsedu vlády SR pre investície a</w:t>
      </w:r>
      <w:r>
        <w:t> </w:t>
      </w:r>
      <w:r w:rsidRPr="00EC05A1">
        <w:t>informatizáciu</w:t>
      </w:r>
      <w:r>
        <w:t>.</w:t>
      </w:r>
    </w:p>
  </w:footnote>
  <w:footnote w:id="3">
    <w:p w14:paraId="121F0129" w14:textId="77777777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Rezolúcia Valného zhromaždenia OSN </w:t>
      </w:r>
      <w:hyperlink r:id="rId2" w:tgtFrame="_blank" w:history="1">
        <w:r>
          <w:rPr>
            <w:rStyle w:val="Hypertextovprepojenie"/>
          </w:rPr>
          <w:t>A/RES/69/313 z 27.7.</w:t>
        </w:r>
        <w:r w:rsidRPr="00D9715C">
          <w:rPr>
            <w:rStyle w:val="Hypertextovprepojenie"/>
          </w:rPr>
          <w:t xml:space="preserve">2015 </w:t>
        </w:r>
        <w:r>
          <w:rPr>
            <w:rStyle w:val="Hypertextovprepojenie"/>
          </w:rPr>
          <w:t>–</w:t>
        </w:r>
        <w:r w:rsidRPr="00D9715C">
          <w:rPr>
            <w:rStyle w:val="Hypertextovprepojenie"/>
          </w:rPr>
          <w:t xml:space="preserve"> </w:t>
        </w:r>
        <w:r>
          <w:rPr>
            <w:rStyle w:val="Hypertextovprepojenie"/>
          </w:rPr>
          <w:t xml:space="preserve">Akčný program z </w:t>
        </w:r>
        <w:r w:rsidRPr="00D9715C">
          <w:rPr>
            <w:rStyle w:val="Hypertextovprepojenie"/>
          </w:rPr>
          <w:t xml:space="preserve">Addis </w:t>
        </w:r>
        <w:r>
          <w:rPr>
            <w:rStyle w:val="Hypertextovprepojenie"/>
          </w:rPr>
          <w:t>Abeby prijatý</w:t>
        </w:r>
        <w:r w:rsidRPr="00D9715C">
          <w:rPr>
            <w:rStyle w:val="Hypertextovprepojenie"/>
          </w:rPr>
          <w:t xml:space="preserve"> na Tretej medzinárodnej konferencii o </w:t>
        </w:r>
      </w:hyperlink>
      <w:r w:rsidRPr="00D9715C">
        <w:t>financovaní rozvoja</w:t>
      </w:r>
    </w:p>
  </w:footnote>
  <w:footnote w:id="4">
    <w:p w14:paraId="3CC8ADF0" w14:textId="7140D08C" w:rsidR="008746C1" w:rsidRDefault="008746C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3" w:history="1">
        <w:r w:rsidRPr="007C0984">
          <w:rPr>
            <w:rStyle w:val="Hypertextovprepojenie"/>
          </w:rPr>
          <w:t>Next steps for a sustainable European future: European Union action for sustainability</w:t>
        </w:r>
      </w:hyperlink>
      <w:r>
        <w:t xml:space="preserve"> </w:t>
      </w:r>
    </w:p>
  </w:footnote>
  <w:footnote w:id="5">
    <w:p w14:paraId="7926E40C" w14:textId="07AFADE5" w:rsidR="008746C1" w:rsidRDefault="008746C1" w:rsidP="007C098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4" w:history="1">
        <w:r w:rsidRPr="007C0984">
          <w:rPr>
            <w:rStyle w:val="Hypertextovprepojenie"/>
          </w:rPr>
          <w:t>Proposal for a new European Consensus on Development: Our World, our Dignity, our Future</w:t>
        </w:r>
      </w:hyperlink>
    </w:p>
  </w:footnote>
  <w:footnote w:id="6">
    <w:p w14:paraId="4A7C44E1" w14:textId="77777777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F010E2">
        <w:t>V zmysle záverov Rady EÚ „Nové globálne partnerstvo k znižovaniu chudoby a udržateľnému rozvoju po roku 2015“ z 25.5.2015 (Dok. č. 9241/15) ods. 32</w:t>
      </w:r>
      <w:r>
        <w:t>.</w:t>
      </w:r>
    </w:p>
  </w:footnote>
  <w:footnote w:id="7">
    <w:p w14:paraId="1C6B546A" w14:textId="77777777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zmysle záverov Rady EÚ (Dok. č. 9241/15) z 25.5.2015 ods. 32.</w:t>
      </w:r>
    </w:p>
  </w:footnote>
  <w:footnote w:id="8">
    <w:p w14:paraId="5C9236D4" w14:textId="77777777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zmysle Uznesenia vlády SR č. 95/2016 </w:t>
      </w:r>
      <w:r w:rsidRPr="0039702A">
        <w:t>k materiálu východiská implementácie Agendy 2030 pre udržateľný rozvoj</w:t>
      </w:r>
    </w:p>
  </w:footnote>
  <w:footnote w:id="9">
    <w:p w14:paraId="704E586D" w14:textId="77777777" w:rsidR="008746C1" w:rsidRDefault="008746C1" w:rsidP="0017284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Uznesenie vlády SR č. 95/2016 </w:t>
      </w:r>
      <w:r w:rsidRPr="0039702A">
        <w:t>k materiálu východiská implementácie Agendy 2030 pre udržateľný rozvoj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8D9AD9FE"/>
    <w:name w:val="WW8Num9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7D5153A"/>
    <w:multiLevelType w:val="hybridMultilevel"/>
    <w:tmpl w:val="E4D8E0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DB34B1"/>
    <w:multiLevelType w:val="hybridMultilevel"/>
    <w:tmpl w:val="1280F4C0"/>
    <w:lvl w:ilvl="0" w:tplc="CC381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D9B"/>
    <w:multiLevelType w:val="hybridMultilevel"/>
    <w:tmpl w:val="8C2C0BC0"/>
    <w:lvl w:ilvl="0" w:tplc="2DD21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BB4"/>
    <w:multiLevelType w:val="hybridMultilevel"/>
    <w:tmpl w:val="185CF844"/>
    <w:lvl w:ilvl="0" w:tplc="70CCA8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ECE"/>
    <w:multiLevelType w:val="hybridMultilevel"/>
    <w:tmpl w:val="06AC52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E4C"/>
    <w:multiLevelType w:val="hybridMultilevel"/>
    <w:tmpl w:val="CB1805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B6EEA"/>
    <w:multiLevelType w:val="hybridMultilevel"/>
    <w:tmpl w:val="3AE83F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469"/>
    <w:multiLevelType w:val="multilevel"/>
    <w:tmpl w:val="514E84F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96996"/>
    <w:multiLevelType w:val="singleLevel"/>
    <w:tmpl w:val="EEDADC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39775625"/>
    <w:multiLevelType w:val="hybridMultilevel"/>
    <w:tmpl w:val="2176F6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50DEF"/>
    <w:multiLevelType w:val="hybridMultilevel"/>
    <w:tmpl w:val="44F01F0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E140D"/>
    <w:multiLevelType w:val="hybridMultilevel"/>
    <w:tmpl w:val="1EA6379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87731"/>
    <w:multiLevelType w:val="hybridMultilevel"/>
    <w:tmpl w:val="EE82A5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51826"/>
    <w:multiLevelType w:val="hybridMultilevel"/>
    <w:tmpl w:val="3F340196"/>
    <w:lvl w:ilvl="0" w:tplc="66AA1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96104"/>
    <w:multiLevelType w:val="hybridMultilevel"/>
    <w:tmpl w:val="0A409A94"/>
    <w:lvl w:ilvl="0" w:tplc="536828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1C6960"/>
    <w:multiLevelType w:val="hybridMultilevel"/>
    <w:tmpl w:val="BCF69F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C4F73"/>
    <w:multiLevelType w:val="hybridMultilevel"/>
    <w:tmpl w:val="8676E4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16BBE"/>
    <w:multiLevelType w:val="hybridMultilevel"/>
    <w:tmpl w:val="5296A0C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071DE1"/>
    <w:multiLevelType w:val="hybridMultilevel"/>
    <w:tmpl w:val="CFF6B028"/>
    <w:lvl w:ilvl="0" w:tplc="70CCA8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6259"/>
    <w:multiLevelType w:val="multilevel"/>
    <w:tmpl w:val="5282A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D7E5189"/>
    <w:multiLevelType w:val="hybridMultilevel"/>
    <w:tmpl w:val="6C84779E"/>
    <w:lvl w:ilvl="0" w:tplc="9280B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467E5"/>
    <w:multiLevelType w:val="hybridMultilevel"/>
    <w:tmpl w:val="F7BC9F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551DE"/>
    <w:multiLevelType w:val="hybridMultilevel"/>
    <w:tmpl w:val="752E05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96A2E"/>
    <w:multiLevelType w:val="hybridMultilevel"/>
    <w:tmpl w:val="5CC42956"/>
    <w:lvl w:ilvl="0" w:tplc="BD086B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1"/>
  </w:num>
  <w:num w:numId="11">
    <w:abstractNumId w:val="15"/>
  </w:num>
  <w:num w:numId="12">
    <w:abstractNumId w:val="14"/>
  </w:num>
  <w:num w:numId="13">
    <w:abstractNumId w:val="24"/>
  </w:num>
  <w:num w:numId="14">
    <w:abstractNumId w:val="3"/>
  </w:num>
  <w:num w:numId="15">
    <w:abstractNumId w:val="4"/>
  </w:num>
  <w:num w:numId="16">
    <w:abstractNumId w:val="2"/>
  </w:num>
  <w:num w:numId="17">
    <w:abstractNumId w:val="12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1"/>
  </w:num>
  <w:num w:numId="23">
    <w:abstractNumId w:val="6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006"/>
    <w:rsid w:val="00011521"/>
    <w:rsid w:val="00036E2E"/>
    <w:rsid w:val="00061CCF"/>
    <w:rsid w:val="00085D77"/>
    <w:rsid w:val="000869F0"/>
    <w:rsid w:val="00092758"/>
    <w:rsid w:val="000A20C0"/>
    <w:rsid w:val="000B2603"/>
    <w:rsid w:val="000B37C4"/>
    <w:rsid w:val="000C2162"/>
    <w:rsid w:val="000C265F"/>
    <w:rsid w:val="000C6688"/>
    <w:rsid w:val="000D1334"/>
    <w:rsid w:val="000D4472"/>
    <w:rsid w:val="000E6767"/>
    <w:rsid w:val="000F344B"/>
    <w:rsid w:val="000F67F5"/>
    <w:rsid w:val="000F6B1D"/>
    <w:rsid w:val="00100A26"/>
    <w:rsid w:val="001125AC"/>
    <w:rsid w:val="00115D12"/>
    <w:rsid w:val="00115FD6"/>
    <w:rsid w:val="00120D28"/>
    <w:rsid w:val="00122CD3"/>
    <w:rsid w:val="0012409A"/>
    <w:rsid w:val="00137693"/>
    <w:rsid w:val="00160088"/>
    <w:rsid w:val="001630FB"/>
    <w:rsid w:val="00170FAA"/>
    <w:rsid w:val="001725A4"/>
    <w:rsid w:val="0017284B"/>
    <w:rsid w:val="00194157"/>
    <w:rsid w:val="001A49C2"/>
    <w:rsid w:val="001B7FE0"/>
    <w:rsid w:val="001C66E6"/>
    <w:rsid w:val="001D1897"/>
    <w:rsid w:val="001D79DA"/>
    <w:rsid w:val="001E0CFD"/>
    <w:rsid w:val="001F674F"/>
    <w:rsid w:val="00202A55"/>
    <w:rsid w:val="00220306"/>
    <w:rsid w:val="00220D41"/>
    <w:rsid w:val="00236E26"/>
    <w:rsid w:val="00242294"/>
    <w:rsid w:val="002542C6"/>
    <w:rsid w:val="00272950"/>
    <w:rsid w:val="00284C72"/>
    <w:rsid w:val="00287966"/>
    <w:rsid w:val="002924C3"/>
    <w:rsid w:val="0029466C"/>
    <w:rsid w:val="002B0B5D"/>
    <w:rsid w:val="002B45DC"/>
    <w:rsid w:val="002B6B6C"/>
    <w:rsid w:val="002B715D"/>
    <w:rsid w:val="002D4123"/>
    <w:rsid w:val="002E6307"/>
    <w:rsid w:val="002F185A"/>
    <w:rsid w:val="00307FC9"/>
    <w:rsid w:val="003227EA"/>
    <w:rsid w:val="0033171B"/>
    <w:rsid w:val="00360096"/>
    <w:rsid w:val="003B2E79"/>
    <w:rsid w:val="003C7B78"/>
    <w:rsid w:val="003D115D"/>
    <w:rsid w:val="003F2C7B"/>
    <w:rsid w:val="00406A8E"/>
    <w:rsid w:val="00413491"/>
    <w:rsid w:val="00414C1D"/>
    <w:rsid w:val="00424324"/>
    <w:rsid w:val="00427B3B"/>
    <w:rsid w:val="00432107"/>
    <w:rsid w:val="00440235"/>
    <w:rsid w:val="0044273A"/>
    <w:rsid w:val="00466CAB"/>
    <w:rsid w:val="0046787C"/>
    <w:rsid w:val="004749AE"/>
    <w:rsid w:val="004A0CFC"/>
    <w:rsid w:val="004A1369"/>
    <w:rsid w:val="004D3726"/>
    <w:rsid w:val="004D792A"/>
    <w:rsid w:val="004E38D6"/>
    <w:rsid w:val="004F10A8"/>
    <w:rsid w:val="004F3102"/>
    <w:rsid w:val="0055330D"/>
    <w:rsid w:val="0055358F"/>
    <w:rsid w:val="0056032D"/>
    <w:rsid w:val="00566167"/>
    <w:rsid w:val="0057035D"/>
    <w:rsid w:val="0057706E"/>
    <w:rsid w:val="00577557"/>
    <w:rsid w:val="00595E5E"/>
    <w:rsid w:val="005A25A2"/>
    <w:rsid w:val="005A2E35"/>
    <w:rsid w:val="005A45F1"/>
    <w:rsid w:val="005B1217"/>
    <w:rsid w:val="005B7FF4"/>
    <w:rsid w:val="005C2C2C"/>
    <w:rsid w:val="005D335A"/>
    <w:rsid w:val="005E787B"/>
    <w:rsid w:val="005F00FB"/>
    <w:rsid w:val="00601389"/>
    <w:rsid w:val="006070F5"/>
    <w:rsid w:val="00623BAD"/>
    <w:rsid w:val="00627C51"/>
    <w:rsid w:val="0065455D"/>
    <w:rsid w:val="0065680F"/>
    <w:rsid w:val="0065713F"/>
    <w:rsid w:val="00662026"/>
    <w:rsid w:val="00663DD2"/>
    <w:rsid w:val="00671F01"/>
    <w:rsid w:val="00676DCD"/>
    <w:rsid w:val="00682068"/>
    <w:rsid w:val="00685081"/>
    <w:rsid w:val="00687C16"/>
    <w:rsid w:val="0069637B"/>
    <w:rsid w:val="006A52DE"/>
    <w:rsid w:val="006B36F8"/>
    <w:rsid w:val="006B4F2E"/>
    <w:rsid w:val="006B6372"/>
    <w:rsid w:val="006C4BE9"/>
    <w:rsid w:val="006D1B71"/>
    <w:rsid w:val="006D25E9"/>
    <w:rsid w:val="006D602E"/>
    <w:rsid w:val="006D6B4D"/>
    <w:rsid w:val="006D7B92"/>
    <w:rsid w:val="006E43B2"/>
    <w:rsid w:val="006E7967"/>
    <w:rsid w:val="00707DF2"/>
    <w:rsid w:val="00714FA1"/>
    <w:rsid w:val="00747349"/>
    <w:rsid w:val="00747BC1"/>
    <w:rsid w:val="007559F7"/>
    <w:rsid w:val="0075754B"/>
    <w:rsid w:val="0078171E"/>
    <w:rsid w:val="00783FC4"/>
    <w:rsid w:val="007847B2"/>
    <w:rsid w:val="007A4857"/>
    <w:rsid w:val="007C0984"/>
    <w:rsid w:val="007C1181"/>
    <w:rsid w:val="007C35DD"/>
    <w:rsid w:val="007C4FB3"/>
    <w:rsid w:val="008043F7"/>
    <w:rsid w:val="008073E3"/>
    <w:rsid w:val="00821793"/>
    <w:rsid w:val="00834816"/>
    <w:rsid w:val="008412D4"/>
    <w:rsid w:val="00850494"/>
    <w:rsid w:val="00855D5A"/>
    <w:rsid w:val="00861CC6"/>
    <w:rsid w:val="0086779F"/>
    <w:rsid w:val="00872129"/>
    <w:rsid w:val="008746C1"/>
    <w:rsid w:val="0087730B"/>
    <w:rsid w:val="00893C17"/>
    <w:rsid w:val="008A1D7D"/>
    <w:rsid w:val="008A3800"/>
    <w:rsid w:val="008B0FFA"/>
    <w:rsid w:val="008C4DCE"/>
    <w:rsid w:val="008D512B"/>
    <w:rsid w:val="008D6F67"/>
    <w:rsid w:val="008E4F14"/>
    <w:rsid w:val="00907265"/>
    <w:rsid w:val="00916EF6"/>
    <w:rsid w:val="00922E66"/>
    <w:rsid w:val="00935816"/>
    <w:rsid w:val="00940C3E"/>
    <w:rsid w:val="00946CED"/>
    <w:rsid w:val="009508C7"/>
    <w:rsid w:val="009603A7"/>
    <w:rsid w:val="009630E0"/>
    <w:rsid w:val="009B4C0C"/>
    <w:rsid w:val="009C054C"/>
    <w:rsid w:val="009C6528"/>
    <w:rsid w:val="009D7004"/>
    <w:rsid w:val="009E206C"/>
    <w:rsid w:val="009E7AFC"/>
    <w:rsid w:val="009E7FEF"/>
    <w:rsid w:val="00A011B0"/>
    <w:rsid w:val="00A146D2"/>
    <w:rsid w:val="00A216CD"/>
    <w:rsid w:val="00A27B5F"/>
    <w:rsid w:val="00A32FAE"/>
    <w:rsid w:val="00A56B40"/>
    <w:rsid w:val="00A71802"/>
    <w:rsid w:val="00A77C83"/>
    <w:rsid w:val="00A908B8"/>
    <w:rsid w:val="00AA0C58"/>
    <w:rsid w:val="00AA480D"/>
    <w:rsid w:val="00AC470F"/>
    <w:rsid w:val="00AE5388"/>
    <w:rsid w:val="00AE7895"/>
    <w:rsid w:val="00AF1D48"/>
    <w:rsid w:val="00B00A3F"/>
    <w:rsid w:val="00B03339"/>
    <w:rsid w:val="00B134A8"/>
    <w:rsid w:val="00B17B60"/>
    <w:rsid w:val="00B42D39"/>
    <w:rsid w:val="00B42E84"/>
    <w:rsid w:val="00B4610B"/>
    <w:rsid w:val="00B61867"/>
    <w:rsid w:val="00B70977"/>
    <w:rsid w:val="00B73198"/>
    <w:rsid w:val="00B7732E"/>
    <w:rsid w:val="00BC2EE5"/>
    <w:rsid w:val="00BC3DC8"/>
    <w:rsid w:val="00BE1043"/>
    <w:rsid w:val="00BE174E"/>
    <w:rsid w:val="00BE43B4"/>
    <w:rsid w:val="00BE5FE9"/>
    <w:rsid w:val="00C015D9"/>
    <w:rsid w:val="00C0187D"/>
    <w:rsid w:val="00C1127B"/>
    <w:rsid w:val="00C147F8"/>
    <w:rsid w:val="00C27A11"/>
    <w:rsid w:val="00C54A23"/>
    <w:rsid w:val="00C55AB6"/>
    <w:rsid w:val="00C632CF"/>
    <w:rsid w:val="00C656C8"/>
    <w:rsid w:val="00C8406C"/>
    <w:rsid w:val="00CA141D"/>
    <w:rsid w:val="00CA6883"/>
    <w:rsid w:val="00CC051C"/>
    <w:rsid w:val="00CC25B0"/>
    <w:rsid w:val="00CF0DB1"/>
    <w:rsid w:val="00D00E16"/>
    <w:rsid w:val="00D02444"/>
    <w:rsid w:val="00D25EC2"/>
    <w:rsid w:val="00D40877"/>
    <w:rsid w:val="00D43A10"/>
    <w:rsid w:val="00D51CD5"/>
    <w:rsid w:val="00D53547"/>
    <w:rsid w:val="00D546BB"/>
    <w:rsid w:val="00D54C03"/>
    <w:rsid w:val="00DA1D25"/>
    <w:rsid w:val="00DA48B3"/>
    <w:rsid w:val="00DB50CA"/>
    <w:rsid w:val="00DC7EC9"/>
    <w:rsid w:val="00DE5B83"/>
    <w:rsid w:val="00E11820"/>
    <w:rsid w:val="00E16016"/>
    <w:rsid w:val="00E17D58"/>
    <w:rsid w:val="00E335AA"/>
    <w:rsid w:val="00E37D9C"/>
    <w:rsid w:val="00E42325"/>
    <w:rsid w:val="00E73749"/>
    <w:rsid w:val="00E74698"/>
    <w:rsid w:val="00E84263"/>
    <w:rsid w:val="00E94B57"/>
    <w:rsid w:val="00EA4F72"/>
    <w:rsid w:val="00EA7A62"/>
    <w:rsid w:val="00EB046C"/>
    <w:rsid w:val="00EC6B42"/>
    <w:rsid w:val="00ED6C47"/>
    <w:rsid w:val="00EE0CC6"/>
    <w:rsid w:val="00EE4DDD"/>
    <w:rsid w:val="00F07327"/>
    <w:rsid w:val="00F23D08"/>
    <w:rsid w:val="00F552C7"/>
    <w:rsid w:val="00F60102"/>
    <w:rsid w:val="00F83F06"/>
    <w:rsid w:val="00F90A73"/>
    <w:rsid w:val="00FA541F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81B8BCD"/>
  <w14:defaultImageDpi w14:val="96"/>
  <w15:docId w15:val="{49B37B87-5809-46F6-871C-3BD2C22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3DD2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unhideWhenUsed/>
    <w:rsid w:val="00120D28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32F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32FAE"/>
    <w:rPr>
      <w:color w:val="0000FF" w:themeColor="hyperlink"/>
      <w:u w:val="single"/>
    </w:rPr>
  </w:style>
  <w:style w:type="paragraph" w:customStyle="1" w:styleId="Nadpis21">
    <w:name w:val="Nadpis 21"/>
    <w:basedOn w:val="Normlny"/>
    <w:next w:val="Normlny"/>
    <w:uiPriority w:val="9"/>
    <w:unhideWhenUsed/>
    <w:qFormat/>
    <w:rsid w:val="00663DD2"/>
    <w:pPr>
      <w:keepNext/>
      <w:keepLines/>
      <w:autoSpaceDE/>
      <w:autoSpaceDN/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663DD2"/>
  </w:style>
  <w:style w:type="paragraph" w:styleId="Textbubliny">
    <w:name w:val="Balloon Text"/>
    <w:basedOn w:val="Normlny"/>
    <w:link w:val="TextbublinyChar"/>
    <w:uiPriority w:val="99"/>
    <w:semiHidden/>
    <w:unhideWhenUsed/>
    <w:rsid w:val="00663DD2"/>
    <w:pPr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DD2"/>
    <w:rPr>
      <w:rFonts w:ascii="Segoe UI" w:eastAsia="Calibri" w:hAnsi="Segoe UI" w:cs="Segoe UI"/>
      <w:sz w:val="18"/>
      <w:szCs w:val="18"/>
      <w:lang w:eastAsia="en-US"/>
    </w:rPr>
  </w:style>
  <w:style w:type="character" w:styleId="Zstupntext">
    <w:name w:val="Placeholder Text"/>
    <w:basedOn w:val="Predvolenpsmoodseku"/>
    <w:uiPriority w:val="99"/>
    <w:semiHidden/>
    <w:rsid w:val="00663DD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663D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3DD2"/>
    <w:pPr>
      <w:autoSpaceDE/>
      <w:autoSpaceDN/>
      <w:spacing w:after="160"/>
    </w:pPr>
    <w:rPr>
      <w:rFonts w:ascii="Calibri" w:eastAsia="Calibri" w:hAnsi="Calibri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3DD2"/>
    <w:rPr>
      <w:rFonts w:ascii="Calibri" w:eastAsia="Calibri" w:hAnsi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3D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3DD2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663DD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63DD2"/>
    <w:pPr>
      <w:autoSpaceDE/>
      <w:autoSpaceDN/>
    </w:pPr>
    <w:rPr>
      <w:rFonts w:ascii="Calibri" w:eastAsia="Calibri" w:hAnsi="Calibr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63DD2"/>
    <w:rPr>
      <w:rFonts w:ascii="Calibri" w:eastAsia="Calibri" w:hAnsi="Calibri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63DD2"/>
    <w:rPr>
      <w:vertAlign w:val="superscript"/>
    </w:rPr>
  </w:style>
  <w:style w:type="character" w:customStyle="1" w:styleId="Nadpis2Char1">
    <w:name w:val="Nadpis 2 Char1"/>
    <w:basedOn w:val="Predvolenpsmoodseku"/>
    <w:uiPriority w:val="9"/>
    <w:semiHidden/>
    <w:rsid w:val="00663D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mall-copyright3">
    <w:name w:val="small-copyright3"/>
    <w:basedOn w:val="Predvolenpsmoodseku"/>
    <w:rsid w:val="002542C6"/>
  </w:style>
  <w:style w:type="table" w:customStyle="1" w:styleId="Mriekatabuky2">
    <w:name w:val="Mriežka tabuľky2"/>
    <w:basedOn w:val="Normlnatabuka"/>
    <w:next w:val="Mriekatabuky"/>
    <w:uiPriority w:val="99"/>
    <w:unhideWhenUsed/>
    <w:rsid w:val="00E17D58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peaid/sites/devco/files/communication-next-steps-sustainable-europe-20161122_en.pdf" TargetMode="External"/><Relationship Id="rId2" Type="http://schemas.openxmlformats.org/officeDocument/2006/relationships/hyperlink" Target="http://www.un.org/ga/search/view_doc.asp?symbol=A/RES/69/313&amp;Lang=E" TargetMode="External"/><Relationship Id="rId1" Type="http://schemas.openxmlformats.org/officeDocument/2006/relationships/hyperlink" Target="http://www.un.org/ga/search/view_doc.asp?symbol=A/RES/70/1&amp;Lang=E" TargetMode="External"/><Relationship Id="rId4" Type="http://schemas.openxmlformats.org/officeDocument/2006/relationships/hyperlink" Target="https://ec.europa.eu/europeaid/sites/devco/files/communication-proposal-new-consensus-development-2016112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11.11.2016 15:42:52"/>
    <f:field ref="objchangedby" par="" text="Administrator, System"/>
    <f:field ref="objmodifiedat" par="" text="11.11.2016 15:42:55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AF180B-869D-4859-B282-9C9ABAD7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7583</Words>
  <Characters>43225</Characters>
  <Application>Microsoft Office Word</Application>
  <DocSecurity>0</DocSecurity>
  <Lines>360</Lines>
  <Paragraphs>101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Urad</Company>
  <LinksUpToDate>false</LinksUpToDate>
  <CharactersWithSpaces>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stazista ORPO</cp:lastModifiedBy>
  <cp:revision>3</cp:revision>
  <cp:lastPrinted>2001-08-01T11:42:00Z</cp:lastPrinted>
  <dcterms:created xsi:type="dcterms:W3CDTF">2016-11-25T10:00:00Z</dcterms:created>
  <dcterms:modified xsi:type="dcterms:W3CDTF">2016-11-28T09:12:00Z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COO.2145.1000.3.1675530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Valéria Bankóová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Stratégia implementácie Agendy 2030 v externom prostredí SR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č. 95/2016 bod C.1. z 2. marca 2016</vt:lpwstr>
  </property>
  <property fmtid="{D5CDD505-2E9C-101B-9397-08002B2CF9AE}" pid="18" name="FSC#SKEDITIONSLOVLEX@103.510:plnynazovpredpis">
    <vt:lpwstr> Stratégia implementácie Agendy 2030 v externom prostredí SR</vt:lpwstr>
  </property>
  <property fmtid="{D5CDD505-2E9C-101B-9397-08002B2CF9AE}" pid="19" name="FSC#SKEDITIONSLOVLEX@103.510:rezortcislopredpis">
    <vt:lpwstr>601.273/2016-ORPO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LP/2016/1015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zahraničných vecí a európskych záležitostí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Miroslav Lajčák_x000d_
minister zahraničných vecí a európskych záležitostí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zahraničných vecí a európskych záležitostí Slovenskej republiky</vt:lpwstr>
  </property>
  <property fmtid="{D5CDD505-2E9C-101B-9397-08002B2CF9AE}" pid="140" name="FSC#SKEDITIONSLOVLEX@103.510:funkciaZodpPredDativ">
    <vt:lpwstr>ministra zahraničných vecí a európskych záležitostí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