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FCE" w:rsidRPr="00AB6FCE" w:rsidRDefault="00AB6FCE" w:rsidP="00AB6FCE">
      <w:pPr>
        <w:widowControl/>
        <w:spacing w:after="0" w:line="240" w:lineRule="auto"/>
        <w:jc w:val="center"/>
        <w:rPr>
          <w:rFonts w:ascii="Times New Roman" w:hAnsi="Times New Roman"/>
          <w:b/>
          <w:caps/>
          <w:color w:val="000000"/>
          <w:spacing w:val="30"/>
          <w:sz w:val="25"/>
          <w:szCs w:val="25"/>
          <w:lang w:eastAsia="sk-SK"/>
        </w:rPr>
      </w:pPr>
      <w:r w:rsidRPr="00AB6FCE">
        <w:rPr>
          <w:rFonts w:ascii="Times New Roman" w:hAnsi="Times New Roman"/>
          <w:b/>
          <w:caps/>
          <w:color w:val="000000"/>
          <w:spacing w:val="30"/>
          <w:sz w:val="25"/>
          <w:szCs w:val="25"/>
          <w:lang w:eastAsia="sk-SK"/>
        </w:rPr>
        <w:t>Dôvodová správa</w:t>
      </w:r>
    </w:p>
    <w:p w:rsidR="00AB6FCE" w:rsidRDefault="00AB6FCE" w:rsidP="002A7595">
      <w:pPr>
        <w:widowControl/>
        <w:spacing w:after="0" w:line="240" w:lineRule="auto"/>
        <w:rPr>
          <w:rFonts w:ascii="Times New Roman" w:hAnsi="Times New Roman"/>
          <w:b/>
          <w:color w:val="000000"/>
          <w:sz w:val="25"/>
          <w:szCs w:val="25"/>
          <w:lang w:eastAsia="sk-SK"/>
        </w:rPr>
      </w:pPr>
    </w:p>
    <w:p w:rsidR="00AB6FCE" w:rsidRDefault="00AB6FCE" w:rsidP="002A7595">
      <w:pPr>
        <w:widowControl/>
        <w:spacing w:after="0" w:line="240" w:lineRule="auto"/>
        <w:rPr>
          <w:rFonts w:ascii="Times New Roman" w:hAnsi="Times New Roman"/>
          <w:b/>
          <w:color w:val="000000"/>
          <w:sz w:val="25"/>
          <w:szCs w:val="25"/>
          <w:lang w:eastAsia="sk-SK"/>
        </w:rPr>
      </w:pPr>
    </w:p>
    <w:p w:rsidR="00D710A5" w:rsidRPr="002A7595" w:rsidRDefault="002A7595" w:rsidP="002A7595">
      <w:pPr>
        <w:widowControl/>
        <w:spacing w:after="0" w:line="240" w:lineRule="auto"/>
        <w:rPr>
          <w:rFonts w:ascii="Times New Roman" w:hAnsi="Times New Roman"/>
          <w:b/>
          <w:sz w:val="25"/>
          <w:szCs w:val="25"/>
        </w:rPr>
      </w:pPr>
      <w:r w:rsidRPr="002A7595">
        <w:rPr>
          <w:rFonts w:ascii="Times New Roman" w:hAnsi="Times New Roman"/>
          <w:b/>
          <w:color w:val="000000"/>
          <w:sz w:val="25"/>
          <w:szCs w:val="25"/>
          <w:lang w:eastAsia="sk-SK"/>
        </w:rPr>
        <w:t>B. Osobitná časť</w:t>
      </w:r>
    </w:p>
    <w:p w:rsidR="002F00DB" w:rsidRPr="005A1161" w:rsidRDefault="002F00DB" w:rsidP="00D710A5">
      <w:pPr>
        <w:widowControl/>
        <w:spacing w:after="0" w:line="240" w:lineRule="auto"/>
        <w:jc w:val="center"/>
        <w:rPr>
          <w:rFonts w:ascii="Times New Roman" w:hAnsi="Times New Roman" w:cs="Calibri"/>
          <w:b/>
          <w:caps/>
          <w:sz w:val="20"/>
          <w:szCs w:val="20"/>
        </w:rPr>
      </w:pPr>
    </w:p>
    <w:p w:rsidR="00327AFA" w:rsidRPr="00327AFA" w:rsidRDefault="00327AFA" w:rsidP="00327AFA">
      <w:pPr>
        <w:widowControl/>
        <w:adjustRightInd/>
        <w:spacing w:after="0" w:line="240" w:lineRule="auto"/>
        <w:contextualSpacing/>
        <w:jc w:val="both"/>
        <w:rPr>
          <w:rFonts w:ascii="Times New Roman" w:eastAsia="Calibri" w:hAnsi="Times New Roman"/>
          <w:b/>
          <w:color w:val="000000"/>
          <w:sz w:val="24"/>
          <w:szCs w:val="24"/>
        </w:rPr>
      </w:pPr>
      <w:r w:rsidRPr="00327AFA">
        <w:rPr>
          <w:rFonts w:ascii="Times New Roman" w:eastAsia="Calibri" w:hAnsi="Times New Roman"/>
          <w:b/>
          <w:color w:val="000000"/>
          <w:sz w:val="24"/>
          <w:szCs w:val="24"/>
        </w:rPr>
        <w:t>K bodu 1</w:t>
      </w:r>
    </w:p>
    <w:p w:rsidR="00327AFA" w:rsidRPr="00327AFA" w:rsidRDefault="00327AFA" w:rsidP="00327AFA">
      <w:pPr>
        <w:widowControl/>
        <w:adjustRightInd/>
        <w:spacing w:after="0" w:line="240" w:lineRule="auto"/>
        <w:contextualSpacing/>
        <w:jc w:val="both"/>
        <w:rPr>
          <w:rFonts w:ascii="Times New Roman" w:eastAsia="Calibri" w:hAnsi="Times New Roman"/>
          <w:color w:val="000000"/>
          <w:sz w:val="24"/>
          <w:szCs w:val="24"/>
        </w:rPr>
      </w:pPr>
      <w:r w:rsidRPr="00327AFA">
        <w:rPr>
          <w:rFonts w:ascii="Times New Roman" w:eastAsia="Calibri" w:hAnsi="Times New Roman"/>
          <w:color w:val="000000"/>
          <w:sz w:val="24"/>
          <w:szCs w:val="24"/>
        </w:rPr>
        <w:t xml:space="preserve">Zmena súvisí s vymedzením pojmu vybavovanie sťažnosti, ktorým na účely zákona je prijímanie, evidovania, prešetrovanie a vybavenie sťažnosti a pojmu vybavením sťažnosti, ktorým na účely zákona je vrátenie, odloženie, oznámenie výsledku </w:t>
      </w:r>
      <w:r w:rsidR="006D1186" w:rsidRPr="00327AFA">
        <w:rPr>
          <w:rFonts w:ascii="Times New Roman" w:eastAsia="Calibri" w:hAnsi="Times New Roman"/>
          <w:color w:val="000000"/>
          <w:sz w:val="24"/>
          <w:szCs w:val="24"/>
        </w:rPr>
        <w:t xml:space="preserve">prešetrenia sťažnosti </w:t>
      </w:r>
      <w:r w:rsidR="006D1186">
        <w:rPr>
          <w:rFonts w:ascii="Times New Roman" w:eastAsia="Calibri" w:hAnsi="Times New Roman"/>
          <w:color w:val="000000"/>
          <w:sz w:val="24"/>
          <w:szCs w:val="24"/>
        </w:rPr>
        <w:t xml:space="preserve">alebo oznámenie výsledku </w:t>
      </w:r>
      <w:r w:rsidRPr="00327AFA">
        <w:rPr>
          <w:rFonts w:ascii="Times New Roman" w:eastAsia="Calibri" w:hAnsi="Times New Roman"/>
          <w:color w:val="000000"/>
          <w:sz w:val="24"/>
          <w:szCs w:val="24"/>
        </w:rPr>
        <w:t xml:space="preserve">prekontrolovania správnosti vybavenia predchádzajúcej sťažnosti. Uvedené pojmy boli zavedené z dôvodu, že zákon o sťažnostiach nezohľadňoval iné spôsoby vybavenia sťažnosti, ako odoslaním písomného </w:t>
      </w:r>
      <w:r w:rsidR="00563B74">
        <w:rPr>
          <w:rFonts w:ascii="Times New Roman" w:eastAsia="Calibri" w:hAnsi="Times New Roman"/>
          <w:color w:val="000000"/>
          <w:sz w:val="24"/>
          <w:szCs w:val="24"/>
        </w:rPr>
        <w:t xml:space="preserve">oznámenia </w:t>
      </w:r>
      <w:r w:rsidRPr="00327AFA">
        <w:rPr>
          <w:rFonts w:ascii="Times New Roman" w:eastAsia="Calibri" w:hAnsi="Times New Roman"/>
          <w:color w:val="000000"/>
          <w:sz w:val="24"/>
          <w:szCs w:val="24"/>
        </w:rPr>
        <w:t xml:space="preserve">výsledku jej prešetrenia sťažovateľovi. </w:t>
      </w:r>
    </w:p>
    <w:p w:rsidR="00327AFA" w:rsidRPr="00327AFA" w:rsidRDefault="00327AFA" w:rsidP="00327AFA">
      <w:pPr>
        <w:widowControl/>
        <w:adjustRightInd/>
        <w:spacing w:after="0" w:line="240" w:lineRule="auto"/>
        <w:contextualSpacing/>
        <w:jc w:val="both"/>
        <w:rPr>
          <w:rFonts w:ascii="Times New Roman" w:eastAsia="Calibri" w:hAnsi="Times New Roman"/>
          <w:color w:val="000000"/>
          <w:sz w:val="24"/>
          <w:szCs w:val="24"/>
        </w:rPr>
      </w:pPr>
    </w:p>
    <w:p w:rsidR="00327AFA" w:rsidRPr="00327AFA" w:rsidRDefault="00327AFA" w:rsidP="00327AFA">
      <w:pPr>
        <w:widowControl/>
        <w:adjustRightInd/>
        <w:spacing w:after="0" w:line="240" w:lineRule="auto"/>
        <w:contextualSpacing/>
        <w:jc w:val="both"/>
        <w:rPr>
          <w:rFonts w:ascii="Times New Roman" w:eastAsia="Calibri" w:hAnsi="Times New Roman"/>
          <w:b/>
          <w:color w:val="000000"/>
          <w:sz w:val="24"/>
          <w:szCs w:val="24"/>
        </w:rPr>
      </w:pPr>
      <w:r w:rsidRPr="00327AFA">
        <w:rPr>
          <w:rFonts w:ascii="Times New Roman" w:eastAsia="Calibri" w:hAnsi="Times New Roman"/>
          <w:b/>
          <w:color w:val="000000"/>
          <w:sz w:val="24"/>
          <w:szCs w:val="24"/>
        </w:rPr>
        <w:t>K bodu 2</w:t>
      </w:r>
    </w:p>
    <w:p w:rsidR="00327AFA" w:rsidRDefault="00327AFA" w:rsidP="00327AFA">
      <w:pPr>
        <w:widowControl/>
        <w:adjustRightInd/>
        <w:spacing w:after="0" w:line="240" w:lineRule="auto"/>
        <w:contextualSpacing/>
        <w:jc w:val="both"/>
        <w:rPr>
          <w:rFonts w:ascii="Times New Roman" w:eastAsia="Calibri" w:hAnsi="Times New Roman"/>
          <w:color w:val="000000"/>
          <w:sz w:val="24"/>
          <w:szCs w:val="24"/>
        </w:rPr>
      </w:pPr>
      <w:r w:rsidRPr="00327AFA">
        <w:rPr>
          <w:rFonts w:ascii="Times New Roman" w:eastAsia="Calibri" w:hAnsi="Times New Roman"/>
          <w:color w:val="000000"/>
          <w:sz w:val="24"/>
          <w:szCs w:val="24"/>
        </w:rPr>
        <w:t>Legislatívno-technick</w:t>
      </w:r>
      <w:r w:rsidR="00DB26AD">
        <w:rPr>
          <w:rFonts w:ascii="Times New Roman" w:eastAsia="Calibri" w:hAnsi="Times New Roman"/>
          <w:color w:val="000000"/>
          <w:sz w:val="24"/>
          <w:szCs w:val="24"/>
        </w:rPr>
        <w:t xml:space="preserve">á </w:t>
      </w:r>
      <w:r w:rsidR="00DC014D">
        <w:rPr>
          <w:rFonts w:ascii="Times New Roman" w:eastAsia="Calibri" w:hAnsi="Times New Roman"/>
          <w:color w:val="000000"/>
          <w:sz w:val="24"/>
          <w:szCs w:val="24"/>
        </w:rPr>
        <w:t>úprava v súvislosti s bodom  2</w:t>
      </w:r>
      <w:r w:rsidR="00481C8A">
        <w:rPr>
          <w:rFonts w:ascii="Times New Roman" w:eastAsia="Calibri" w:hAnsi="Times New Roman"/>
          <w:color w:val="000000"/>
          <w:sz w:val="24"/>
          <w:szCs w:val="24"/>
        </w:rPr>
        <w:t>3</w:t>
      </w:r>
      <w:r w:rsidR="00DB26AD">
        <w:rPr>
          <w:rFonts w:ascii="Times New Roman" w:eastAsia="Calibri" w:hAnsi="Times New Roman"/>
          <w:color w:val="000000"/>
          <w:sz w:val="24"/>
          <w:szCs w:val="24"/>
        </w:rPr>
        <w:t xml:space="preserve">. </w:t>
      </w:r>
      <w:r w:rsidR="00555C3C">
        <w:rPr>
          <w:rFonts w:ascii="Times New Roman" w:eastAsia="Calibri" w:hAnsi="Times New Roman"/>
          <w:color w:val="000000"/>
          <w:sz w:val="24"/>
          <w:szCs w:val="24"/>
        </w:rPr>
        <w:t xml:space="preserve">Úprava prešetrovania </w:t>
      </w:r>
      <w:r w:rsidR="00087D2B">
        <w:rPr>
          <w:rFonts w:ascii="Times New Roman" w:eastAsia="Calibri" w:hAnsi="Times New Roman"/>
          <w:color w:val="000000"/>
          <w:sz w:val="24"/>
          <w:szCs w:val="24"/>
        </w:rPr>
        <w:t>sťažnosti</w:t>
      </w:r>
      <w:r w:rsidR="00555C3C">
        <w:rPr>
          <w:rFonts w:ascii="Times New Roman" w:eastAsia="Calibri" w:hAnsi="Times New Roman"/>
          <w:color w:val="000000"/>
          <w:sz w:val="24"/>
          <w:szCs w:val="24"/>
        </w:rPr>
        <w:t>, ktor</w:t>
      </w:r>
      <w:r w:rsidR="00087D2B">
        <w:rPr>
          <w:rFonts w:ascii="Times New Roman" w:eastAsia="Calibri" w:hAnsi="Times New Roman"/>
          <w:color w:val="000000"/>
          <w:sz w:val="24"/>
          <w:szCs w:val="24"/>
        </w:rPr>
        <w:t>á</w:t>
      </w:r>
      <w:r w:rsidR="00555C3C">
        <w:rPr>
          <w:rFonts w:ascii="Times New Roman" w:eastAsia="Calibri" w:hAnsi="Times New Roman"/>
          <w:color w:val="000000"/>
          <w:sz w:val="24"/>
          <w:szCs w:val="24"/>
        </w:rPr>
        <w:t xml:space="preserve"> obsahuje viacero častí bol</w:t>
      </w:r>
      <w:r w:rsidR="00087D2B">
        <w:rPr>
          <w:rFonts w:ascii="Times New Roman" w:eastAsia="Calibri" w:hAnsi="Times New Roman"/>
          <w:color w:val="000000"/>
          <w:sz w:val="24"/>
          <w:szCs w:val="24"/>
        </w:rPr>
        <w:t>a</w:t>
      </w:r>
      <w:r w:rsidR="00555C3C">
        <w:rPr>
          <w:rFonts w:ascii="Times New Roman" w:eastAsia="Calibri" w:hAnsi="Times New Roman"/>
          <w:color w:val="000000"/>
          <w:sz w:val="24"/>
          <w:szCs w:val="24"/>
        </w:rPr>
        <w:t xml:space="preserve"> presunut</w:t>
      </w:r>
      <w:r w:rsidR="00087D2B">
        <w:rPr>
          <w:rFonts w:ascii="Times New Roman" w:eastAsia="Calibri" w:hAnsi="Times New Roman"/>
          <w:color w:val="000000"/>
          <w:sz w:val="24"/>
          <w:szCs w:val="24"/>
        </w:rPr>
        <w:t>á</w:t>
      </w:r>
      <w:r w:rsidR="00555C3C">
        <w:rPr>
          <w:rFonts w:ascii="Times New Roman" w:eastAsia="Calibri" w:hAnsi="Times New Roman"/>
          <w:color w:val="000000"/>
          <w:sz w:val="24"/>
          <w:szCs w:val="24"/>
        </w:rPr>
        <w:t xml:space="preserve"> do nového odseku 3 </w:t>
      </w:r>
      <w:r w:rsidR="00AD7AEA">
        <w:rPr>
          <w:rFonts w:ascii="Times New Roman" w:eastAsia="Calibri" w:hAnsi="Times New Roman"/>
          <w:color w:val="000000"/>
          <w:sz w:val="24"/>
          <w:szCs w:val="24"/>
        </w:rPr>
        <w:t xml:space="preserve">v </w:t>
      </w:r>
      <w:r w:rsidR="00555C3C">
        <w:rPr>
          <w:rFonts w:ascii="Times New Roman" w:eastAsia="Calibri" w:hAnsi="Times New Roman"/>
          <w:color w:val="000000"/>
          <w:sz w:val="24"/>
          <w:szCs w:val="24"/>
        </w:rPr>
        <w:t>§ 18.</w:t>
      </w:r>
    </w:p>
    <w:p w:rsidR="00DB26AD" w:rsidRPr="00327AFA" w:rsidRDefault="00DB26AD" w:rsidP="00327AFA">
      <w:pPr>
        <w:widowControl/>
        <w:adjustRightInd/>
        <w:spacing w:after="0" w:line="240" w:lineRule="auto"/>
        <w:contextualSpacing/>
        <w:jc w:val="both"/>
        <w:rPr>
          <w:rFonts w:ascii="Times New Roman" w:eastAsia="Calibri" w:hAnsi="Times New Roman"/>
          <w:color w:val="000000"/>
          <w:sz w:val="24"/>
          <w:szCs w:val="24"/>
        </w:rPr>
      </w:pPr>
    </w:p>
    <w:p w:rsidR="00327AFA" w:rsidRPr="00327AFA" w:rsidRDefault="00327AFA" w:rsidP="00327AFA">
      <w:pPr>
        <w:widowControl/>
        <w:adjustRightInd/>
        <w:spacing w:after="0" w:line="240" w:lineRule="auto"/>
        <w:contextualSpacing/>
        <w:jc w:val="both"/>
        <w:rPr>
          <w:rFonts w:ascii="Times New Roman" w:eastAsia="Calibri" w:hAnsi="Times New Roman"/>
          <w:b/>
          <w:sz w:val="24"/>
          <w:szCs w:val="24"/>
        </w:rPr>
      </w:pPr>
      <w:r w:rsidRPr="00327AFA">
        <w:rPr>
          <w:rFonts w:ascii="Times New Roman" w:eastAsia="Calibri" w:hAnsi="Times New Roman"/>
          <w:b/>
          <w:sz w:val="24"/>
          <w:szCs w:val="24"/>
        </w:rPr>
        <w:t>K bodu 3</w:t>
      </w:r>
    </w:p>
    <w:p w:rsidR="00754352" w:rsidRDefault="00327AFA" w:rsidP="00327AFA">
      <w:pPr>
        <w:widowControl/>
        <w:adjustRightInd/>
        <w:spacing w:after="0" w:line="240" w:lineRule="auto"/>
        <w:contextualSpacing/>
        <w:jc w:val="both"/>
        <w:rPr>
          <w:rFonts w:ascii="Times New Roman" w:eastAsia="Calibri" w:hAnsi="Times New Roman"/>
          <w:color w:val="000000"/>
          <w:sz w:val="24"/>
          <w:szCs w:val="24"/>
        </w:rPr>
      </w:pPr>
      <w:r w:rsidRPr="00327AFA">
        <w:rPr>
          <w:rFonts w:ascii="Times New Roman" w:eastAsia="Calibri" w:hAnsi="Times New Roman"/>
          <w:color w:val="000000"/>
          <w:sz w:val="24"/>
          <w:szCs w:val="24"/>
        </w:rPr>
        <w:t>Ustanovenie § 4 ods. 1 písm. a) zákona o sťažnostiach z vybavovania ako sťažnosti vylučuje podani</w:t>
      </w:r>
      <w:r w:rsidR="006D1186">
        <w:rPr>
          <w:rFonts w:ascii="Times New Roman" w:eastAsia="Calibri" w:hAnsi="Times New Roman"/>
          <w:color w:val="000000"/>
          <w:sz w:val="24"/>
          <w:szCs w:val="24"/>
        </w:rPr>
        <w:t>e</w:t>
      </w:r>
      <w:r w:rsidRPr="00327AFA">
        <w:rPr>
          <w:rFonts w:ascii="Times New Roman" w:eastAsia="Calibri" w:hAnsi="Times New Roman"/>
          <w:color w:val="000000"/>
          <w:sz w:val="24"/>
          <w:szCs w:val="24"/>
        </w:rPr>
        <w:t>, ktoré m</w:t>
      </w:r>
      <w:r w:rsidR="008A330E">
        <w:rPr>
          <w:rFonts w:ascii="Times New Roman" w:eastAsia="Calibri" w:hAnsi="Times New Roman"/>
          <w:color w:val="000000"/>
          <w:sz w:val="24"/>
          <w:szCs w:val="24"/>
        </w:rPr>
        <w:t>á</w:t>
      </w:r>
      <w:r w:rsidRPr="00327AFA">
        <w:rPr>
          <w:rFonts w:ascii="Times New Roman" w:eastAsia="Calibri" w:hAnsi="Times New Roman"/>
          <w:color w:val="000000"/>
          <w:sz w:val="24"/>
          <w:szCs w:val="24"/>
        </w:rPr>
        <w:t xml:space="preserve"> charakter dopytu, vyjadrenia, názoru, žiadosti, podnetu alebo návrhu </w:t>
      </w:r>
      <w:r w:rsidRPr="00327AFA">
        <w:rPr>
          <w:rFonts w:ascii="Times New Roman" w:eastAsia="Calibri" w:hAnsi="Times New Roman"/>
          <w:color w:val="000000"/>
          <w:sz w:val="24"/>
          <w:szCs w:val="24"/>
        </w:rPr>
        <w:br/>
        <w:t>a nie je v</w:t>
      </w:r>
      <w:r w:rsidR="008A330E">
        <w:rPr>
          <w:rFonts w:ascii="Times New Roman" w:eastAsia="Calibri" w:hAnsi="Times New Roman"/>
          <w:color w:val="000000"/>
          <w:sz w:val="24"/>
          <w:szCs w:val="24"/>
        </w:rPr>
        <w:t xml:space="preserve"> ňom </w:t>
      </w:r>
      <w:r w:rsidRPr="00327AFA">
        <w:rPr>
          <w:rFonts w:ascii="Times New Roman" w:eastAsia="Calibri" w:hAnsi="Times New Roman"/>
          <w:color w:val="000000"/>
          <w:sz w:val="24"/>
          <w:szCs w:val="24"/>
        </w:rPr>
        <w:t xml:space="preserve">jednoznačne vyjadrené, ochrany akého svojho práva alebo právom chráneného záujmu sa osoba domáha. Podľa Legislatívnych pravidiel vlády SR, Príloha č. 1 „Legislatívno-technické pokyny“ právny jazyk bod 5.1. – Ak majú právne následky alebo podmienky nastať spoločne, kladie sa medzi posledné dve možnosti zlučovania spojka „a“. Práve doplnenie slov „nie je v ňom jednoznačne vyjadrené, ochrany akého svojho práva alebo právom chráneného záujmu sa osoba domáha“ za prvú časť vety § 4 ods. 1 písm. a) zákona o sťažnostiach cez spojku „a“ spôsobilo problémy z hľadiska výkladu a aplikácie uvedeného ustanovenia zákona, nakoľko obsah takýchto podaní býva takmer vždy naviazaný na nejaké právo. Aby podanie bolo sťažnosťou podľa zákona o sťažnostiach, musí  spĺňať podmienky podľa § 3. Vo vzťahu </w:t>
      </w:r>
      <w:r w:rsidR="00431F5D">
        <w:rPr>
          <w:rFonts w:ascii="Times New Roman" w:eastAsia="Calibri" w:hAnsi="Times New Roman"/>
          <w:color w:val="000000"/>
          <w:sz w:val="24"/>
          <w:szCs w:val="24"/>
        </w:rPr>
        <w:t xml:space="preserve">                </w:t>
      </w:r>
      <w:r w:rsidRPr="00327AFA">
        <w:rPr>
          <w:rFonts w:ascii="Times New Roman" w:eastAsia="Calibri" w:hAnsi="Times New Roman"/>
          <w:color w:val="000000"/>
          <w:sz w:val="24"/>
          <w:szCs w:val="24"/>
        </w:rPr>
        <w:t>k podaniam, ktoré majú charakter dopytu, vyjadrenia, názoru, žiadosti, podnetu alebo návrhu, je požiadavka uvedená v druhej časti vety § 4 ods. 1 písm. a) zákona</w:t>
      </w:r>
      <w:r w:rsidR="008A330E">
        <w:rPr>
          <w:rFonts w:ascii="Times New Roman" w:eastAsia="Calibri" w:hAnsi="Times New Roman"/>
          <w:color w:val="000000"/>
          <w:sz w:val="24"/>
          <w:szCs w:val="24"/>
        </w:rPr>
        <w:t xml:space="preserve"> </w:t>
      </w:r>
      <w:r w:rsidRPr="00327AFA">
        <w:rPr>
          <w:rFonts w:ascii="Times New Roman" w:eastAsia="Calibri" w:hAnsi="Times New Roman"/>
          <w:color w:val="000000"/>
          <w:sz w:val="24"/>
          <w:szCs w:val="24"/>
        </w:rPr>
        <w:t>o sťažnostiach bezpredmetná.</w:t>
      </w:r>
      <w:r w:rsidR="008A330E">
        <w:rPr>
          <w:rFonts w:ascii="Times New Roman" w:eastAsia="Calibri" w:hAnsi="Times New Roman"/>
          <w:color w:val="000000"/>
          <w:sz w:val="24"/>
          <w:szCs w:val="24"/>
        </w:rPr>
        <w:t xml:space="preserve"> </w:t>
      </w:r>
    </w:p>
    <w:p w:rsidR="00C5790D" w:rsidRPr="00C5790D" w:rsidRDefault="00C5790D" w:rsidP="00C5790D">
      <w:pPr>
        <w:pStyle w:val="Default"/>
        <w:jc w:val="both"/>
      </w:pPr>
      <w:r>
        <w:rPr>
          <w:rFonts w:eastAsia="Calibri"/>
        </w:rPr>
        <w:t xml:space="preserve">V  § 4 ods. 1 písm. b) zákona o sťažnostiach sa odkaz 2) dopĺňa o zákon č. 85/1990 Zb. o petičnom práve v znení neskorších predpisov. </w:t>
      </w:r>
      <w:r w:rsidRPr="00C5790D">
        <w:rPr>
          <w:iCs/>
        </w:rPr>
        <w:t xml:space="preserve">Ak  </w:t>
      </w:r>
      <w:r w:rsidR="00227AEF">
        <w:rPr>
          <w:iCs/>
        </w:rPr>
        <w:t xml:space="preserve">podanie </w:t>
      </w:r>
      <w:r w:rsidRPr="00C5790D">
        <w:rPr>
          <w:iCs/>
        </w:rPr>
        <w:t xml:space="preserve"> poukazuje na konkrétne nedostatky v činnosti niektorého orgánu verejnej správy, bez toho, aby boli dotknuté </w:t>
      </w:r>
      <w:r w:rsidR="007D71C4">
        <w:rPr>
          <w:iCs/>
        </w:rPr>
        <w:t xml:space="preserve">individuálne </w:t>
      </w:r>
      <w:r w:rsidRPr="00C5790D">
        <w:rPr>
          <w:iCs/>
        </w:rPr>
        <w:t xml:space="preserve">práva </w:t>
      </w:r>
      <w:r w:rsidR="007D71C4">
        <w:rPr>
          <w:iCs/>
        </w:rPr>
        <w:t xml:space="preserve">      </w:t>
      </w:r>
      <w:r w:rsidRPr="00C5790D">
        <w:rPr>
          <w:iCs/>
        </w:rPr>
        <w:t xml:space="preserve">a právom chránené  záujmy sťažovateľa, </w:t>
      </w:r>
      <w:r w:rsidR="007D71C4">
        <w:rPr>
          <w:iCs/>
        </w:rPr>
        <w:t xml:space="preserve"> ale z jeho obsahu je zrejmé, že je podané vo veci verejného alebo iného spoločného záujmu, orgán verejnej správy síce podanie odloží </w:t>
      </w:r>
      <w:r w:rsidRPr="00C5790D">
        <w:rPr>
          <w:iCs/>
        </w:rPr>
        <w:t xml:space="preserve"> podľa §</w:t>
      </w:r>
      <w:r w:rsidR="007D71C4">
        <w:rPr>
          <w:iCs/>
        </w:rPr>
        <w:t xml:space="preserve"> </w:t>
      </w:r>
      <w:r w:rsidRPr="00C5790D">
        <w:rPr>
          <w:iCs/>
        </w:rPr>
        <w:t>4 ods. 3</w:t>
      </w:r>
      <w:r w:rsidR="007D71C4">
        <w:rPr>
          <w:iCs/>
        </w:rPr>
        <w:t xml:space="preserve">, ale v oznámení o jeho odložení podávajúceho </w:t>
      </w:r>
      <w:r w:rsidR="009D68B3">
        <w:rPr>
          <w:iCs/>
        </w:rPr>
        <w:t>poučí</w:t>
      </w:r>
      <w:r w:rsidR="003724E8">
        <w:rPr>
          <w:iCs/>
        </w:rPr>
        <w:t xml:space="preserve">, že za </w:t>
      </w:r>
      <w:r w:rsidR="00563B74">
        <w:rPr>
          <w:iCs/>
        </w:rPr>
        <w:t xml:space="preserve">splnenia </w:t>
      </w:r>
      <w:r w:rsidR="003724E8">
        <w:rPr>
          <w:iCs/>
        </w:rPr>
        <w:t xml:space="preserve">podmienok upravených zákonom </w:t>
      </w:r>
      <w:r w:rsidR="009D68B3">
        <w:rPr>
          <w:iCs/>
        </w:rPr>
        <w:t xml:space="preserve"> č.</w:t>
      </w:r>
      <w:r w:rsidR="009D68B3" w:rsidRPr="009D68B3">
        <w:rPr>
          <w:rFonts w:eastAsia="Calibri"/>
        </w:rPr>
        <w:t xml:space="preserve"> </w:t>
      </w:r>
      <w:r w:rsidR="009D68B3">
        <w:rPr>
          <w:rFonts w:eastAsia="Calibri"/>
        </w:rPr>
        <w:t>85/1990 Zb. o petičnom práve v znení neskorších predpisov</w:t>
      </w:r>
      <w:r w:rsidR="003724E8">
        <w:rPr>
          <w:rFonts w:eastAsia="Calibri"/>
        </w:rPr>
        <w:t xml:space="preserve">, môže byť vybavované ako petícia. </w:t>
      </w:r>
    </w:p>
    <w:p w:rsidR="00327AFA" w:rsidRDefault="00327AFA" w:rsidP="00327AFA">
      <w:pPr>
        <w:widowControl/>
        <w:adjustRightInd/>
        <w:spacing w:after="0" w:line="240" w:lineRule="auto"/>
        <w:contextualSpacing/>
        <w:jc w:val="both"/>
        <w:rPr>
          <w:rFonts w:ascii="Times New Roman" w:eastAsia="Calibri" w:hAnsi="Times New Roman"/>
          <w:sz w:val="24"/>
          <w:szCs w:val="24"/>
          <w:lang w:eastAsia="sk-SK"/>
        </w:rPr>
      </w:pPr>
      <w:r w:rsidRPr="00327AFA">
        <w:rPr>
          <w:rFonts w:ascii="Times New Roman" w:eastAsia="Calibri" w:hAnsi="Times New Roman"/>
          <w:color w:val="000000"/>
          <w:sz w:val="24"/>
          <w:szCs w:val="24"/>
        </w:rPr>
        <w:t>Ustanovenie § 4 ods. 1 zákona o sťažnosti</w:t>
      </w:r>
      <w:r w:rsidR="00400C4F">
        <w:rPr>
          <w:rFonts w:ascii="Times New Roman" w:eastAsia="Calibri" w:hAnsi="Times New Roman"/>
          <w:color w:val="000000"/>
          <w:sz w:val="24"/>
          <w:szCs w:val="24"/>
        </w:rPr>
        <w:t>ach sa dopĺňa o nové písmeno e)</w:t>
      </w:r>
      <w:r w:rsidRPr="00327AFA">
        <w:rPr>
          <w:rFonts w:ascii="Times New Roman" w:eastAsia="Calibri" w:hAnsi="Times New Roman"/>
          <w:color w:val="000000"/>
          <w:sz w:val="24"/>
          <w:szCs w:val="24"/>
        </w:rPr>
        <w:t xml:space="preserve"> podľa ktorého</w:t>
      </w:r>
      <w:r w:rsidR="00400C4F">
        <w:rPr>
          <w:rFonts w:ascii="Times New Roman" w:eastAsia="Calibri" w:hAnsi="Times New Roman"/>
          <w:color w:val="000000"/>
          <w:sz w:val="24"/>
          <w:szCs w:val="24"/>
        </w:rPr>
        <w:t>,</w:t>
      </w:r>
      <w:r w:rsidRPr="00327AFA">
        <w:rPr>
          <w:rFonts w:ascii="Times New Roman" w:eastAsia="Calibri" w:hAnsi="Times New Roman"/>
          <w:color w:val="000000"/>
          <w:sz w:val="24"/>
          <w:szCs w:val="24"/>
        </w:rPr>
        <w:t xml:space="preserve"> sťažnosťou podľa zákona o sťažnostiach nie je podanie, ktoré smeruje proti záverom výkonu kontroly, auditu, dohľadu, dozoru alebo inšpekcie podľa osobitného predpisu. Kontrolnú pôsobnosť, oprávnenia a povinnosti orgánov kontroly upravujú osobitné predpisy. V mnohých prípadoch môžu túto činnosť zabezpečovať len osoby, ktoré podľa osobitných predpisov absolvovali špecializovanú teoretickú a praktickú odbornú prípravu </w:t>
      </w:r>
      <w:r w:rsidR="008A330E">
        <w:rPr>
          <w:rFonts w:ascii="Times New Roman" w:eastAsia="Calibri" w:hAnsi="Times New Roman"/>
          <w:color w:val="000000"/>
          <w:sz w:val="24"/>
          <w:szCs w:val="24"/>
        </w:rPr>
        <w:t xml:space="preserve"> </w:t>
      </w:r>
      <w:r w:rsidRPr="00327AFA">
        <w:rPr>
          <w:rFonts w:ascii="Times New Roman" w:eastAsia="Calibri" w:hAnsi="Times New Roman"/>
          <w:color w:val="000000"/>
          <w:sz w:val="24"/>
          <w:szCs w:val="24"/>
        </w:rPr>
        <w:t xml:space="preserve">a získali osobitné kvalifikačné predpoklady úspešným vykonaním odbornej skúšky. </w:t>
      </w:r>
      <w:r w:rsidR="008A330E">
        <w:rPr>
          <w:rFonts w:ascii="Times New Roman" w:eastAsia="Calibri" w:hAnsi="Times New Roman"/>
          <w:color w:val="000000"/>
          <w:sz w:val="24"/>
          <w:szCs w:val="24"/>
        </w:rPr>
        <w:t xml:space="preserve">Taktiež z dôvodu odborného zamerania sú orgány kontroly oprávnené vykonávať kontrolu len v určitej oblasti. Pokiaľ bolo pôvodné podanie fyzickej osoby alebo právnickej osoby vybavované orgánom verejnej správy ako napríklad podnet na vykonanie kontroly, auditu, dohľadu, dozoru alebo inšpekcie podľa osobitného predpisu nie sú výsledkom takýchto činností dotknuté individuálne práva a právom chránené záujmy podávateľa podnetu, ale dohliadaného, resp. kontrolovaného subjektu. </w:t>
      </w:r>
      <w:r w:rsidRPr="00327AFA">
        <w:rPr>
          <w:rFonts w:ascii="Times New Roman" w:eastAsia="Calibri" w:hAnsi="Times New Roman"/>
          <w:color w:val="000000"/>
          <w:sz w:val="24"/>
          <w:szCs w:val="24"/>
        </w:rPr>
        <w:t xml:space="preserve">Preto nie </w:t>
      </w:r>
      <w:r w:rsidRPr="00327AFA">
        <w:rPr>
          <w:rFonts w:ascii="Times New Roman" w:eastAsia="Calibri" w:hAnsi="Times New Roman"/>
          <w:color w:val="000000"/>
          <w:sz w:val="24"/>
          <w:szCs w:val="24"/>
        </w:rPr>
        <w:lastRenderedPageBreak/>
        <w:t xml:space="preserve">je možné, aby podania, ktorými fyzické osoby alebo právnické osoby neraz namietajú závery kontroly, auditu, dohľadu, dozoru alebo inšpekcie boli vybavované v režime sťažnosti podľa zákona o sťažnostiach. </w:t>
      </w:r>
      <w:r w:rsidRPr="00327AFA">
        <w:rPr>
          <w:rFonts w:ascii="Times New Roman" w:eastAsia="Calibri" w:hAnsi="Times New Roman"/>
          <w:sz w:val="24"/>
          <w:szCs w:val="24"/>
        </w:rPr>
        <w:t xml:space="preserve">Právo podávať námietky proti zisteniam  orgánov kontroly, auditu inšpekcie  garantujú kontrolovaným  a auditovaným osobám osobitné právne predpisy prostredníctvom inštitútov upravených týmito predpismi (napr. inštitút námietok podľa zákona NR SR </w:t>
      </w:r>
      <w:r w:rsidRPr="00327AFA">
        <w:rPr>
          <w:rFonts w:ascii="Times New Roman" w:eastAsia="Calibri" w:hAnsi="Times New Roman"/>
          <w:sz w:val="24"/>
          <w:szCs w:val="24"/>
          <w:lang w:eastAsia="sk-SK"/>
        </w:rPr>
        <w:t>č. 10/1996 Z. z. v znení neskorších predpisov  a  zákona</w:t>
      </w:r>
      <w:r w:rsidR="00754352">
        <w:rPr>
          <w:rFonts w:ascii="Times New Roman" w:eastAsia="Calibri" w:hAnsi="Times New Roman"/>
          <w:sz w:val="24"/>
          <w:szCs w:val="24"/>
          <w:lang w:eastAsia="sk-SK"/>
        </w:rPr>
        <w:t xml:space="preserve"> </w:t>
      </w:r>
      <w:r w:rsidRPr="00327AFA">
        <w:rPr>
          <w:rFonts w:ascii="Times New Roman" w:eastAsia="Calibri" w:hAnsi="Times New Roman"/>
          <w:sz w:val="24"/>
          <w:szCs w:val="24"/>
          <w:lang w:eastAsia="sk-SK"/>
        </w:rPr>
        <w:t>č. 357/2015 Z. z. a inštitút vyjadrenia podľa zákona č. 125/2006 Z. z. v znení neskorších predpisov).“</w:t>
      </w:r>
    </w:p>
    <w:p w:rsidR="00754352" w:rsidRPr="008A330E" w:rsidRDefault="00754352" w:rsidP="00327AFA">
      <w:pPr>
        <w:widowControl/>
        <w:adjustRightInd/>
        <w:spacing w:after="0" w:line="240" w:lineRule="auto"/>
        <w:contextualSpacing/>
        <w:jc w:val="both"/>
        <w:rPr>
          <w:rFonts w:ascii="Times New Roman" w:eastAsia="Calibri" w:hAnsi="Times New Roman"/>
          <w:color w:val="000000"/>
          <w:sz w:val="24"/>
          <w:szCs w:val="24"/>
        </w:rPr>
      </w:pPr>
      <w:r>
        <w:rPr>
          <w:rFonts w:ascii="Times New Roman" w:eastAsia="Calibri" w:hAnsi="Times New Roman"/>
          <w:color w:val="000000"/>
          <w:sz w:val="24"/>
          <w:szCs w:val="24"/>
        </w:rPr>
        <w:t>Takt</w:t>
      </w:r>
      <w:r w:rsidR="00400C4F">
        <w:rPr>
          <w:rFonts w:ascii="Times New Roman" w:eastAsia="Calibri" w:hAnsi="Times New Roman"/>
          <w:color w:val="000000"/>
          <w:sz w:val="24"/>
          <w:szCs w:val="24"/>
        </w:rPr>
        <w:t>iež sa dopĺňa o nové písmeno f)</w:t>
      </w:r>
      <w:r>
        <w:rPr>
          <w:rFonts w:ascii="Times New Roman" w:eastAsia="Calibri" w:hAnsi="Times New Roman"/>
          <w:color w:val="000000"/>
          <w:sz w:val="24"/>
          <w:szCs w:val="24"/>
        </w:rPr>
        <w:t xml:space="preserve"> podľa ktorého</w:t>
      </w:r>
      <w:r w:rsidR="00400C4F">
        <w:rPr>
          <w:rFonts w:ascii="Times New Roman" w:eastAsia="Calibri" w:hAnsi="Times New Roman"/>
          <w:color w:val="000000"/>
          <w:sz w:val="24"/>
          <w:szCs w:val="24"/>
        </w:rPr>
        <w:t>,</w:t>
      </w:r>
      <w:r>
        <w:rPr>
          <w:rFonts w:ascii="Times New Roman" w:eastAsia="Calibri" w:hAnsi="Times New Roman"/>
          <w:color w:val="000000"/>
          <w:sz w:val="24"/>
          <w:szCs w:val="24"/>
        </w:rPr>
        <w:t xml:space="preserve"> sťažnosťou podľa zákona o sťažnostiach nie je podanie, ktoré obsahuje utajované skutočnosti alebo z obsahu ktorého je zrejmé, že jeho vybavením ako sťažnosti podľa tohto zákona by došlo k ohrozeniu utajovaných skutočností podľa osobitného predpisu. </w:t>
      </w:r>
      <w:r w:rsidR="007957E4">
        <w:rPr>
          <w:rFonts w:ascii="Times New Roman" w:eastAsia="Calibri" w:hAnsi="Times New Roman"/>
          <w:color w:val="000000"/>
          <w:sz w:val="24"/>
          <w:szCs w:val="24"/>
        </w:rPr>
        <w:t>Cieľom navrhnutej úpravy je nevyhnutnosť v dostatočnej miere zabezpečiť ochranu utajovaných skutočností podľa zákona č. 215/2004 Z. z. o ochrane utajovaných skutočností a o zmene a doplnení niektorých zákonov v znení neskorších predpisov, čo súčasne znenie zákona o sťažnostiach neumožň</w:t>
      </w:r>
      <w:r w:rsidR="008610BB">
        <w:rPr>
          <w:rFonts w:ascii="Times New Roman" w:eastAsia="Calibri" w:hAnsi="Times New Roman"/>
          <w:color w:val="000000"/>
          <w:sz w:val="24"/>
          <w:szCs w:val="24"/>
        </w:rPr>
        <w:t>uje</w:t>
      </w:r>
      <w:r w:rsidR="007957E4">
        <w:rPr>
          <w:rFonts w:ascii="Times New Roman" w:eastAsia="Calibri" w:hAnsi="Times New Roman"/>
          <w:color w:val="000000"/>
          <w:sz w:val="24"/>
          <w:szCs w:val="24"/>
        </w:rPr>
        <w:t xml:space="preserve">. </w:t>
      </w:r>
    </w:p>
    <w:p w:rsidR="008610BB" w:rsidRDefault="008610BB" w:rsidP="008610BB">
      <w:pPr>
        <w:widowControl/>
        <w:adjustRightInd/>
        <w:spacing w:after="0" w:line="240" w:lineRule="auto"/>
        <w:contextualSpacing/>
        <w:rPr>
          <w:rFonts w:ascii="Times New Roman" w:eastAsia="Calibri" w:hAnsi="Times New Roman"/>
          <w:color w:val="000000"/>
          <w:sz w:val="24"/>
          <w:szCs w:val="24"/>
        </w:rPr>
      </w:pPr>
    </w:p>
    <w:p w:rsidR="00327AFA" w:rsidRPr="008610BB" w:rsidRDefault="00327AFA" w:rsidP="008610BB">
      <w:pPr>
        <w:widowControl/>
        <w:adjustRightInd/>
        <w:spacing w:after="0" w:line="240" w:lineRule="auto"/>
        <w:contextualSpacing/>
        <w:rPr>
          <w:rFonts w:ascii="Times New Roman" w:eastAsia="Calibri" w:hAnsi="Times New Roman"/>
          <w:color w:val="000000"/>
        </w:rPr>
      </w:pPr>
      <w:r w:rsidRPr="00327AFA">
        <w:rPr>
          <w:rFonts w:ascii="Times New Roman" w:eastAsia="Calibri" w:hAnsi="Times New Roman"/>
          <w:b/>
          <w:color w:val="000000"/>
          <w:sz w:val="24"/>
          <w:szCs w:val="24"/>
        </w:rPr>
        <w:t xml:space="preserve">K bodu </w:t>
      </w:r>
      <w:r w:rsidR="008610BB">
        <w:rPr>
          <w:rFonts w:ascii="Times New Roman" w:eastAsia="Calibri" w:hAnsi="Times New Roman"/>
          <w:b/>
          <w:color w:val="000000"/>
          <w:sz w:val="24"/>
          <w:szCs w:val="24"/>
        </w:rPr>
        <w:t>4</w:t>
      </w:r>
    </w:p>
    <w:p w:rsidR="00327AFA" w:rsidRPr="0054546A" w:rsidRDefault="00327AFA" w:rsidP="00327AFA">
      <w:pPr>
        <w:widowControl/>
        <w:adjustRightInd/>
        <w:spacing w:after="0" w:line="240" w:lineRule="auto"/>
        <w:contextualSpacing/>
        <w:jc w:val="both"/>
        <w:rPr>
          <w:rFonts w:eastAsia="Calibri"/>
        </w:rPr>
      </w:pPr>
      <w:r w:rsidRPr="00327AFA">
        <w:rPr>
          <w:rFonts w:ascii="Times New Roman" w:eastAsia="Calibri" w:hAnsi="Times New Roman"/>
          <w:sz w:val="24"/>
          <w:szCs w:val="24"/>
        </w:rPr>
        <w:t>Ruší sa povinnosť, aby orgán verejnej správy podanie označené ako sťažnosť</w:t>
      </w:r>
      <w:r w:rsidR="00B20AF4">
        <w:rPr>
          <w:rFonts w:ascii="Times New Roman" w:eastAsia="Calibri" w:hAnsi="Times New Roman"/>
          <w:sz w:val="24"/>
          <w:szCs w:val="24"/>
        </w:rPr>
        <w:t xml:space="preserve">, v prípade ak ho </w:t>
      </w:r>
      <w:r w:rsidR="00E66B66">
        <w:rPr>
          <w:rFonts w:ascii="Times New Roman" w:eastAsia="Calibri" w:hAnsi="Times New Roman"/>
          <w:sz w:val="24"/>
          <w:szCs w:val="24"/>
        </w:rPr>
        <w:t xml:space="preserve">nie je </w:t>
      </w:r>
      <w:r w:rsidR="00B20AF4">
        <w:rPr>
          <w:rFonts w:ascii="Times New Roman" w:eastAsia="Calibri" w:hAnsi="Times New Roman"/>
          <w:sz w:val="24"/>
          <w:szCs w:val="24"/>
        </w:rPr>
        <w:t xml:space="preserve"> príslušný vybaviť podľa iného právneho predpisu, </w:t>
      </w:r>
      <w:r w:rsidRPr="00327AFA">
        <w:rPr>
          <w:rFonts w:ascii="Times New Roman" w:eastAsia="Calibri" w:hAnsi="Times New Roman"/>
          <w:sz w:val="24"/>
          <w:szCs w:val="24"/>
        </w:rPr>
        <w:t xml:space="preserve"> vrátil tomu, kto ho podal, bezodkladne po tom, čo zistí, že nie je sťažnosťou podľa odseku 1 </w:t>
      </w:r>
      <w:r w:rsidRPr="00327AFA">
        <w:rPr>
          <w:rFonts w:ascii="Times New Roman" w:hAnsi="Times New Roman"/>
          <w:sz w:val="24"/>
          <w:szCs w:val="24"/>
          <w:lang w:eastAsia="sk-SK"/>
        </w:rPr>
        <w:t>písm. a), b) a d) alebo podľa odseku 2, najneskôr do 30 pracovných dní od jeho doručenia, s uvedením dôvodu. Podanie podľa ods. 1 písm. a), b), d)</w:t>
      </w:r>
      <w:r w:rsidR="0054546A">
        <w:rPr>
          <w:rFonts w:ascii="Times New Roman" w:hAnsi="Times New Roman"/>
          <w:sz w:val="24"/>
          <w:szCs w:val="24"/>
          <w:lang w:eastAsia="sk-SK"/>
        </w:rPr>
        <w:t xml:space="preserve">, </w:t>
      </w:r>
      <w:r w:rsidRPr="00327AFA">
        <w:rPr>
          <w:rFonts w:ascii="Times New Roman" w:hAnsi="Times New Roman"/>
          <w:sz w:val="24"/>
          <w:szCs w:val="24"/>
          <w:lang w:eastAsia="sk-SK"/>
        </w:rPr>
        <w:t xml:space="preserve">e) </w:t>
      </w:r>
      <w:r w:rsidR="0054546A">
        <w:rPr>
          <w:rFonts w:ascii="Times New Roman" w:hAnsi="Times New Roman"/>
          <w:sz w:val="24"/>
          <w:szCs w:val="24"/>
          <w:lang w:eastAsia="sk-SK"/>
        </w:rPr>
        <w:t xml:space="preserve">a f) </w:t>
      </w:r>
      <w:r w:rsidRPr="00327AFA">
        <w:rPr>
          <w:rFonts w:ascii="Times New Roman" w:hAnsi="Times New Roman"/>
          <w:sz w:val="24"/>
          <w:szCs w:val="24"/>
          <w:lang w:eastAsia="sk-SK"/>
        </w:rPr>
        <w:t>alebo podľa ods. 2 písm. a) a b) orgán verejnej správy odlož</w:t>
      </w:r>
      <w:r w:rsidR="006D783E">
        <w:rPr>
          <w:rFonts w:ascii="Times New Roman" w:hAnsi="Times New Roman"/>
          <w:sz w:val="24"/>
          <w:szCs w:val="24"/>
          <w:lang w:eastAsia="sk-SK"/>
        </w:rPr>
        <w:t xml:space="preserve">í, o čom podávajúceho </w:t>
      </w:r>
      <w:r w:rsidRPr="00327AFA">
        <w:rPr>
          <w:rFonts w:ascii="Times New Roman" w:hAnsi="Times New Roman"/>
          <w:sz w:val="24"/>
          <w:szCs w:val="24"/>
          <w:lang w:eastAsia="sk-SK"/>
        </w:rPr>
        <w:t xml:space="preserve">do </w:t>
      </w:r>
      <w:r w:rsidR="00577592">
        <w:rPr>
          <w:rFonts w:ascii="Times New Roman" w:hAnsi="Times New Roman"/>
          <w:sz w:val="24"/>
          <w:szCs w:val="24"/>
          <w:lang w:eastAsia="sk-SK"/>
        </w:rPr>
        <w:t>15</w:t>
      </w:r>
      <w:r w:rsidRPr="00327AFA">
        <w:rPr>
          <w:rFonts w:ascii="Times New Roman" w:hAnsi="Times New Roman"/>
          <w:sz w:val="24"/>
          <w:szCs w:val="24"/>
          <w:lang w:eastAsia="sk-SK"/>
        </w:rPr>
        <w:t xml:space="preserve"> pracovných dní od jeho doručenia písomne upovedomí, s uvedením dôvodu. Orgán verejnej správy podanie neodloží</w:t>
      </w:r>
      <w:r w:rsidR="00400C4F">
        <w:rPr>
          <w:rFonts w:ascii="Times New Roman" w:hAnsi="Times New Roman"/>
          <w:sz w:val="24"/>
          <w:szCs w:val="24"/>
          <w:lang w:eastAsia="sk-SK"/>
        </w:rPr>
        <w:t>,</w:t>
      </w:r>
      <w:r w:rsidRPr="00327AFA">
        <w:rPr>
          <w:rFonts w:ascii="Times New Roman" w:hAnsi="Times New Roman"/>
          <w:sz w:val="24"/>
          <w:szCs w:val="24"/>
          <w:lang w:eastAsia="sk-SK"/>
        </w:rPr>
        <w:t xml:space="preserve"> ak ho je príslušný vybaviť podľa iného právneho predpisu. K tejto zmene došlo z dôvodu, že povinnosť orgánu verejnej správy vrátiť podanie vyvolávalo u sťažovateľov negatívne pocity.</w:t>
      </w:r>
      <w:r w:rsidR="0054546A">
        <w:rPr>
          <w:rFonts w:ascii="Times New Roman" w:hAnsi="Times New Roman"/>
          <w:sz w:val="24"/>
          <w:szCs w:val="24"/>
          <w:lang w:eastAsia="sk-SK"/>
        </w:rPr>
        <w:t xml:space="preserve"> </w:t>
      </w:r>
    </w:p>
    <w:p w:rsidR="00327AFA" w:rsidRPr="00327AFA" w:rsidRDefault="00327AFA" w:rsidP="00327AFA">
      <w:pPr>
        <w:widowControl/>
        <w:adjustRightInd/>
        <w:spacing w:after="0" w:line="240" w:lineRule="auto"/>
        <w:contextualSpacing/>
        <w:jc w:val="both"/>
        <w:rPr>
          <w:rFonts w:ascii="Times New Roman" w:eastAsia="Calibri" w:hAnsi="Times New Roman"/>
          <w:color w:val="000000"/>
          <w:sz w:val="24"/>
          <w:szCs w:val="24"/>
        </w:rPr>
      </w:pPr>
      <w:r w:rsidRPr="00327AFA">
        <w:rPr>
          <w:rFonts w:ascii="Times New Roman" w:eastAsia="Calibri" w:hAnsi="Times New Roman"/>
          <w:color w:val="000000"/>
          <w:sz w:val="24"/>
          <w:szCs w:val="24"/>
        </w:rPr>
        <w:t>Ukladá sa povinnosť orgánu verejnej správy, aby podanie podľa odseku 1 písm. c) a</w:t>
      </w:r>
      <w:r w:rsidR="0054546A">
        <w:rPr>
          <w:rFonts w:ascii="Times New Roman" w:eastAsia="Calibri" w:hAnsi="Times New Roman"/>
          <w:color w:val="000000"/>
          <w:sz w:val="24"/>
          <w:szCs w:val="24"/>
        </w:rPr>
        <w:t xml:space="preserve">lebo podľa </w:t>
      </w:r>
      <w:r w:rsidRPr="00327AFA">
        <w:rPr>
          <w:rFonts w:ascii="Times New Roman" w:eastAsia="Calibri" w:hAnsi="Times New Roman"/>
          <w:color w:val="000000"/>
          <w:sz w:val="24"/>
          <w:szCs w:val="24"/>
        </w:rPr>
        <w:t xml:space="preserve"> ods</w:t>
      </w:r>
      <w:r w:rsidR="0054546A">
        <w:rPr>
          <w:rFonts w:ascii="Times New Roman" w:eastAsia="Calibri" w:hAnsi="Times New Roman"/>
          <w:color w:val="000000"/>
          <w:sz w:val="24"/>
          <w:szCs w:val="24"/>
        </w:rPr>
        <w:t>eku</w:t>
      </w:r>
      <w:r w:rsidRPr="00327AFA">
        <w:rPr>
          <w:rFonts w:ascii="Times New Roman" w:eastAsia="Calibri" w:hAnsi="Times New Roman"/>
          <w:color w:val="000000"/>
          <w:sz w:val="24"/>
          <w:szCs w:val="24"/>
        </w:rPr>
        <w:t xml:space="preserve"> 2 písm. c) vybavil podľa osobitného predpisu, ak na jeho vybave</w:t>
      </w:r>
      <w:r w:rsidR="0054546A">
        <w:rPr>
          <w:rFonts w:ascii="Times New Roman" w:eastAsia="Calibri" w:hAnsi="Times New Roman"/>
          <w:color w:val="000000"/>
          <w:sz w:val="24"/>
          <w:szCs w:val="24"/>
        </w:rPr>
        <w:t xml:space="preserve">nie je príslušný.             V súvislosti </w:t>
      </w:r>
      <w:r w:rsidRPr="00327AFA">
        <w:rPr>
          <w:rFonts w:ascii="Times New Roman" w:eastAsia="Calibri" w:hAnsi="Times New Roman"/>
          <w:color w:val="000000"/>
          <w:sz w:val="24"/>
          <w:szCs w:val="24"/>
        </w:rPr>
        <w:t>s legislatívnou zmenou a to vyňatím vybavovania podania obvineného alebo odsúdeného podľa tohto zákona sa zavádza povinnosť postúpiť takého podanie orgánu verejnej správy príslušnému na jeho vybavenie podľa osobitného predpisu, ak na jeho vybavenie nie je príslušný</w:t>
      </w:r>
      <w:r w:rsidR="0054546A">
        <w:rPr>
          <w:rFonts w:ascii="Times New Roman" w:eastAsia="Calibri" w:hAnsi="Times New Roman"/>
          <w:color w:val="000000"/>
          <w:sz w:val="24"/>
          <w:szCs w:val="24"/>
        </w:rPr>
        <w:t xml:space="preserve"> a to v lehote podľa § 9</w:t>
      </w:r>
      <w:r w:rsidRPr="00327AFA">
        <w:rPr>
          <w:rFonts w:ascii="Times New Roman" w:eastAsia="Calibri" w:hAnsi="Times New Roman"/>
          <w:color w:val="000000"/>
          <w:sz w:val="24"/>
          <w:szCs w:val="24"/>
        </w:rPr>
        <w:t xml:space="preserve">. </w:t>
      </w:r>
    </w:p>
    <w:p w:rsidR="00327AFA" w:rsidRPr="00327AFA" w:rsidRDefault="001655D9" w:rsidP="00327AFA">
      <w:pPr>
        <w:widowControl/>
        <w:adjustRightInd/>
        <w:spacing w:after="0" w:line="240" w:lineRule="auto"/>
        <w:contextualSpacing/>
        <w:jc w:val="both"/>
        <w:rPr>
          <w:rFonts w:ascii="Times New Roman" w:eastAsia="Calibri" w:hAnsi="Times New Roman"/>
          <w:color w:val="000000"/>
          <w:sz w:val="24"/>
          <w:szCs w:val="24"/>
        </w:rPr>
      </w:pPr>
      <w:r>
        <w:rPr>
          <w:rFonts w:ascii="Times New Roman" w:eastAsia="Calibri" w:hAnsi="Times New Roman"/>
          <w:color w:val="000000"/>
          <w:sz w:val="24"/>
          <w:szCs w:val="24"/>
        </w:rPr>
        <w:t>Taktiež sa u</w:t>
      </w:r>
      <w:r w:rsidR="00327AFA" w:rsidRPr="00327AFA">
        <w:rPr>
          <w:rFonts w:ascii="Times New Roman" w:eastAsia="Calibri" w:hAnsi="Times New Roman"/>
          <w:color w:val="000000"/>
          <w:sz w:val="24"/>
          <w:szCs w:val="24"/>
        </w:rPr>
        <w:t xml:space="preserve">kladá  povinnosť orgánu verejnej správy podanie podľa odseku 1 písm. d), </w:t>
      </w:r>
      <w:r w:rsidR="00327AFA" w:rsidRPr="00327AFA">
        <w:rPr>
          <w:rFonts w:ascii="Times New Roman" w:eastAsia="Calibri" w:hAnsi="Times New Roman"/>
          <w:color w:val="000000"/>
          <w:sz w:val="24"/>
          <w:szCs w:val="24"/>
        </w:rPr>
        <w:br/>
        <w:t>z ktorého je zrejmé, že smeruje proti rozhodnutiu, ktoré nie je právoplatné</w:t>
      </w:r>
      <w:r w:rsidR="001B0073">
        <w:rPr>
          <w:rFonts w:ascii="Times New Roman" w:eastAsia="Calibri" w:hAnsi="Times New Roman"/>
          <w:color w:val="000000"/>
          <w:sz w:val="24"/>
          <w:szCs w:val="24"/>
        </w:rPr>
        <w:t xml:space="preserve">, </w:t>
      </w:r>
      <w:r w:rsidR="001B0073" w:rsidRPr="00327AFA">
        <w:rPr>
          <w:rFonts w:ascii="Times New Roman" w:eastAsia="Calibri" w:hAnsi="Times New Roman"/>
          <w:color w:val="000000"/>
          <w:sz w:val="24"/>
          <w:szCs w:val="24"/>
        </w:rPr>
        <w:t>vybaviť</w:t>
      </w:r>
      <w:r w:rsidR="00327AFA" w:rsidRPr="00327AFA">
        <w:rPr>
          <w:rFonts w:ascii="Times New Roman" w:eastAsia="Calibri" w:hAnsi="Times New Roman"/>
          <w:color w:val="000000"/>
          <w:sz w:val="24"/>
          <w:szCs w:val="24"/>
        </w:rPr>
        <w:t xml:space="preserve"> </w:t>
      </w:r>
      <w:r w:rsidR="00327AFA" w:rsidRPr="00327AFA">
        <w:rPr>
          <w:rFonts w:ascii="Times New Roman" w:hAnsi="Times New Roman"/>
          <w:sz w:val="24"/>
          <w:szCs w:val="24"/>
          <w:lang w:eastAsia="sk-SK"/>
        </w:rPr>
        <w:t xml:space="preserve">podľa </w:t>
      </w:r>
      <w:r w:rsidR="001B0073">
        <w:rPr>
          <w:rFonts w:ascii="Times New Roman" w:hAnsi="Times New Roman"/>
          <w:sz w:val="24"/>
          <w:szCs w:val="24"/>
          <w:lang w:eastAsia="sk-SK"/>
        </w:rPr>
        <w:t xml:space="preserve"> </w:t>
      </w:r>
      <w:r w:rsidR="00327AFA" w:rsidRPr="00327AFA">
        <w:rPr>
          <w:rFonts w:ascii="Times New Roman" w:hAnsi="Times New Roman"/>
          <w:sz w:val="24"/>
          <w:szCs w:val="24"/>
          <w:lang w:eastAsia="sk-SK"/>
        </w:rPr>
        <w:t xml:space="preserve">osobitného predpisu, ak na jeho vybavenie je príslušný, </w:t>
      </w:r>
      <w:r w:rsidR="00327AFA" w:rsidRPr="00327AFA">
        <w:rPr>
          <w:rFonts w:ascii="Times New Roman" w:eastAsia="Calibri" w:hAnsi="Times New Roman"/>
          <w:color w:val="000000"/>
          <w:sz w:val="24"/>
          <w:szCs w:val="24"/>
        </w:rPr>
        <w:t xml:space="preserve">keďže v zákone takáto povinnosť nebola upravená. </w:t>
      </w:r>
    </w:p>
    <w:p w:rsidR="00327AFA" w:rsidRPr="00327AFA" w:rsidRDefault="00327AFA" w:rsidP="00327AFA">
      <w:pPr>
        <w:widowControl/>
        <w:adjustRightInd/>
        <w:spacing w:after="0" w:line="240" w:lineRule="auto"/>
        <w:ind w:firstLine="284"/>
        <w:contextualSpacing/>
        <w:jc w:val="both"/>
        <w:rPr>
          <w:rFonts w:ascii="Times New Roman" w:eastAsia="Calibri" w:hAnsi="Times New Roman"/>
          <w:color w:val="000000"/>
          <w:sz w:val="24"/>
          <w:szCs w:val="24"/>
        </w:rPr>
      </w:pPr>
    </w:p>
    <w:p w:rsidR="00327AFA" w:rsidRDefault="00FE5E33" w:rsidP="00327AFA">
      <w:pPr>
        <w:widowControl/>
        <w:adjustRightInd/>
        <w:spacing w:after="0" w:line="240" w:lineRule="auto"/>
        <w:contextualSpacing/>
        <w:jc w:val="both"/>
        <w:rPr>
          <w:rFonts w:ascii="Times New Roman" w:eastAsia="Calibri" w:hAnsi="Times New Roman"/>
          <w:b/>
          <w:color w:val="000000"/>
          <w:sz w:val="24"/>
          <w:szCs w:val="24"/>
        </w:rPr>
      </w:pPr>
      <w:r>
        <w:rPr>
          <w:rFonts w:ascii="Times New Roman" w:eastAsia="Calibri" w:hAnsi="Times New Roman"/>
          <w:b/>
          <w:color w:val="000000"/>
          <w:sz w:val="24"/>
          <w:szCs w:val="24"/>
        </w:rPr>
        <w:t>K bodu 5</w:t>
      </w:r>
    </w:p>
    <w:p w:rsidR="001B0073" w:rsidRPr="001B0073" w:rsidRDefault="001B0073" w:rsidP="00327AFA">
      <w:pPr>
        <w:widowControl/>
        <w:adjustRightInd/>
        <w:spacing w:after="0" w:line="240" w:lineRule="auto"/>
        <w:contextualSpacing/>
        <w:jc w:val="both"/>
        <w:rPr>
          <w:rFonts w:ascii="Times New Roman" w:eastAsia="Calibri" w:hAnsi="Times New Roman"/>
          <w:iCs/>
          <w:sz w:val="24"/>
          <w:szCs w:val="24"/>
        </w:rPr>
      </w:pPr>
      <w:r w:rsidRPr="001B0073">
        <w:rPr>
          <w:rFonts w:ascii="Times New Roman" w:eastAsia="Calibri" w:hAnsi="Times New Roman"/>
          <w:color w:val="000000"/>
          <w:sz w:val="24"/>
          <w:szCs w:val="24"/>
        </w:rPr>
        <w:t>Sťažnosť</w:t>
      </w:r>
      <w:r>
        <w:rPr>
          <w:rFonts w:ascii="Times New Roman" w:eastAsia="Calibri" w:hAnsi="Times New Roman"/>
          <w:color w:val="000000"/>
          <w:sz w:val="24"/>
          <w:szCs w:val="24"/>
        </w:rPr>
        <w:t xml:space="preserve"> musí byť písomná a možno ju podať v listinnej podobe alebo v elektronickej podobe. Sťažnosť v listinnej podobe môže byť orgánu verejnej správy podaná poštovou prepravou alebo osobným podaním do podateľne príslušného orgánu verejnej správy. </w:t>
      </w:r>
      <w:r>
        <w:rPr>
          <w:rFonts w:ascii="Times New Roman" w:eastAsia="Calibri" w:hAnsi="Times New Roman"/>
          <w:iCs/>
          <w:sz w:val="24"/>
          <w:szCs w:val="24"/>
        </w:rPr>
        <w:t xml:space="preserve">Náležitosti sťažnosti podanej v listinnej podobe upravuje odsek 2. </w:t>
      </w:r>
    </w:p>
    <w:p w:rsidR="001B0073" w:rsidRDefault="00327AFA" w:rsidP="00327AFA">
      <w:pPr>
        <w:widowControl/>
        <w:adjustRightInd/>
        <w:spacing w:after="0" w:line="240" w:lineRule="auto"/>
        <w:contextualSpacing/>
        <w:jc w:val="both"/>
        <w:rPr>
          <w:rFonts w:ascii="Times New Roman" w:eastAsia="Calibri" w:hAnsi="Times New Roman"/>
          <w:iCs/>
          <w:sz w:val="24"/>
          <w:szCs w:val="24"/>
        </w:rPr>
      </w:pPr>
      <w:r w:rsidRPr="00327AFA">
        <w:rPr>
          <w:rFonts w:ascii="Times New Roman" w:eastAsia="Calibri" w:hAnsi="Times New Roman"/>
          <w:iCs/>
          <w:sz w:val="24"/>
          <w:szCs w:val="24"/>
        </w:rPr>
        <w:t>Ruší sa možnosť podania sťažnosti ústne do záznamu alebo telefaxom. Podávanie sťažnosti ústne do záznamu bolo podľa poznatkov orgánov verejnej správy z aplikačnej praxe zneužívané. Na orgán verejnej správy sa sťažovateľ často dostavil s množstvom dokumentov a domáhal sa, aby na základe nich a jeho komentáru k</w:t>
      </w:r>
      <w:r w:rsidR="006303FB">
        <w:rPr>
          <w:rFonts w:ascii="Times New Roman" w:eastAsia="Calibri" w:hAnsi="Times New Roman"/>
          <w:iCs/>
          <w:sz w:val="24"/>
          <w:szCs w:val="24"/>
        </w:rPr>
        <w:t> </w:t>
      </w:r>
      <w:r w:rsidRPr="00327AFA">
        <w:rPr>
          <w:rFonts w:ascii="Times New Roman" w:eastAsia="Calibri" w:hAnsi="Times New Roman"/>
          <w:iCs/>
          <w:sz w:val="24"/>
          <w:szCs w:val="24"/>
        </w:rPr>
        <w:t>nim</w:t>
      </w:r>
      <w:r w:rsidR="006303FB">
        <w:rPr>
          <w:rFonts w:ascii="Times New Roman" w:eastAsia="Calibri" w:hAnsi="Times New Roman"/>
          <w:iCs/>
          <w:sz w:val="24"/>
          <w:szCs w:val="24"/>
        </w:rPr>
        <w:t>,</w:t>
      </w:r>
      <w:r w:rsidRPr="00327AFA">
        <w:rPr>
          <w:rFonts w:ascii="Times New Roman" w:eastAsia="Calibri" w:hAnsi="Times New Roman"/>
          <w:iCs/>
          <w:sz w:val="24"/>
          <w:szCs w:val="24"/>
        </w:rPr>
        <w:t xml:space="preserve"> bol </w:t>
      </w:r>
      <w:r w:rsidR="00563B74">
        <w:rPr>
          <w:rFonts w:ascii="Times New Roman" w:eastAsia="Calibri" w:hAnsi="Times New Roman"/>
          <w:iCs/>
          <w:sz w:val="24"/>
          <w:szCs w:val="24"/>
        </w:rPr>
        <w:t xml:space="preserve">orgánom verejnej správy vyhotovený </w:t>
      </w:r>
      <w:r w:rsidRPr="00327AFA">
        <w:rPr>
          <w:rFonts w:ascii="Times New Roman" w:eastAsia="Calibri" w:hAnsi="Times New Roman"/>
          <w:iCs/>
          <w:sz w:val="24"/>
          <w:szCs w:val="24"/>
        </w:rPr>
        <w:t xml:space="preserve"> záznam </w:t>
      </w:r>
      <w:r w:rsidR="00563B74">
        <w:rPr>
          <w:rFonts w:ascii="Times New Roman" w:eastAsia="Calibri" w:hAnsi="Times New Roman"/>
          <w:iCs/>
          <w:sz w:val="24"/>
          <w:szCs w:val="24"/>
        </w:rPr>
        <w:t xml:space="preserve">        </w:t>
      </w:r>
      <w:r w:rsidRPr="00327AFA">
        <w:rPr>
          <w:rFonts w:ascii="Times New Roman" w:eastAsia="Calibri" w:hAnsi="Times New Roman"/>
          <w:iCs/>
          <w:sz w:val="24"/>
          <w:szCs w:val="24"/>
        </w:rPr>
        <w:t>o</w:t>
      </w:r>
      <w:r w:rsidR="00563B74">
        <w:rPr>
          <w:rFonts w:ascii="Times New Roman" w:eastAsia="Calibri" w:hAnsi="Times New Roman"/>
          <w:iCs/>
          <w:sz w:val="24"/>
          <w:szCs w:val="24"/>
        </w:rPr>
        <w:t xml:space="preserve"> ústnej </w:t>
      </w:r>
      <w:r w:rsidRPr="00327AFA">
        <w:rPr>
          <w:rFonts w:ascii="Times New Roman" w:eastAsia="Calibri" w:hAnsi="Times New Roman"/>
          <w:iCs/>
          <w:sz w:val="24"/>
          <w:szCs w:val="24"/>
        </w:rPr>
        <w:t xml:space="preserve">sťažnosti, pričom jednoznačne neurčil ochrany akých </w:t>
      </w:r>
      <w:r w:rsidR="00563B74">
        <w:rPr>
          <w:rFonts w:ascii="Times New Roman" w:eastAsia="Calibri" w:hAnsi="Times New Roman"/>
          <w:iCs/>
          <w:sz w:val="24"/>
          <w:szCs w:val="24"/>
        </w:rPr>
        <w:t xml:space="preserve">svojich </w:t>
      </w:r>
      <w:r w:rsidRPr="00327AFA">
        <w:rPr>
          <w:rFonts w:ascii="Times New Roman" w:eastAsia="Calibri" w:hAnsi="Times New Roman"/>
          <w:iCs/>
          <w:sz w:val="24"/>
          <w:szCs w:val="24"/>
        </w:rPr>
        <w:t xml:space="preserve">práv a právom chránených záujmov sa domáha a na aké nedostatky poukazuje. Podávanie sťažnosti telefaxom sa už v praxi takmer nevyužíva, odstráni sa duplicita podávania sťažnosti, keďže aj sťažnosť podanú týmto </w:t>
      </w:r>
      <w:r w:rsidRPr="00327AFA">
        <w:rPr>
          <w:rFonts w:ascii="Times New Roman" w:eastAsia="Calibri" w:hAnsi="Times New Roman"/>
          <w:iCs/>
          <w:sz w:val="24"/>
          <w:szCs w:val="24"/>
        </w:rPr>
        <w:lastRenderedPageBreak/>
        <w:t>spôsobom, bolo treba do piatich pracovných dní od jej podania potvrdiť vlastnoručným podpisom.</w:t>
      </w:r>
      <w:r w:rsidR="006303FB">
        <w:rPr>
          <w:rFonts w:ascii="Times New Roman" w:eastAsia="Calibri" w:hAnsi="Times New Roman"/>
          <w:iCs/>
          <w:sz w:val="24"/>
          <w:szCs w:val="24"/>
        </w:rPr>
        <w:t xml:space="preserve"> </w:t>
      </w:r>
    </w:p>
    <w:p w:rsidR="00327AFA" w:rsidRPr="00FE5E33" w:rsidRDefault="00E50234" w:rsidP="00327AFA">
      <w:pPr>
        <w:widowControl/>
        <w:adjustRightInd/>
        <w:spacing w:after="0" w:line="240" w:lineRule="auto"/>
        <w:contextualSpacing/>
        <w:jc w:val="both"/>
        <w:rPr>
          <w:rFonts w:ascii="Times New Roman" w:eastAsia="Calibri" w:hAnsi="Times New Roman"/>
          <w:iCs/>
          <w:sz w:val="24"/>
          <w:szCs w:val="24"/>
        </w:rPr>
      </w:pPr>
      <w:r>
        <w:rPr>
          <w:rFonts w:ascii="Times New Roman" w:eastAsia="Calibri" w:hAnsi="Times New Roman"/>
          <w:iCs/>
          <w:sz w:val="24"/>
          <w:szCs w:val="24"/>
        </w:rPr>
        <w:t>S ohľadom na nové možnosti elektronickej komunikácie, ktoré spĺňajú požiadavky na dostatočné overenie elektronickej identity sťažovateľa, sa návrhom znižuje úroveň autorizácie v prípade, ak sťažovateľ disponuje občianskym preukazom s elektronickým čipom (</w:t>
      </w:r>
      <w:proofErr w:type="spellStart"/>
      <w:r>
        <w:rPr>
          <w:rFonts w:ascii="Times New Roman" w:eastAsia="Calibri" w:hAnsi="Times New Roman"/>
          <w:iCs/>
          <w:sz w:val="24"/>
          <w:szCs w:val="24"/>
        </w:rPr>
        <w:t>eID</w:t>
      </w:r>
      <w:proofErr w:type="spellEnd"/>
      <w:r>
        <w:rPr>
          <w:rFonts w:ascii="Times New Roman" w:eastAsia="Calibri" w:hAnsi="Times New Roman"/>
          <w:iCs/>
          <w:sz w:val="24"/>
          <w:szCs w:val="24"/>
        </w:rPr>
        <w:t xml:space="preserve">) a úspešne sa autentifikuje (pristúpi) k elektronickým službám (ES) </w:t>
      </w:r>
      <w:r w:rsidR="002373F8">
        <w:rPr>
          <w:rFonts w:ascii="Times New Roman" w:eastAsia="Calibri" w:hAnsi="Times New Roman"/>
          <w:iCs/>
          <w:sz w:val="24"/>
          <w:szCs w:val="24"/>
        </w:rPr>
        <w:t xml:space="preserve">Ústredného portálu verejnej správy (ÚPVS). Úspešná autentifikácia k ES ÚPVS znamená, že sťažovateľ, alebo osoba oprávnená konať v mene sťažovateľa, preukázala svoju elektronickú identitu </w:t>
      </w:r>
      <w:r w:rsidR="00A55F97">
        <w:rPr>
          <w:rFonts w:ascii="Times New Roman" w:eastAsia="Calibri" w:hAnsi="Times New Roman"/>
          <w:iCs/>
          <w:sz w:val="24"/>
          <w:szCs w:val="24"/>
        </w:rPr>
        <w:t xml:space="preserve">znalosťou (niečo čo vie – heslo, </w:t>
      </w:r>
      <w:r w:rsidR="00DC014D">
        <w:rPr>
          <w:rFonts w:ascii="Times New Roman" w:eastAsia="Calibri" w:hAnsi="Times New Roman"/>
          <w:iCs/>
          <w:sz w:val="24"/>
          <w:szCs w:val="24"/>
        </w:rPr>
        <w:t>PIN</w:t>
      </w:r>
      <w:r w:rsidR="00A55F97">
        <w:rPr>
          <w:rFonts w:ascii="Times New Roman" w:eastAsia="Calibri" w:hAnsi="Times New Roman"/>
          <w:iCs/>
          <w:sz w:val="24"/>
          <w:szCs w:val="24"/>
        </w:rPr>
        <w:t xml:space="preserve">), vlastníctvom (niečo čo má – </w:t>
      </w:r>
      <w:proofErr w:type="spellStart"/>
      <w:r w:rsidR="00A55F97">
        <w:rPr>
          <w:rFonts w:ascii="Times New Roman" w:eastAsia="Calibri" w:hAnsi="Times New Roman"/>
          <w:iCs/>
          <w:sz w:val="24"/>
          <w:szCs w:val="24"/>
        </w:rPr>
        <w:t>eID</w:t>
      </w:r>
      <w:proofErr w:type="spellEnd"/>
      <w:r w:rsidR="00A55F97">
        <w:rPr>
          <w:rFonts w:ascii="Times New Roman" w:eastAsia="Calibri" w:hAnsi="Times New Roman"/>
          <w:iCs/>
          <w:sz w:val="24"/>
          <w:szCs w:val="24"/>
        </w:rPr>
        <w:t xml:space="preserve">) a charakteristikou (niečo čo je – identifikátor fyzickej osoby) a preto je postačujúce, ak je sťažnosť autorizovaná úkonom, úspešne autentifikovaného používateľa (sťažovateľa), ktorý umožňuje funkcionalita prístupového miesta. </w:t>
      </w:r>
    </w:p>
    <w:p w:rsidR="00933C31" w:rsidRDefault="00A55F97" w:rsidP="00327AFA">
      <w:pPr>
        <w:widowControl/>
        <w:adjustRightInd/>
        <w:spacing w:after="0" w:line="240" w:lineRule="auto"/>
        <w:contextualSpacing/>
        <w:jc w:val="both"/>
        <w:rPr>
          <w:rFonts w:ascii="Times New Roman" w:eastAsia="Calibri" w:hAnsi="Times New Roman"/>
          <w:iCs/>
          <w:sz w:val="24"/>
          <w:szCs w:val="24"/>
        </w:rPr>
      </w:pPr>
      <w:r>
        <w:rPr>
          <w:rFonts w:ascii="Times New Roman" w:eastAsia="Calibri" w:hAnsi="Times New Roman"/>
          <w:iCs/>
          <w:sz w:val="24"/>
          <w:szCs w:val="24"/>
        </w:rPr>
        <w:t xml:space="preserve">Formulácia navrhovaného znenia odseku 5 nevylučuje žiadne z možných miest doručenia sťažnosti v elektronickej podobe (elektronická schránka na ÚPVS, elektronická pošta, elektronická podateľňa), pričom jedinou podmienkou je autorizácia sťažnosti kvalifikovaným elektronickým podpisom (pečaťou) sťažovateľa alebo osoby oprávnenej konať v mene sťažovateľa. </w:t>
      </w:r>
    </w:p>
    <w:p w:rsidR="002D61B8" w:rsidRDefault="00A55F97" w:rsidP="00327AFA">
      <w:pPr>
        <w:widowControl/>
        <w:adjustRightInd/>
        <w:spacing w:after="0" w:line="240" w:lineRule="auto"/>
        <w:contextualSpacing/>
        <w:jc w:val="both"/>
        <w:rPr>
          <w:rFonts w:ascii="Times New Roman" w:eastAsia="Calibri" w:hAnsi="Times New Roman"/>
          <w:iCs/>
          <w:sz w:val="24"/>
          <w:szCs w:val="24"/>
        </w:rPr>
      </w:pPr>
      <w:r>
        <w:rPr>
          <w:rFonts w:ascii="Times New Roman" w:eastAsia="Calibri" w:hAnsi="Times New Roman"/>
          <w:iCs/>
          <w:sz w:val="24"/>
          <w:szCs w:val="24"/>
        </w:rPr>
        <w:t xml:space="preserve">Ak sťažovateľ odošle sťažnosť v elektronickej podobe prostredníctvom e-mailu (elektronická pošta) na zverejnenú adresu elektronickej pošty alebo elektronickej podateľne príslušného orgánu verejnej správy avšak bez toho, aby ju autorizoval svojim kvalifikovaným elektronickým podpisom (KEP), musí takúto sťažnosť do piatich pracovných dní od jej </w:t>
      </w:r>
      <w:r w:rsidR="0075201E">
        <w:rPr>
          <w:rFonts w:ascii="Times New Roman" w:eastAsia="Calibri" w:hAnsi="Times New Roman"/>
          <w:iCs/>
          <w:sz w:val="24"/>
          <w:szCs w:val="24"/>
        </w:rPr>
        <w:t>podania podpísať vlastno</w:t>
      </w:r>
      <w:r w:rsidR="00933C31">
        <w:rPr>
          <w:rFonts w:ascii="Times New Roman" w:eastAsia="Calibri" w:hAnsi="Times New Roman"/>
          <w:iCs/>
          <w:sz w:val="24"/>
          <w:szCs w:val="24"/>
        </w:rPr>
        <w:t>ručným podpisom, inak sa sťažnosť odloží. O odložení sťažnosti a dôvodoch jej odloženia orgán verejnej správy písomne upovedomí sťažovateľa do 15 pracovných dní od odloženia.</w:t>
      </w:r>
    </w:p>
    <w:p w:rsidR="00E923E6" w:rsidRDefault="00327AFA" w:rsidP="00327AFA">
      <w:pPr>
        <w:widowControl/>
        <w:adjustRightInd/>
        <w:spacing w:after="0" w:line="240" w:lineRule="auto"/>
        <w:contextualSpacing/>
        <w:jc w:val="both"/>
        <w:rPr>
          <w:rFonts w:ascii="Times New Roman" w:eastAsia="Calibri" w:hAnsi="Times New Roman"/>
          <w:iCs/>
          <w:sz w:val="24"/>
          <w:szCs w:val="24"/>
        </w:rPr>
      </w:pPr>
      <w:r w:rsidRPr="00327AFA">
        <w:rPr>
          <w:rFonts w:ascii="Times New Roman" w:eastAsia="Calibri" w:hAnsi="Times New Roman"/>
          <w:color w:val="000000"/>
          <w:sz w:val="24"/>
          <w:szCs w:val="24"/>
        </w:rPr>
        <w:t xml:space="preserve">V súvislosti s novou úpravou podávania sťažnosti v listinnej podobe a rozšírením spôsobu podávania sťažnosti v elektronickej podobe zákon umožňuje odloženie sťažnosti </w:t>
      </w:r>
      <w:r w:rsidRPr="00327AFA">
        <w:rPr>
          <w:rFonts w:ascii="Times New Roman" w:eastAsia="Calibri" w:hAnsi="Times New Roman"/>
          <w:iCs/>
          <w:sz w:val="24"/>
          <w:szCs w:val="24"/>
        </w:rPr>
        <w:t xml:space="preserve">podľa § 6 ods. 1 písm. a) </w:t>
      </w:r>
      <w:r w:rsidRPr="00327AFA">
        <w:rPr>
          <w:rFonts w:ascii="Times New Roman" w:eastAsia="Calibri" w:hAnsi="Times New Roman"/>
          <w:color w:val="000000"/>
          <w:sz w:val="24"/>
          <w:szCs w:val="24"/>
        </w:rPr>
        <w:t xml:space="preserve">ak </w:t>
      </w:r>
      <w:r w:rsidRPr="00327AFA">
        <w:rPr>
          <w:rFonts w:ascii="Times New Roman" w:eastAsia="Calibri" w:hAnsi="Times New Roman"/>
          <w:iCs/>
          <w:sz w:val="24"/>
          <w:szCs w:val="24"/>
        </w:rPr>
        <w:t>neobsahuje náležitosti podľa odseku 2, 4 a</w:t>
      </w:r>
      <w:r w:rsidR="00563B74">
        <w:rPr>
          <w:rFonts w:ascii="Times New Roman" w:eastAsia="Calibri" w:hAnsi="Times New Roman"/>
          <w:iCs/>
          <w:sz w:val="24"/>
          <w:szCs w:val="24"/>
        </w:rPr>
        <w:t>lebo</w:t>
      </w:r>
      <w:r w:rsidRPr="00327AFA">
        <w:rPr>
          <w:rFonts w:ascii="Times New Roman" w:eastAsia="Calibri" w:hAnsi="Times New Roman"/>
          <w:iCs/>
          <w:sz w:val="24"/>
          <w:szCs w:val="24"/>
        </w:rPr>
        <w:t xml:space="preserve"> 5. </w:t>
      </w:r>
    </w:p>
    <w:p w:rsidR="00327AFA" w:rsidRDefault="00327AFA" w:rsidP="00327AFA">
      <w:pPr>
        <w:widowControl/>
        <w:adjustRightInd/>
        <w:spacing w:after="0" w:line="240" w:lineRule="auto"/>
        <w:contextualSpacing/>
        <w:jc w:val="both"/>
        <w:rPr>
          <w:rFonts w:ascii="Times New Roman" w:eastAsia="Calibri" w:hAnsi="Times New Roman"/>
          <w:sz w:val="24"/>
          <w:szCs w:val="24"/>
        </w:rPr>
      </w:pPr>
      <w:r w:rsidRPr="00327AFA">
        <w:rPr>
          <w:rFonts w:ascii="Times New Roman" w:eastAsia="Calibri" w:hAnsi="Times New Roman"/>
          <w:sz w:val="24"/>
          <w:szCs w:val="24"/>
        </w:rPr>
        <w:t>Zavádza sa povinnosť orgánu verejnej správy</w:t>
      </w:r>
      <w:r w:rsidR="00F26C73">
        <w:rPr>
          <w:rFonts w:ascii="Times New Roman" w:eastAsia="Calibri" w:hAnsi="Times New Roman"/>
          <w:sz w:val="24"/>
          <w:szCs w:val="24"/>
        </w:rPr>
        <w:t xml:space="preserve">, sťažovateľa prijať, ak sa dostaví na orgán verejnej správy osobne podať sťažnosť, ktorú nemá vyhotovenú písomne podľa odseku 1. </w:t>
      </w:r>
      <w:r w:rsidRPr="00327AFA">
        <w:rPr>
          <w:rFonts w:ascii="Times New Roman" w:eastAsia="Calibri" w:hAnsi="Times New Roman"/>
          <w:sz w:val="24"/>
          <w:szCs w:val="24"/>
        </w:rPr>
        <w:t xml:space="preserve"> </w:t>
      </w:r>
      <w:r w:rsidR="00F26C73">
        <w:rPr>
          <w:rFonts w:ascii="Times New Roman" w:eastAsia="Calibri" w:hAnsi="Times New Roman"/>
          <w:sz w:val="24"/>
          <w:szCs w:val="24"/>
        </w:rPr>
        <w:t>Orgán verejnej správy mu</w:t>
      </w:r>
      <w:r w:rsidR="00E923E6">
        <w:rPr>
          <w:rFonts w:ascii="Times New Roman" w:eastAsia="Calibri" w:hAnsi="Times New Roman"/>
          <w:sz w:val="24"/>
          <w:szCs w:val="24"/>
        </w:rPr>
        <w:t xml:space="preserve"> v jeho priestoroch</w:t>
      </w:r>
      <w:r w:rsidR="00F26C73">
        <w:rPr>
          <w:rFonts w:ascii="Times New Roman" w:eastAsia="Calibri" w:hAnsi="Times New Roman"/>
          <w:sz w:val="24"/>
          <w:szCs w:val="24"/>
        </w:rPr>
        <w:t xml:space="preserve"> umožní, aby si sťažnosť v listinnej podobe vyhotovil. </w:t>
      </w:r>
      <w:r w:rsidR="00E923E6">
        <w:rPr>
          <w:rFonts w:ascii="Times New Roman" w:eastAsia="Calibri" w:hAnsi="Times New Roman"/>
          <w:sz w:val="24"/>
          <w:szCs w:val="24"/>
        </w:rPr>
        <w:t xml:space="preserve">Ak sa na orgán verejnej správy dostaví osoba so zdravotným postihnutím, </w:t>
      </w:r>
      <w:r w:rsidR="00933C31">
        <w:rPr>
          <w:rFonts w:ascii="Times New Roman" w:eastAsia="Calibri" w:hAnsi="Times New Roman"/>
          <w:sz w:val="24"/>
          <w:szCs w:val="24"/>
        </w:rPr>
        <w:t xml:space="preserve">ktorej stav bráni, aby si sťažnosť v listinnej podobe vyhotovila sama, orgán verejnej správy jej poskytne primeranú formu asistencie a podpory. </w:t>
      </w:r>
      <w:r w:rsidRPr="00327AFA">
        <w:rPr>
          <w:rFonts w:ascii="Times New Roman" w:eastAsia="Calibri" w:hAnsi="Times New Roman"/>
          <w:sz w:val="24"/>
          <w:szCs w:val="24"/>
        </w:rPr>
        <w:t>Náležitosti sťažnosti podľa odseku 2 a 3 tým nie sú dotknuté.</w:t>
      </w:r>
      <w:r w:rsidR="00E923E6">
        <w:rPr>
          <w:rFonts w:ascii="Times New Roman" w:eastAsia="Calibri" w:hAnsi="Times New Roman"/>
          <w:sz w:val="24"/>
          <w:szCs w:val="24"/>
        </w:rPr>
        <w:t xml:space="preserve"> </w:t>
      </w:r>
    </w:p>
    <w:p w:rsidR="00327AFA" w:rsidRDefault="00B4429F" w:rsidP="00327AFA">
      <w:pPr>
        <w:widowControl/>
        <w:adjustRightInd/>
        <w:spacing w:after="0" w:line="240" w:lineRule="auto"/>
        <w:contextualSpacing/>
        <w:jc w:val="both"/>
        <w:rPr>
          <w:rFonts w:ascii="Times New Roman" w:hAnsi="Times New Roman"/>
          <w:sz w:val="24"/>
          <w:szCs w:val="24"/>
          <w:lang w:eastAsia="sk-SK"/>
        </w:rPr>
      </w:pPr>
      <w:r>
        <w:rPr>
          <w:rFonts w:ascii="Times New Roman" w:eastAsia="Calibri" w:hAnsi="Times New Roman"/>
          <w:sz w:val="24"/>
          <w:szCs w:val="24"/>
        </w:rPr>
        <w:t>Ak si sťažovateľ zvolí zástupcu, ktorý v jeho mene podáva sťažnosť, súčasťou sťažnosti musí byť písomné splnomocnenie s osvedčeným podpisom</w:t>
      </w:r>
      <w:r w:rsidR="00C53AE0">
        <w:rPr>
          <w:rFonts w:ascii="Times New Roman" w:eastAsia="Calibri" w:hAnsi="Times New Roman"/>
          <w:sz w:val="24"/>
          <w:szCs w:val="24"/>
        </w:rPr>
        <w:t xml:space="preserve">, s odkazom na § 58 ods. 1 zákona               č. 323/1992 Zb. o notároch a notárskej činnosti (Notársky poriadok) </w:t>
      </w:r>
      <w:r w:rsidR="00943CFA">
        <w:rPr>
          <w:rFonts w:ascii="Times New Roman" w:eastAsia="Calibri" w:hAnsi="Times New Roman"/>
          <w:sz w:val="24"/>
          <w:szCs w:val="24"/>
        </w:rPr>
        <w:t xml:space="preserve">v znení neskorších predpisov a na zákon č. 599/2001 Z. z. o osvedčovaní listín a podpisov na listinách obvodnými úradmi a obcami v znení neskorších predpisov. </w:t>
      </w:r>
      <w:r w:rsidR="00327AFA" w:rsidRPr="00327AFA">
        <w:rPr>
          <w:rFonts w:ascii="Times New Roman" w:eastAsia="Calibri" w:hAnsi="Times New Roman"/>
          <w:color w:val="000000"/>
          <w:sz w:val="24"/>
          <w:szCs w:val="24"/>
        </w:rPr>
        <w:t xml:space="preserve">V nadväznosti na podávanie sťažnosti v elektronickej podobe </w:t>
      </w:r>
      <w:r w:rsidR="00327AFA" w:rsidRPr="00327AFA">
        <w:rPr>
          <w:rFonts w:ascii="Times New Roman" w:eastAsia="Calibri" w:hAnsi="Times New Roman"/>
          <w:sz w:val="24"/>
          <w:szCs w:val="24"/>
        </w:rPr>
        <w:t xml:space="preserve">zákon </w:t>
      </w:r>
      <w:r w:rsidR="00943CFA">
        <w:rPr>
          <w:rFonts w:ascii="Times New Roman" w:eastAsia="Calibri" w:hAnsi="Times New Roman"/>
          <w:sz w:val="24"/>
          <w:szCs w:val="24"/>
        </w:rPr>
        <w:t xml:space="preserve">odkazuje na § 23 ods. 3 zákona </w:t>
      </w:r>
      <w:r w:rsidR="00327AFA" w:rsidRPr="00327AFA">
        <w:rPr>
          <w:rFonts w:ascii="Times New Roman" w:eastAsia="Calibri" w:hAnsi="Times New Roman"/>
          <w:sz w:val="24"/>
          <w:szCs w:val="24"/>
        </w:rPr>
        <w:t xml:space="preserve">č. 305/2013 Z. z. o elektronickej podobe výkonu pôsobnosti orgánov verejnej moci a o zmene a doplnení niektorých zákonov (zákon o </w:t>
      </w:r>
      <w:r w:rsidR="00136998">
        <w:rPr>
          <w:rFonts w:ascii="Times New Roman" w:eastAsia="Calibri" w:hAnsi="Times New Roman"/>
          <w:sz w:val="24"/>
          <w:szCs w:val="24"/>
        </w:rPr>
        <w:t xml:space="preserve">                </w:t>
      </w:r>
      <w:bookmarkStart w:id="0" w:name="_GoBack"/>
      <w:bookmarkEnd w:id="0"/>
      <w:proofErr w:type="spellStart"/>
      <w:r w:rsidR="00327AFA" w:rsidRPr="00327AFA">
        <w:rPr>
          <w:rFonts w:ascii="Times New Roman" w:eastAsia="Calibri" w:hAnsi="Times New Roman"/>
          <w:sz w:val="24"/>
          <w:szCs w:val="24"/>
        </w:rPr>
        <w:t>e-Governmente</w:t>
      </w:r>
      <w:proofErr w:type="spellEnd"/>
      <w:r w:rsidR="00327AFA" w:rsidRPr="00327AFA">
        <w:rPr>
          <w:rFonts w:ascii="Times New Roman" w:eastAsia="Calibri" w:hAnsi="Times New Roman"/>
          <w:sz w:val="24"/>
          <w:szCs w:val="24"/>
        </w:rPr>
        <w:t xml:space="preserve">) v znení neskorších predpisov. Nedoloženie splnomocnenia na podanie sťažnosti </w:t>
      </w:r>
      <w:r w:rsidR="00577592">
        <w:rPr>
          <w:rFonts w:ascii="Times New Roman" w:eastAsia="Calibri" w:hAnsi="Times New Roman"/>
          <w:sz w:val="24"/>
          <w:szCs w:val="24"/>
        </w:rPr>
        <w:t xml:space="preserve">   </w:t>
      </w:r>
      <w:r w:rsidR="00327AFA" w:rsidRPr="00327AFA">
        <w:rPr>
          <w:rFonts w:ascii="Times New Roman" w:eastAsia="Calibri" w:hAnsi="Times New Roman"/>
          <w:sz w:val="24"/>
          <w:szCs w:val="24"/>
        </w:rPr>
        <w:t xml:space="preserve">a pri úkonoch súvisiacich s vybavovaním sťažnosti má za následok jej odloženie </w:t>
      </w:r>
      <w:r w:rsidR="00327AFA" w:rsidRPr="00327AFA">
        <w:rPr>
          <w:rFonts w:ascii="Times New Roman" w:hAnsi="Times New Roman"/>
          <w:sz w:val="24"/>
          <w:szCs w:val="24"/>
          <w:lang w:eastAsia="sk-SK"/>
        </w:rPr>
        <w:t>podľa § 6 ods. 1 písm. c).</w:t>
      </w:r>
    </w:p>
    <w:p w:rsidR="00327AFA" w:rsidRPr="00327AFA" w:rsidRDefault="00327AFA" w:rsidP="00327AFA">
      <w:pPr>
        <w:autoSpaceDE w:val="0"/>
        <w:autoSpaceDN w:val="0"/>
        <w:spacing w:after="0" w:line="240" w:lineRule="auto"/>
        <w:contextualSpacing/>
        <w:jc w:val="both"/>
        <w:rPr>
          <w:rFonts w:ascii="Times New Roman" w:eastAsia="Calibri" w:hAnsi="Times New Roman"/>
          <w:color w:val="000000"/>
        </w:rPr>
      </w:pPr>
    </w:p>
    <w:p w:rsidR="00943CFA" w:rsidRDefault="00327AFA" w:rsidP="00327AFA">
      <w:pPr>
        <w:autoSpaceDE w:val="0"/>
        <w:autoSpaceDN w:val="0"/>
        <w:spacing w:after="0" w:line="240" w:lineRule="auto"/>
        <w:contextualSpacing/>
        <w:jc w:val="both"/>
        <w:rPr>
          <w:rFonts w:ascii="Times New Roman" w:eastAsia="Calibri" w:hAnsi="Times New Roman"/>
          <w:b/>
          <w:color w:val="000000"/>
          <w:sz w:val="24"/>
          <w:szCs w:val="24"/>
        </w:rPr>
      </w:pPr>
      <w:r w:rsidRPr="00327AFA">
        <w:rPr>
          <w:rFonts w:ascii="Times New Roman" w:eastAsia="Calibri" w:hAnsi="Times New Roman"/>
          <w:b/>
          <w:color w:val="000000"/>
          <w:sz w:val="24"/>
          <w:szCs w:val="24"/>
        </w:rPr>
        <w:t xml:space="preserve">K bodu </w:t>
      </w:r>
      <w:r w:rsidR="00943CFA">
        <w:rPr>
          <w:rFonts w:ascii="Times New Roman" w:eastAsia="Calibri" w:hAnsi="Times New Roman"/>
          <w:b/>
          <w:color w:val="000000"/>
          <w:sz w:val="24"/>
          <w:szCs w:val="24"/>
        </w:rPr>
        <w:t>6</w:t>
      </w:r>
    </w:p>
    <w:p w:rsidR="002D61B8" w:rsidRDefault="00555C3C" w:rsidP="00327AFA">
      <w:pPr>
        <w:autoSpaceDE w:val="0"/>
        <w:autoSpaceDN w:val="0"/>
        <w:spacing w:after="0" w:line="240" w:lineRule="auto"/>
        <w:contextualSpacing/>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Z dôvodu prehľadnosti sa § 6 označuje novým nadpisom. </w:t>
      </w:r>
      <w:r w:rsidR="006404D9">
        <w:rPr>
          <w:rFonts w:ascii="Times New Roman" w:eastAsia="Calibri" w:hAnsi="Times New Roman"/>
          <w:color w:val="000000"/>
          <w:sz w:val="24"/>
          <w:szCs w:val="24"/>
        </w:rPr>
        <w:t>V nadväznosti na úpravu § 5 sa  § 6 ods. 1 písm. a) dopĺňa aj o</w:t>
      </w:r>
      <w:r w:rsidR="008A59D1">
        <w:rPr>
          <w:rFonts w:ascii="Times New Roman" w:eastAsia="Calibri" w:hAnsi="Times New Roman"/>
          <w:color w:val="000000"/>
          <w:sz w:val="24"/>
          <w:szCs w:val="24"/>
        </w:rPr>
        <w:t xml:space="preserve"> ďalšie </w:t>
      </w:r>
      <w:r w:rsidR="006404D9">
        <w:rPr>
          <w:rFonts w:ascii="Times New Roman" w:eastAsia="Calibri" w:hAnsi="Times New Roman"/>
          <w:color w:val="000000"/>
          <w:sz w:val="24"/>
          <w:szCs w:val="24"/>
        </w:rPr>
        <w:t xml:space="preserve">náležitosti podľa § 5 odseku 4 alebo 5, ktoré musí sťažnosť obsahovať. </w:t>
      </w:r>
      <w:r w:rsidR="008A59D1">
        <w:rPr>
          <w:rFonts w:ascii="Times New Roman" w:eastAsia="Calibri" w:hAnsi="Times New Roman"/>
          <w:color w:val="000000"/>
          <w:sz w:val="24"/>
          <w:szCs w:val="24"/>
        </w:rPr>
        <w:t xml:space="preserve"> </w:t>
      </w:r>
    </w:p>
    <w:p w:rsidR="00087D2B" w:rsidRDefault="008A59D1" w:rsidP="00327AFA">
      <w:pPr>
        <w:autoSpaceDE w:val="0"/>
        <w:autoSpaceDN w:val="0"/>
        <w:spacing w:after="0" w:line="240" w:lineRule="auto"/>
        <w:contextualSpacing/>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Podľa odseku 1 písm. b)   dôvodom  odloženia sťažnosti je aj skutočnosť, ak orgán verejnej správy zistí, že vo veci, ktorá je predmetom sťažnosti, konal alebo koná súd, prokuratúra, iný orgán činný v trestnom konaní alebo koná iný orgán verejnej správy. Účelom tejto zmeny je </w:t>
      </w:r>
      <w:r>
        <w:rPr>
          <w:rFonts w:ascii="Times New Roman" w:eastAsia="Calibri" w:hAnsi="Times New Roman"/>
          <w:color w:val="000000"/>
          <w:sz w:val="24"/>
          <w:szCs w:val="24"/>
        </w:rPr>
        <w:lastRenderedPageBreak/>
        <w:t>o</w:t>
      </w:r>
      <w:r w:rsidR="00327AFA" w:rsidRPr="00327AFA">
        <w:rPr>
          <w:rFonts w:ascii="Times New Roman" w:eastAsia="Calibri" w:hAnsi="Times New Roman"/>
          <w:color w:val="000000"/>
          <w:sz w:val="24"/>
          <w:szCs w:val="24"/>
        </w:rPr>
        <w:t>dstránenie aktuálnych problémov pri vybavovaní sťažností, keďže nie vždy je z obsahu sťažnosti zrejmé, že vo veci, kt</w:t>
      </w:r>
      <w:r w:rsidR="004353B4">
        <w:rPr>
          <w:rFonts w:ascii="Times New Roman" w:eastAsia="Calibri" w:hAnsi="Times New Roman"/>
          <w:color w:val="000000"/>
          <w:sz w:val="24"/>
          <w:szCs w:val="24"/>
        </w:rPr>
        <w:t>orá je predmetom sťažnosti,  koná</w:t>
      </w:r>
      <w:r w:rsidR="00327AFA" w:rsidRPr="00327AFA">
        <w:rPr>
          <w:rFonts w:ascii="Times New Roman" w:eastAsia="Calibri" w:hAnsi="Times New Roman"/>
          <w:color w:val="000000"/>
          <w:sz w:val="24"/>
          <w:szCs w:val="24"/>
        </w:rPr>
        <w:t xml:space="preserve"> súd, prokuratúra alebo iný orgán činný v trestnom konaní. Túto skutočnosť orgán verejnej správy často zistí až začatím prešetrovania sťažnosti. Odloženie sťažnosti sa rozširuje aj o prípad, kedy súd, prokuratúra alebo iný orgán činný v trestnom konaní už vo veci, ktorá je predmetom sťažnosti konal </w:t>
      </w:r>
      <w:r w:rsidR="00327AFA" w:rsidRPr="00327AFA">
        <w:rPr>
          <w:rFonts w:ascii="Times New Roman" w:eastAsia="Calibri" w:hAnsi="Times New Roman"/>
          <w:color w:val="000000"/>
          <w:sz w:val="24"/>
          <w:szCs w:val="24"/>
        </w:rPr>
        <w:br/>
        <w:t xml:space="preserve">a taktiež o prípad, ak orgán verejnej správy zistí, že vo veci koná iný orgán verejnej správy. </w:t>
      </w:r>
      <w:r w:rsidR="0060117F">
        <w:rPr>
          <w:rFonts w:ascii="Times New Roman" w:eastAsia="Calibri" w:hAnsi="Times New Roman"/>
          <w:color w:val="000000"/>
          <w:sz w:val="24"/>
          <w:szCs w:val="24"/>
        </w:rPr>
        <w:t>Z dôvodu doplnenia nového odseku 6 do § 21 zákona o sťažnostiach, ktorý spresňuje pojem ďalšia opakovaná sťažnosť</w:t>
      </w:r>
      <w:r w:rsidR="00DF1F49">
        <w:rPr>
          <w:rFonts w:ascii="Times New Roman" w:eastAsia="Calibri" w:hAnsi="Times New Roman"/>
          <w:color w:val="000000"/>
          <w:sz w:val="24"/>
          <w:szCs w:val="24"/>
        </w:rPr>
        <w:t>,</w:t>
      </w:r>
      <w:r w:rsidR="0060117F">
        <w:rPr>
          <w:rFonts w:ascii="Times New Roman" w:eastAsia="Calibri" w:hAnsi="Times New Roman"/>
          <w:color w:val="000000"/>
          <w:sz w:val="24"/>
          <w:szCs w:val="24"/>
        </w:rPr>
        <w:t xml:space="preserve">  došlo k l</w:t>
      </w:r>
      <w:r w:rsidR="00327AFA" w:rsidRPr="00327AFA">
        <w:rPr>
          <w:rFonts w:ascii="Times New Roman" w:eastAsia="Calibri" w:hAnsi="Times New Roman"/>
          <w:color w:val="000000"/>
          <w:sz w:val="24"/>
          <w:szCs w:val="24"/>
        </w:rPr>
        <w:t>egislatívno-technic</w:t>
      </w:r>
      <w:r w:rsidR="00190AEB">
        <w:rPr>
          <w:rFonts w:ascii="Times New Roman" w:eastAsia="Calibri" w:hAnsi="Times New Roman"/>
          <w:color w:val="000000"/>
          <w:sz w:val="24"/>
          <w:szCs w:val="24"/>
        </w:rPr>
        <w:t>k</w:t>
      </w:r>
      <w:r w:rsidR="0060117F">
        <w:rPr>
          <w:rFonts w:ascii="Times New Roman" w:eastAsia="Calibri" w:hAnsi="Times New Roman"/>
          <w:color w:val="000000"/>
          <w:sz w:val="24"/>
          <w:szCs w:val="24"/>
        </w:rPr>
        <w:t xml:space="preserve">ej úprave § 6 ods. 1 písm. e). </w:t>
      </w:r>
    </w:p>
    <w:p w:rsidR="00327AFA" w:rsidRPr="00327AFA" w:rsidRDefault="00DF1F49" w:rsidP="00327AFA">
      <w:pPr>
        <w:autoSpaceDE w:val="0"/>
        <w:autoSpaceDN w:val="0"/>
        <w:spacing w:after="0" w:line="240" w:lineRule="auto"/>
        <w:contextualSpacing/>
        <w:jc w:val="both"/>
        <w:rPr>
          <w:rFonts w:ascii="Times New Roman" w:eastAsia="Calibri" w:hAnsi="Times New Roman"/>
          <w:color w:val="000000"/>
          <w:sz w:val="24"/>
          <w:szCs w:val="24"/>
        </w:rPr>
      </w:pPr>
      <w:r>
        <w:rPr>
          <w:rFonts w:ascii="Times New Roman" w:eastAsia="Calibri" w:hAnsi="Times New Roman"/>
          <w:color w:val="000000"/>
          <w:sz w:val="24"/>
          <w:szCs w:val="24"/>
        </w:rPr>
        <w:t>V odseku 1 písm. f) sa z dôvodu zosúladenia terminológie s § 22 slovo „vybaveniu“ nahrádza slovom „vybavovaniu“</w:t>
      </w:r>
      <w:r w:rsidR="006D0C53">
        <w:rPr>
          <w:rFonts w:ascii="Times New Roman" w:eastAsia="Calibri" w:hAnsi="Times New Roman"/>
          <w:color w:val="000000"/>
          <w:sz w:val="24"/>
          <w:szCs w:val="24"/>
        </w:rPr>
        <w:t xml:space="preserve">. </w:t>
      </w:r>
    </w:p>
    <w:p w:rsidR="003C3ED2" w:rsidRDefault="00327AFA" w:rsidP="00327AFA">
      <w:pPr>
        <w:autoSpaceDE w:val="0"/>
        <w:autoSpaceDN w:val="0"/>
        <w:spacing w:after="0" w:line="240" w:lineRule="auto"/>
        <w:contextualSpacing/>
        <w:jc w:val="both"/>
        <w:rPr>
          <w:rFonts w:ascii="Times New Roman" w:eastAsia="Calibri" w:hAnsi="Times New Roman"/>
          <w:color w:val="000000"/>
          <w:sz w:val="24"/>
          <w:szCs w:val="24"/>
        </w:rPr>
      </w:pPr>
      <w:r w:rsidRPr="00327AFA">
        <w:rPr>
          <w:rFonts w:ascii="Times New Roman" w:eastAsia="Calibri" w:hAnsi="Times New Roman"/>
          <w:color w:val="000000"/>
          <w:sz w:val="24"/>
          <w:szCs w:val="24"/>
        </w:rPr>
        <w:t>Doplnen</w:t>
      </w:r>
      <w:r w:rsidR="00FB04EE">
        <w:rPr>
          <w:rFonts w:ascii="Times New Roman" w:eastAsia="Calibri" w:hAnsi="Times New Roman"/>
          <w:color w:val="000000"/>
          <w:sz w:val="24"/>
          <w:szCs w:val="24"/>
        </w:rPr>
        <w:t xml:space="preserve">ím </w:t>
      </w:r>
      <w:r w:rsidRPr="00327AFA">
        <w:rPr>
          <w:rFonts w:ascii="Times New Roman" w:eastAsia="Calibri" w:hAnsi="Times New Roman"/>
          <w:color w:val="000000"/>
          <w:sz w:val="24"/>
          <w:szCs w:val="24"/>
        </w:rPr>
        <w:t xml:space="preserve"> § 22 o nový odsek 5, podľa ktorého sa ďalšia sťažnosť smerujúca proti vybavovaniu sťažnosti podľa odseku 1 odloží</w:t>
      </w:r>
      <w:r w:rsidR="00FB04EE">
        <w:rPr>
          <w:rFonts w:ascii="Times New Roman" w:eastAsia="Calibri" w:hAnsi="Times New Roman"/>
          <w:color w:val="000000"/>
          <w:sz w:val="24"/>
          <w:szCs w:val="24"/>
        </w:rPr>
        <w:t xml:space="preserve"> sa do § 6 ods. 1 vkladá nové písmeno g), v dôsledku čoho dochádza k zmene označenia doterajších písmen g) a h) na písmeno h) a i). </w:t>
      </w:r>
    </w:p>
    <w:p w:rsidR="00327AFA" w:rsidRDefault="00FB29E0" w:rsidP="00327AFA">
      <w:pPr>
        <w:autoSpaceDE w:val="0"/>
        <w:autoSpaceDN w:val="0"/>
        <w:spacing w:after="0" w:line="240" w:lineRule="auto"/>
        <w:contextualSpacing/>
        <w:jc w:val="both"/>
        <w:rPr>
          <w:rFonts w:ascii="Times New Roman" w:eastAsia="Calibri" w:hAnsi="Times New Roman"/>
          <w:color w:val="000000"/>
          <w:sz w:val="24"/>
          <w:szCs w:val="24"/>
        </w:rPr>
      </w:pPr>
      <w:r>
        <w:rPr>
          <w:rFonts w:ascii="Times New Roman" w:eastAsia="Calibri" w:hAnsi="Times New Roman"/>
          <w:color w:val="000000"/>
          <w:sz w:val="24"/>
          <w:szCs w:val="24"/>
        </w:rPr>
        <w:t>Ustanovenie § 6 ods. 1 sa dopĺňa o nový odsek j) podľa ktorého, dôvodom odloženia sťažnosti je aj skutočnosť ak sťažovateľ</w:t>
      </w:r>
      <w:r w:rsidR="003C3ED2">
        <w:rPr>
          <w:rFonts w:ascii="Times New Roman" w:eastAsia="Calibri" w:hAnsi="Times New Roman"/>
          <w:color w:val="000000"/>
          <w:sz w:val="24"/>
          <w:szCs w:val="24"/>
        </w:rPr>
        <w:t xml:space="preserve"> </w:t>
      </w:r>
      <w:r w:rsidR="003C3ED2" w:rsidRPr="00327AFA">
        <w:rPr>
          <w:rFonts w:ascii="Times New Roman" w:eastAsia="Calibri" w:hAnsi="Times New Roman"/>
          <w:color w:val="000000"/>
          <w:sz w:val="24"/>
          <w:szCs w:val="24"/>
        </w:rPr>
        <w:t xml:space="preserve"> </w:t>
      </w:r>
      <w:r w:rsidR="003C3ED2">
        <w:rPr>
          <w:rFonts w:ascii="Times New Roman" w:eastAsia="Calibri" w:hAnsi="Times New Roman"/>
          <w:color w:val="000000"/>
          <w:sz w:val="24"/>
          <w:szCs w:val="24"/>
        </w:rPr>
        <w:t>neudelil súhlas s uvedením potrebného údaja o jeho osobe, v</w:t>
      </w:r>
      <w:r w:rsidR="004353B4">
        <w:rPr>
          <w:rFonts w:ascii="Times New Roman" w:eastAsia="Calibri" w:hAnsi="Times New Roman"/>
          <w:color w:val="000000"/>
          <w:sz w:val="24"/>
          <w:szCs w:val="24"/>
        </w:rPr>
        <w:t> </w:t>
      </w:r>
      <w:r>
        <w:rPr>
          <w:rFonts w:ascii="Times New Roman" w:eastAsia="Calibri" w:hAnsi="Times New Roman"/>
          <w:color w:val="000000"/>
          <w:sz w:val="24"/>
          <w:szCs w:val="24"/>
        </w:rPr>
        <w:t>prípade</w:t>
      </w:r>
      <w:r w:rsidR="004353B4">
        <w:rPr>
          <w:rFonts w:ascii="Times New Roman" w:eastAsia="Calibri" w:hAnsi="Times New Roman"/>
          <w:color w:val="000000"/>
          <w:sz w:val="24"/>
          <w:szCs w:val="24"/>
        </w:rPr>
        <w:t>,</w:t>
      </w:r>
      <w:r>
        <w:rPr>
          <w:rFonts w:ascii="Times New Roman" w:eastAsia="Calibri" w:hAnsi="Times New Roman"/>
          <w:color w:val="000000"/>
          <w:sz w:val="24"/>
          <w:szCs w:val="24"/>
        </w:rPr>
        <w:t xml:space="preserve"> </w:t>
      </w:r>
      <w:r w:rsidR="003C3ED2">
        <w:rPr>
          <w:rFonts w:ascii="Times New Roman" w:eastAsia="Calibri" w:hAnsi="Times New Roman"/>
          <w:color w:val="000000"/>
          <w:sz w:val="24"/>
          <w:szCs w:val="24"/>
        </w:rPr>
        <w:t>že</w:t>
      </w:r>
      <w:r>
        <w:rPr>
          <w:rFonts w:ascii="Times New Roman" w:eastAsia="Calibri" w:hAnsi="Times New Roman"/>
          <w:color w:val="000000"/>
          <w:sz w:val="24"/>
          <w:szCs w:val="24"/>
        </w:rPr>
        <w:t xml:space="preserve"> </w:t>
      </w:r>
      <w:r w:rsidR="003C3ED2">
        <w:rPr>
          <w:rFonts w:ascii="Times New Roman" w:eastAsia="Calibri" w:hAnsi="Times New Roman"/>
          <w:color w:val="000000"/>
          <w:sz w:val="24"/>
          <w:szCs w:val="24"/>
        </w:rPr>
        <w:t xml:space="preserve">v sťažnosti </w:t>
      </w:r>
      <w:r>
        <w:rPr>
          <w:rFonts w:ascii="Times New Roman" w:eastAsia="Calibri" w:hAnsi="Times New Roman"/>
          <w:color w:val="000000"/>
          <w:sz w:val="24"/>
          <w:szCs w:val="24"/>
        </w:rPr>
        <w:t>požadoval utajenie svojej totožnosti</w:t>
      </w:r>
      <w:r w:rsidR="003C3ED2">
        <w:rPr>
          <w:rFonts w:ascii="Times New Roman" w:eastAsia="Calibri" w:hAnsi="Times New Roman"/>
          <w:color w:val="000000"/>
          <w:sz w:val="24"/>
          <w:szCs w:val="24"/>
        </w:rPr>
        <w:t xml:space="preserve">, ktorej predmet však neumožňuje jej prešetrenie bez uvedenia niektorého z údajov o jeho osobe. </w:t>
      </w:r>
    </w:p>
    <w:p w:rsidR="003C3ED2" w:rsidRDefault="003C3ED2" w:rsidP="00327AFA">
      <w:pPr>
        <w:autoSpaceDE w:val="0"/>
        <w:autoSpaceDN w:val="0"/>
        <w:spacing w:after="0" w:line="240" w:lineRule="auto"/>
        <w:contextualSpacing/>
        <w:jc w:val="both"/>
        <w:rPr>
          <w:rFonts w:ascii="Times New Roman" w:eastAsia="Calibri" w:hAnsi="Times New Roman"/>
          <w:color w:val="000000"/>
          <w:sz w:val="24"/>
          <w:szCs w:val="24"/>
        </w:rPr>
      </w:pPr>
      <w:r>
        <w:rPr>
          <w:rFonts w:ascii="Times New Roman" w:eastAsia="Calibri" w:hAnsi="Times New Roman"/>
          <w:color w:val="000000"/>
          <w:sz w:val="24"/>
          <w:szCs w:val="24"/>
        </w:rPr>
        <w:t>V odseku 4 sa ukladá  orgánu verejnej správy povinnosť písomne upovedomiť sťažovateľa o odložení sťažnosti a dôvodoch jej odloženia podľa odseku 1 písm. b), c), d), f) a g) v lehote podľa § 13.</w:t>
      </w:r>
    </w:p>
    <w:p w:rsidR="00327AFA" w:rsidRPr="00327AFA" w:rsidRDefault="00327AFA" w:rsidP="00327AFA">
      <w:pPr>
        <w:widowControl/>
        <w:adjustRightInd/>
        <w:spacing w:after="0" w:line="240" w:lineRule="auto"/>
        <w:contextualSpacing/>
        <w:jc w:val="both"/>
        <w:rPr>
          <w:rFonts w:ascii="Times New Roman" w:hAnsi="Times New Roman"/>
          <w:sz w:val="24"/>
          <w:szCs w:val="24"/>
          <w:lang w:eastAsia="sk-SK"/>
        </w:rPr>
      </w:pPr>
    </w:p>
    <w:p w:rsidR="00E923E6" w:rsidRDefault="003C3ED2" w:rsidP="00327AFA">
      <w:pPr>
        <w:autoSpaceDE w:val="0"/>
        <w:autoSpaceDN w:val="0"/>
        <w:spacing w:after="0" w:line="240" w:lineRule="auto"/>
        <w:contextualSpacing/>
        <w:jc w:val="both"/>
        <w:rPr>
          <w:rFonts w:ascii="Times New Roman" w:eastAsia="Calibri" w:hAnsi="Times New Roman"/>
          <w:b/>
          <w:color w:val="000000"/>
          <w:sz w:val="24"/>
          <w:szCs w:val="24"/>
        </w:rPr>
      </w:pPr>
      <w:r>
        <w:rPr>
          <w:rFonts w:ascii="Times New Roman" w:eastAsia="Calibri" w:hAnsi="Times New Roman"/>
          <w:b/>
          <w:color w:val="000000"/>
          <w:sz w:val="24"/>
          <w:szCs w:val="24"/>
        </w:rPr>
        <w:t>K bodu  7</w:t>
      </w:r>
    </w:p>
    <w:p w:rsidR="00E923E6" w:rsidRDefault="00313BBA" w:rsidP="00327AFA">
      <w:pPr>
        <w:autoSpaceDE w:val="0"/>
        <w:autoSpaceDN w:val="0"/>
        <w:spacing w:after="0" w:line="240" w:lineRule="auto"/>
        <w:contextualSpacing/>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Spresňuje sa rozsah informácii z dokumentácie súvisiacej s vybavovaním sťažnosti, ktoré sa nesprístupňujú. </w:t>
      </w:r>
      <w:r w:rsidR="00FE62BA">
        <w:rPr>
          <w:rFonts w:ascii="Times New Roman" w:eastAsia="Calibri" w:hAnsi="Times New Roman"/>
          <w:color w:val="000000"/>
          <w:sz w:val="24"/>
          <w:szCs w:val="24"/>
        </w:rPr>
        <w:t xml:space="preserve">Účelom navrhnutej zmeny je, aby sa </w:t>
      </w:r>
      <w:r>
        <w:rPr>
          <w:rFonts w:ascii="Times New Roman" w:eastAsia="Calibri" w:hAnsi="Times New Roman"/>
          <w:color w:val="000000"/>
          <w:sz w:val="24"/>
          <w:szCs w:val="24"/>
        </w:rPr>
        <w:t xml:space="preserve"> z</w:t>
      </w:r>
      <w:r w:rsidR="00FE62BA">
        <w:rPr>
          <w:rFonts w:ascii="Times New Roman" w:eastAsia="Calibri" w:hAnsi="Times New Roman"/>
          <w:color w:val="000000"/>
          <w:sz w:val="24"/>
          <w:szCs w:val="24"/>
        </w:rPr>
        <w:t xml:space="preserve"> tejto </w:t>
      </w:r>
      <w:r>
        <w:rPr>
          <w:rFonts w:ascii="Times New Roman" w:eastAsia="Calibri" w:hAnsi="Times New Roman"/>
          <w:color w:val="000000"/>
          <w:sz w:val="24"/>
          <w:szCs w:val="24"/>
        </w:rPr>
        <w:t>dokumentácie  nesprístupň</w:t>
      </w:r>
      <w:r w:rsidR="00FE62BA">
        <w:rPr>
          <w:rFonts w:ascii="Times New Roman" w:eastAsia="Calibri" w:hAnsi="Times New Roman"/>
          <w:color w:val="000000"/>
          <w:sz w:val="24"/>
          <w:szCs w:val="24"/>
        </w:rPr>
        <w:t xml:space="preserve">ovali </w:t>
      </w:r>
      <w:r>
        <w:rPr>
          <w:rFonts w:ascii="Times New Roman" w:eastAsia="Calibri" w:hAnsi="Times New Roman"/>
          <w:color w:val="000000"/>
          <w:sz w:val="24"/>
          <w:szCs w:val="24"/>
        </w:rPr>
        <w:t xml:space="preserve"> </w:t>
      </w:r>
      <w:r w:rsidR="00FE62BA">
        <w:rPr>
          <w:rFonts w:ascii="Times New Roman" w:eastAsia="Calibri" w:hAnsi="Times New Roman"/>
          <w:color w:val="000000"/>
          <w:sz w:val="24"/>
          <w:szCs w:val="24"/>
        </w:rPr>
        <w:t xml:space="preserve">také </w:t>
      </w:r>
      <w:r>
        <w:rPr>
          <w:rFonts w:ascii="Times New Roman" w:eastAsia="Calibri" w:hAnsi="Times New Roman"/>
          <w:color w:val="000000"/>
          <w:sz w:val="24"/>
          <w:szCs w:val="24"/>
        </w:rPr>
        <w:t xml:space="preserve">informácie, ktoré sú chránené osobitným zákonom. </w:t>
      </w:r>
    </w:p>
    <w:p w:rsidR="00313BBA" w:rsidRDefault="00313BBA" w:rsidP="00327AFA">
      <w:pPr>
        <w:autoSpaceDE w:val="0"/>
        <w:autoSpaceDN w:val="0"/>
        <w:spacing w:after="0" w:line="240" w:lineRule="auto"/>
        <w:contextualSpacing/>
        <w:jc w:val="both"/>
        <w:rPr>
          <w:rFonts w:ascii="Times New Roman" w:eastAsia="Calibri" w:hAnsi="Times New Roman"/>
          <w:color w:val="000000"/>
          <w:sz w:val="24"/>
          <w:szCs w:val="24"/>
        </w:rPr>
      </w:pPr>
    </w:p>
    <w:p w:rsidR="00FE62BA" w:rsidRDefault="00FE62BA" w:rsidP="00FE62BA">
      <w:pPr>
        <w:autoSpaceDE w:val="0"/>
        <w:autoSpaceDN w:val="0"/>
        <w:spacing w:after="0" w:line="240" w:lineRule="auto"/>
        <w:contextualSpacing/>
        <w:jc w:val="both"/>
        <w:rPr>
          <w:rFonts w:ascii="Times New Roman" w:eastAsia="Calibri" w:hAnsi="Times New Roman"/>
          <w:b/>
          <w:color w:val="000000"/>
          <w:sz w:val="24"/>
          <w:szCs w:val="24"/>
        </w:rPr>
      </w:pPr>
      <w:r>
        <w:rPr>
          <w:rFonts w:ascii="Times New Roman" w:eastAsia="Calibri" w:hAnsi="Times New Roman"/>
          <w:b/>
          <w:color w:val="000000"/>
          <w:sz w:val="24"/>
          <w:szCs w:val="24"/>
        </w:rPr>
        <w:t>K bodu  8</w:t>
      </w:r>
    </w:p>
    <w:p w:rsidR="00327AFA" w:rsidRPr="000824F7" w:rsidRDefault="00327AFA" w:rsidP="00327AFA">
      <w:pPr>
        <w:widowControl/>
        <w:adjustRightInd/>
        <w:spacing w:after="0" w:line="240" w:lineRule="auto"/>
        <w:contextualSpacing/>
        <w:jc w:val="both"/>
        <w:rPr>
          <w:rFonts w:ascii="Times New Roman" w:hAnsi="Times New Roman"/>
          <w:sz w:val="24"/>
          <w:szCs w:val="24"/>
          <w:lang w:eastAsia="sk-SK"/>
        </w:rPr>
      </w:pPr>
      <w:r w:rsidRPr="00327AFA">
        <w:rPr>
          <w:rFonts w:ascii="Times New Roman" w:hAnsi="Times New Roman"/>
          <w:sz w:val="24"/>
          <w:szCs w:val="24"/>
          <w:lang w:eastAsia="sk-SK"/>
        </w:rPr>
        <w:t>Zmena sa týka vybavovania sťažnosti, v ktorej sťažovateľ požiadal o utajenie svojej totožnosti, ale predmet sťažnosti neumožňuje jej prešetrenie bez uvedenia niektorého z údajov o jeho osobe a ak sťažovateľ na základe výzvy orgánu verejnej správy neudelil súhlas s uvedením údajov</w:t>
      </w:r>
      <w:r w:rsidR="000824F7">
        <w:rPr>
          <w:rFonts w:ascii="Times New Roman" w:hAnsi="Times New Roman"/>
          <w:sz w:val="24"/>
          <w:szCs w:val="24"/>
          <w:lang w:eastAsia="sk-SK"/>
        </w:rPr>
        <w:t xml:space="preserve">        </w:t>
      </w:r>
      <w:r w:rsidRPr="00327AFA">
        <w:rPr>
          <w:rFonts w:ascii="Times New Roman" w:hAnsi="Times New Roman"/>
          <w:sz w:val="24"/>
          <w:szCs w:val="24"/>
          <w:lang w:eastAsia="sk-SK"/>
        </w:rPr>
        <w:t xml:space="preserve"> o jeho osobe. V takomto prípade je orgán verejnej správy oprávnený sťažnosť odložiť, a to podľa § 6 ods. 1 písm. j). </w:t>
      </w:r>
    </w:p>
    <w:p w:rsidR="00327AFA" w:rsidRPr="00327AFA" w:rsidRDefault="00327AFA" w:rsidP="00327AFA">
      <w:pPr>
        <w:widowControl/>
        <w:adjustRightInd/>
        <w:spacing w:after="0" w:line="240" w:lineRule="auto"/>
        <w:contextualSpacing/>
        <w:jc w:val="both"/>
        <w:rPr>
          <w:rFonts w:ascii="Times New Roman" w:hAnsi="Times New Roman"/>
          <w:sz w:val="24"/>
          <w:szCs w:val="24"/>
          <w:lang w:eastAsia="sk-SK"/>
        </w:rPr>
      </w:pPr>
    </w:p>
    <w:p w:rsidR="00327AFA" w:rsidRDefault="00817809" w:rsidP="00327AFA">
      <w:pPr>
        <w:autoSpaceDE w:val="0"/>
        <w:autoSpaceDN w:val="0"/>
        <w:spacing w:after="0" w:line="240" w:lineRule="auto"/>
        <w:contextualSpacing/>
        <w:jc w:val="both"/>
        <w:rPr>
          <w:rFonts w:ascii="Times New Roman" w:eastAsia="Calibri" w:hAnsi="Times New Roman"/>
          <w:b/>
          <w:color w:val="000000"/>
          <w:sz w:val="24"/>
          <w:szCs w:val="24"/>
        </w:rPr>
      </w:pPr>
      <w:r>
        <w:rPr>
          <w:rFonts w:ascii="Times New Roman" w:eastAsia="Calibri" w:hAnsi="Times New Roman"/>
          <w:b/>
          <w:color w:val="000000"/>
          <w:sz w:val="24"/>
          <w:szCs w:val="24"/>
        </w:rPr>
        <w:t>K bodu 9</w:t>
      </w:r>
    </w:p>
    <w:p w:rsidR="00327AFA" w:rsidRPr="00327AFA" w:rsidRDefault="00327AFA" w:rsidP="00327AFA">
      <w:pPr>
        <w:autoSpaceDE w:val="0"/>
        <w:autoSpaceDN w:val="0"/>
        <w:spacing w:after="0" w:line="240" w:lineRule="auto"/>
        <w:contextualSpacing/>
        <w:jc w:val="both"/>
        <w:rPr>
          <w:rFonts w:ascii="Times New Roman" w:eastAsia="Calibri" w:hAnsi="Times New Roman"/>
          <w:color w:val="000000"/>
          <w:sz w:val="24"/>
          <w:szCs w:val="24"/>
        </w:rPr>
      </w:pPr>
      <w:r w:rsidRPr="00327AFA">
        <w:rPr>
          <w:rFonts w:ascii="Times New Roman" w:eastAsia="Calibri" w:hAnsi="Times New Roman"/>
          <w:color w:val="000000"/>
          <w:sz w:val="24"/>
          <w:szCs w:val="24"/>
        </w:rPr>
        <w:t xml:space="preserve">Legislatívno-technická úprava v nadväznosti na § 13, ktorý upravuje lehotu na vybavenie sťažnosti a je pre orgán verejnej správy záväzný. </w:t>
      </w:r>
    </w:p>
    <w:p w:rsidR="00327AFA" w:rsidRPr="00327AFA" w:rsidRDefault="00327AFA" w:rsidP="00327AFA">
      <w:pPr>
        <w:autoSpaceDE w:val="0"/>
        <w:autoSpaceDN w:val="0"/>
        <w:spacing w:after="0" w:line="240" w:lineRule="auto"/>
        <w:contextualSpacing/>
        <w:jc w:val="both"/>
        <w:rPr>
          <w:rFonts w:ascii="Times New Roman" w:eastAsia="Calibri" w:hAnsi="Times New Roman"/>
          <w:color w:val="000000"/>
          <w:sz w:val="24"/>
          <w:szCs w:val="24"/>
        </w:rPr>
      </w:pPr>
    </w:p>
    <w:p w:rsidR="00327AFA" w:rsidRDefault="003C3ED2" w:rsidP="00327AFA">
      <w:pPr>
        <w:autoSpaceDE w:val="0"/>
        <w:autoSpaceDN w:val="0"/>
        <w:spacing w:after="0" w:line="240" w:lineRule="auto"/>
        <w:contextualSpacing/>
        <w:jc w:val="both"/>
        <w:rPr>
          <w:rFonts w:ascii="Times New Roman" w:eastAsia="Calibri" w:hAnsi="Times New Roman"/>
          <w:b/>
          <w:color w:val="000000"/>
          <w:sz w:val="24"/>
          <w:szCs w:val="24"/>
        </w:rPr>
      </w:pPr>
      <w:r>
        <w:rPr>
          <w:rFonts w:ascii="Times New Roman" w:eastAsia="Calibri" w:hAnsi="Times New Roman"/>
          <w:b/>
          <w:color w:val="000000"/>
          <w:sz w:val="24"/>
          <w:szCs w:val="24"/>
        </w:rPr>
        <w:t xml:space="preserve">K bodu </w:t>
      </w:r>
      <w:r w:rsidR="00817809">
        <w:rPr>
          <w:rFonts w:ascii="Times New Roman" w:eastAsia="Calibri" w:hAnsi="Times New Roman"/>
          <w:b/>
          <w:color w:val="000000"/>
          <w:sz w:val="24"/>
          <w:szCs w:val="24"/>
        </w:rPr>
        <w:t>10</w:t>
      </w:r>
    </w:p>
    <w:p w:rsidR="00327AFA" w:rsidRPr="00327AFA" w:rsidRDefault="00327AFA" w:rsidP="00327AFA">
      <w:pPr>
        <w:widowControl/>
        <w:adjustRightInd/>
        <w:spacing w:after="0" w:line="240" w:lineRule="auto"/>
        <w:contextualSpacing/>
        <w:jc w:val="both"/>
        <w:rPr>
          <w:lang w:eastAsia="sk-SK"/>
        </w:rPr>
      </w:pPr>
      <w:r w:rsidRPr="00327AFA">
        <w:rPr>
          <w:rFonts w:ascii="Times New Roman" w:eastAsia="Calibri" w:hAnsi="Times New Roman"/>
          <w:sz w:val="24"/>
          <w:szCs w:val="24"/>
        </w:rPr>
        <w:t xml:space="preserve">Upravuje sa lehota na postúpenie sťažnosti orgánu príslušnému na rozhodnutie sporu </w:t>
      </w:r>
      <w:r w:rsidRPr="00327AFA">
        <w:rPr>
          <w:rFonts w:ascii="Times New Roman" w:eastAsia="Calibri" w:hAnsi="Times New Roman"/>
          <w:sz w:val="24"/>
          <w:szCs w:val="24"/>
        </w:rPr>
        <w:br/>
        <w:t xml:space="preserve">o určenie príslušnosti na vybavenie sťažnosti. Taktiež sa upravuje spočívanie lehoty </w:t>
      </w:r>
      <w:r w:rsidRPr="00327AFA">
        <w:rPr>
          <w:rFonts w:ascii="Times New Roman" w:hAnsi="Times New Roman"/>
          <w:sz w:val="24"/>
          <w:szCs w:val="24"/>
          <w:lang w:eastAsia="sk-SK"/>
        </w:rPr>
        <w:t>na vybavenie sťažnosti do doručenia rozhodnutia o spore o príslušnosť a zavádza sa povinnosť</w:t>
      </w:r>
      <w:r w:rsidR="00E772DD">
        <w:rPr>
          <w:rFonts w:ascii="Times New Roman" w:hAnsi="Times New Roman"/>
          <w:sz w:val="24"/>
          <w:szCs w:val="24"/>
          <w:lang w:eastAsia="sk-SK"/>
        </w:rPr>
        <w:t xml:space="preserve">, aby orgán verejnej správy, v ktorom spor vznikol, písomne oznámil </w:t>
      </w:r>
      <w:r w:rsidRPr="00327AFA">
        <w:rPr>
          <w:rFonts w:ascii="Times New Roman" w:hAnsi="Times New Roman"/>
          <w:sz w:val="24"/>
          <w:szCs w:val="24"/>
          <w:lang w:eastAsia="sk-SK"/>
        </w:rPr>
        <w:t xml:space="preserve">prerušenie plynutia lehoty na vybavenie sťažnosti sťažovateľovi. </w:t>
      </w:r>
    </w:p>
    <w:p w:rsidR="00327AFA" w:rsidRDefault="00327AFA" w:rsidP="00327AFA">
      <w:pPr>
        <w:autoSpaceDE w:val="0"/>
        <w:autoSpaceDN w:val="0"/>
        <w:spacing w:after="0" w:line="240" w:lineRule="auto"/>
        <w:contextualSpacing/>
        <w:jc w:val="both"/>
        <w:rPr>
          <w:rFonts w:ascii="Times New Roman" w:eastAsia="Calibri" w:hAnsi="Times New Roman"/>
          <w:color w:val="000000"/>
        </w:rPr>
      </w:pPr>
    </w:p>
    <w:p w:rsidR="00E772DD" w:rsidRDefault="00817809" w:rsidP="00E772DD">
      <w:pPr>
        <w:autoSpaceDE w:val="0"/>
        <w:autoSpaceDN w:val="0"/>
        <w:spacing w:after="0" w:line="240" w:lineRule="auto"/>
        <w:contextualSpacing/>
        <w:jc w:val="both"/>
        <w:rPr>
          <w:rFonts w:ascii="Times New Roman" w:eastAsia="Calibri" w:hAnsi="Times New Roman"/>
          <w:b/>
          <w:color w:val="000000"/>
          <w:sz w:val="24"/>
          <w:szCs w:val="24"/>
        </w:rPr>
      </w:pPr>
      <w:r>
        <w:rPr>
          <w:rFonts w:ascii="Times New Roman" w:eastAsia="Calibri" w:hAnsi="Times New Roman"/>
          <w:b/>
          <w:color w:val="000000"/>
          <w:sz w:val="24"/>
          <w:szCs w:val="24"/>
        </w:rPr>
        <w:t>K bodu 11</w:t>
      </w:r>
    </w:p>
    <w:p w:rsidR="00E772DD" w:rsidRPr="00E772DD" w:rsidRDefault="00E772DD" w:rsidP="00E772DD">
      <w:pPr>
        <w:autoSpaceDE w:val="0"/>
        <w:autoSpaceDN w:val="0"/>
        <w:spacing w:after="0" w:line="240" w:lineRule="auto"/>
        <w:contextualSpacing/>
        <w:jc w:val="both"/>
        <w:rPr>
          <w:rFonts w:ascii="Times New Roman" w:eastAsia="Calibri" w:hAnsi="Times New Roman"/>
          <w:color w:val="000000"/>
          <w:sz w:val="24"/>
          <w:szCs w:val="24"/>
        </w:rPr>
      </w:pPr>
      <w:r w:rsidRPr="00E772DD">
        <w:rPr>
          <w:rFonts w:ascii="Times New Roman" w:eastAsia="Calibri" w:hAnsi="Times New Roman"/>
          <w:color w:val="000000"/>
          <w:sz w:val="24"/>
          <w:szCs w:val="24"/>
        </w:rPr>
        <w:t xml:space="preserve">Ukladá </w:t>
      </w:r>
      <w:r>
        <w:rPr>
          <w:rFonts w:ascii="Times New Roman" w:eastAsia="Calibri" w:hAnsi="Times New Roman"/>
          <w:color w:val="000000"/>
          <w:sz w:val="24"/>
          <w:szCs w:val="24"/>
        </w:rPr>
        <w:t xml:space="preserve">sa povinnosť príslušnému orgánu o rozhodnutie sporu doručiť rozhodnutie o spore orgánom verejnej správy, ktoré sa o príslušnosť na vybavenie sťažnosti sporili. </w:t>
      </w:r>
      <w:r w:rsidR="00E62BB9">
        <w:rPr>
          <w:rFonts w:ascii="Times New Roman" w:eastAsia="Calibri" w:hAnsi="Times New Roman"/>
          <w:color w:val="000000"/>
          <w:sz w:val="24"/>
          <w:szCs w:val="24"/>
        </w:rPr>
        <w:t xml:space="preserve">Po rozhodnutí sporu, orgán verejnej správy, ktorý bol určený ako príslušný na vybavenie sťažnosti, túto skutočnosť bezodkladne písomne oznámi sťažovateľovi spolu s uvedením dňa, ktorým skončilo </w:t>
      </w:r>
      <w:r w:rsidR="00E62BB9">
        <w:rPr>
          <w:rFonts w:ascii="Times New Roman" w:eastAsia="Calibri" w:hAnsi="Times New Roman"/>
          <w:color w:val="000000"/>
          <w:sz w:val="24"/>
          <w:szCs w:val="24"/>
        </w:rPr>
        <w:lastRenderedPageBreak/>
        <w:t>prerušenie plynutia lehoty na vybavenie sťažnosti.</w:t>
      </w:r>
    </w:p>
    <w:p w:rsidR="004A7EC1" w:rsidRDefault="004A7EC1" w:rsidP="00327AFA">
      <w:pPr>
        <w:autoSpaceDE w:val="0"/>
        <w:autoSpaceDN w:val="0"/>
        <w:spacing w:after="0" w:line="240" w:lineRule="auto"/>
        <w:contextualSpacing/>
        <w:jc w:val="both"/>
        <w:rPr>
          <w:rFonts w:ascii="Times New Roman" w:eastAsia="Calibri" w:hAnsi="Times New Roman"/>
          <w:b/>
          <w:color w:val="000000"/>
          <w:sz w:val="24"/>
          <w:szCs w:val="24"/>
        </w:rPr>
      </w:pPr>
    </w:p>
    <w:p w:rsidR="00327AFA" w:rsidRDefault="00817809" w:rsidP="00327AFA">
      <w:pPr>
        <w:autoSpaceDE w:val="0"/>
        <w:autoSpaceDN w:val="0"/>
        <w:spacing w:after="0" w:line="240" w:lineRule="auto"/>
        <w:contextualSpacing/>
        <w:jc w:val="both"/>
        <w:rPr>
          <w:rFonts w:ascii="Times New Roman" w:eastAsia="Calibri" w:hAnsi="Times New Roman"/>
          <w:b/>
          <w:color w:val="000000"/>
          <w:sz w:val="24"/>
          <w:szCs w:val="24"/>
        </w:rPr>
      </w:pPr>
      <w:r>
        <w:rPr>
          <w:rFonts w:ascii="Times New Roman" w:eastAsia="Calibri" w:hAnsi="Times New Roman"/>
          <w:b/>
          <w:color w:val="000000"/>
          <w:sz w:val="24"/>
          <w:szCs w:val="24"/>
        </w:rPr>
        <w:t>K bodu 12</w:t>
      </w:r>
    </w:p>
    <w:p w:rsidR="00817809" w:rsidRDefault="004A7EC1" w:rsidP="00327AFA">
      <w:pPr>
        <w:autoSpaceDE w:val="0"/>
        <w:autoSpaceDN w:val="0"/>
        <w:spacing w:after="0" w:line="240" w:lineRule="auto"/>
        <w:contextualSpacing/>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Ukladá sa povinnosť orgánu verejnej správy príslušnému na vybavenie sťažnosti, aby sťažovateľovi v prípade, že predlžuje lehotu na vybavenie sťažnosti zdôvodnil, prečo je predĺženie lehoty nevyhnutné. </w:t>
      </w:r>
    </w:p>
    <w:p w:rsidR="004A7EC1" w:rsidRDefault="004A7EC1" w:rsidP="00327AFA">
      <w:pPr>
        <w:autoSpaceDE w:val="0"/>
        <w:autoSpaceDN w:val="0"/>
        <w:spacing w:after="0" w:line="240" w:lineRule="auto"/>
        <w:contextualSpacing/>
        <w:jc w:val="both"/>
        <w:rPr>
          <w:rFonts w:ascii="Times New Roman" w:eastAsia="Calibri" w:hAnsi="Times New Roman"/>
          <w:color w:val="000000"/>
          <w:sz w:val="24"/>
          <w:szCs w:val="24"/>
        </w:rPr>
      </w:pPr>
    </w:p>
    <w:p w:rsidR="004A7EC1" w:rsidRDefault="004A7EC1" w:rsidP="004A7EC1">
      <w:pPr>
        <w:autoSpaceDE w:val="0"/>
        <w:autoSpaceDN w:val="0"/>
        <w:spacing w:after="0" w:line="240" w:lineRule="auto"/>
        <w:contextualSpacing/>
        <w:jc w:val="both"/>
        <w:rPr>
          <w:rFonts w:ascii="Times New Roman" w:eastAsia="Calibri" w:hAnsi="Times New Roman"/>
          <w:b/>
          <w:color w:val="000000"/>
          <w:sz w:val="24"/>
          <w:szCs w:val="24"/>
        </w:rPr>
      </w:pPr>
      <w:r>
        <w:rPr>
          <w:rFonts w:ascii="Times New Roman" w:eastAsia="Calibri" w:hAnsi="Times New Roman"/>
          <w:b/>
          <w:color w:val="000000"/>
          <w:sz w:val="24"/>
          <w:szCs w:val="24"/>
        </w:rPr>
        <w:t>K bodu 13</w:t>
      </w:r>
    </w:p>
    <w:p w:rsidR="00327AFA" w:rsidRPr="00327AFA" w:rsidRDefault="00327AFA" w:rsidP="00327AFA">
      <w:pPr>
        <w:widowControl/>
        <w:adjustRightInd/>
        <w:spacing w:after="0" w:line="240" w:lineRule="auto"/>
        <w:contextualSpacing/>
        <w:jc w:val="both"/>
        <w:rPr>
          <w:lang w:eastAsia="sk-SK"/>
        </w:rPr>
      </w:pPr>
      <w:r w:rsidRPr="00327AFA">
        <w:rPr>
          <w:rFonts w:ascii="Times New Roman" w:hAnsi="Times New Roman"/>
          <w:sz w:val="24"/>
          <w:szCs w:val="24"/>
          <w:lang w:eastAsia="sk-SK"/>
        </w:rPr>
        <w:t xml:space="preserve">Do § 13 sa dopĺňa nový odsek, ktorý upravuje počítanie lehoty na vybavenie sťažnosti </w:t>
      </w:r>
      <w:r w:rsidRPr="00327AFA">
        <w:rPr>
          <w:rFonts w:ascii="Times New Roman" w:hAnsi="Times New Roman"/>
          <w:sz w:val="24"/>
          <w:szCs w:val="24"/>
          <w:lang w:eastAsia="sk-SK"/>
        </w:rPr>
        <w:br/>
        <w:t>a počítanie lehoty na vybavenie sťažnosti v prípade vzniku sporu o príslušnosť.</w:t>
      </w:r>
    </w:p>
    <w:p w:rsidR="00327AFA" w:rsidRPr="00327AFA" w:rsidRDefault="00327AFA" w:rsidP="00327AFA">
      <w:pPr>
        <w:autoSpaceDE w:val="0"/>
        <w:autoSpaceDN w:val="0"/>
        <w:spacing w:after="0" w:line="240" w:lineRule="auto"/>
        <w:contextualSpacing/>
        <w:jc w:val="both"/>
        <w:rPr>
          <w:rFonts w:ascii="Times New Roman" w:eastAsia="Calibri" w:hAnsi="Times New Roman"/>
          <w:b/>
          <w:color w:val="000000"/>
        </w:rPr>
      </w:pPr>
    </w:p>
    <w:p w:rsidR="00327AFA" w:rsidRPr="00327AFA" w:rsidRDefault="00E62BB9" w:rsidP="00327AFA">
      <w:pPr>
        <w:autoSpaceDE w:val="0"/>
        <w:autoSpaceDN w:val="0"/>
        <w:spacing w:after="0" w:line="240" w:lineRule="auto"/>
        <w:contextualSpacing/>
        <w:jc w:val="both"/>
        <w:rPr>
          <w:rFonts w:eastAsia="Calibri"/>
        </w:rPr>
      </w:pPr>
      <w:r>
        <w:rPr>
          <w:rFonts w:ascii="Times New Roman" w:eastAsia="Calibri" w:hAnsi="Times New Roman"/>
          <w:b/>
          <w:color w:val="000000"/>
          <w:sz w:val="24"/>
          <w:szCs w:val="24"/>
        </w:rPr>
        <w:t xml:space="preserve">K bodu </w:t>
      </w:r>
      <w:r w:rsidR="003C3ED2">
        <w:rPr>
          <w:rFonts w:ascii="Times New Roman" w:eastAsia="Calibri" w:hAnsi="Times New Roman"/>
          <w:b/>
          <w:color w:val="000000"/>
          <w:sz w:val="24"/>
          <w:szCs w:val="24"/>
        </w:rPr>
        <w:t>1</w:t>
      </w:r>
      <w:r w:rsidR="004A7EC1">
        <w:rPr>
          <w:rFonts w:ascii="Times New Roman" w:eastAsia="Calibri" w:hAnsi="Times New Roman"/>
          <w:b/>
          <w:color w:val="000000"/>
          <w:sz w:val="24"/>
          <w:szCs w:val="24"/>
        </w:rPr>
        <w:t>4</w:t>
      </w:r>
    </w:p>
    <w:p w:rsidR="00327AFA" w:rsidRPr="00327AFA" w:rsidRDefault="00327AFA" w:rsidP="00327AFA">
      <w:pPr>
        <w:widowControl/>
        <w:adjustRightInd/>
        <w:spacing w:after="0" w:line="240" w:lineRule="auto"/>
        <w:contextualSpacing/>
        <w:jc w:val="both"/>
        <w:rPr>
          <w:rFonts w:ascii="Times New Roman" w:eastAsia="Calibri" w:hAnsi="Times New Roman"/>
          <w:sz w:val="24"/>
          <w:szCs w:val="24"/>
        </w:rPr>
      </w:pPr>
      <w:r w:rsidRPr="00327AFA">
        <w:rPr>
          <w:rFonts w:ascii="Times New Roman" w:eastAsia="Calibri" w:hAnsi="Times New Roman"/>
          <w:sz w:val="24"/>
          <w:szCs w:val="24"/>
        </w:rPr>
        <w:t>Legislatívno-technick</w:t>
      </w:r>
      <w:r w:rsidR="004A7EC1">
        <w:rPr>
          <w:rFonts w:ascii="Times New Roman" w:eastAsia="Calibri" w:hAnsi="Times New Roman"/>
          <w:sz w:val="24"/>
          <w:szCs w:val="24"/>
        </w:rPr>
        <w:t>á úprava v súvislosti s bodom 13</w:t>
      </w:r>
      <w:r w:rsidRPr="00327AFA">
        <w:rPr>
          <w:rFonts w:ascii="Times New Roman" w:eastAsia="Calibri" w:hAnsi="Times New Roman"/>
          <w:sz w:val="24"/>
          <w:szCs w:val="24"/>
        </w:rPr>
        <w:t>.</w:t>
      </w:r>
    </w:p>
    <w:p w:rsidR="00327AFA" w:rsidRPr="00327AFA" w:rsidRDefault="00327AFA" w:rsidP="00327AFA">
      <w:pPr>
        <w:widowControl/>
        <w:adjustRightInd/>
        <w:spacing w:after="0" w:line="240" w:lineRule="auto"/>
        <w:contextualSpacing/>
        <w:jc w:val="both"/>
        <w:rPr>
          <w:rFonts w:ascii="Times New Roman" w:eastAsia="Calibri" w:hAnsi="Times New Roman"/>
          <w:sz w:val="24"/>
          <w:szCs w:val="24"/>
        </w:rPr>
      </w:pPr>
    </w:p>
    <w:p w:rsidR="00327AFA" w:rsidRDefault="004A7EC1" w:rsidP="00327AFA">
      <w:pPr>
        <w:autoSpaceDE w:val="0"/>
        <w:autoSpaceDN w:val="0"/>
        <w:spacing w:after="0" w:line="240" w:lineRule="auto"/>
        <w:contextualSpacing/>
        <w:jc w:val="both"/>
        <w:rPr>
          <w:rFonts w:ascii="Times New Roman" w:eastAsia="Calibri" w:hAnsi="Times New Roman"/>
          <w:b/>
          <w:color w:val="000000"/>
          <w:sz w:val="24"/>
          <w:szCs w:val="24"/>
        </w:rPr>
      </w:pPr>
      <w:r>
        <w:rPr>
          <w:rFonts w:ascii="Times New Roman" w:eastAsia="Calibri" w:hAnsi="Times New Roman"/>
          <w:b/>
          <w:color w:val="000000"/>
          <w:sz w:val="24"/>
          <w:szCs w:val="24"/>
        </w:rPr>
        <w:t>K bodu 15</w:t>
      </w:r>
    </w:p>
    <w:p w:rsidR="00327AFA" w:rsidRPr="00327AFA" w:rsidRDefault="00327AFA" w:rsidP="00327AFA">
      <w:pPr>
        <w:widowControl/>
        <w:adjustRightInd/>
        <w:spacing w:after="0" w:line="240" w:lineRule="auto"/>
        <w:contextualSpacing/>
        <w:jc w:val="both"/>
        <w:rPr>
          <w:rFonts w:eastAsia="Calibri"/>
        </w:rPr>
      </w:pPr>
      <w:r w:rsidRPr="00327AFA">
        <w:rPr>
          <w:rFonts w:ascii="Times New Roman" w:eastAsia="Calibri" w:hAnsi="Times New Roman"/>
          <w:sz w:val="24"/>
          <w:szCs w:val="24"/>
        </w:rPr>
        <w:t xml:space="preserve">Zavádza sa oprávnenie orgánu verejnej správy, aby určil spôsob a rozsah poskytnutia spolupráce sťažovateľa. </w:t>
      </w:r>
      <w:r w:rsidR="008D195F" w:rsidRPr="00327AFA">
        <w:rPr>
          <w:rFonts w:ascii="Times New Roman" w:eastAsia="Calibri" w:hAnsi="Times New Roman"/>
          <w:sz w:val="24"/>
          <w:szCs w:val="24"/>
        </w:rPr>
        <w:t xml:space="preserve">Legislatívno-technická úprava v súvislosti s bodom </w:t>
      </w:r>
      <w:r w:rsidR="004056C1">
        <w:rPr>
          <w:rFonts w:ascii="Times New Roman" w:eastAsia="Calibri" w:hAnsi="Times New Roman"/>
          <w:sz w:val="24"/>
          <w:szCs w:val="24"/>
        </w:rPr>
        <w:t>6</w:t>
      </w:r>
      <w:r w:rsidR="008D195F" w:rsidRPr="00327AFA">
        <w:rPr>
          <w:rFonts w:ascii="Times New Roman" w:eastAsia="Calibri" w:hAnsi="Times New Roman"/>
          <w:sz w:val="24"/>
          <w:szCs w:val="24"/>
        </w:rPr>
        <w:t xml:space="preserve">, </w:t>
      </w:r>
      <w:r w:rsidR="004056C1">
        <w:rPr>
          <w:rFonts w:ascii="Times New Roman" w:eastAsia="Calibri" w:hAnsi="Times New Roman"/>
          <w:sz w:val="24"/>
          <w:szCs w:val="24"/>
        </w:rPr>
        <w:t xml:space="preserve">ktorým sa </w:t>
      </w:r>
      <w:r w:rsidR="00273188">
        <w:rPr>
          <w:rFonts w:ascii="Times New Roman" w:eastAsia="Calibri" w:hAnsi="Times New Roman"/>
          <w:sz w:val="24"/>
          <w:szCs w:val="24"/>
        </w:rPr>
        <w:t>z</w:t>
      </w:r>
      <w:r w:rsidR="008D195F" w:rsidRPr="00327AFA">
        <w:rPr>
          <w:rFonts w:ascii="Times New Roman" w:eastAsia="Calibri" w:hAnsi="Times New Roman"/>
          <w:sz w:val="24"/>
          <w:szCs w:val="24"/>
        </w:rPr>
        <w:t xml:space="preserve">menilo označenie </w:t>
      </w:r>
      <w:r w:rsidR="004056C1">
        <w:rPr>
          <w:rFonts w:ascii="Times New Roman" w:eastAsia="Calibri" w:hAnsi="Times New Roman"/>
          <w:sz w:val="24"/>
          <w:szCs w:val="24"/>
        </w:rPr>
        <w:t>písmen v</w:t>
      </w:r>
      <w:r w:rsidR="00273188">
        <w:rPr>
          <w:rFonts w:ascii="Times New Roman" w:eastAsia="Calibri" w:hAnsi="Times New Roman"/>
          <w:sz w:val="24"/>
          <w:szCs w:val="24"/>
        </w:rPr>
        <w:t xml:space="preserve"> § 6 </w:t>
      </w:r>
      <w:r w:rsidR="004056C1">
        <w:rPr>
          <w:rFonts w:ascii="Times New Roman" w:eastAsia="Calibri" w:hAnsi="Times New Roman"/>
          <w:sz w:val="24"/>
          <w:szCs w:val="24"/>
        </w:rPr>
        <w:t>ods</w:t>
      </w:r>
      <w:r w:rsidR="00273188">
        <w:rPr>
          <w:rFonts w:ascii="Times New Roman" w:eastAsia="Calibri" w:hAnsi="Times New Roman"/>
          <w:sz w:val="24"/>
          <w:szCs w:val="24"/>
        </w:rPr>
        <w:t xml:space="preserve">. 1. </w:t>
      </w:r>
    </w:p>
    <w:p w:rsidR="00327AFA" w:rsidRPr="00327AFA" w:rsidRDefault="00327AFA" w:rsidP="00327AFA">
      <w:pPr>
        <w:widowControl/>
        <w:adjustRightInd/>
        <w:spacing w:after="0" w:line="240" w:lineRule="auto"/>
        <w:contextualSpacing/>
        <w:jc w:val="both"/>
        <w:rPr>
          <w:rFonts w:ascii="Times New Roman" w:eastAsia="Calibri" w:hAnsi="Times New Roman"/>
          <w:sz w:val="24"/>
          <w:szCs w:val="24"/>
        </w:rPr>
      </w:pPr>
    </w:p>
    <w:p w:rsidR="00327AFA" w:rsidRDefault="004A7EC1" w:rsidP="00327AFA">
      <w:pPr>
        <w:autoSpaceDE w:val="0"/>
        <w:autoSpaceDN w:val="0"/>
        <w:spacing w:after="0" w:line="240" w:lineRule="auto"/>
        <w:contextualSpacing/>
        <w:jc w:val="both"/>
        <w:rPr>
          <w:rFonts w:ascii="Times New Roman" w:eastAsia="Calibri" w:hAnsi="Times New Roman"/>
          <w:b/>
          <w:color w:val="000000"/>
          <w:sz w:val="24"/>
          <w:szCs w:val="24"/>
        </w:rPr>
      </w:pPr>
      <w:r>
        <w:rPr>
          <w:rFonts w:ascii="Times New Roman" w:eastAsia="Calibri" w:hAnsi="Times New Roman"/>
          <w:b/>
          <w:color w:val="000000"/>
          <w:sz w:val="24"/>
          <w:szCs w:val="24"/>
        </w:rPr>
        <w:t>K bodu 16</w:t>
      </w:r>
    </w:p>
    <w:p w:rsidR="00327AFA" w:rsidRDefault="00327AFA" w:rsidP="00327AFA">
      <w:pPr>
        <w:widowControl/>
        <w:adjustRightInd/>
        <w:spacing w:after="0" w:line="240" w:lineRule="auto"/>
        <w:contextualSpacing/>
        <w:jc w:val="both"/>
        <w:rPr>
          <w:rFonts w:ascii="Times New Roman" w:eastAsia="Calibri" w:hAnsi="Times New Roman"/>
          <w:sz w:val="24"/>
          <w:szCs w:val="24"/>
        </w:rPr>
      </w:pPr>
      <w:r w:rsidRPr="00327AFA">
        <w:rPr>
          <w:rFonts w:ascii="Times New Roman" w:eastAsia="Calibri" w:hAnsi="Times New Roman"/>
          <w:sz w:val="24"/>
          <w:szCs w:val="24"/>
        </w:rPr>
        <w:t xml:space="preserve">Upravuje sa povinnosť, aby sťažovateľ písomnú žiadosť o primerané predĺženie lehoty na poskytnutie spolupráce orgánu verejnej správy, ktorý spoluprácu vyžadoval, zaslal pred uplynutím zákonom stanovenej lehoty. </w:t>
      </w:r>
      <w:r w:rsidR="008D195F">
        <w:rPr>
          <w:rFonts w:ascii="Times New Roman" w:eastAsia="Calibri" w:hAnsi="Times New Roman"/>
          <w:sz w:val="24"/>
          <w:szCs w:val="24"/>
        </w:rPr>
        <w:t>Orgánu verejnej správy sa umožňuje, aby  na poskytnutie spolupráce</w:t>
      </w:r>
      <w:r w:rsidR="008D195F">
        <w:rPr>
          <w:rFonts w:eastAsia="Calibri"/>
        </w:rPr>
        <w:t xml:space="preserve"> </w:t>
      </w:r>
      <w:r w:rsidR="008D195F" w:rsidRPr="008D195F">
        <w:rPr>
          <w:rFonts w:ascii="Times New Roman" w:eastAsia="Calibri" w:hAnsi="Times New Roman"/>
          <w:sz w:val="24"/>
          <w:szCs w:val="24"/>
        </w:rPr>
        <w:t>sťažovateľovi urči</w:t>
      </w:r>
      <w:r w:rsidR="008D195F">
        <w:rPr>
          <w:rFonts w:ascii="Times New Roman" w:eastAsia="Calibri" w:hAnsi="Times New Roman"/>
          <w:sz w:val="24"/>
          <w:szCs w:val="24"/>
        </w:rPr>
        <w:t>l</w:t>
      </w:r>
      <w:r w:rsidR="008D195F">
        <w:rPr>
          <w:rFonts w:eastAsia="Calibri"/>
        </w:rPr>
        <w:t xml:space="preserve"> </w:t>
      </w:r>
      <w:r w:rsidR="008D195F">
        <w:rPr>
          <w:rFonts w:ascii="Times New Roman" w:eastAsia="Calibri" w:hAnsi="Times New Roman"/>
          <w:sz w:val="24"/>
          <w:szCs w:val="24"/>
        </w:rPr>
        <w:t xml:space="preserve"> novú lehotu.</w:t>
      </w:r>
    </w:p>
    <w:p w:rsidR="00087D2B" w:rsidRDefault="00087D2B" w:rsidP="008D195F">
      <w:pPr>
        <w:autoSpaceDE w:val="0"/>
        <w:autoSpaceDN w:val="0"/>
        <w:spacing w:after="0" w:line="240" w:lineRule="auto"/>
        <w:contextualSpacing/>
        <w:jc w:val="both"/>
        <w:rPr>
          <w:rFonts w:ascii="Times New Roman" w:eastAsia="Calibri" w:hAnsi="Times New Roman"/>
          <w:b/>
          <w:color w:val="000000"/>
          <w:sz w:val="24"/>
          <w:szCs w:val="24"/>
        </w:rPr>
      </w:pPr>
    </w:p>
    <w:p w:rsidR="008D195F" w:rsidRDefault="004A7EC1" w:rsidP="008D195F">
      <w:pPr>
        <w:autoSpaceDE w:val="0"/>
        <w:autoSpaceDN w:val="0"/>
        <w:spacing w:after="0" w:line="240" w:lineRule="auto"/>
        <w:contextualSpacing/>
        <w:jc w:val="both"/>
        <w:rPr>
          <w:rFonts w:ascii="Times New Roman" w:eastAsia="Calibri" w:hAnsi="Times New Roman"/>
          <w:b/>
          <w:color w:val="000000"/>
          <w:sz w:val="24"/>
          <w:szCs w:val="24"/>
        </w:rPr>
      </w:pPr>
      <w:r>
        <w:rPr>
          <w:rFonts w:ascii="Times New Roman" w:eastAsia="Calibri" w:hAnsi="Times New Roman"/>
          <w:b/>
          <w:color w:val="000000"/>
          <w:sz w:val="24"/>
          <w:szCs w:val="24"/>
        </w:rPr>
        <w:t>K bodu 17</w:t>
      </w:r>
    </w:p>
    <w:p w:rsidR="008D195F" w:rsidRPr="00C07E01" w:rsidRDefault="00C07E01" w:rsidP="008D195F">
      <w:pPr>
        <w:autoSpaceDE w:val="0"/>
        <w:autoSpaceDN w:val="0"/>
        <w:spacing w:after="0" w:line="240" w:lineRule="auto"/>
        <w:contextualSpacing/>
        <w:jc w:val="both"/>
        <w:rPr>
          <w:rFonts w:ascii="Times New Roman" w:eastAsia="Calibri" w:hAnsi="Times New Roman"/>
          <w:color w:val="000000"/>
          <w:sz w:val="24"/>
          <w:szCs w:val="24"/>
        </w:rPr>
      </w:pPr>
      <w:r>
        <w:rPr>
          <w:rFonts w:ascii="Times New Roman" w:eastAsia="Calibri" w:hAnsi="Times New Roman"/>
          <w:color w:val="000000"/>
          <w:sz w:val="24"/>
          <w:szCs w:val="24"/>
        </w:rPr>
        <w:t>Znenie odseku 4 nebolo zosúladené so znením a postupom podľa odseku 1. Sťažovateľ síce mohol reálne preukázať, že na výzvu orgánu verejnej správy nemohol po jej doručení reagovať, a teda nemohol poskytnúť potrebnú spoluprácu, zároveň však, pokiaľ tak neurobil v lehote podľa odseku 2, orgánom  verejnej správy, v čase preukazovania objektívnych dôvodov</w:t>
      </w:r>
      <w:r w:rsidR="008D1689">
        <w:rPr>
          <w:rFonts w:ascii="Times New Roman" w:eastAsia="Calibri" w:hAnsi="Times New Roman"/>
          <w:color w:val="000000"/>
          <w:sz w:val="24"/>
          <w:szCs w:val="24"/>
        </w:rPr>
        <w:t>, pre ktoré nemohol spoluprácu poskytnúť</w:t>
      </w:r>
      <w:r>
        <w:rPr>
          <w:rFonts w:ascii="Times New Roman" w:eastAsia="Calibri" w:hAnsi="Times New Roman"/>
          <w:color w:val="000000"/>
          <w:sz w:val="24"/>
          <w:szCs w:val="24"/>
        </w:rPr>
        <w:t xml:space="preserve">, mohla už byť </w:t>
      </w:r>
      <w:r w:rsidR="008D1689">
        <w:rPr>
          <w:rFonts w:ascii="Times New Roman" w:eastAsia="Calibri" w:hAnsi="Times New Roman"/>
          <w:color w:val="000000"/>
          <w:sz w:val="24"/>
          <w:szCs w:val="24"/>
        </w:rPr>
        <w:t xml:space="preserve">orgánom verejnej správy  </w:t>
      </w:r>
      <w:r>
        <w:rPr>
          <w:rFonts w:ascii="Times New Roman" w:eastAsia="Calibri" w:hAnsi="Times New Roman"/>
          <w:color w:val="000000"/>
          <w:sz w:val="24"/>
          <w:szCs w:val="24"/>
        </w:rPr>
        <w:t>sťažnosť odložená podľa odseku 1.</w:t>
      </w:r>
    </w:p>
    <w:p w:rsidR="008D195F" w:rsidRDefault="008D195F" w:rsidP="00327AFA">
      <w:pPr>
        <w:widowControl/>
        <w:adjustRightInd/>
        <w:spacing w:after="0" w:line="240" w:lineRule="auto"/>
        <w:contextualSpacing/>
        <w:jc w:val="both"/>
        <w:rPr>
          <w:rFonts w:eastAsia="Calibri"/>
        </w:rPr>
      </w:pPr>
    </w:p>
    <w:p w:rsidR="00C07E01" w:rsidRDefault="004A7EC1" w:rsidP="00C07E01">
      <w:pPr>
        <w:autoSpaceDE w:val="0"/>
        <w:autoSpaceDN w:val="0"/>
        <w:spacing w:after="0" w:line="240" w:lineRule="auto"/>
        <w:contextualSpacing/>
        <w:jc w:val="both"/>
        <w:rPr>
          <w:rFonts w:ascii="Times New Roman" w:eastAsia="Calibri" w:hAnsi="Times New Roman"/>
          <w:b/>
          <w:color w:val="000000"/>
          <w:sz w:val="24"/>
          <w:szCs w:val="24"/>
        </w:rPr>
      </w:pPr>
      <w:r>
        <w:rPr>
          <w:rFonts w:ascii="Times New Roman" w:eastAsia="Calibri" w:hAnsi="Times New Roman"/>
          <w:b/>
          <w:color w:val="000000"/>
          <w:sz w:val="24"/>
          <w:szCs w:val="24"/>
        </w:rPr>
        <w:t>K bodu 18</w:t>
      </w:r>
    </w:p>
    <w:p w:rsidR="005A0F9A" w:rsidRPr="00407512" w:rsidRDefault="00407512" w:rsidP="00C07E01">
      <w:pPr>
        <w:autoSpaceDE w:val="0"/>
        <w:autoSpaceDN w:val="0"/>
        <w:spacing w:after="0" w:line="240" w:lineRule="auto"/>
        <w:contextualSpacing/>
        <w:jc w:val="both"/>
        <w:rPr>
          <w:rFonts w:ascii="Times New Roman" w:eastAsia="Calibri" w:hAnsi="Times New Roman"/>
          <w:color w:val="000000"/>
          <w:sz w:val="24"/>
          <w:szCs w:val="24"/>
        </w:rPr>
      </w:pPr>
      <w:r w:rsidRPr="00407512">
        <w:rPr>
          <w:rFonts w:ascii="Times New Roman" w:eastAsia="Calibri" w:hAnsi="Times New Roman"/>
          <w:color w:val="000000"/>
          <w:sz w:val="24"/>
          <w:szCs w:val="24"/>
        </w:rPr>
        <w:t xml:space="preserve">Ustanovenie </w:t>
      </w:r>
      <w:r>
        <w:rPr>
          <w:rFonts w:ascii="Times New Roman" w:eastAsia="Calibri" w:hAnsi="Times New Roman"/>
          <w:color w:val="000000"/>
          <w:sz w:val="24"/>
          <w:szCs w:val="24"/>
        </w:rPr>
        <w:t>odseku 1 ukladá orgánu verejnej správy povinnosť odložiť sťažnosť v prípade neposkytnutia spolupráce, resp. jej neposkytnutia v stanovenej lehote zo strany sťažovateľa, kým ustanovenie odseku 6 upravuje možnosť orgánu verejnej správy pokračovať v prešetrovaní sťažnosti aj v prípade neposkytnutia potrebnej spolupráce s tým, že výsledok prešetrenia takejto sťažnosti sa sťažovateľovi neoznamuje. Nie je teda účelné, aby orgán verejnej správy pokračoval vo vybavovaní sťažnosti, ktorá je prostriedkom ochrany individuálnych práv fyzických osôb a právnických osôb, v režime podľa tohto zákona</w:t>
      </w:r>
      <w:r w:rsidR="00563B74">
        <w:rPr>
          <w:rFonts w:ascii="Times New Roman" w:eastAsia="Calibri" w:hAnsi="Times New Roman"/>
          <w:color w:val="000000"/>
          <w:sz w:val="24"/>
          <w:szCs w:val="24"/>
        </w:rPr>
        <w:t xml:space="preserve"> aj v prípade, ak sťažovateľ potrebnú spoluprácu neposkytne</w:t>
      </w:r>
      <w:r>
        <w:rPr>
          <w:rFonts w:ascii="Times New Roman" w:eastAsia="Calibri" w:hAnsi="Times New Roman"/>
          <w:color w:val="000000"/>
          <w:sz w:val="24"/>
          <w:szCs w:val="24"/>
        </w:rPr>
        <w:t xml:space="preserve">. Na preverenie tvrdení sťažovateľa uvedených v nedoplnenej sťažnosti majú orgány verejnej správy k dispozícii napr. nástroje </w:t>
      </w:r>
      <w:r w:rsidR="009B6EAA">
        <w:rPr>
          <w:rFonts w:ascii="Times New Roman" w:eastAsia="Calibri" w:hAnsi="Times New Roman"/>
          <w:color w:val="000000"/>
          <w:sz w:val="24"/>
          <w:szCs w:val="24"/>
        </w:rPr>
        <w:t xml:space="preserve">kontroly alebo  auditu, ktoré môžu pre svoje potreby využiť aj po vybavení sťažnosti odložením. </w:t>
      </w:r>
    </w:p>
    <w:p w:rsidR="00C07E01" w:rsidRPr="008D195F" w:rsidRDefault="00C07E01" w:rsidP="00327AFA">
      <w:pPr>
        <w:widowControl/>
        <w:adjustRightInd/>
        <w:spacing w:after="0" w:line="240" w:lineRule="auto"/>
        <w:contextualSpacing/>
        <w:jc w:val="both"/>
        <w:rPr>
          <w:rFonts w:eastAsia="Calibri"/>
        </w:rPr>
      </w:pPr>
    </w:p>
    <w:p w:rsidR="00327AFA" w:rsidRDefault="004B0C50" w:rsidP="00327AFA">
      <w:pPr>
        <w:autoSpaceDE w:val="0"/>
        <w:autoSpaceDN w:val="0"/>
        <w:spacing w:after="0" w:line="240" w:lineRule="auto"/>
        <w:contextualSpacing/>
        <w:jc w:val="both"/>
        <w:rPr>
          <w:rFonts w:ascii="Times New Roman" w:eastAsia="Calibri" w:hAnsi="Times New Roman"/>
          <w:b/>
          <w:color w:val="000000"/>
          <w:sz w:val="24"/>
          <w:szCs w:val="24"/>
        </w:rPr>
      </w:pPr>
      <w:r>
        <w:rPr>
          <w:rFonts w:ascii="Times New Roman" w:eastAsia="Calibri" w:hAnsi="Times New Roman"/>
          <w:b/>
          <w:color w:val="000000"/>
          <w:sz w:val="24"/>
          <w:szCs w:val="24"/>
        </w:rPr>
        <w:t>K bodu 19</w:t>
      </w:r>
    </w:p>
    <w:p w:rsidR="00327AFA" w:rsidRPr="00327AFA" w:rsidRDefault="009B6EAA" w:rsidP="00327AFA">
      <w:pPr>
        <w:autoSpaceDE w:val="0"/>
        <w:autoSpaceDN w:val="0"/>
        <w:spacing w:after="0" w:line="240" w:lineRule="auto"/>
        <w:contextualSpacing/>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Legislatívno-technická úprava </w:t>
      </w:r>
      <w:r w:rsidR="008C7BC5">
        <w:rPr>
          <w:rFonts w:ascii="Times New Roman" w:eastAsia="Calibri" w:hAnsi="Times New Roman"/>
          <w:color w:val="000000"/>
          <w:sz w:val="24"/>
          <w:szCs w:val="24"/>
        </w:rPr>
        <w:t xml:space="preserve">v súvislosti s bodom </w:t>
      </w:r>
      <w:r w:rsidR="004B0C50">
        <w:rPr>
          <w:rFonts w:ascii="Times New Roman" w:eastAsia="Calibri" w:hAnsi="Times New Roman"/>
          <w:color w:val="000000"/>
          <w:sz w:val="24"/>
          <w:szCs w:val="24"/>
        </w:rPr>
        <w:t>2</w:t>
      </w:r>
      <w:r w:rsidR="004C3DF1">
        <w:rPr>
          <w:rFonts w:ascii="Times New Roman" w:eastAsia="Calibri" w:hAnsi="Times New Roman"/>
          <w:color w:val="000000"/>
          <w:sz w:val="24"/>
          <w:szCs w:val="24"/>
        </w:rPr>
        <w:t>1</w:t>
      </w:r>
      <w:r w:rsidR="008C7BC5">
        <w:rPr>
          <w:rFonts w:ascii="Times New Roman" w:eastAsia="Calibri" w:hAnsi="Times New Roman"/>
          <w:color w:val="000000"/>
          <w:sz w:val="24"/>
          <w:szCs w:val="24"/>
        </w:rPr>
        <w:t>.</w:t>
      </w:r>
    </w:p>
    <w:p w:rsidR="00327AFA" w:rsidRPr="00327AFA" w:rsidRDefault="00327AFA" w:rsidP="00327AFA">
      <w:pPr>
        <w:widowControl/>
        <w:adjustRightInd/>
        <w:spacing w:after="0" w:line="240" w:lineRule="auto"/>
        <w:contextualSpacing/>
        <w:jc w:val="both"/>
        <w:rPr>
          <w:lang w:eastAsia="sk-SK"/>
        </w:rPr>
      </w:pPr>
    </w:p>
    <w:p w:rsidR="00431F5D" w:rsidRDefault="00431F5D" w:rsidP="00327AFA">
      <w:pPr>
        <w:widowControl/>
        <w:adjustRightInd/>
        <w:spacing w:after="0" w:line="240" w:lineRule="auto"/>
        <w:contextualSpacing/>
        <w:jc w:val="both"/>
        <w:rPr>
          <w:rFonts w:ascii="Times New Roman" w:hAnsi="Times New Roman"/>
          <w:b/>
          <w:sz w:val="24"/>
          <w:szCs w:val="24"/>
          <w:lang w:eastAsia="sk-SK"/>
        </w:rPr>
      </w:pPr>
    </w:p>
    <w:p w:rsidR="00327AFA" w:rsidRDefault="004B0C50" w:rsidP="00327AFA">
      <w:pPr>
        <w:widowControl/>
        <w:adjustRightInd/>
        <w:spacing w:after="0" w:line="240" w:lineRule="auto"/>
        <w:contextualSpacing/>
        <w:jc w:val="both"/>
        <w:rPr>
          <w:rFonts w:ascii="Times New Roman" w:hAnsi="Times New Roman"/>
          <w:b/>
          <w:sz w:val="24"/>
          <w:szCs w:val="24"/>
          <w:lang w:eastAsia="sk-SK"/>
        </w:rPr>
      </w:pPr>
      <w:r>
        <w:rPr>
          <w:rFonts w:ascii="Times New Roman" w:hAnsi="Times New Roman"/>
          <w:b/>
          <w:sz w:val="24"/>
          <w:szCs w:val="24"/>
          <w:lang w:eastAsia="sk-SK"/>
        </w:rPr>
        <w:lastRenderedPageBreak/>
        <w:t>K bodu 20</w:t>
      </w:r>
    </w:p>
    <w:p w:rsidR="008C7BC5" w:rsidRDefault="00327AFA" w:rsidP="00327AFA">
      <w:pPr>
        <w:autoSpaceDE w:val="0"/>
        <w:autoSpaceDN w:val="0"/>
        <w:spacing w:after="0" w:line="240" w:lineRule="auto"/>
        <w:contextualSpacing/>
        <w:jc w:val="both"/>
        <w:rPr>
          <w:rFonts w:ascii="Times New Roman" w:eastAsia="Calibri" w:hAnsi="Times New Roman"/>
          <w:color w:val="000000"/>
          <w:sz w:val="24"/>
          <w:szCs w:val="24"/>
        </w:rPr>
      </w:pPr>
      <w:r w:rsidRPr="00327AFA">
        <w:rPr>
          <w:rFonts w:ascii="Times New Roman" w:eastAsia="Calibri" w:hAnsi="Times New Roman"/>
          <w:color w:val="000000"/>
          <w:sz w:val="24"/>
          <w:szCs w:val="24"/>
        </w:rPr>
        <w:t xml:space="preserve">Spresňujú sa subjekty, od ktorých je orgán verejnej správy príslušný požadovať súčinnosť pri vybavovaní sťažnosti. </w:t>
      </w:r>
    </w:p>
    <w:p w:rsidR="004B0C50" w:rsidRDefault="004B0C50" w:rsidP="008C7BC5">
      <w:pPr>
        <w:widowControl/>
        <w:adjustRightInd/>
        <w:spacing w:after="0" w:line="240" w:lineRule="auto"/>
        <w:contextualSpacing/>
        <w:jc w:val="both"/>
        <w:rPr>
          <w:rFonts w:ascii="Times New Roman" w:hAnsi="Times New Roman"/>
          <w:b/>
          <w:sz w:val="24"/>
          <w:szCs w:val="24"/>
          <w:lang w:eastAsia="sk-SK"/>
        </w:rPr>
      </w:pPr>
    </w:p>
    <w:p w:rsidR="008C7BC5" w:rsidRDefault="004B0C50" w:rsidP="008C7BC5">
      <w:pPr>
        <w:widowControl/>
        <w:adjustRightInd/>
        <w:spacing w:after="0" w:line="240" w:lineRule="auto"/>
        <w:contextualSpacing/>
        <w:jc w:val="both"/>
        <w:rPr>
          <w:rFonts w:ascii="Times New Roman" w:hAnsi="Times New Roman"/>
          <w:b/>
          <w:sz w:val="24"/>
          <w:szCs w:val="24"/>
          <w:lang w:eastAsia="sk-SK"/>
        </w:rPr>
      </w:pPr>
      <w:r>
        <w:rPr>
          <w:rFonts w:ascii="Times New Roman" w:hAnsi="Times New Roman"/>
          <w:b/>
          <w:sz w:val="24"/>
          <w:szCs w:val="24"/>
          <w:lang w:eastAsia="sk-SK"/>
        </w:rPr>
        <w:t>K bodu 21</w:t>
      </w:r>
    </w:p>
    <w:p w:rsidR="00327AFA" w:rsidRPr="00327AFA" w:rsidRDefault="00563B74" w:rsidP="00327AFA">
      <w:pPr>
        <w:autoSpaceDE w:val="0"/>
        <w:autoSpaceDN w:val="0"/>
        <w:spacing w:after="0" w:line="240" w:lineRule="auto"/>
        <w:contextualSpacing/>
        <w:jc w:val="both"/>
        <w:rPr>
          <w:rFonts w:eastAsia="Calibri"/>
        </w:rPr>
      </w:pPr>
      <w:r>
        <w:rPr>
          <w:rFonts w:ascii="Times New Roman" w:eastAsia="Calibri" w:hAnsi="Times New Roman"/>
          <w:color w:val="000000"/>
          <w:sz w:val="24"/>
          <w:szCs w:val="24"/>
        </w:rPr>
        <w:t xml:space="preserve">Z § 17 ods. 2 v súčasnosti platného zákona o sťažnostiach sa do odseku 4 presúva </w:t>
      </w:r>
      <w:r w:rsidR="00327AFA" w:rsidRPr="00327AFA">
        <w:rPr>
          <w:rFonts w:ascii="Times New Roman" w:eastAsia="Calibri" w:hAnsi="Times New Roman"/>
          <w:color w:val="000000"/>
          <w:sz w:val="24"/>
          <w:szCs w:val="24"/>
        </w:rPr>
        <w:t xml:space="preserve"> prerušenie plynutia lehoty na vybavenie sťažnosti v </w:t>
      </w:r>
      <w:r w:rsidR="00327AFA" w:rsidRPr="00327AFA">
        <w:rPr>
          <w:rFonts w:ascii="Times New Roman" w:hAnsi="Times New Roman"/>
          <w:sz w:val="24"/>
          <w:szCs w:val="24"/>
          <w:lang w:eastAsia="sk-SK"/>
        </w:rPr>
        <w:t xml:space="preserve">čase od odoslania žiadosti </w:t>
      </w:r>
      <w:r w:rsidR="008C7BC5">
        <w:rPr>
          <w:rFonts w:ascii="Times New Roman" w:hAnsi="Times New Roman"/>
          <w:sz w:val="24"/>
          <w:szCs w:val="24"/>
          <w:lang w:eastAsia="sk-SK"/>
        </w:rPr>
        <w:t xml:space="preserve"> </w:t>
      </w:r>
      <w:r w:rsidR="00327AFA" w:rsidRPr="00327AFA">
        <w:rPr>
          <w:rFonts w:ascii="Times New Roman" w:hAnsi="Times New Roman"/>
          <w:sz w:val="24"/>
          <w:szCs w:val="24"/>
          <w:lang w:eastAsia="sk-SK"/>
        </w:rPr>
        <w:t xml:space="preserve">o poskytnutie súčinnosti </w:t>
      </w:r>
      <w:r w:rsidR="008C7BC5">
        <w:rPr>
          <w:rFonts w:ascii="Times New Roman" w:hAnsi="Times New Roman"/>
          <w:sz w:val="24"/>
          <w:szCs w:val="24"/>
          <w:lang w:eastAsia="sk-SK"/>
        </w:rPr>
        <w:t xml:space="preserve">podľa odsekov 2 a 3 </w:t>
      </w:r>
      <w:r w:rsidR="00327AFA" w:rsidRPr="00327AFA">
        <w:rPr>
          <w:rFonts w:ascii="Times New Roman" w:hAnsi="Times New Roman"/>
          <w:sz w:val="24"/>
          <w:szCs w:val="24"/>
          <w:lang w:eastAsia="sk-SK"/>
        </w:rPr>
        <w:t xml:space="preserve">do jej poskytnutia a </w:t>
      </w:r>
      <w:r>
        <w:rPr>
          <w:rFonts w:ascii="Times New Roman" w:hAnsi="Times New Roman"/>
          <w:sz w:val="24"/>
          <w:szCs w:val="24"/>
          <w:lang w:eastAsia="sk-SK"/>
        </w:rPr>
        <w:t xml:space="preserve"> </w:t>
      </w:r>
      <w:r w:rsidR="00327AFA" w:rsidRPr="00327AFA">
        <w:rPr>
          <w:rFonts w:ascii="Times New Roman" w:hAnsi="Times New Roman"/>
          <w:sz w:val="24"/>
          <w:szCs w:val="24"/>
          <w:lang w:eastAsia="sk-SK"/>
        </w:rPr>
        <w:t xml:space="preserve"> povinnosť orgánu verejnej správy prerušenie plynutia lehoty písomne oznámiť sťažovateľovi.</w:t>
      </w:r>
    </w:p>
    <w:p w:rsidR="00327AFA" w:rsidRPr="00327AFA" w:rsidRDefault="00327AFA" w:rsidP="00327AFA">
      <w:pPr>
        <w:autoSpaceDE w:val="0"/>
        <w:autoSpaceDN w:val="0"/>
        <w:spacing w:after="0" w:line="240" w:lineRule="auto"/>
        <w:contextualSpacing/>
        <w:jc w:val="both"/>
        <w:rPr>
          <w:rFonts w:ascii="Times New Roman" w:eastAsia="Calibri" w:hAnsi="Times New Roman"/>
          <w:b/>
          <w:color w:val="000000"/>
        </w:rPr>
      </w:pPr>
    </w:p>
    <w:p w:rsidR="00327AFA" w:rsidRDefault="004B0C50" w:rsidP="00327AFA">
      <w:pPr>
        <w:autoSpaceDE w:val="0"/>
        <w:autoSpaceDN w:val="0"/>
        <w:spacing w:after="0" w:line="240" w:lineRule="auto"/>
        <w:contextualSpacing/>
        <w:jc w:val="both"/>
        <w:rPr>
          <w:rFonts w:ascii="Times New Roman" w:eastAsia="Calibri" w:hAnsi="Times New Roman"/>
          <w:b/>
          <w:color w:val="000000"/>
          <w:sz w:val="24"/>
          <w:szCs w:val="24"/>
        </w:rPr>
      </w:pPr>
      <w:r>
        <w:rPr>
          <w:rFonts w:ascii="Times New Roman" w:eastAsia="Calibri" w:hAnsi="Times New Roman"/>
          <w:b/>
          <w:color w:val="000000"/>
          <w:sz w:val="24"/>
          <w:szCs w:val="24"/>
        </w:rPr>
        <w:t>K bodu 22</w:t>
      </w:r>
    </w:p>
    <w:p w:rsidR="006832EA" w:rsidRDefault="00F50F4F" w:rsidP="00327AFA">
      <w:pPr>
        <w:widowControl/>
        <w:adjustRightInd/>
        <w:spacing w:after="0" w:line="240" w:lineRule="auto"/>
        <w:contextualSpacing/>
        <w:jc w:val="both"/>
        <w:rPr>
          <w:rFonts w:ascii="Times New Roman" w:hAnsi="Times New Roman"/>
          <w:sz w:val="24"/>
          <w:szCs w:val="24"/>
          <w:lang w:eastAsia="sk-SK"/>
        </w:rPr>
      </w:pPr>
      <w:r>
        <w:rPr>
          <w:rFonts w:ascii="Times New Roman" w:hAnsi="Times New Roman"/>
          <w:sz w:val="24"/>
          <w:szCs w:val="24"/>
          <w:lang w:eastAsia="sk-SK"/>
        </w:rPr>
        <w:t xml:space="preserve">Prešetrovanie sťažnosti je </w:t>
      </w:r>
      <w:r w:rsidR="00563B74">
        <w:rPr>
          <w:rFonts w:ascii="Times New Roman" w:hAnsi="Times New Roman"/>
          <w:sz w:val="24"/>
          <w:szCs w:val="24"/>
          <w:lang w:eastAsia="sk-SK"/>
        </w:rPr>
        <w:t xml:space="preserve">jednou z foriem </w:t>
      </w:r>
      <w:r>
        <w:rPr>
          <w:rFonts w:ascii="Times New Roman" w:hAnsi="Times New Roman"/>
          <w:sz w:val="24"/>
          <w:szCs w:val="24"/>
          <w:lang w:eastAsia="sk-SK"/>
        </w:rPr>
        <w:t xml:space="preserve">kontrolnej činnosti vykonávanej podľa tohto zákona, ktorou sa zisťuje skutočný stav veci a jeho súlad alebo rozpor so všeobecne záväznými právnymi predpismi. </w:t>
      </w:r>
      <w:r w:rsidR="00F75247">
        <w:rPr>
          <w:rFonts w:ascii="Times New Roman" w:hAnsi="Times New Roman"/>
          <w:sz w:val="24"/>
          <w:szCs w:val="24"/>
          <w:lang w:eastAsia="sk-SK"/>
        </w:rPr>
        <w:t xml:space="preserve">V praxi </w:t>
      </w:r>
      <w:r w:rsidR="008D1689">
        <w:rPr>
          <w:rFonts w:ascii="Times New Roman" w:hAnsi="Times New Roman"/>
          <w:sz w:val="24"/>
          <w:szCs w:val="24"/>
          <w:lang w:eastAsia="sk-SK"/>
        </w:rPr>
        <w:t xml:space="preserve">sa vyskytujú  </w:t>
      </w:r>
      <w:r w:rsidR="00F75247">
        <w:rPr>
          <w:rFonts w:ascii="Times New Roman" w:hAnsi="Times New Roman"/>
          <w:sz w:val="24"/>
          <w:szCs w:val="24"/>
          <w:lang w:eastAsia="sk-SK"/>
        </w:rPr>
        <w:t xml:space="preserve"> prípady, kedy s</w:t>
      </w:r>
      <w:r w:rsidR="008D1689">
        <w:rPr>
          <w:rFonts w:ascii="Times New Roman" w:hAnsi="Times New Roman"/>
          <w:sz w:val="24"/>
          <w:szCs w:val="24"/>
          <w:lang w:eastAsia="sk-SK"/>
        </w:rPr>
        <w:t>a</w:t>
      </w:r>
      <w:r w:rsidR="00F75247">
        <w:rPr>
          <w:rFonts w:ascii="Times New Roman" w:hAnsi="Times New Roman"/>
          <w:sz w:val="24"/>
          <w:szCs w:val="24"/>
          <w:lang w:eastAsia="sk-SK"/>
        </w:rPr>
        <w:t xml:space="preserve"> metódami a formami kontrolnej činnosti nedá overiť skutočný stav veci a jeho súlad alebo rozpor so všeobecne záväznými právnymi predpismi. Táto skutočnosť sa uvedie v zápisnici o prešetrení sťažnosti </w:t>
      </w:r>
      <w:r w:rsidR="008A448B">
        <w:rPr>
          <w:rFonts w:ascii="Times New Roman" w:hAnsi="Times New Roman"/>
          <w:sz w:val="24"/>
          <w:szCs w:val="24"/>
          <w:lang w:eastAsia="sk-SK"/>
        </w:rPr>
        <w:t xml:space="preserve">a oznámi sa sťažovateľovi, s tým, že opodstatnenosť alebo neopodstatnenosť sťažnosti podľa § 20 ods. 2 zákona o sťažnostiach sa nevyhodnocuje. </w:t>
      </w:r>
      <w:r>
        <w:rPr>
          <w:rFonts w:ascii="Times New Roman" w:hAnsi="Times New Roman"/>
          <w:sz w:val="24"/>
          <w:szCs w:val="24"/>
          <w:lang w:eastAsia="sk-SK"/>
        </w:rPr>
        <w:t xml:space="preserve">Na rozdiel od iných právnych predpisov, napr. zákona NR SR č. 10/1996 Z. z. o kontrole v štátnej správe v znení neskorších predpisov, </w:t>
      </w:r>
      <w:r w:rsidR="004B2B3A">
        <w:rPr>
          <w:rFonts w:ascii="Times New Roman" w:hAnsi="Times New Roman"/>
          <w:sz w:val="24"/>
          <w:szCs w:val="24"/>
          <w:lang w:eastAsia="sk-SK"/>
        </w:rPr>
        <w:t xml:space="preserve">zákona č. 357/2015 Z. z. o finančnej kontrole a audite a o zmene a doplnení niektorých zákonov, ktoré oprávnenej osobe ukladajú povinnosť preukázať sa oprávnením na vykonanie kontroly alebo auditu, zákon o sťažnostiach túto povinnosť neupravuje. </w:t>
      </w:r>
      <w:r w:rsidR="009E3D35">
        <w:rPr>
          <w:rFonts w:ascii="Times New Roman" w:hAnsi="Times New Roman"/>
          <w:sz w:val="24"/>
          <w:szCs w:val="24"/>
          <w:lang w:eastAsia="sk-SK"/>
        </w:rPr>
        <w:t xml:space="preserve">Príslušnosť na prešetrenie a vybavenie sťažnosti je upravená priamo zákonom, ktorý taktiež upravuje formu a náležitosti výsledného materiálu z prešetrovania sťažnosti. </w:t>
      </w:r>
    </w:p>
    <w:p w:rsidR="00327AFA" w:rsidRDefault="00327AFA" w:rsidP="00327AFA">
      <w:pPr>
        <w:widowControl/>
        <w:adjustRightInd/>
        <w:spacing w:after="0" w:line="240" w:lineRule="auto"/>
        <w:contextualSpacing/>
        <w:jc w:val="both"/>
        <w:rPr>
          <w:rFonts w:ascii="Times New Roman" w:eastAsia="Calibri" w:hAnsi="Times New Roman"/>
          <w:sz w:val="24"/>
          <w:szCs w:val="24"/>
        </w:rPr>
      </w:pPr>
      <w:r w:rsidRPr="00327AFA">
        <w:rPr>
          <w:rFonts w:ascii="Times New Roman" w:hAnsi="Times New Roman"/>
          <w:sz w:val="24"/>
          <w:szCs w:val="24"/>
          <w:lang w:eastAsia="sk-SK"/>
        </w:rPr>
        <w:t>Z prešetrovania sťažnosti sa vypúšťa povinnosť, aby orgán verejnej správy prešetrujúci sťažnosť zisťoval skutočný stav veci a jeho súlad alebo rozpor s vnútornými predpismi, ako aj príčiny vzniku zistených nedostatkov a ich následky. V</w:t>
      </w:r>
      <w:r w:rsidRPr="00327AFA">
        <w:rPr>
          <w:rFonts w:ascii="Times New Roman" w:eastAsia="Calibri" w:hAnsi="Times New Roman"/>
          <w:sz w:val="24"/>
          <w:szCs w:val="24"/>
        </w:rPr>
        <w:t>nútorn</w:t>
      </w:r>
      <w:r w:rsidR="0013281D">
        <w:rPr>
          <w:rFonts w:ascii="Times New Roman" w:eastAsia="Calibri" w:hAnsi="Times New Roman"/>
          <w:sz w:val="24"/>
          <w:szCs w:val="24"/>
        </w:rPr>
        <w:t>ým predpisom sa rozumie interná (</w:t>
      </w:r>
      <w:proofErr w:type="spellStart"/>
      <w:r w:rsidR="0013281D">
        <w:rPr>
          <w:rFonts w:ascii="Times New Roman" w:eastAsia="Calibri" w:hAnsi="Times New Roman"/>
          <w:sz w:val="24"/>
          <w:szCs w:val="24"/>
        </w:rPr>
        <w:t>vnútrorezortná</w:t>
      </w:r>
      <w:proofErr w:type="spellEnd"/>
      <w:r w:rsidR="0013281D">
        <w:rPr>
          <w:rFonts w:ascii="Times New Roman" w:eastAsia="Calibri" w:hAnsi="Times New Roman"/>
          <w:sz w:val="24"/>
          <w:szCs w:val="24"/>
        </w:rPr>
        <w:t xml:space="preserve">) normatívna inštrukcia, ktorá je prostriedkom riadiacej činnosti ústredného orgánu voči podriadeným orgánom, organizáciám a ich pracovníkom. Kým právny predpis je všeobecne záväzný, vnútorný predpis zaväzuje len orgány, organizácie a pracovníkov, riadených orgánov, ktorý tento predpis vydal. Z vnútorných predpisov </w:t>
      </w:r>
      <w:r w:rsidRPr="00327AFA">
        <w:rPr>
          <w:rFonts w:ascii="Times New Roman" w:eastAsia="Calibri" w:hAnsi="Times New Roman"/>
          <w:sz w:val="24"/>
          <w:szCs w:val="24"/>
        </w:rPr>
        <w:t>však nevznikajú žiadne subjektívne práva ani povinnosti osobám stojacim mimo orgánov</w:t>
      </w:r>
      <w:r w:rsidR="00EE1E6F">
        <w:rPr>
          <w:rFonts w:ascii="Times New Roman" w:eastAsia="Calibri" w:hAnsi="Times New Roman"/>
          <w:sz w:val="24"/>
          <w:szCs w:val="24"/>
        </w:rPr>
        <w:t xml:space="preserve">, </w:t>
      </w:r>
      <w:r w:rsidRPr="00327AFA">
        <w:rPr>
          <w:rFonts w:ascii="Times New Roman" w:eastAsia="Calibri" w:hAnsi="Times New Roman"/>
          <w:sz w:val="24"/>
          <w:szCs w:val="24"/>
        </w:rPr>
        <w:t>ktoré ich vydali, teda aj sťažovateľom. Taktiež sa ponecháva na orgáne verejnej správy, v ktorom sa sťažnosť prešetrovala, aby vedúci tohto orgánu, pokiaľ prešetrením sťažnosti bolo zistené porušenie všeobecných záväzných právnych predpisov zistil príčiny vzniku nedostatkov a závažno</w:t>
      </w:r>
      <w:r w:rsidR="0013281D">
        <w:rPr>
          <w:rFonts w:ascii="Times New Roman" w:eastAsia="Calibri" w:hAnsi="Times New Roman"/>
          <w:sz w:val="24"/>
          <w:szCs w:val="24"/>
        </w:rPr>
        <w:t xml:space="preserve">sť ich následkov </w:t>
      </w:r>
      <w:r w:rsidRPr="00327AFA">
        <w:rPr>
          <w:rFonts w:ascii="Times New Roman" w:eastAsia="Calibri" w:hAnsi="Times New Roman"/>
          <w:sz w:val="24"/>
          <w:szCs w:val="24"/>
        </w:rPr>
        <w:t xml:space="preserve">a k tomu prijal adekvátne opatrenia v rámci interných riadiacich aktov. </w:t>
      </w:r>
    </w:p>
    <w:p w:rsidR="00327AFA" w:rsidRPr="00327AFA" w:rsidRDefault="00327AFA" w:rsidP="00327AFA">
      <w:pPr>
        <w:widowControl/>
        <w:adjustRightInd/>
        <w:spacing w:after="0" w:line="240" w:lineRule="auto"/>
        <w:contextualSpacing/>
        <w:jc w:val="both"/>
        <w:rPr>
          <w:rFonts w:eastAsia="Calibri"/>
        </w:rPr>
      </w:pPr>
    </w:p>
    <w:p w:rsidR="00327AFA" w:rsidRDefault="004B0C50" w:rsidP="00327AFA">
      <w:pPr>
        <w:autoSpaceDE w:val="0"/>
        <w:autoSpaceDN w:val="0"/>
        <w:spacing w:after="0" w:line="240" w:lineRule="auto"/>
        <w:contextualSpacing/>
        <w:jc w:val="both"/>
        <w:rPr>
          <w:rFonts w:ascii="Times New Roman" w:eastAsia="Calibri" w:hAnsi="Times New Roman"/>
          <w:b/>
          <w:color w:val="000000"/>
          <w:sz w:val="24"/>
          <w:szCs w:val="24"/>
        </w:rPr>
      </w:pPr>
      <w:r>
        <w:rPr>
          <w:rFonts w:ascii="Times New Roman" w:eastAsia="Calibri" w:hAnsi="Times New Roman"/>
          <w:b/>
          <w:color w:val="000000"/>
          <w:sz w:val="24"/>
          <w:szCs w:val="24"/>
        </w:rPr>
        <w:t>K bodu 23</w:t>
      </w:r>
    </w:p>
    <w:p w:rsidR="007222A1" w:rsidRDefault="007222A1" w:rsidP="007222A1">
      <w:pPr>
        <w:widowControl/>
        <w:adjustRightInd/>
        <w:spacing w:after="0" w:line="240" w:lineRule="auto"/>
        <w:contextualSpacing/>
        <w:jc w:val="both"/>
        <w:rPr>
          <w:rFonts w:ascii="Times New Roman" w:hAnsi="Times New Roman"/>
          <w:sz w:val="24"/>
          <w:szCs w:val="24"/>
          <w:lang w:eastAsia="sk-SK"/>
        </w:rPr>
      </w:pPr>
      <w:r>
        <w:rPr>
          <w:rFonts w:ascii="Times New Roman" w:hAnsi="Times New Roman"/>
          <w:sz w:val="24"/>
          <w:szCs w:val="24"/>
          <w:lang w:eastAsia="sk-SK"/>
        </w:rPr>
        <w:t>Presun</w:t>
      </w:r>
      <w:r w:rsidRPr="00327AFA">
        <w:rPr>
          <w:rFonts w:ascii="Times New Roman" w:hAnsi="Times New Roman"/>
          <w:sz w:val="24"/>
          <w:szCs w:val="24"/>
          <w:lang w:eastAsia="sk-SK"/>
        </w:rPr>
        <w:t xml:space="preserve"> úprav</w:t>
      </w:r>
      <w:r>
        <w:rPr>
          <w:rFonts w:ascii="Times New Roman" w:hAnsi="Times New Roman"/>
          <w:sz w:val="24"/>
          <w:szCs w:val="24"/>
          <w:lang w:eastAsia="sk-SK"/>
        </w:rPr>
        <w:t>y</w:t>
      </w:r>
      <w:r w:rsidRPr="00327AFA">
        <w:rPr>
          <w:rFonts w:ascii="Times New Roman" w:hAnsi="Times New Roman"/>
          <w:sz w:val="24"/>
          <w:szCs w:val="24"/>
          <w:lang w:eastAsia="sk-SK"/>
        </w:rPr>
        <w:t xml:space="preserve"> prešetrovania sťažnosti</w:t>
      </w:r>
      <w:r>
        <w:rPr>
          <w:rFonts w:ascii="Times New Roman" w:hAnsi="Times New Roman"/>
          <w:sz w:val="24"/>
          <w:szCs w:val="24"/>
          <w:lang w:eastAsia="sk-SK"/>
        </w:rPr>
        <w:t>, ktorá obsahuje viacero častí</w:t>
      </w:r>
      <w:r w:rsidR="006832EA">
        <w:rPr>
          <w:rFonts w:ascii="Times New Roman" w:hAnsi="Times New Roman"/>
          <w:sz w:val="24"/>
          <w:szCs w:val="24"/>
          <w:lang w:eastAsia="sk-SK"/>
        </w:rPr>
        <w:t>,</w:t>
      </w:r>
      <w:r>
        <w:rPr>
          <w:rFonts w:ascii="Times New Roman" w:hAnsi="Times New Roman"/>
          <w:sz w:val="24"/>
          <w:szCs w:val="24"/>
          <w:lang w:eastAsia="sk-SK"/>
        </w:rPr>
        <w:t xml:space="preserve"> z </w:t>
      </w:r>
      <w:r w:rsidR="00327AFA" w:rsidRPr="00327AFA">
        <w:rPr>
          <w:rFonts w:ascii="Times New Roman" w:hAnsi="Times New Roman"/>
          <w:sz w:val="24"/>
          <w:szCs w:val="24"/>
          <w:lang w:eastAsia="sk-SK"/>
        </w:rPr>
        <w:t xml:space="preserve">§ 3 ods. 3 pôvodného znenia zákona </w:t>
      </w:r>
      <w:r w:rsidR="006832EA">
        <w:rPr>
          <w:rFonts w:ascii="Times New Roman" w:hAnsi="Times New Roman"/>
          <w:sz w:val="24"/>
          <w:szCs w:val="24"/>
          <w:lang w:eastAsia="sk-SK"/>
        </w:rPr>
        <w:t xml:space="preserve">o sťažnostiach </w:t>
      </w:r>
      <w:r w:rsidR="00327AFA" w:rsidRPr="00327AFA">
        <w:rPr>
          <w:rFonts w:ascii="Times New Roman" w:hAnsi="Times New Roman"/>
          <w:sz w:val="24"/>
          <w:szCs w:val="24"/>
          <w:lang w:eastAsia="sk-SK"/>
        </w:rPr>
        <w:t xml:space="preserve"> do § 18</w:t>
      </w:r>
      <w:r>
        <w:rPr>
          <w:rFonts w:ascii="Times New Roman" w:hAnsi="Times New Roman"/>
          <w:sz w:val="24"/>
          <w:szCs w:val="24"/>
          <w:lang w:eastAsia="sk-SK"/>
        </w:rPr>
        <w:t>.</w:t>
      </w:r>
    </w:p>
    <w:p w:rsidR="00327AFA" w:rsidRPr="007222A1" w:rsidRDefault="00327AFA" w:rsidP="007222A1">
      <w:pPr>
        <w:widowControl/>
        <w:adjustRightInd/>
        <w:spacing w:after="0" w:line="240" w:lineRule="auto"/>
        <w:contextualSpacing/>
        <w:jc w:val="both"/>
        <w:rPr>
          <w:lang w:eastAsia="sk-SK"/>
        </w:rPr>
      </w:pPr>
      <w:r w:rsidRPr="00327AFA">
        <w:rPr>
          <w:rFonts w:ascii="Times New Roman" w:hAnsi="Times New Roman"/>
          <w:sz w:val="24"/>
          <w:szCs w:val="24"/>
          <w:lang w:eastAsia="sk-SK"/>
        </w:rPr>
        <w:t xml:space="preserve"> </w:t>
      </w:r>
    </w:p>
    <w:p w:rsidR="00327AFA" w:rsidRPr="00327AFA" w:rsidRDefault="004B0C50" w:rsidP="00327AFA">
      <w:pPr>
        <w:autoSpaceDE w:val="0"/>
        <w:autoSpaceDN w:val="0"/>
        <w:spacing w:after="0" w:line="240" w:lineRule="auto"/>
        <w:contextualSpacing/>
        <w:jc w:val="both"/>
        <w:rPr>
          <w:rFonts w:ascii="Times New Roman" w:eastAsia="Calibri" w:hAnsi="Times New Roman"/>
          <w:b/>
          <w:color w:val="000000"/>
          <w:sz w:val="24"/>
          <w:szCs w:val="24"/>
        </w:rPr>
      </w:pPr>
      <w:r>
        <w:rPr>
          <w:rFonts w:ascii="Times New Roman" w:eastAsia="Calibri" w:hAnsi="Times New Roman"/>
          <w:b/>
          <w:color w:val="000000"/>
          <w:sz w:val="24"/>
          <w:szCs w:val="24"/>
        </w:rPr>
        <w:t>K bodu 24</w:t>
      </w:r>
    </w:p>
    <w:p w:rsidR="00327AFA" w:rsidRPr="00327AFA" w:rsidRDefault="00327AFA" w:rsidP="00327AFA">
      <w:pPr>
        <w:autoSpaceDE w:val="0"/>
        <w:autoSpaceDN w:val="0"/>
        <w:spacing w:after="0" w:line="240" w:lineRule="auto"/>
        <w:contextualSpacing/>
        <w:jc w:val="both"/>
        <w:rPr>
          <w:rFonts w:ascii="Times New Roman" w:eastAsia="Calibri" w:hAnsi="Times New Roman"/>
          <w:color w:val="000000"/>
          <w:sz w:val="24"/>
          <w:szCs w:val="24"/>
        </w:rPr>
      </w:pPr>
      <w:r w:rsidRPr="00327AFA">
        <w:rPr>
          <w:rFonts w:ascii="Times New Roman" w:eastAsia="Calibri" w:hAnsi="Times New Roman"/>
          <w:color w:val="000000"/>
          <w:sz w:val="24"/>
          <w:szCs w:val="24"/>
        </w:rPr>
        <w:t>Legislatívno-technická úprava.</w:t>
      </w:r>
      <w:r w:rsidR="00EE1E6F">
        <w:rPr>
          <w:rFonts w:ascii="Times New Roman" w:eastAsia="Calibri" w:hAnsi="Times New Roman"/>
          <w:color w:val="000000"/>
          <w:sz w:val="24"/>
          <w:szCs w:val="24"/>
        </w:rPr>
        <w:t xml:space="preserve"> </w:t>
      </w:r>
      <w:r w:rsidR="005867B3">
        <w:rPr>
          <w:rFonts w:ascii="Times New Roman" w:eastAsia="Calibri" w:hAnsi="Times New Roman"/>
          <w:color w:val="000000"/>
          <w:sz w:val="24"/>
          <w:szCs w:val="24"/>
        </w:rPr>
        <w:t xml:space="preserve">Na označenie rovnakých právnych inštitútov sa používajú rovnaké právne pojmy v rovnakom význame. </w:t>
      </w:r>
      <w:r w:rsidR="00EE1E6F">
        <w:rPr>
          <w:rFonts w:ascii="Times New Roman" w:eastAsia="Calibri" w:hAnsi="Times New Roman"/>
          <w:color w:val="000000"/>
          <w:sz w:val="24"/>
          <w:szCs w:val="24"/>
        </w:rPr>
        <w:t xml:space="preserve">Jeden právny pojem s vymedzeným významom sa v tom význame používa </w:t>
      </w:r>
      <w:r w:rsidR="005867B3">
        <w:rPr>
          <w:rFonts w:ascii="Times New Roman" w:eastAsia="Calibri" w:hAnsi="Times New Roman"/>
          <w:color w:val="000000"/>
          <w:sz w:val="24"/>
          <w:szCs w:val="24"/>
        </w:rPr>
        <w:t xml:space="preserve">jednotne v celom právnom poriadku. Zmenou poradia prvého a druhého bodu v § 19 ods. 1 písm. i) bolo dosiahnuté zosúladenie so zákonom NR SR č. 10/1996 Z. z. o kontrole v štátnej správe v znení neskorších predpisov, v ktorom sa povinnosti kontrolovaného subjektu uvádzajú v takom poradí ako je navrhnuté v zákone o sťažnostiach. </w:t>
      </w:r>
    </w:p>
    <w:p w:rsidR="00327AFA" w:rsidRPr="00327AFA" w:rsidRDefault="00327AFA" w:rsidP="00327AFA">
      <w:pPr>
        <w:autoSpaceDE w:val="0"/>
        <w:autoSpaceDN w:val="0"/>
        <w:spacing w:after="0" w:line="240" w:lineRule="auto"/>
        <w:contextualSpacing/>
        <w:jc w:val="both"/>
        <w:rPr>
          <w:rFonts w:ascii="Times New Roman" w:eastAsia="Calibri" w:hAnsi="Times New Roman"/>
          <w:b/>
          <w:color w:val="000000"/>
          <w:sz w:val="24"/>
          <w:szCs w:val="24"/>
        </w:rPr>
      </w:pPr>
    </w:p>
    <w:p w:rsidR="00327AFA" w:rsidRPr="00327AFA" w:rsidRDefault="004B0C50" w:rsidP="00327AFA">
      <w:pPr>
        <w:autoSpaceDE w:val="0"/>
        <w:autoSpaceDN w:val="0"/>
        <w:spacing w:after="0" w:line="240" w:lineRule="auto"/>
        <w:contextualSpacing/>
        <w:jc w:val="both"/>
        <w:rPr>
          <w:rFonts w:ascii="Times New Roman" w:eastAsia="Calibri" w:hAnsi="Times New Roman"/>
          <w:b/>
          <w:color w:val="000000"/>
          <w:sz w:val="24"/>
          <w:szCs w:val="24"/>
        </w:rPr>
      </w:pPr>
      <w:r>
        <w:rPr>
          <w:rFonts w:ascii="Times New Roman" w:eastAsia="Calibri" w:hAnsi="Times New Roman"/>
          <w:b/>
          <w:color w:val="000000"/>
          <w:sz w:val="24"/>
          <w:szCs w:val="24"/>
        </w:rPr>
        <w:lastRenderedPageBreak/>
        <w:t>K bodu 25</w:t>
      </w:r>
    </w:p>
    <w:p w:rsidR="00327AFA" w:rsidRPr="00327AFA" w:rsidRDefault="00327AFA" w:rsidP="00327AFA">
      <w:pPr>
        <w:autoSpaceDE w:val="0"/>
        <w:autoSpaceDN w:val="0"/>
        <w:spacing w:after="0" w:line="240" w:lineRule="auto"/>
        <w:contextualSpacing/>
        <w:jc w:val="both"/>
        <w:rPr>
          <w:rFonts w:ascii="Times New Roman" w:eastAsia="Calibri" w:hAnsi="Times New Roman"/>
          <w:color w:val="000000"/>
          <w:sz w:val="24"/>
          <w:szCs w:val="24"/>
        </w:rPr>
      </w:pPr>
      <w:r w:rsidRPr="00327AFA">
        <w:rPr>
          <w:rFonts w:ascii="Times New Roman" w:eastAsia="Calibri" w:hAnsi="Times New Roman"/>
          <w:color w:val="000000"/>
          <w:sz w:val="24"/>
          <w:szCs w:val="24"/>
        </w:rPr>
        <w:t xml:space="preserve">Spresňuje sa vyhodnotenie opodstatnenosti sťažnosti, ktorá je zložená z viacerých častí. </w:t>
      </w:r>
    </w:p>
    <w:p w:rsidR="00327AFA" w:rsidRPr="00327AFA" w:rsidRDefault="00327AFA" w:rsidP="00327AFA">
      <w:pPr>
        <w:autoSpaceDE w:val="0"/>
        <w:autoSpaceDN w:val="0"/>
        <w:spacing w:after="0" w:line="240" w:lineRule="auto"/>
        <w:contextualSpacing/>
        <w:jc w:val="both"/>
        <w:rPr>
          <w:rFonts w:ascii="Times New Roman" w:eastAsia="Calibri" w:hAnsi="Times New Roman"/>
          <w:color w:val="000000"/>
          <w:sz w:val="24"/>
          <w:szCs w:val="24"/>
        </w:rPr>
      </w:pPr>
    </w:p>
    <w:p w:rsidR="00327AFA" w:rsidRDefault="008A448B" w:rsidP="00327AFA">
      <w:pPr>
        <w:autoSpaceDE w:val="0"/>
        <w:autoSpaceDN w:val="0"/>
        <w:spacing w:after="0" w:line="240" w:lineRule="auto"/>
        <w:contextualSpacing/>
        <w:jc w:val="both"/>
        <w:rPr>
          <w:rFonts w:ascii="Times New Roman" w:eastAsia="Calibri" w:hAnsi="Times New Roman"/>
          <w:b/>
          <w:color w:val="000000"/>
          <w:sz w:val="24"/>
          <w:szCs w:val="24"/>
        </w:rPr>
      </w:pPr>
      <w:r>
        <w:rPr>
          <w:rFonts w:ascii="Times New Roman" w:eastAsia="Calibri" w:hAnsi="Times New Roman"/>
          <w:b/>
          <w:color w:val="000000"/>
          <w:sz w:val="24"/>
          <w:szCs w:val="24"/>
        </w:rPr>
        <w:t>K bodu 26</w:t>
      </w:r>
    </w:p>
    <w:p w:rsidR="00327AFA" w:rsidRPr="00327AFA" w:rsidRDefault="007222A1" w:rsidP="00327AFA">
      <w:pPr>
        <w:autoSpaceDE w:val="0"/>
        <w:autoSpaceDN w:val="0"/>
        <w:spacing w:after="0" w:line="240" w:lineRule="auto"/>
        <w:contextualSpacing/>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Z § 21 ods. 1 pôvodného znenia zákona </w:t>
      </w:r>
      <w:r w:rsidR="006832EA">
        <w:rPr>
          <w:rFonts w:ascii="Times New Roman" w:eastAsia="Calibri" w:hAnsi="Times New Roman"/>
          <w:color w:val="000000"/>
          <w:sz w:val="24"/>
          <w:szCs w:val="24"/>
        </w:rPr>
        <w:t xml:space="preserve">o sťažnostiach </w:t>
      </w:r>
      <w:r>
        <w:rPr>
          <w:rFonts w:ascii="Times New Roman" w:eastAsia="Calibri" w:hAnsi="Times New Roman"/>
          <w:color w:val="000000"/>
          <w:sz w:val="24"/>
          <w:szCs w:val="24"/>
        </w:rPr>
        <w:t>sa v</w:t>
      </w:r>
      <w:r w:rsidR="00327AFA" w:rsidRPr="00327AFA">
        <w:rPr>
          <w:rFonts w:ascii="Times New Roman" w:eastAsia="Calibri" w:hAnsi="Times New Roman"/>
          <w:color w:val="000000"/>
          <w:sz w:val="24"/>
          <w:szCs w:val="24"/>
        </w:rPr>
        <w:t>ypúšťa úprava vybavovania ďalšej opakovanej sťažnosti, ktorá sa presúva do nového odseku 6.</w:t>
      </w:r>
    </w:p>
    <w:p w:rsidR="00327AFA" w:rsidRPr="00327AFA" w:rsidRDefault="00327AFA" w:rsidP="00327AFA">
      <w:pPr>
        <w:autoSpaceDE w:val="0"/>
        <w:autoSpaceDN w:val="0"/>
        <w:spacing w:after="0" w:line="240" w:lineRule="auto"/>
        <w:contextualSpacing/>
        <w:jc w:val="both"/>
        <w:rPr>
          <w:rFonts w:ascii="Times New Roman" w:eastAsia="Calibri" w:hAnsi="Times New Roman"/>
          <w:color w:val="000000"/>
          <w:sz w:val="24"/>
          <w:szCs w:val="24"/>
        </w:rPr>
      </w:pPr>
    </w:p>
    <w:p w:rsidR="00327AFA" w:rsidRDefault="008A448B" w:rsidP="00327AFA">
      <w:pPr>
        <w:autoSpaceDE w:val="0"/>
        <w:autoSpaceDN w:val="0"/>
        <w:spacing w:after="0" w:line="240" w:lineRule="auto"/>
        <w:contextualSpacing/>
        <w:jc w:val="both"/>
        <w:rPr>
          <w:rFonts w:ascii="Times New Roman" w:eastAsia="Calibri" w:hAnsi="Times New Roman"/>
          <w:b/>
          <w:color w:val="000000"/>
          <w:sz w:val="24"/>
          <w:szCs w:val="24"/>
        </w:rPr>
      </w:pPr>
      <w:r>
        <w:rPr>
          <w:rFonts w:ascii="Times New Roman" w:eastAsia="Calibri" w:hAnsi="Times New Roman"/>
          <w:b/>
          <w:color w:val="000000"/>
          <w:sz w:val="24"/>
          <w:szCs w:val="24"/>
        </w:rPr>
        <w:t>K bodu 27</w:t>
      </w:r>
    </w:p>
    <w:p w:rsidR="00327AFA" w:rsidRPr="00327AFA" w:rsidRDefault="00327AFA" w:rsidP="00327AFA">
      <w:pPr>
        <w:widowControl/>
        <w:adjustRightInd/>
        <w:spacing w:after="0" w:line="240" w:lineRule="auto"/>
        <w:contextualSpacing/>
        <w:jc w:val="both"/>
        <w:rPr>
          <w:lang w:eastAsia="sk-SK"/>
        </w:rPr>
      </w:pPr>
      <w:r w:rsidRPr="00327AFA">
        <w:rPr>
          <w:rFonts w:ascii="Times New Roman" w:eastAsia="Calibri" w:hAnsi="Times New Roman"/>
          <w:color w:val="000000"/>
          <w:sz w:val="24"/>
          <w:szCs w:val="24"/>
        </w:rPr>
        <w:t xml:space="preserve">Dopĺňa sa dôvod pre vylúčenie osôb z vybavovania opakovanej sťažnosti v nadväznosti na </w:t>
      </w:r>
      <w:r w:rsidRPr="00327AFA">
        <w:rPr>
          <w:rFonts w:ascii="Times New Roman" w:eastAsia="Calibri" w:hAnsi="Times New Roman"/>
          <w:color w:val="000000"/>
          <w:sz w:val="24"/>
          <w:szCs w:val="24"/>
        </w:rPr>
        <w:br/>
        <w:t>§ 11 ods. 2, ktorý upravuje príslušnosť na vybavenie sťažnosti podanej proti vedúcemu orgánu verejnej správy a proti vedúcemu orgánu územnej samosprávy pri výkone štátnej správy.</w:t>
      </w:r>
    </w:p>
    <w:p w:rsidR="00327AFA" w:rsidRPr="00327AFA" w:rsidRDefault="00327AFA" w:rsidP="00327AFA">
      <w:pPr>
        <w:autoSpaceDE w:val="0"/>
        <w:autoSpaceDN w:val="0"/>
        <w:spacing w:after="0" w:line="240" w:lineRule="auto"/>
        <w:contextualSpacing/>
        <w:jc w:val="both"/>
        <w:rPr>
          <w:rFonts w:ascii="Times New Roman" w:eastAsia="Calibri" w:hAnsi="Times New Roman"/>
          <w:b/>
          <w:color w:val="000000"/>
        </w:rPr>
      </w:pPr>
    </w:p>
    <w:p w:rsidR="00327AFA" w:rsidRDefault="008A448B" w:rsidP="00327AFA">
      <w:pPr>
        <w:autoSpaceDE w:val="0"/>
        <w:autoSpaceDN w:val="0"/>
        <w:spacing w:after="0" w:line="240" w:lineRule="auto"/>
        <w:contextualSpacing/>
        <w:jc w:val="both"/>
        <w:rPr>
          <w:rFonts w:ascii="Times New Roman" w:eastAsia="Calibri" w:hAnsi="Times New Roman"/>
          <w:b/>
          <w:color w:val="000000"/>
          <w:sz w:val="24"/>
          <w:szCs w:val="24"/>
        </w:rPr>
      </w:pPr>
      <w:r>
        <w:rPr>
          <w:rFonts w:ascii="Times New Roman" w:eastAsia="Calibri" w:hAnsi="Times New Roman"/>
          <w:b/>
          <w:color w:val="000000"/>
          <w:sz w:val="24"/>
          <w:szCs w:val="24"/>
        </w:rPr>
        <w:t>K bodu 28</w:t>
      </w:r>
    </w:p>
    <w:p w:rsidR="00327AFA" w:rsidRPr="00327AFA" w:rsidRDefault="00327AFA" w:rsidP="00327AFA">
      <w:pPr>
        <w:autoSpaceDE w:val="0"/>
        <w:autoSpaceDN w:val="0"/>
        <w:spacing w:after="0" w:line="240" w:lineRule="auto"/>
        <w:contextualSpacing/>
        <w:jc w:val="both"/>
        <w:rPr>
          <w:rFonts w:ascii="Times New Roman" w:eastAsia="Calibri" w:hAnsi="Times New Roman"/>
          <w:color w:val="000000"/>
          <w:sz w:val="24"/>
          <w:szCs w:val="24"/>
        </w:rPr>
      </w:pPr>
      <w:r w:rsidRPr="00327AFA">
        <w:rPr>
          <w:rFonts w:ascii="Times New Roman" w:eastAsia="Calibri" w:hAnsi="Times New Roman"/>
          <w:color w:val="000000"/>
          <w:sz w:val="24"/>
          <w:szCs w:val="24"/>
        </w:rPr>
        <w:t>Legislatívno-technická úprava.</w:t>
      </w:r>
    </w:p>
    <w:p w:rsidR="00327AFA" w:rsidRPr="00327AFA" w:rsidRDefault="00327AFA" w:rsidP="00327AFA">
      <w:pPr>
        <w:autoSpaceDE w:val="0"/>
        <w:autoSpaceDN w:val="0"/>
        <w:spacing w:after="0" w:line="240" w:lineRule="auto"/>
        <w:contextualSpacing/>
        <w:jc w:val="both"/>
        <w:rPr>
          <w:rFonts w:ascii="Times New Roman" w:eastAsia="Calibri" w:hAnsi="Times New Roman"/>
          <w:color w:val="000000"/>
          <w:sz w:val="24"/>
          <w:szCs w:val="24"/>
        </w:rPr>
      </w:pPr>
    </w:p>
    <w:p w:rsidR="00327AFA" w:rsidRDefault="008A448B" w:rsidP="00327AFA">
      <w:pPr>
        <w:widowControl/>
        <w:adjustRightInd/>
        <w:spacing w:after="0" w:line="240" w:lineRule="auto"/>
        <w:contextualSpacing/>
        <w:jc w:val="both"/>
        <w:rPr>
          <w:rFonts w:ascii="Times New Roman" w:hAnsi="Times New Roman"/>
          <w:b/>
          <w:sz w:val="24"/>
          <w:szCs w:val="24"/>
          <w:lang w:eastAsia="sk-SK"/>
        </w:rPr>
      </w:pPr>
      <w:r>
        <w:rPr>
          <w:rFonts w:ascii="Times New Roman" w:hAnsi="Times New Roman"/>
          <w:b/>
          <w:sz w:val="24"/>
          <w:szCs w:val="24"/>
          <w:lang w:eastAsia="sk-SK"/>
        </w:rPr>
        <w:t>K bodu 29</w:t>
      </w:r>
    </w:p>
    <w:p w:rsidR="00327AFA" w:rsidRPr="00327AFA" w:rsidRDefault="00327AFA" w:rsidP="00327AFA">
      <w:pPr>
        <w:widowControl/>
        <w:adjustRightInd/>
        <w:spacing w:after="0" w:line="240" w:lineRule="auto"/>
        <w:contextualSpacing/>
        <w:jc w:val="both"/>
        <w:rPr>
          <w:rFonts w:ascii="Times New Roman" w:hAnsi="Times New Roman"/>
          <w:sz w:val="24"/>
          <w:szCs w:val="24"/>
          <w:lang w:eastAsia="sk-SK"/>
        </w:rPr>
      </w:pPr>
      <w:r w:rsidRPr="00327AFA">
        <w:rPr>
          <w:rFonts w:ascii="Times New Roman" w:hAnsi="Times New Roman"/>
          <w:sz w:val="24"/>
          <w:szCs w:val="24"/>
          <w:lang w:eastAsia="sk-SK"/>
        </w:rPr>
        <w:t>Legislatívno-technick</w:t>
      </w:r>
      <w:r w:rsidR="00BE233F">
        <w:rPr>
          <w:rFonts w:ascii="Times New Roman" w:hAnsi="Times New Roman"/>
          <w:sz w:val="24"/>
          <w:szCs w:val="24"/>
          <w:lang w:eastAsia="sk-SK"/>
        </w:rPr>
        <w:t xml:space="preserve">á úprava v súvislosti s bodom </w:t>
      </w:r>
      <w:r w:rsidR="00EA41AE">
        <w:rPr>
          <w:rFonts w:ascii="Times New Roman" w:hAnsi="Times New Roman"/>
          <w:sz w:val="24"/>
          <w:szCs w:val="24"/>
          <w:lang w:eastAsia="sk-SK"/>
        </w:rPr>
        <w:t>26</w:t>
      </w:r>
      <w:r w:rsidR="00BE233F">
        <w:rPr>
          <w:rFonts w:ascii="Times New Roman" w:hAnsi="Times New Roman"/>
          <w:sz w:val="24"/>
          <w:szCs w:val="24"/>
          <w:lang w:eastAsia="sk-SK"/>
        </w:rPr>
        <w:t>.</w:t>
      </w:r>
    </w:p>
    <w:p w:rsidR="00327AFA" w:rsidRPr="00327AFA" w:rsidRDefault="00327AFA" w:rsidP="00327AFA">
      <w:pPr>
        <w:widowControl/>
        <w:adjustRightInd/>
        <w:spacing w:after="0" w:line="240" w:lineRule="auto"/>
        <w:contextualSpacing/>
        <w:jc w:val="both"/>
        <w:rPr>
          <w:rFonts w:ascii="Times New Roman" w:hAnsi="Times New Roman"/>
          <w:b/>
          <w:sz w:val="24"/>
          <w:szCs w:val="24"/>
          <w:lang w:eastAsia="sk-SK"/>
        </w:rPr>
      </w:pPr>
    </w:p>
    <w:p w:rsidR="00327AFA" w:rsidRDefault="00EA41AE" w:rsidP="00327AFA">
      <w:pPr>
        <w:widowControl/>
        <w:adjustRightInd/>
        <w:spacing w:after="0" w:line="240" w:lineRule="auto"/>
        <w:contextualSpacing/>
        <w:jc w:val="both"/>
        <w:rPr>
          <w:rFonts w:ascii="Times New Roman" w:hAnsi="Times New Roman"/>
          <w:b/>
          <w:sz w:val="24"/>
          <w:szCs w:val="24"/>
          <w:lang w:eastAsia="sk-SK"/>
        </w:rPr>
      </w:pPr>
      <w:r>
        <w:rPr>
          <w:rFonts w:ascii="Times New Roman" w:hAnsi="Times New Roman"/>
          <w:b/>
          <w:sz w:val="24"/>
          <w:szCs w:val="24"/>
          <w:lang w:eastAsia="sk-SK"/>
        </w:rPr>
        <w:t>K bodu 30</w:t>
      </w:r>
    </w:p>
    <w:p w:rsidR="00327AFA" w:rsidRPr="00327AFA" w:rsidRDefault="00327AFA" w:rsidP="00327AFA">
      <w:pPr>
        <w:widowControl/>
        <w:adjustRightInd/>
        <w:spacing w:after="0" w:line="240" w:lineRule="auto"/>
        <w:jc w:val="both"/>
        <w:rPr>
          <w:rFonts w:ascii="Times New Roman" w:hAnsi="Times New Roman"/>
          <w:sz w:val="24"/>
          <w:szCs w:val="24"/>
          <w:lang w:eastAsia="sk-SK"/>
        </w:rPr>
      </w:pPr>
      <w:r w:rsidRPr="00327AFA">
        <w:rPr>
          <w:rFonts w:ascii="Times New Roman" w:hAnsi="Times New Roman"/>
          <w:sz w:val="24"/>
          <w:szCs w:val="24"/>
          <w:lang w:eastAsia="sk-SK"/>
        </w:rPr>
        <w:t xml:space="preserve">Legislatívno-technická úprava v súvislosti s bodom 1, kde na účely zákona </w:t>
      </w:r>
      <w:r w:rsidR="006832EA">
        <w:rPr>
          <w:rFonts w:ascii="Times New Roman" w:hAnsi="Times New Roman"/>
          <w:sz w:val="24"/>
          <w:szCs w:val="24"/>
          <w:lang w:eastAsia="sk-SK"/>
        </w:rPr>
        <w:t xml:space="preserve">o sťažnostiach </w:t>
      </w:r>
      <w:r w:rsidR="00563B74">
        <w:rPr>
          <w:rFonts w:ascii="Times New Roman" w:hAnsi="Times New Roman"/>
          <w:sz w:val="24"/>
          <w:szCs w:val="24"/>
          <w:lang w:eastAsia="sk-SK"/>
        </w:rPr>
        <w:t xml:space="preserve">jedným zo spôsobov vybavenia </w:t>
      </w:r>
      <w:r w:rsidRPr="00327AFA">
        <w:rPr>
          <w:rFonts w:ascii="Times New Roman" w:hAnsi="Times New Roman"/>
          <w:sz w:val="24"/>
          <w:szCs w:val="24"/>
          <w:lang w:eastAsia="sk-SK"/>
        </w:rPr>
        <w:t xml:space="preserve">sťažnosti je aj odloženie sťažnosti, ktoré je zahrnuté do vybavovania sťažnosti. </w:t>
      </w:r>
    </w:p>
    <w:p w:rsidR="00327AFA" w:rsidRDefault="00327AFA" w:rsidP="00327AFA">
      <w:pPr>
        <w:widowControl/>
        <w:adjustRightInd/>
        <w:spacing w:after="0" w:line="240" w:lineRule="auto"/>
        <w:contextualSpacing/>
        <w:jc w:val="both"/>
        <w:rPr>
          <w:rFonts w:ascii="Times New Roman" w:hAnsi="Times New Roman"/>
          <w:sz w:val="24"/>
          <w:szCs w:val="24"/>
          <w:lang w:eastAsia="sk-SK"/>
        </w:rPr>
      </w:pPr>
    </w:p>
    <w:p w:rsidR="000D26E7" w:rsidRDefault="00EA41AE" w:rsidP="000D26E7">
      <w:pPr>
        <w:widowControl/>
        <w:adjustRightInd/>
        <w:spacing w:after="0" w:line="240" w:lineRule="auto"/>
        <w:contextualSpacing/>
        <w:jc w:val="both"/>
        <w:rPr>
          <w:rFonts w:ascii="Times New Roman" w:hAnsi="Times New Roman"/>
          <w:b/>
          <w:sz w:val="24"/>
          <w:szCs w:val="24"/>
          <w:lang w:eastAsia="sk-SK"/>
        </w:rPr>
      </w:pPr>
      <w:r>
        <w:rPr>
          <w:rFonts w:ascii="Times New Roman" w:hAnsi="Times New Roman"/>
          <w:b/>
          <w:sz w:val="24"/>
          <w:szCs w:val="24"/>
          <w:lang w:eastAsia="sk-SK"/>
        </w:rPr>
        <w:t>K bodu 31</w:t>
      </w:r>
    </w:p>
    <w:p w:rsidR="000D26E7" w:rsidRDefault="000D26E7" w:rsidP="000D26E7">
      <w:pPr>
        <w:widowControl/>
        <w:adjustRightInd/>
        <w:spacing w:after="0" w:line="240" w:lineRule="auto"/>
        <w:contextualSpacing/>
        <w:jc w:val="both"/>
        <w:rPr>
          <w:rFonts w:ascii="Times New Roman" w:hAnsi="Times New Roman"/>
          <w:sz w:val="24"/>
          <w:szCs w:val="24"/>
          <w:lang w:eastAsia="sk-SK"/>
        </w:rPr>
      </w:pPr>
      <w:r w:rsidRPr="00327AFA">
        <w:rPr>
          <w:rFonts w:ascii="Times New Roman" w:hAnsi="Times New Roman"/>
          <w:sz w:val="24"/>
          <w:szCs w:val="24"/>
          <w:lang w:eastAsia="sk-SK"/>
        </w:rPr>
        <w:t xml:space="preserve">Legislatívno-technická úprava v súvislosti s bodom </w:t>
      </w:r>
      <w:r w:rsidR="00EA41AE">
        <w:rPr>
          <w:rFonts w:ascii="Times New Roman" w:hAnsi="Times New Roman"/>
          <w:sz w:val="24"/>
          <w:szCs w:val="24"/>
          <w:lang w:eastAsia="sk-SK"/>
        </w:rPr>
        <w:t>30</w:t>
      </w:r>
      <w:r w:rsidR="0011634E">
        <w:rPr>
          <w:rFonts w:ascii="Times New Roman" w:hAnsi="Times New Roman"/>
          <w:sz w:val="24"/>
          <w:szCs w:val="24"/>
          <w:lang w:eastAsia="sk-SK"/>
        </w:rPr>
        <w:t>.</w:t>
      </w:r>
    </w:p>
    <w:p w:rsidR="0011634E" w:rsidRPr="00327AFA" w:rsidRDefault="0011634E" w:rsidP="000D26E7">
      <w:pPr>
        <w:widowControl/>
        <w:adjustRightInd/>
        <w:spacing w:after="0" w:line="240" w:lineRule="auto"/>
        <w:contextualSpacing/>
        <w:jc w:val="both"/>
        <w:rPr>
          <w:rFonts w:ascii="Times New Roman" w:hAnsi="Times New Roman"/>
          <w:sz w:val="24"/>
          <w:szCs w:val="24"/>
          <w:lang w:eastAsia="sk-SK"/>
        </w:rPr>
      </w:pPr>
    </w:p>
    <w:p w:rsidR="00327AFA" w:rsidRDefault="0011634E" w:rsidP="00327AFA">
      <w:pPr>
        <w:autoSpaceDE w:val="0"/>
        <w:autoSpaceDN w:val="0"/>
        <w:spacing w:after="0" w:line="240" w:lineRule="auto"/>
        <w:contextualSpacing/>
        <w:jc w:val="both"/>
        <w:rPr>
          <w:rFonts w:ascii="Times New Roman" w:eastAsia="Calibri" w:hAnsi="Times New Roman"/>
          <w:b/>
          <w:color w:val="000000"/>
          <w:sz w:val="24"/>
          <w:szCs w:val="24"/>
        </w:rPr>
      </w:pPr>
      <w:r>
        <w:rPr>
          <w:rFonts w:ascii="Times New Roman" w:eastAsia="Calibri" w:hAnsi="Times New Roman"/>
          <w:b/>
          <w:color w:val="000000"/>
          <w:sz w:val="24"/>
          <w:szCs w:val="24"/>
        </w:rPr>
        <w:t xml:space="preserve">K bodu </w:t>
      </w:r>
      <w:r w:rsidR="00327AFA" w:rsidRPr="00327AFA">
        <w:rPr>
          <w:rFonts w:ascii="Times New Roman" w:eastAsia="Calibri" w:hAnsi="Times New Roman"/>
          <w:b/>
          <w:color w:val="000000"/>
          <w:sz w:val="24"/>
          <w:szCs w:val="24"/>
        </w:rPr>
        <w:t>3</w:t>
      </w:r>
      <w:r w:rsidR="00EA41AE">
        <w:rPr>
          <w:rFonts w:ascii="Times New Roman" w:eastAsia="Calibri" w:hAnsi="Times New Roman"/>
          <w:b/>
          <w:color w:val="000000"/>
          <w:sz w:val="24"/>
          <w:szCs w:val="24"/>
        </w:rPr>
        <w:t>2</w:t>
      </w:r>
    </w:p>
    <w:p w:rsidR="00327AFA" w:rsidRPr="00327AFA" w:rsidRDefault="00327AFA" w:rsidP="00327AFA">
      <w:pPr>
        <w:autoSpaceDE w:val="0"/>
        <w:autoSpaceDN w:val="0"/>
        <w:spacing w:after="0" w:line="240" w:lineRule="auto"/>
        <w:jc w:val="both"/>
        <w:rPr>
          <w:rFonts w:ascii="Times New Roman" w:eastAsia="Calibri" w:hAnsi="Times New Roman"/>
          <w:color w:val="000000"/>
          <w:sz w:val="24"/>
          <w:szCs w:val="24"/>
        </w:rPr>
      </w:pPr>
      <w:r w:rsidRPr="00327AFA">
        <w:rPr>
          <w:rFonts w:ascii="Times New Roman" w:eastAsia="Calibri" w:hAnsi="Times New Roman"/>
          <w:color w:val="000000"/>
          <w:sz w:val="24"/>
          <w:szCs w:val="24"/>
        </w:rPr>
        <w:t xml:space="preserve">Spresňuje sa príslušnosť na vybavenie sťažnosti smerujúcej proti vybavovaniu predchádzajúcej sťažnosti. Na vybavenie takejto sťažnosti je príslušný vedúci toho orgánu verejnej správy alebo ním splnomocnený zástupca, ktorý predchádzajúcu sťažnosť v zmysle príslušnosti podľa § 11 ods. 1 a 2 vybavil, za predpokladu, že to nie je v rozpore s § 12. </w:t>
      </w:r>
    </w:p>
    <w:p w:rsidR="00327AFA" w:rsidRDefault="00327AFA" w:rsidP="00327AFA">
      <w:pPr>
        <w:widowControl/>
        <w:adjustRightInd/>
        <w:spacing w:after="0" w:line="240" w:lineRule="auto"/>
        <w:contextualSpacing/>
        <w:jc w:val="both"/>
        <w:rPr>
          <w:lang w:eastAsia="sk-SK"/>
        </w:rPr>
      </w:pPr>
    </w:p>
    <w:p w:rsidR="0011634E" w:rsidRDefault="00EA41AE" w:rsidP="0011634E">
      <w:pPr>
        <w:widowControl/>
        <w:adjustRightInd/>
        <w:spacing w:after="0" w:line="240" w:lineRule="auto"/>
        <w:contextualSpacing/>
        <w:jc w:val="both"/>
        <w:rPr>
          <w:rFonts w:ascii="Times New Roman" w:hAnsi="Times New Roman"/>
          <w:b/>
          <w:sz w:val="24"/>
          <w:szCs w:val="24"/>
          <w:lang w:eastAsia="sk-SK"/>
        </w:rPr>
      </w:pPr>
      <w:r>
        <w:rPr>
          <w:rFonts w:ascii="Times New Roman" w:hAnsi="Times New Roman"/>
          <w:b/>
          <w:sz w:val="24"/>
          <w:szCs w:val="24"/>
          <w:lang w:eastAsia="sk-SK"/>
        </w:rPr>
        <w:t>K bodu 33</w:t>
      </w:r>
    </w:p>
    <w:p w:rsidR="0011634E" w:rsidRDefault="0011634E" w:rsidP="0011634E">
      <w:pPr>
        <w:widowControl/>
        <w:adjustRightInd/>
        <w:spacing w:after="0" w:line="240" w:lineRule="auto"/>
        <w:contextualSpacing/>
        <w:jc w:val="both"/>
        <w:rPr>
          <w:rFonts w:ascii="Times New Roman" w:hAnsi="Times New Roman"/>
          <w:sz w:val="24"/>
          <w:szCs w:val="24"/>
          <w:lang w:eastAsia="sk-SK"/>
        </w:rPr>
      </w:pPr>
      <w:r w:rsidRPr="00327AFA">
        <w:rPr>
          <w:rFonts w:ascii="Times New Roman" w:hAnsi="Times New Roman"/>
          <w:sz w:val="24"/>
          <w:szCs w:val="24"/>
          <w:lang w:eastAsia="sk-SK"/>
        </w:rPr>
        <w:t xml:space="preserve">Legislatívno-technická úprava v súvislosti s bodom </w:t>
      </w:r>
      <w:r w:rsidR="00EA41AE">
        <w:rPr>
          <w:rFonts w:ascii="Times New Roman" w:hAnsi="Times New Roman"/>
          <w:sz w:val="24"/>
          <w:szCs w:val="24"/>
          <w:lang w:eastAsia="sk-SK"/>
        </w:rPr>
        <w:t>30</w:t>
      </w:r>
      <w:r>
        <w:rPr>
          <w:rFonts w:ascii="Times New Roman" w:hAnsi="Times New Roman"/>
          <w:sz w:val="24"/>
          <w:szCs w:val="24"/>
          <w:lang w:eastAsia="sk-SK"/>
        </w:rPr>
        <w:t>.</w:t>
      </w:r>
    </w:p>
    <w:p w:rsidR="0011634E" w:rsidRPr="00327AFA" w:rsidRDefault="0011634E" w:rsidP="00327AFA">
      <w:pPr>
        <w:widowControl/>
        <w:adjustRightInd/>
        <w:spacing w:after="0" w:line="240" w:lineRule="auto"/>
        <w:contextualSpacing/>
        <w:jc w:val="both"/>
        <w:rPr>
          <w:lang w:eastAsia="sk-SK"/>
        </w:rPr>
      </w:pPr>
    </w:p>
    <w:p w:rsidR="00327AFA" w:rsidRDefault="00EA41AE" w:rsidP="00327AFA">
      <w:pPr>
        <w:autoSpaceDE w:val="0"/>
        <w:autoSpaceDN w:val="0"/>
        <w:spacing w:after="0" w:line="240" w:lineRule="auto"/>
        <w:contextualSpacing/>
        <w:jc w:val="both"/>
        <w:rPr>
          <w:rFonts w:ascii="Times New Roman" w:eastAsia="Calibri" w:hAnsi="Times New Roman"/>
          <w:b/>
          <w:sz w:val="24"/>
          <w:szCs w:val="24"/>
        </w:rPr>
      </w:pPr>
      <w:r>
        <w:rPr>
          <w:rFonts w:ascii="Times New Roman" w:eastAsia="Calibri" w:hAnsi="Times New Roman"/>
          <w:b/>
          <w:sz w:val="24"/>
          <w:szCs w:val="24"/>
        </w:rPr>
        <w:t>K bodu 34</w:t>
      </w:r>
    </w:p>
    <w:p w:rsidR="00327AFA" w:rsidRPr="00327AFA" w:rsidRDefault="00327AFA" w:rsidP="00327AFA">
      <w:pPr>
        <w:widowControl/>
        <w:adjustRightInd/>
        <w:spacing w:after="0" w:line="240" w:lineRule="auto"/>
        <w:jc w:val="both"/>
        <w:rPr>
          <w:lang w:eastAsia="sk-SK"/>
        </w:rPr>
      </w:pPr>
      <w:r w:rsidRPr="00327AFA">
        <w:rPr>
          <w:rFonts w:ascii="Times New Roman" w:hAnsi="Times New Roman"/>
          <w:sz w:val="24"/>
          <w:szCs w:val="24"/>
          <w:lang w:eastAsia="sk-SK"/>
        </w:rPr>
        <w:t>Upravuje sa vybavovanie ďalšej sťažnosti  smerujúcej proti vybavovaniu sťažnosti</w:t>
      </w:r>
      <w:r w:rsidR="006832EA">
        <w:rPr>
          <w:rFonts w:ascii="Times New Roman" w:hAnsi="Times New Roman"/>
          <w:sz w:val="24"/>
          <w:szCs w:val="24"/>
          <w:lang w:eastAsia="sk-SK"/>
        </w:rPr>
        <w:t>, ktorá už bola vybavená</w:t>
      </w:r>
      <w:r w:rsidRPr="00327AFA">
        <w:rPr>
          <w:rFonts w:ascii="Times New Roman" w:hAnsi="Times New Roman"/>
          <w:sz w:val="24"/>
          <w:szCs w:val="24"/>
          <w:lang w:eastAsia="sk-SK"/>
        </w:rPr>
        <w:t xml:space="preserve"> podľa odseku 1</w:t>
      </w:r>
      <w:r w:rsidR="00847C7E">
        <w:rPr>
          <w:rFonts w:ascii="Times New Roman" w:hAnsi="Times New Roman"/>
          <w:sz w:val="24"/>
          <w:szCs w:val="24"/>
          <w:lang w:eastAsia="sk-SK"/>
        </w:rPr>
        <w:t>.</w:t>
      </w:r>
      <w:r w:rsidRPr="00327AFA">
        <w:rPr>
          <w:rFonts w:ascii="Times New Roman" w:hAnsi="Times New Roman"/>
          <w:sz w:val="24"/>
          <w:szCs w:val="24"/>
          <w:lang w:eastAsia="sk-SK"/>
        </w:rPr>
        <w:t xml:space="preserve"> </w:t>
      </w:r>
      <w:r w:rsidR="0011634E">
        <w:rPr>
          <w:rFonts w:ascii="Times New Roman" w:hAnsi="Times New Roman"/>
          <w:sz w:val="24"/>
          <w:szCs w:val="24"/>
          <w:lang w:eastAsia="sk-SK"/>
        </w:rPr>
        <w:t xml:space="preserve"> </w:t>
      </w:r>
      <w:r w:rsidRPr="00327AFA">
        <w:rPr>
          <w:rFonts w:ascii="Times New Roman" w:hAnsi="Times New Roman"/>
          <w:sz w:val="24"/>
          <w:szCs w:val="24"/>
          <w:lang w:eastAsia="sk-SK"/>
        </w:rPr>
        <w:t xml:space="preserve">Ak v zmysle príslušnosti podľa odseku 3 už orgán verejnej správy vybavil sťažnosť, v ktorej sťažovateľ vyjadril nesúhlas s vybavovaním jeho predchádzajúcej sťažnosti, ďalšia </w:t>
      </w:r>
      <w:r w:rsidR="00AC21A4">
        <w:rPr>
          <w:rFonts w:ascii="Times New Roman" w:hAnsi="Times New Roman"/>
          <w:sz w:val="24"/>
          <w:szCs w:val="24"/>
          <w:lang w:eastAsia="sk-SK"/>
        </w:rPr>
        <w:t xml:space="preserve">podaná  </w:t>
      </w:r>
      <w:r w:rsidRPr="00327AFA">
        <w:rPr>
          <w:rFonts w:ascii="Times New Roman" w:hAnsi="Times New Roman"/>
          <w:sz w:val="24"/>
          <w:szCs w:val="24"/>
          <w:lang w:eastAsia="sk-SK"/>
        </w:rPr>
        <w:t>sťažnosť</w:t>
      </w:r>
      <w:r w:rsidR="00AC21A4">
        <w:rPr>
          <w:rFonts w:ascii="Times New Roman" w:hAnsi="Times New Roman"/>
          <w:sz w:val="24"/>
          <w:szCs w:val="24"/>
          <w:lang w:eastAsia="sk-SK"/>
        </w:rPr>
        <w:t>,</w:t>
      </w:r>
      <w:r w:rsidRPr="00327AFA">
        <w:rPr>
          <w:rFonts w:ascii="Times New Roman" w:hAnsi="Times New Roman"/>
          <w:sz w:val="24"/>
          <w:szCs w:val="24"/>
          <w:lang w:eastAsia="sk-SK"/>
        </w:rPr>
        <w:t xml:space="preserve"> smerujúca proti vybavovaniu tak</w:t>
      </w:r>
      <w:r w:rsidR="00F61529">
        <w:rPr>
          <w:rFonts w:ascii="Times New Roman" w:hAnsi="Times New Roman"/>
          <w:sz w:val="24"/>
          <w:szCs w:val="24"/>
          <w:lang w:eastAsia="sk-SK"/>
        </w:rPr>
        <w:t>ejto sťažnosti sa odloží podľa</w:t>
      </w:r>
      <w:r w:rsidRPr="00327AFA">
        <w:rPr>
          <w:rFonts w:ascii="Times New Roman" w:hAnsi="Times New Roman"/>
          <w:sz w:val="24"/>
          <w:szCs w:val="24"/>
          <w:lang w:eastAsia="sk-SK"/>
        </w:rPr>
        <w:t xml:space="preserve"> § 6 ods. 1 písm. g), o čom sa sťažovateľ písomne upovedomí.</w:t>
      </w:r>
      <w:r w:rsidR="00847C7E">
        <w:rPr>
          <w:rFonts w:ascii="Times New Roman" w:hAnsi="Times New Roman"/>
          <w:sz w:val="24"/>
          <w:szCs w:val="24"/>
          <w:lang w:eastAsia="sk-SK"/>
        </w:rPr>
        <w:t xml:space="preserve"> </w:t>
      </w:r>
      <w:r w:rsidRPr="00327AFA">
        <w:rPr>
          <w:rFonts w:ascii="Times New Roman" w:hAnsi="Times New Roman"/>
          <w:sz w:val="24"/>
          <w:szCs w:val="24"/>
          <w:lang w:eastAsia="sk-SK"/>
        </w:rPr>
        <w:t xml:space="preserve"> Zmena odstráni neefektívne vybavovanie sťažností podávaných najmä sťažovateľmi, ktorí vybavovanie každej sťažnosti, pokiaľ nie je vybavená podľa ich predstáv, na</w:t>
      </w:r>
      <w:r w:rsidR="00563B74">
        <w:rPr>
          <w:rFonts w:ascii="Times New Roman" w:hAnsi="Times New Roman"/>
          <w:sz w:val="24"/>
          <w:szCs w:val="24"/>
          <w:lang w:eastAsia="sk-SK"/>
        </w:rPr>
        <w:t xml:space="preserve">mietajú </w:t>
      </w:r>
      <w:r w:rsidRPr="00327AFA">
        <w:rPr>
          <w:rFonts w:ascii="Times New Roman" w:hAnsi="Times New Roman"/>
          <w:sz w:val="24"/>
          <w:szCs w:val="24"/>
          <w:lang w:eastAsia="sk-SK"/>
        </w:rPr>
        <w:t xml:space="preserve"> ďalšou sťažnosťou. Neakceptujú pritom právny stav, že sťažnosť proti postupu orgánu verejnej správy pri vybavovaní sťažnosti nie je opakovanou sťažnosťou, a to ani vtedy, ak v nej opakujú skutočnosti z predchádzajúcej sťažnosti, ktoré sa už v rámci vybavovania sťažnosti smerujúcej proti vybavovaniu predchád</w:t>
      </w:r>
      <w:r w:rsidR="0011634E">
        <w:rPr>
          <w:rFonts w:ascii="Times New Roman" w:hAnsi="Times New Roman"/>
          <w:sz w:val="24"/>
          <w:szCs w:val="24"/>
          <w:lang w:eastAsia="sk-SK"/>
        </w:rPr>
        <w:t>zajúcej sťažnosti neprešetrujú.</w:t>
      </w:r>
      <w:r w:rsidR="00EA41AE">
        <w:rPr>
          <w:rFonts w:ascii="Times New Roman" w:hAnsi="Times New Roman"/>
          <w:sz w:val="24"/>
          <w:szCs w:val="24"/>
          <w:lang w:eastAsia="sk-SK"/>
        </w:rPr>
        <w:t xml:space="preserve"> Upravuje sa príslušnosť na vybavenie takejto sťažnosti. </w:t>
      </w:r>
    </w:p>
    <w:p w:rsidR="00327AFA" w:rsidRPr="00327AFA" w:rsidRDefault="00327AFA" w:rsidP="00327AFA">
      <w:pPr>
        <w:widowControl/>
        <w:adjustRightInd/>
        <w:spacing w:after="0" w:line="240" w:lineRule="auto"/>
        <w:jc w:val="both"/>
        <w:rPr>
          <w:rFonts w:ascii="Times New Roman" w:hAnsi="Times New Roman"/>
          <w:sz w:val="24"/>
          <w:szCs w:val="24"/>
          <w:lang w:eastAsia="sk-SK"/>
        </w:rPr>
      </w:pPr>
    </w:p>
    <w:p w:rsidR="0011634E" w:rsidRDefault="0011634E" w:rsidP="00327AFA">
      <w:pPr>
        <w:autoSpaceDE w:val="0"/>
        <w:autoSpaceDN w:val="0"/>
        <w:spacing w:after="0" w:line="240" w:lineRule="auto"/>
        <w:contextualSpacing/>
        <w:jc w:val="both"/>
        <w:rPr>
          <w:rFonts w:ascii="Times New Roman" w:eastAsia="Calibri" w:hAnsi="Times New Roman"/>
          <w:b/>
          <w:sz w:val="24"/>
          <w:szCs w:val="24"/>
        </w:rPr>
      </w:pPr>
    </w:p>
    <w:p w:rsidR="00327AFA" w:rsidRPr="00327AFA" w:rsidRDefault="00EA41AE" w:rsidP="00327AFA">
      <w:pPr>
        <w:autoSpaceDE w:val="0"/>
        <w:autoSpaceDN w:val="0"/>
        <w:spacing w:after="0" w:line="240" w:lineRule="auto"/>
        <w:contextualSpacing/>
        <w:jc w:val="both"/>
        <w:rPr>
          <w:rFonts w:ascii="Times New Roman" w:eastAsia="Calibri" w:hAnsi="Times New Roman"/>
          <w:b/>
        </w:rPr>
      </w:pPr>
      <w:r>
        <w:rPr>
          <w:rFonts w:ascii="Times New Roman" w:eastAsia="Calibri" w:hAnsi="Times New Roman"/>
          <w:b/>
          <w:sz w:val="24"/>
          <w:szCs w:val="24"/>
        </w:rPr>
        <w:lastRenderedPageBreak/>
        <w:t>K bodu 35</w:t>
      </w:r>
      <w:r w:rsidR="00327AFA" w:rsidRPr="00327AFA">
        <w:rPr>
          <w:rFonts w:ascii="Times New Roman" w:hAnsi="Times New Roman"/>
          <w:sz w:val="24"/>
          <w:szCs w:val="24"/>
          <w:lang w:eastAsia="sk-SK"/>
        </w:rPr>
        <w:t xml:space="preserve"> </w:t>
      </w:r>
    </w:p>
    <w:p w:rsidR="00327AFA" w:rsidRPr="00327AFA" w:rsidRDefault="00327AFA" w:rsidP="00327AFA">
      <w:pPr>
        <w:autoSpaceDE w:val="0"/>
        <w:autoSpaceDN w:val="0"/>
        <w:spacing w:after="0" w:line="240" w:lineRule="auto"/>
        <w:contextualSpacing/>
        <w:jc w:val="both"/>
        <w:rPr>
          <w:rFonts w:ascii="Times New Roman" w:eastAsia="Calibri" w:hAnsi="Times New Roman"/>
          <w:sz w:val="24"/>
          <w:szCs w:val="24"/>
        </w:rPr>
      </w:pPr>
      <w:r w:rsidRPr="00327AFA">
        <w:rPr>
          <w:rFonts w:ascii="Times New Roman" w:eastAsia="Calibri" w:hAnsi="Times New Roman"/>
          <w:sz w:val="24"/>
          <w:szCs w:val="24"/>
        </w:rPr>
        <w:t xml:space="preserve">Stanovuje sa prechodné ustanovenie sťažnosti, ktoré boli doručené orgánu verejnej správy pred </w:t>
      </w:r>
      <w:r w:rsidR="0011634E">
        <w:rPr>
          <w:rFonts w:ascii="Times New Roman" w:eastAsia="Calibri" w:hAnsi="Times New Roman"/>
          <w:sz w:val="24"/>
          <w:szCs w:val="24"/>
        </w:rPr>
        <w:t xml:space="preserve">   </w:t>
      </w:r>
      <w:r w:rsidRPr="00327AFA">
        <w:rPr>
          <w:rFonts w:ascii="Times New Roman" w:eastAsia="Calibri" w:hAnsi="Times New Roman"/>
          <w:sz w:val="24"/>
          <w:szCs w:val="24"/>
        </w:rPr>
        <w:t>1. aprílom 2017</w:t>
      </w:r>
      <w:r w:rsidR="00F61529">
        <w:rPr>
          <w:rFonts w:ascii="Times New Roman" w:eastAsia="Calibri" w:hAnsi="Times New Roman"/>
          <w:sz w:val="24"/>
          <w:szCs w:val="24"/>
        </w:rPr>
        <w:t>.</w:t>
      </w:r>
    </w:p>
    <w:p w:rsidR="00327AFA" w:rsidRPr="00327AFA" w:rsidRDefault="00327AFA" w:rsidP="00327AFA">
      <w:pPr>
        <w:autoSpaceDE w:val="0"/>
        <w:autoSpaceDN w:val="0"/>
        <w:spacing w:after="0" w:line="240" w:lineRule="auto"/>
        <w:contextualSpacing/>
        <w:jc w:val="both"/>
        <w:rPr>
          <w:rFonts w:ascii="Times New Roman" w:eastAsia="Calibri" w:hAnsi="Times New Roman"/>
          <w:sz w:val="24"/>
          <w:szCs w:val="24"/>
        </w:rPr>
      </w:pPr>
    </w:p>
    <w:p w:rsidR="00327AFA" w:rsidRPr="00327AFA" w:rsidRDefault="00327AFA" w:rsidP="00327AFA">
      <w:pPr>
        <w:autoSpaceDE w:val="0"/>
        <w:autoSpaceDN w:val="0"/>
        <w:spacing w:after="0" w:line="240" w:lineRule="auto"/>
        <w:contextualSpacing/>
        <w:jc w:val="both"/>
        <w:rPr>
          <w:rFonts w:ascii="Times New Roman" w:eastAsia="Calibri" w:hAnsi="Times New Roman"/>
          <w:b/>
          <w:sz w:val="24"/>
          <w:szCs w:val="24"/>
        </w:rPr>
      </w:pPr>
      <w:r w:rsidRPr="00327AFA">
        <w:rPr>
          <w:rFonts w:ascii="Times New Roman" w:eastAsia="Calibri" w:hAnsi="Times New Roman"/>
          <w:b/>
          <w:sz w:val="24"/>
          <w:szCs w:val="24"/>
        </w:rPr>
        <w:t>K Čl. II</w:t>
      </w:r>
    </w:p>
    <w:p w:rsidR="00327AFA" w:rsidRPr="00327AFA" w:rsidRDefault="00327AFA" w:rsidP="00327AFA">
      <w:pPr>
        <w:autoSpaceDE w:val="0"/>
        <w:autoSpaceDN w:val="0"/>
        <w:spacing w:after="0" w:line="240" w:lineRule="auto"/>
        <w:contextualSpacing/>
        <w:jc w:val="both"/>
        <w:rPr>
          <w:rFonts w:ascii="Times New Roman" w:eastAsia="Calibri" w:hAnsi="Times New Roman"/>
          <w:sz w:val="24"/>
          <w:szCs w:val="24"/>
        </w:rPr>
      </w:pPr>
      <w:r w:rsidRPr="00327AFA">
        <w:rPr>
          <w:rFonts w:ascii="Times New Roman" w:eastAsia="Calibri" w:hAnsi="Times New Roman"/>
          <w:sz w:val="24"/>
          <w:szCs w:val="24"/>
        </w:rPr>
        <w:t>Stanovuje sa účinnosť zákona od 1. apríla 2017</w:t>
      </w:r>
    </w:p>
    <w:p w:rsidR="008F1A80" w:rsidRPr="005A1161" w:rsidRDefault="008F1A80" w:rsidP="00D710A5">
      <w:pPr>
        <w:widowControl/>
        <w:spacing w:after="0" w:line="240" w:lineRule="auto"/>
        <w:jc w:val="center"/>
        <w:rPr>
          <w:rFonts w:ascii="Times New Roman" w:hAnsi="Times New Roman" w:cs="Calibri"/>
          <w:iCs/>
          <w:sz w:val="20"/>
          <w:szCs w:val="20"/>
        </w:rPr>
      </w:pPr>
    </w:p>
    <w:p w:rsidR="00D710A5" w:rsidRPr="005A1161" w:rsidRDefault="00D710A5" w:rsidP="00D710A5">
      <w:pPr>
        <w:widowControl/>
        <w:spacing w:after="0" w:line="240" w:lineRule="auto"/>
        <w:rPr>
          <w:rFonts w:ascii="Times New Roman" w:hAnsi="Times New Roman" w:cs="Calibri"/>
          <w:sz w:val="20"/>
          <w:szCs w:val="20"/>
        </w:rPr>
      </w:pPr>
    </w:p>
    <w:sectPr w:rsidR="00D710A5" w:rsidRPr="005A1161" w:rsidSect="005074A0">
      <w:footerReference w:type="default" r:id="rId9"/>
      <w:pgSz w:w="12240" w:h="15840"/>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2EA" w:rsidRDefault="005312EA" w:rsidP="00744357">
      <w:pPr>
        <w:spacing w:after="0" w:line="240" w:lineRule="auto"/>
      </w:pPr>
      <w:r>
        <w:separator/>
      </w:r>
    </w:p>
  </w:endnote>
  <w:endnote w:type="continuationSeparator" w:id="0">
    <w:p w:rsidR="005312EA" w:rsidRDefault="005312EA" w:rsidP="00744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157401"/>
      <w:docPartObj>
        <w:docPartGallery w:val="Page Numbers (Bottom of Page)"/>
        <w:docPartUnique/>
      </w:docPartObj>
    </w:sdtPr>
    <w:sdtEndPr/>
    <w:sdtContent>
      <w:p w:rsidR="00744357" w:rsidRDefault="00744357">
        <w:pPr>
          <w:pStyle w:val="Pta"/>
          <w:jc w:val="right"/>
        </w:pPr>
        <w:r>
          <w:fldChar w:fldCharType="begin"/>
        </w:r>
        <w:r>
          <w:instrText>PAGE   \* MERGEFORMAT</w:instrText>
        </w:r>
        <w:r>
          <w:fldChar w:fldCharType="separate"/>
        </w:r>
        <w:r w:rsidR="00136998">
          <w:rPr>
            <w:noProof/>
          </w:rPr>
          <w:t>3</w:t>
        </w:r>
        <w:r>
          <w:fldChar w:fldCharType="end"/>
        </w:r>
      </w:p>
    </w:sdtContent>
  </w:sdt>
  <w:p w:rsidR="00744357" w:rsidRDefault="0074435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2EA" w:rsidRDefault="005312EA" w:rsidP="00744357">
      <w:pPr>
        <w:spacing w:after="0" w:line="240" w:lineRule="auto"/>
      </w:pPr>
      <w:r>
        <w:separator/>
      </w:r>
    </w:p>
  </w:footnote>
  <w:footnote w:type="continuationSeparator" w:id="0">
    <w:p w:rsidR="005312EA" w:rsidRDefault="005312EA" w:rsidP="007443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3B0"/>
    <w:rsid w:val="000144C3"/>
    <w:rsid w:val="00026699"/>
    <w:rsid w:val="00035F17"/>
    <w:rsid w:val="00054D05"/>
    <w:rsid w:val="00060B75"/>
    <w:rsid w:val="000824F7"/>
    <w:rsid w:val="00087D2B"/>
    <w:rsid w:val="000B3F57"/>
    <w:rsid w:val="000D26E7"/>
    <w:rsid w:val="000F2E0A"/>
    <w:rsid w:val="0011634E"/>
    <w:rsid w:val="0013281D"/>
    <w:rsid w:val="00136998"/>
    <w:rsid w:val="001655D9"/>
    <w:rsid w:val="00190AEB"/>
    <w:rsid w:val="001B0073"/>
    <w:rsid w:val="00227AEF"/>
    <w:rsid w:val="002373F8"/>
    <w:rsid w:val="00273188"/>
    <w:rsid w:val="002763F1"/>
    <w:rsid w:val="002A7595"/>
    <w:rsid w:val="002C2B40"/>
    <w:rsid w:val="002D61B8"/>
    <w:rsid w:val="002F00DB"/>
    <w:rsid w:val="00313BBA"/>
    <w:rsid w:val="00327A2D"/>
    <w:rsid w:val="00327AFA"/>
    <w:rsid w:val="003724E8"/>
    <w:rsid w:val="003777A0"/>
    <w:rsid w:val="003A35EB"/>
    <w:rsid w:val="003C009A"/>
    <w:rsid w:val="003C3ED2"/>
    <w:rsid w:val="003E5556"/>
    <w:rsid w:val="00400C4F"/>
    <w:rsid w:val="004056C1"/>
    <w:rsid w:val="00407512"/>
    <w:rsid w:val="00431F5D"/>
    <w:rsid w:val="0043405D"/>
    <w:rsid w:val="004353B4"/>
    <w:rsid w:val="00481C8A"/>
    <w:rsid w:val="004A7EC1"/>
    <w:rsid w:val="004B0C50"/>
    <w:rsid w:val="004B2B3A"/>
    <w:rsid w:val="004C083B"/>
    <w:rsid w:val="004C3DF1"/>
    <w:rsid w:val="005012D3"/>
    <w:rsid w:val="005074A0"/>
    <w:rsid w:val="005312EA"/>
    <w:rsid w:val="0054546A"/>
    <w:rsid w:val="00555C3C"/>
    <w:rsid w:val="00563B74"/>
    <w:rsid w:val="00577592"/>
    <w:rsid w:val="005867B3"/>
    <w:rsid w:val="005A0F9A"/>
    <w:rsid w:val="005A1161"/>
    <w:rsid w:val="006005A9"/>
    <w:rsid w:val="0060117F"/>
    <w:rsid w:val="006303FB"/>
    <w:rsid w:val="006404D9"/>
    <w:rsid w:val="00661635"/>
    <w:rsid w:val="006832EA"/>
    <w:rsid w:val="006A0E56"/>
    <w:rsid w:val="006D0C53"/>
    <w:rsid w:val="006D1186"/>
    <w:rsid w:val="006D783E"/>
    <w:rsid w:val="007222A1"/>
    <w:rsid w:val="00744357"/>
    <w:rsid w:val="0075201E"/>
    <w:rsid w:val="00754352"/>
    <w:rsid w:val="00761851"/>
    <w:rsid w:val="00773CE7"/>
    <w:rsid w:val="007957E4"/>
    <w:rsid w:val="007D71C4"/>
    <w:rsid w:val="00817809"/>
    <w:rsid w:val="00842A5D"/>
    <w:rsid w:val="008461A5"/>
    <w:rsid w:val="00847C7E"/>
    <w:rsid w:val="008610BB"/>
    <w:rsid w:val="00873337"/>
    <w:rsid w:val="00897FED"/>
    <w:rsid w:val="008A330E"/>
    <w:rsid w:val="008A448B"/>
    <w:rsid w:val="008A59D1"/>
    <w:rsid w:val="008C7BC5"/>
    <w:rsid w:val="008D1689"/>
    <w:rsid w:val="008D195F"/>
    <w:rsid w:val="008F1A80"/>
    <w:rsid w:val="00933C31"/>
    <w:rsid w:val="00943CFA"/>
    <w:rsid w:val="009B6EAA"/>
    <w:rsid w:val="009D68B3"/>
    <w:rsid w:val="009E3D35"/>
    <w:rsid w:val="00A17C3D"/>
    <w:rsid w:val="00A50574"/>
    <w:rsid w:val="00A55F97"/>
    <w:rsid w:val="00A56287"/>
    <w:rsid w:val="00A73106"/>
    <w:rsid w:val="00AA4FD0"/>
    <w:rsid w:val="00AB1F57"/>
    <w:rsid w:val="00AB2B8F"/>
    <w:rsid w:val="00AB6FCE"/>
    <w:rsid w:val="00AC21A4"/>
    <w:rsid w:val="00AD7AEA"/>
    <w:rsid w:val="00B20AF4"/>
    <w:rsid w:val="00B3505E"/>
    <w:rsid w:val="00B4429F"/>
    <w:rsid w:val="00B50E2A"/>
    <w:rsid w:val="00B51490"/>
    <w:rsid w:val="00BA14D6"/>
    <w:rsid w:val="00BE233F"/>
    <w:rsid w:val="00C07E01"/>
    <w:rsid w:val="00C53AE0"/>
    <w:rsid w:val="00C5790D"/>
    <w:rsid w:val="00CC79E8"/>
    <w:rsid w:val="00D02816"/>
    <w:rsid w:val="00D02827"/>
    <w:rsid w:val="00D17ED7"/>
    <w:rsid w:val="00D20719"/>
    <w:rsid w:val="00D463B0"/>
    <w:rsid w:val="00D46BC2"/>
    <w:rsid w:val="00D710A5"/>
    <w:rsid w:val="00D936A4"/>
    <w:rsid w:val="00DB26AD"/>
    <w:rsid w:val="00DC014D"/>
    <w:rsid w:val="00DD1B41"/>
    <w:rsid w:val="00DF1F49"/>
    <w:rsid w:val="00DF7EB5"/>
    <w:rsid w:val="00E50234"/>
    <w:rsid w:val="00E62BB9"/>
    <w:rsid w:val="00E66B66"/>
    <w:rsid w:val="00E772DD"/>
    <w:rsid w:val="00E81B6A"/>
    <w:rsid w:val="00E923E6"/>
    <w:rsid w:val="00EA41AE"/>
    <w:rsid w:val="00EE1E6F"/>
    <w:rsid w:val="00F10D72"/>
    <w:rsid w:val="00F13AD8"/>
    <w:rsid w:val="00F26C73"/>
    <w:rsid w:val="00F44C37"/>
    <w:rsid w:val="00F50F4F"/>
    <w:rsid w:val="00F61529"/>
    <w:rsid w:val="00F75247"/>
    <w:rsid w:val="00FB04EE"/>
    <w:rsid w:val="00FB29E0"/>
    <w:rsid w:val="00FE24FC"/>
    <w:rsid w:val="00FE5E33"/>
    <w:rsid w:val="00FE62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710A5"/>
    <w:pPr>
      <w:widowControl w:val="0"/>
      <w:adjustRightInd w:val="0"/>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D710A5"/>
    <w:rPr>
      <w:rFonts w:ascii="Times New Roman" w:hAnsi="Times New Roman" w:cs="Times New Roman"/>
      <w:color w:val="808080"/>
    </w:rPr>
  </w:style>
  <w:style w:type="paragraph" w:styleId="Textbubliny">
    <w:name w:val="Balloon Text"/>
    <w:basedOn w:val="Normlny"/>
    <w:link w:val="TextbublinyChar"/>
    <w:uiPriority w:val="99"/>
    <w:semiHidden/>
    <w:unhideWhenUsed/>
    <w:rsid w:val="00D710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10A5"/>
    <w:rPr>
      <w:rFonts w:ascii="Tahoma" w:eastAsia="Times New Roman" w:hAnsi="Tahoma" w:cs="Tahoma"/>
      <w:sz w:val="16"/>
      <w:szCs w:val="16"/>
      <w:lang w:val="en-US"/>
    </w:rPr>
  </w:style>
  <w:style w:type="table" w:styleId="Mriekatabuky">
    <w:name w:val="Table Grid"/>
    <w:basedOn w:val="Normlnatabuka"/>
    <w:uiPriority w:val="59"/>
    <w:rsid w:val="00D710A5"/>
    <w:pPr>
      <w:widowControl w:val="0"/>
      <w:autoSpaceDE w:val="0"/>
      <w:autoSpaceDN w:val="0"/>
      <w:adjustRightInd w:val="0"/>
      <w:spacing w:after="0" w:line="240" w:lineRule="auto"/>
    </w:pPr>
    <w:rPr>
      <w:rFonts w:ascii="Calibri" w:eastAsia="Times New Roman" w:hAnsi="Calibri" w:cs="Times New Roman"/>
      <w:sz w:val="24"/>
      <w:szCs w:val="24"/>
      <w:lang w:eastAsia="sk-SK"/>
    </w:rPr>
    <w:tblPr>
      <w:tblCellMar>
        <w:left w:w="0" w:type="dxa"/>
        <w:right w:w="0" w:type="dxa"/>
      </w:tblCellMar>
    </w:tblPr>
  </w:style>
  <w:style w:type="character" w:styleId="Siln">
    <w:name w:val="Strong"/>
    <w:basedOn w:val="Predvolenpsmoodseku"/>
    <w:uiPriority w:val="22"/>
    <w:qFormat/>
    <w:rsid w:val="00D710A5"/>
    <w:rPr>
      <w:rFonts w:ascii="Times New Roman" w:hAnsi="Times New Roman" w:cs="Times New Roman"/>
      <w:b/>
      <w:bCs/>
    </w:rPr>
  </w:style>
  <w:style w:type="paragraph" w:styleId="Zkladntext">
    <w:name w:val="Body Text"/>
    <w:basedOn w:val="Normlny"/>
    <w:link w:val="ZkladntextChar"/>
    <w:uiPriority w:val="99"/>
    <w:semiHidden/>
    <w:rsid w:val="00D710A5"/>
    <w:pPr>
      <w:spacing w:after="0" w:line="240" w:lineRule="auto"/>
      <w:jc w:val="center"/>
    </w:pPr>
    <w:rPr>
      <w:rFonts w:ascii="Times New Roman" w:hAnsi="Times New Roman"/>
      <w:b/>
      <w:bCs/>
      <w:sz w:val="28"/>
      <w:szCs w:val="28"/>
      <w:lang w:eastAsia="sk-SK"/>
    </w:rPr>
  </w:style>
  <w:style w:type="character" w:customStyle="1" w:styleId="ZkladntextChar">
    <w:name w:val="Základný text Char"/>
    <w:basedOn w:val="Predvolenpsmoodseku"/>
    <w:link w:val="Zkladntext"/>
    <w:uiPriority w:val="99"/>
    <w:semiHidden/>
    <w:rsid w:val="00D710A5"/>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uiPriority w:val="99"/>
    <w:semiHidden/>
    <w:unhideWhenUsed/>
    <w:rsid w:val="00D710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710A5"/>
    <w:rPr>
      <w:rFonts w:ascii="Calibri" w:eastAsia="Times New Roman" w:hAnsi="Calibri" w:cs="Times New Roman"/>
      <w:lang w:val="en-US"/>
    </w:rPr>
  </w:style>
  <w:style w:type="character" w:styleId="Odkaznakomentr">
    <w:name w:val="annotation reference"/>
    <w:basedOn w:val="Predvolenpsmoodseku"/>
    <w:uiPriority w:val="99"/>
    <w:semiHidden/>
    <w:unhideWhenUsed/>
    <w:rsid w:val="006A0E56"/>
    <w:rPr>
      <w:sz w:val="16"/>
      <w:szCs w:val="16"/>
    </w:rPr>
  </w:style>
  <w:style w:type="paragraph" w:styleId="Textkomentra">
    <w:name w:val="annotation text"/>
    <w:basedOn w:val="Normlny"/>
    <w:link w:val="TextkomentraChar"/>
    <w:uiPriority w:val="99"/>
    <w:semiHidden/>
    <w:unhideWhenUsed/>
    <w:rsid w:val="006A0E56"/>
    <w:pPr>
      <w:spacing w:line="240" w:lineRule="auto"/>
    </w:pPr>
    <w:rPr>
      <w:sz w:val="20"/>
      <w:szCs w:val="20"/>
    </w:rPr>
  </w:style>
  <w:style w:type="character" w:customStyle="1" w:styleId="TextkomentraChar">
    <w:name w:val="Text komentára Char"/>
    <w:basedOn w:val="Predvolenpsmoodseku"/>
    <w:link w:val="Textkomentra"/>
    <w:uiPriority w:val="99"/>
    <w:semiHidden/>
    <w:rsid w:val="006A0E56"/>
    <w:rPr>
      <w:rFonts w:ascii="Calibri" w:eastAsia="Times New Roman" w:hAnsi="Calibri"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6A0E56"/>
    <w:rPr>
      <w:b/>
      <w:bCs/>
    </w:rPr>
  </w:style>
  <w:style w:type="character" w:customStyle="1" w:styleId="PredmetkomentraChar">
    <w:name w:val="Predmet komentára Char"/>
    <w:basedOn w:val="TextkomentraChar"/>
    <w:link w:val="Predmetkomentra"/>
    <w:uiPriority w:val="99"/>
    <w:semiHidden/>
    <w:rsid w:val="006A0E56"/>
    <w:rPr>
      <w:rFonts w:ascii="Calibri" w:eastAsia="Times New Roman" w:hAnsi="Calibri" w:cs="Times New Roman"/>
      <w:b/>
      <w:bCs/>
      <w:sz w:val="20"/>
      <w:szCs w:val="20"/>
      <w:lang w:val="en-US"/>
    </w:rPr>
  </w:style>
  <w:style w:type="paragraph" w:styleId="Hlavika">
    <w:name w:val="header"/>
    <w:basedOn w:val="Normlny"/>
    <w:link w:val="HlavikaChar"/>
    <w:uiPriority w:val="99"/>
    <w:unhideWhenUsed/>
    <w:rsid w:val="0074435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44357"/>
    <w:rPr>
      <w:rFonts w:ascii="Calibri" w:eastAsia="Times New Roman" w:hAnsi="Calibri" w:cs="Times New Roman"/>
    </w:rPr>
  </w:style>
  <w:style w:type="paragraph" w:styleId="Pta">
    <w:name w:val="footer"/>
    <w:basedOn w:val="Normlny"/>
    <w:link w:val="PtaChar"/>
    <w:uiPriority w:val="99"/>
    <w:unhideWhenUsed/>
    <w:rsid w:val="00744357"/>
    <w:pPr>
      <w:tabs>
        <w:tab w:val="center" w:pos="4536"/>
        <w:tab w:val="right" w:pos="9072"/>
      </w:tabs>
      <w:spacing w:after="0" w:line="240" w:lineRule="auto"/>
    </w:pPr>
  </w:style>
  <w:style w:type="character" w:customStyle="1" w:styleId="PtaChar">
    <w:name w:val="Päta Char"/>
    <w:basedOn w:val="Predvolenpsmoodseku"/>
    <w:link w:val="Pta"/>
    <w:uiPriority w:val="99"/>
    <w:rsid w:val="00744357"/>
    <w:rPr>
      <w:rFonts w:ascii="Calibri" w:eastAsia="Times New Roman" w:hAnsi="Calibri" w:cs="Times New Roman"/>
    </w:rPr>
  </w:style>
  <w:style w:type="paragraph" w:customStyle="1" w:styleId="Default">
    <w:name w:val="Default"/>
    <w:rsid w:val="00C5790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710A5"/>
    <w:pPr>
      <w:widowControl w:val="0"/>
      <w:adjustRightInd w:val="0"/>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D710A5"/>
    <w:rPr>
      <w:rFonts w:ascii="Times New Roman" w:hAnsi="Times New Roman" w:cs="Times New Roman"/>
      <w:color w:val="808080"/>
    </w:rPr>
  </w:style>
  <w:style w:type="paragraph" w:styleId="Textbubliny">
    <w:name w:val="Balloon Text"/>
    <w:basedOn w:val="Normlny"/>
    <w:link w:val="TextbublinyChar"/>
    <w:uiPriority w:val="99"/>
    <w:semiHidden/>
    <w:unhideWhenUsed/>
    <w:rsid w:val="00D710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10A5"/>
    <w:rPr>
      <w:rFonts w:ascii="Tahoma" w:eastAsia="Times New Roman" w:hAnsi="Tahoma" w:cs="Tahoma"/>
      <w:sz w:val="16"/>
      <w:szCs w:val="16"/>
      <w:lang w:val="en-US"/>
    </w:rPr>
  </w:style>
  <w:style w:type="table" w:styleId="Mriekatabuky">
    <w:name w:val="Table Grid"/>
    <w:basedOn w:val="Normlnatabuka"/>
    <w:uiPriority w:val="59"/>
    <w:rsid w:val="00D710A5"/>
    <w:pPr>
      <w:widowControl w:val="0"/>
      <w:autoSpaceDE w:val="0"/>
      <w:autoSpaceDN w:val="0"/>
      <w:adjustRightInd w:val="0"/>
      <w:spacing w:after="0" w:line="240" w:lineRule="auto"/>
    </w:pPr>
    <w:rPr>
      <w:rFonts w:ascii="Calibri" w:eastAsia="Times New Roman" w:hAnsi="Calibri" w:cs="Times New Roman"/>
      <w:sz w:val="24"/>
      <w:szCs w:val="24"/>
      <w:lang w:eastAsia="sk-SK"/>
    </w:rPr>
    <w:tblPr>
      <w:tblCellMar>
        <w:left w:w="0" w:type="dxa"/>
        <w:right w:w="0" w:type="dxa"/>
      </w:tblCellMar>
    </w:tblPr>
  </w:style>
  <w:style w:type="character" w:styleId="Siln">
    <w:name w:val="Strong"/>
    <w:basedOn w:val="Predvolenpsmoodseku"/>
    <w:uiPriority w:val="22"/>
    <w:qFormat/>
    <w:rsid w:val="00D710A5"/>
    <w:rPr>
      <w:rFonts w:ascii="Times New Roman" w:hAnsi="Times New Roman" w:cs="Times New Roman"/>
      <w:b/>
      <w:bCs/>
    </w:rPr>
  </w:style>
  <w:style w:type="paragraph" w:styleId="Zkladntext">
    <w:name w:val="Body Text"/>
    <w:basedOn w:val="Normlny"/>
    <w:link w:val="ZkladntextChar"/>
    <w:uiPriority w:val="99"/>
    <w:semiHidden/>
    <w:rsid w:val="00D710A5"/>
    <w:pPr>
      <w:spacing w:after="0" w:line="240" w:lineRule="auto"/>
      <w:jc w:val="center"/>
    </w:pPr>
    <w:rPr>
      <w:rFonts w:ascii="Times New Roman" w:hAnsi="Times New Roman"/>
      <w:b/>
      <w:bCs/>
      <w:sz w:val="28"/>
      <w:szCs w:val="28"/>
      <w:lang w:eastAsia="sk-SK"/>
    </w:rPr>
  </w:style>
  <w:style w:type="character" w:customStyle="1" w:styleId="ZkladntextChar">
    <w:name w:val="Základný text Char"/>
    <w:basedOn w:val="Predvolenpsmoodseku"/>
    <w:link w:val="Zkladntext"/>
    <w:uiPriority w:val="99"/>
    <w:semiHidden/>
    <w:rsid w:val="00D710A5"/>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uiPriority w:val="99"/>
    <w:semiHidden/>
    <w:unhideWhenUsed/>
    <w:rsid w:val="00D710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710A5"/>
    <w:rPr>
      <w:rFonts w:ascii="Calibri" w:eastAsia="Times New Roman" w:hAnsi="Calibri" w:cs="Times New Roman"/>
      <w:lang w:val="en-US"/>
    </w:rPr>
  </w:style>
  <w:style w:type="character" w:styleId="Odkaznakomentr">
    <w:name w:val="annotation reference"/>
    <w:basedOn w:val="Predvolenpsmoodseku"/>
    <w:uiPriority w:val="99"/>
    <w:semiHidden/>
    <w:unhideWhenUsed/>
    <w:rsid w:val="006A0E56"/>
    <w:rPr>
      <w:sz w:val="16"/>
      <w:szCs w:val="16"/>
    </w:rPr>
  </w:style>
  <w:style w:type="paragraph" w:styleId="Textkomentra">
    <w:name w:val="annotation text"/>
    <w:basedOn w:val="Normlny"/>
    <w:link w:val="TextkomentraChar"/>
    <w:uiPriority w:val="99"/>
    <w:semiHidden/>
    <w:unhideWhenUsed/>
    <w:rsid w:val="006A0E56"/>
    <w:pPr>
      <w:spacing w:line="240" w:lineRule="auto"/>
    </w:pPr>
    <w:rPr>
      <w:sz w:val="20"/>
      <w:szCs w:val="20"/>
    </w:rPr>
  </w:style>
  <w:style w:type="character" w:customStyle="1" w:styleId="TextkomentraChar">
    <w:name w:val="Text komentára Char"/>
    <w:basedOn w:val="Predvolenpsmoodseku"/>
    <w:link w:val="Textkomentra"/>
    <w:uiPriority w:val="99"/>
    <w:semiHidden/>
    <w:rsid w:val="006A0E56"/>
    <w:rPr>
      <w:rFonts w:ascii="Calibri" w:eastAsia="Times New Roman" w:hAnsi="Calibri"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6A0E56"/>
    <w:rPr>
      <w:b/>
      <w:bCs/>
    </w:rPr>
  </w:style>
  <w:style w:type="character" w:customStyle="1" w:styleId="PredmetkomentraChar">
    <w:name w:val="Predmet komentára Char"/>
    <w:basedOn w:val="TextkomentraChar"/>
    <w:link w:val="Predmetkomentra"/>
    <w:uiPriority w:val="99"/>
    <w:semiHidden/>
    <w:rsid w:val="006A0E56"/>
    <w:rPr>
      <w:rFonts w:ascii="Calibri" w:eastAsia="Times New Roman" w:hAnsi="Calibri" w:cs="Times New Roman"/>
      <w:b/>
      <w:bCs/>
      <w:sz w:val="20"/>
      <w:szCs w:val="20"/>
      <w:lang w:val="en-US"/>
    </w:rPr>
  </w:style>
  <w:style w:type="paragraph" w:styleId="Hlavika">
    <w:name w:val="header"/>
    <w:basedOn w:val="Normlny"/>
    <w:link w:val="HlavikaChar"/>
    <w:uiPriority w:val="99"/>
    <w:unhideWhenUsed/>
    <w:rsid w:val="0074435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44357"/>
    <w:rPr>
      <w:rFonts w:ascii="Calibri" w:eastAsia="Times New Roman" w:hAnsi="Calibri" w:cs="Times New Roman"/>
    </w:rPr>
  </w:style>
  <w:style w:type="paragraph" w:styleId="Pta">
    <w:name w:val="footer"/>
    <w:basedOn w:val="Normlny"/>
    <w:link w:val="PtaChar"/>
    <w:uiPriority w:val="99"/>
    <w:unhideWhenUsed/>
    <w:rsid w:val="00744357"/>
    <w:pPr>
      <w:tabs>
        <w:tab w:val="center" w:pos="4536"/>
        <w:tab w:val="right" w:pos="9072"/>
      </w:tabs>
      <w:spacing w:after="0" w:line="240" w:lineRule="auto"/>
    </w:pPr>
  </w:style>
  <w:style w:type="character" w:customStyle="1" w:styleId="PtaChar">
    <w:name w:val="Päta Char"/>
    <w:basedOn w:val="Predvolenpsmoodseku"/>
    <w:link w:val="Pta"/>
    <w:uiPriority w:val="99"/>
    <w:rsid w:val="00744357"/>
    <w:rPr>
      <w:rFonts w:ascii="Calibri" w:eastAsia="Times New Roman" w:hAnsi="Calibri" w:cs="Times New Roman"/>
    </w:rPr>
  </w:style>
  <w:style w:type="paragraph" w:customStyle="1" w:styleId="Default">
    <w:name w:val="Default"/>
    <w:rsid w:val="00C5790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25247">
      <w:bodyDiv w:val="1"/>
      <w:marLeft w:val="0"/>
      <w:marRight w:val="0"/>
      <w:marTop w:val="0"/>
      <w:marBottom w:val="0"/>
      <w:divBdr>
        <w:top w:val="none" w:sz="0" w:space="0" w:color="auto"/>
        <w:left w:val="none" w:sz="0" w:space="0" w:color="auto"/>
        <w:bottom w:val="none" w:sz="0" w:space="0" w:color="auto"/>
        <w:right w:val="none" w:sz="0" w:space="0" w:color="auto"/>
      </w:divBdr>
    </w:div>
    <w:div w:id="1601908406">
      <w:bodyDiv w:val="1"/>
      <w:marLeft w:val="0"/>
      <w:marRight w:val="0"/>
      <w:marTop w:val="0"/>
      <w:marBottom w:val="0"/>
      <w:divBdr>
        <w:top w:val="none" w:sz="0" w:space="0" w:color="auto"/>
        <w:left w:val="none" w:sz="0" w:space="0" w:color="auto"/>
        <w:bottom w:val="none" w:sz="0" w:space="0" w:color="auto"/>
        <w:right w:val="none" w:sz="0" w:space="0" w:color="auto"/>
      </w:divBdr>
    </w:div>
    <w:div w:id="168959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ovodova-sprava---Osobitna-cast"/>
    <f:field ref="objsubject" par="" edit="true" text=""/>
    <f:field ref="objcreatedby" par="" text="Sorkovský, Ján, Ing."/>
    <f:field ref="objcreatedat" par="" text="13.9.2016 11:10:30"/>
    <f:field ref="objchangedby" par="" text="Administrator, System"/>
    <f:field ref="objmodifiedat" par="" text="13.9.2016 11:10:3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2E58B5F-8D65-4865-8EB5-D76D0F4FB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8</Pages>
  <Words>3432</Words>
  <Characters>19565</Characters>
  <Application>Microsoft Office Word</Application>
  <DocSecurity>0</DocSecurity>
  <Lines>163</Lines>
  <Paragraphs>45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Lubos Kubus</dc:creator>
  <cp:lastModifiedBy>Mozolík Rudolf</cp:lastModifiedBy>
  <cp:revision>17</cp:revision>
  <cp:lastPrinted>2016-11-24T11:47:00Z</cp:lastPrinted>
  <dcterms:created xsi:type="dcterms:W3CDTF">2016-11-07T10:18:00Z</dcterms:created>
  <dcterms:modified xsi:type="dcterms:W3CDTF">2016-12-01T08:51:00Z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align="left" border="1" cellpadding="0" cellspacing="0" width="100%"&gt;	&lt;tbody&gt;		&lt;tr&gt;			&lt;td colspan="5" style="width: 100%; height: 37px;"&gt;			&lt;p align="center"&gt;&lt;strong&gt;Správa o účasti verejnosti na tvorbe právneho predpisu&lt;/strong&gt;&lt;/p&gt;			&lt;p&gt;&lt;strong&gt;S</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Správne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Ing. Ján Sorkovský</vt:lpwstr>
  </property>
  <property fmtid="{D5CDD505-2E9C-101B-9397-08002B2CF9AE}" pid="11" name="FSC#SKEDITIONSLOVLEX@103.510:zodppredkladatel">
    <vt:lpwstr>Ing. Igor Federič</vt:lpwstr>
  </property>
  <property fmtid="{D5CDD505-2E9C-101B-9397-08002B2CF9AE}" pid="12" name="FSC#SKEDITIONSLOVLEX@103.510:dalsipredkladatel">
    <vt:lpwstr/>
  </property>
  <property fmtid="{D5CDD505-2E9C-101B-9397-08002B2CF9AE}" pid="13" name="FSC#SKEDITIONSLOVLEX@103.510:nazovpredpis">
    <vt:lpwstr>, ktorým sa mení a dopĺňa zákon č. 9/2010 Z. z. o sťažnostiach v znení neskorších predpisov</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Úrad vlády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Na základe Plánu legislatívnych úloh vlády Slovenskej  republiky na rok 2015</vt:lpwstr>
  </property>
  <property fmtid="{D5CDD505-2E9C-101B-9397-08002B2CF9AE}" pid="22" name="FSC#SKEDITIONSLOVLEX@103.510:plnynazovpredpis">
    <vt:lpwstr> Zákon, ktorým sa mení a dopĺňa zákon č. 9/2010 Z. z. o sťažnostiach v znení neskorších predpisov</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5765-7/2016/IP-110/OPSOP</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LP/2016/874</vt:lpwstr>
  </property>
  <property fmtid="{D5CDD505-2E9C-101B-9397-08002B2CF9AE}" pid="36" name="FSC#SKEDITIONSLOVLEX@103.510:typsprievdok">
    <vt:lpwstr>Dôvodová správa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nie je upravená v práve Európskej únie</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nie je obsiahnutá v judikatúre Súdneho dvora Európskej únie</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úplný</vt:lpwstr>
  </property>
  <property fmtid="{D5CDD505-2E9C-101B-9397-08002B2CF9AE}" pid="56" name="FSC#SKEDITIONSLOVLEX@103.510:AttrStrListDocPropGestorSpolupRezorty">
    <vt:lpwstr>Úrad vlády Slovenskej republiky</vt:lpwstr>
  </property>
  <property fmtid="{D5CDD505-2E9C-101B-9397-08002B2CF9AE}" pid="57" name="FSC#SKEDITIONSLOVLEX@103.510:AttrDateDocPropZaciatokPKK">
    <vt:lpwstr>15. 8. 2016</vt:lpwstr>
  </property>
  <property fmtid="{D5CDD505-2E9C-101B-9397-08002B2CF9AE}" pid="58" name="FSC#SKEDITIONSLOVLEX@103.510:AttrDateDocPropUkonceniePKK">
    <vt:lpwstr>24. 8. 2016</vt:lpwstr>
  </property>
  <property fmtid="{D5CDD505-2E9C-101B-9397-08002B2CF9AE}" pid="59" name="FSC#SKEDITIONSLOVLEX@103.510:AttrStrDocPropVplyvRozpocetVS">
    <vt:lpwstr>Žiadne</vt:lpwstr>
  </property>
  <property fmtid="{D5CDD505-2E9C-101B-9397-08002B2CF9AE}" pid="60" name="FSC#SKEDITIONSLOVLEX@103.510:AttrStrDocPropVplyvPodnikatelskeProstr">
    <vt:lpwstr>Žiadne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Žiadne</vt:lpwstr>
  </property>
  <property fmtid="{D5CDD505-2E9C-101B-9397-08002B2CF9AE}" pid="63" name="FSC#SKEDITIONSLOVLEX@103.510:AttrStrDocPropVplyvNaInformatizaciu">
    <vt:lpwstr>Pozitívne</vt:lpwstr>
  </property>
  <property fmtid="{D5CDD505-2E9C-101B-9397-08002B2CF9AE}" pid="64" name="FSC#SKEDITIONSLOVLEX@103.510:AttrStrListDocPropPoznamkaVplyv">
    <vt:lpwstr>  Analýza vplyvov na informatizáciu Budovanie základných pilierov informatizácie Obsah A – nová služba B – zmena služby Kód služby Názov služby Úroveň elektronizácie služby(0 až 5) 6.1. Predpokladá predložený návrh zmenu existujúcich elektronických služie</vt:lpwstr>
  </property>
  <property fmtid="{D5CDD505-2E9C-101B-9397-08002B2CF9AE}" pid="65" name="FSC#SKEDITIONSLOVLEX@103.510:AttrStrListDocPropAltRiesenia">
    <vt:lpwstr>Nepredkladajú sa.</vt:lpwstr>
  </property>
  <property fmtid="{D5CDD505-2E9C-101B-9397-08002B2CF9AE}" pid="66" name="FSC#SKEDITIONSLOVLEX@103.510:AttrStrListDocPropStanoviskoGest">
    <vt:lpwstr>I. Úvod: Úrad vlády Slovenskej republiky dňa 12. júla 2016 predložil Stálej pracovnej komisií na posudzovanie vybraných vplyvov (ďalej len „Komisia“) na predbežné pripomienkové konanie materiál: „Zákon, ktorým sa mení a dopĺňa zákon č. 9/2010 Z. z. o sťaž</vt:lpwstr>
  </property>
  <property fmtid="{D5CDD505-2E9C-101B-9397-08002B2CF9AE}" pid="67" name="FSC#SKEDITIONSLOVLEX@103.510:AttrStrListDocPropTextKomunike">
    <vt:lpwstr>Vláda Slovenskej republiky na svojom rokovaní dňa ....................... prerokovala a schválila návrh zákona, ktorým sa mení a dopĺňa zákon č. 9/2010 Z. z. o sťažnostiach v znení neskorších predpisov.</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podpredsedníčka vlády a ministerka spravodlivosti Slovenskej republiky_x000d_
vedúci Úradu vlády Slovenskej republiky</vt:lpwstr>
  </property>
  <property fmtid="{D5CDD505-2E9C-101B-9397-08002B2CF9AE}" pid="136" name="FSC#SKEDITIONSLOVLEX@103.510:AttrStrListDocPropUznesenieNaVedomie">
    <vt:lpwstr>predsedovi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vedúci Úradu vlády Slovenskej republiky</vt:lpwstr>
  </property>
  <property fmtid="{D5CDD505-2E9C-101B-9397-08002B2CF9AE}" pid="141" name="FSC#SKEDITIONSLOVLEX@103.510:funkciaZodpPredAkuzativ">
    <vt:lpwstr>vedúcemu Úradu vlády Slovenskej republiky</vt:lpwstr>
  </property>
  <property fmtid="{D5CDD505-2E9C-101B-9397-08002B2CF9AE}" pid="142" name="FSC#SKEDITIONSLOVLEX@103.510:funkciaZodpPredDativ">
    <vt:lpwstr>vedúceho Úradu vlády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Ing. Igor Federič_x000d_
vedúci Úradu vlády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&lt;p&gt;&amp;nbsp;&amp;nbsp;&amp;nbsp;&amp;nbsp;&amp;nbsp; Úrad vlády Slovenskej republiky predkladá na základe Plánu legislatívnych úloh vlády Slovenskej republiky na rok 2015 návrh zákona, ktorým sa mení a dopĺňa zákon č. 9/2010 Z.&amp;nbsp;z. o sťažnostiach v znení neskorších pred</vt:lpwstr>
  </property>
  <property fmtid="{D5CDD505-2E9C-101B-9397-08002B2CF9AE}" pid="149" name="FSC#COOSYSTEM@1.1:Container">
    <vt:lpwstr>COO.2145.1000.3.1610847</vt:lpwstr>
  </property>
  <property fmtid="{D5CDD505-2E9C-101B-9397-08002B2CF9AE}" pid="150" name="FSC#FSCFOLIO@1.1001:docpropproject">
    <vt:lpwstr/>
  </property>
  <property fmtid="{D5CDD505-2E9C-101B-9397-08002B2CF9AE}" pid="151" name="FSC#SKEDITIONSLOVLEX@103.510:aktualnyrok">
    <vt:lpwstr>2016</vt:lpwstr>
  </property>
</Properties>
</file>