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3756EE" w:rsidRDefault="003756EE">
      <w:pPr>
        <w:jc w:val="center"/>
        <w:divId w:val="71469628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nariadenie vlády Slovenskej republiky č. 384/2006 Z. z. o výške pracovnej odmeny a podmienkach jej poskytovania obvineným a odsúdeným v znení neskorších predpisov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3756EE" w:rsidP="003756E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21 / 2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3756EE" w:rsidRDefault="003756EE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7374"/>
        <w:gridCol w:w="563"/>
        <w:gridCol w:w="711"/>
        <w:gridCol w:w="3655"/>
      </w:tblGrid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Poznámka</w:t>
            </w: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1. V úvodnej vete návrhu nariadenia vlády odporúčame za slovami „o výkone väzby“ vypustiť slová „v znení neskorších predpisov“ a za slovami „niektorých zákonov“ vypustiť slová „v znení neskorších predpisov“.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32F" w:rsidRDefault="000B732F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  <w:p w:rsidR="000B732F" w:rsidRDefault="000B732F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  <w:proofErr w:type="spellEnd"/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2. V doložke zlučiteľnosti odporúčame predkladateľovi vyplniť bod 1 a 2.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0B732F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upraviť štylisticky (napr. v čl. I označenia príloh č. 3 a 4 posunúť vpravo hore a pred označenie prílohy č. 3 vložiť úvodzovky).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9A4D38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Nesúhlasím s rozpočtovo nekrytým vplyvom v sume 522 449 eur ročne. Predpokladané výdavky preto žiadam zabezpečiť v rámci schválených limitov kapitoly Ministerstva spravodlivosti SR na príslušný rozpočtový rok, bez dodatočných požiadaviek na štátny rozpočet. Vzhľadom na to je tiež potrebné v Analýze vplyvov na rozpočet verejnej správy, na zamestnanosť vo verejnej správe a financovanie návrhu upraviť tabuľku č. 1 tak, aby boli predpokladané výdavky uvedené v riadku „financovanie zabezpečené v rozpočte“ a v riadku „rozpočtovo nekrytý vplyv/úspora“ boli uvedené nulové hodnoty.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9A4D38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  <w:bookmarkStart w:id="0" w:name="_GoBack"/>
            <w:bookmarkEnd w:id="0"/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F8077E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predložiť materiál na záverečné posúdenie vybraných vplyvov Stálej pracovnej komisie Legislatívnej rady vlády na posudzovanie vybraných vplyvov po medzirezortnom pripomienkovom konaní a pred jeho predložením na rokovanie vlády SR. Odôvodnenie: Podľa Jednotnej metodiky na posudzovanie vybraných vplyvov (bod 7.1.), predbežné pripomienkové konanie (PPK) sa vykonáva pred medzirezortným pripomienkovým konaním (MPK) v prípade materiálov legislatívneho charakteru aj nelegislatívneho charakteru, v ktorých predkladateľ identifikoval niektorý z vybraných vplyvov (vplyvy na rozpočet verejnej správy, vplyvy na podnikateľské prostredie, sociálne vplyvy, vplyvy na životné prostredie, vplyvy na informatizáciu spoločnosti a vplyvy na služby verejnej správy pre občana). Podľa Jednotnej metodiky na posudzovanie vybraných vplyvov sa MPK môže začať až po ukončení PPK. Vzhľadom na fakt, že predkladateľ tento postup nedodržal a predložil materiál na MPK pred ukončením PPK, predkladaný materiál je po skončení medzirezortného pripomienkového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konania potrebné zaslať na záverečné posúdenie vybraných vplyvov na adresu dolozka@mhsr.sk.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7A4089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Pr="007A4089" w:rsidRDefault="007A4089" w:rsidP="007A4089">
            <w:pPr>
              <w:jc w:val="both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 xml:space="preserve">Materiál bude po vyhodnotení medzirezortného pripomienkového konania predložený na </w:t>
            </w:r>
            <w:r w:rsidRPr="007A4089">
              <w:rPr>
                <w:rFonts w:ascii="Times" w:hAnsi="Times" w:cs="Times"/>
                <w:bCs/>
                <w:sz w:val="25"/>
                <w:szCs w:val="25"/>
              </w:rPr>
              <w:t>záverečné pos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údenie vybraných vplyvov Stálej </w:t>
            </w:r>
            <w:r w:rsidRPr="007A4089">
              <w:rPr>
                <w:rFonts w:ascii="Times" w:hAnsi="Times" w:cs="Times"/>
                <w:bCs/>
                <w:sz w:val="25"/>
                <w:szCs w:val="25"/>
              </w:rPr>
              <w:t>pracovnej komisie Legislatívnej rady vlády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na posudzovanie vybraných vplyvov.</w:t>
            </w: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- vlastný materiál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článku I vlastného materiálu odporúčame pred slová "Príloha č. 3" vložiť dolné úvodzovky. Odôvodnenie: Príloha č. 1 k Legislatívnym pravidlám vlády SR.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analýze sociálnych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Analýzu sociálnych vplyvov je potrebné vypracovať v šablóne podľa Jednotnej metodiky na posudzovanie vybraných vplyvov účinnej od 1. apríla 2016 a Metodického postupu pre analýzu sociálnych vplyvov, ktorý je súčasťou Jednotnej metodiky na posudzovanie vybraných vplyvov účinnej od 1. apríla 2016. 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príloha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prílohe č. 3: odporúčame za slovom "znejú:" vložiť úvodzovky.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právneho predpisu</w:t>
            </w:r>
            <w:r>
              <w:rPr>
                <w:rFonts w:ascii="Times" w:hAnsi="Times" w:cs="Times"/>
                <w:sz w:val="25"/>
                <w:szCs w:val="25"/>
              </w:rPr>
              <w:br/>
              <w:t>Nad názvom nariadenia vlády vložiť slovo v zátvorke "(Návrh)". Legislatívno-technická pripomienka.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PMÚSR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Default="0013789E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0B732F" w:rsidP="000B73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Pr="0013789E" w:rsidRDefault="0013789E" w:rsidP="0013789E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13789E"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0B732F" w:rsidP="000B73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Pr="0013789E" w:rsidRDefault="0013789E" w:rsidP="0013789E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 w:rsidRPr="0013789E"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0B732F" w:rsidP="000B73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Pr="0013789E" w:rsidRDefault="0013789E" w:rsidP="0013789E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F4043" w:rsidTr="007A4089">
        <w:trPr>
          <w:divId w:val="1764839985"/>
          <w:jc w:val="center"/>
        </w:trPr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043" w:rsidRDefault="007F4043" w:rsidP="000B73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4043" w:rsidRDefault="000B732F" w:rsidP="000B73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4043" w:rsidRPr="0013789E" w:rsidRDefault="0013789E" w:rsidP="0013789E">
            <w:pPr>
              <w:jc w:val="center"/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sz w:val="25"/>
                <w:szCs w:val="25"/>
              </w:rPr>
              <w:t>A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043" w:rsidRDefault="007F4043" w:rsidP="000B732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lastRenderedPageBreak/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0B732F"/>
    <w:rsid w:val="0013789E"/>
    <w:rsid w:val="002C2B40"/>
    <w:rsid w:val="002F00DB"/>
    <w:rsid w:val="00327A2D"/>
    <w:rsid w:val="003756EE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7A4089"/>
    <w:rsid w:val="007F4043"/>
    <w:rsid w:val="008461A5"/>
    <w:rsid w:val="0087529A"/>
    <w:rsid w:val="008A771F"/>
    <w:rsid w:val="008F1A80"/>
    <w:rsid w:val="009A4D38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8077E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00583-0C52-477C-8AFB-3A20B27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.12.2016 5:17:24"/>
    <f:field ref="objchangedby" par="" text="Fscclone"/>
    <f:field ref="objmodifiedat" par="" text="2.12.2016 5:17:26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53C6A6-5239-4E6B-A5AB-93933B60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BALESOVA Jana</cp:lastModifiedBy>
  <cp:revision>7</cp:revision>
  <cp:lastPrinted>2016-12-02T07:42:00Z</cp:lastPrinted>
  <dcterms:created xsi:type="dcterms:W3CDTF">2016-12-02T04:17:00Z</dcterms:created>
  <dcterms:modified xsi:type="dcterms:W3CDTF">2016-12-05T11:57:00Z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Bálešová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2016</vt:lpwstr>
  </property>
  <property fmtid="{D5CDD505-2E9C-101B-9397-08002B2CF9AE}" pid="22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49298/2016/120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LP/2016/1002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spravodlivosti Slovenskej republiky</vt:lpwstr>
  </property>
  <property fmtid="{D5CDD505-2E9C-101B-9397-08002B2CF9AE}" pid="57" name="FSC#SKEDITIONSLOVLEX@103.510:AttrDateDocPropZaciatokPKK">
    <vt:lpwstr>15. 11. 2016</vt:lpwstr>
  </property>
  <property fmtid="{D5CDD505-2E9C-101B-9397-08002B2CF9AE}" pid="58" name="FSC#SKEDITIONSLOVLEX@103.510:AttrDateDocPropUkonceniePKK">
    <vt:lpwstr>29. 11. 2016</vt:lpwstr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65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podpredsedníčka vlády a ministerka spravodlivosti Slovenskej republiky</vt:lpwstr>
  </property>
  <property fmtid="{D5CDD505-2E9C-101B-9397-08002B2CF9AE}" pid="141" name="FSC#SKEDITIONSLOVLEX@103.510:funkciaZodpPredAkuzativ">
    <vt:lpwstr>podpredsedníčke vlády a ministerke spravodlivosti Slovenskej republiky</vt:lpwstr>
  </property>
  <property fmtid="{D5CDD505-2E9C-101B-9397-08002B2CF9AE}" pid="142" name="FSC#SKEDITIONSLOVLEX@103.510:funkciaZodpPredDativ">
    <vt:lpwstr>podpredsedníčku vlády a ministerku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Lucia Žitňanská_x000d_
podpredsedníčka vlády a 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mení nariadenie vlády Slovenskej republiky č. 384/2006 Z. z. o výške pracovnej odmeny a podmienkach jej poskytovania obvineným a&amp;nbsp;odsúdeným v&amp;nbsp;znení neskorších </vt:lpwstr>
  </property>
  <property fmtid="{D5CDD505-2E9C-101B-9397-08002B2CF9AE}" pid="149" name="FSC#COOSYSTEM@1.1:Container">
    <vt:lpwstr>COO.2145.1000.3.1723186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