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6F" w:rsidRPr="007D5748" w:rsidRDefault="0085466F" w:rsidP="008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85466F" w:rsidRPr="007D5748" w:rsidRDefault="0085466F" w:rsidP="008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85466F" w:rsidRDefault="0085466F" w:rsidP="008546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Default="0085466F" w:rsidP="008546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0B0E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:rsidR="000B0EBA" w:rsidRPr="00212894" w:rsidRDefault="000B0EBA" w:rsidP="008546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Default="0085466F" w:rsidP="00854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85466F" w:rsidRPr="007D5748" w:rsidRDefault="0085466F" w:rsidP="00854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1266"/>
        <w:gridCol w:w="1266"/>
        <w:gridCol w:w="1266"/>
        <w:gridCol w:w="1266"/>
      </w:tblGrid>
      <w:tr w:rsidR="0085466F" w:rsidRPr="007D5748" w:rsidTr="009175AE">
        <w:trPr>
          <w:cantSplit/>
          <w:trHeight w:val="192"/>
          <w:jc w:val="center"/>
        </w:trPr>
        <w:tc>
          <w:tcPr>
            <w:tcW w:w="4657" w:type="dxa"/>
            <w:vMerge w:val="restart"/>
            <w:shd w:val="clear" w:color="auto" w:fill="BFBFBF" w:themeFill="background1" w:themeFillShade="BF"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4" w:type="dxa"/>
            <w:gridSpan w:val="4"/>
            <w:shd w:val="clear" w:color="auto" w:fill="BFBFBF" w:themeFill="background1" w:themeFillShade="BF"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85466F" w:rsidRPr="007D5748" w:rsidTr="009175AE">
        <w:trPr>
          <w:cantSplit/>
          <w:trHeight w:val="69"/>
          <w:jc w:val="center"/>
        </w:trPr>
        <w:tc>
          <w:tcPr>
            <w:tcW w:w="4657" w:type="dxa"/>
            <w:vMerge/>
            <w:shd w:val="clear" w:color="auto" w:fill="BFBFBF" w:themeFill="background1" w:themeFillShade="BF"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85466F" w:rsidRPr="007D5748" w:rsidRDefault="003028B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85466F" w:rsidRPr="007D5748" w:rsidRDefault="003028B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85466F" w:rsidRPr="007D5748" w:rsidRDefault="003028B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85466F" w:rsidRPr="007D5748" w:rsidRDefault="003028B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85466F" w:rsidRPr="007D5748" w:rsidTr="009175AE">
        <w:trPr>
          <w:trHeight w:val="69"/>
          <w:jc w:val="center"/>
        </w:trPr>
        <w:tc>
          <w:tcPr>
            <w:tcW w:w="4657" w:type="dxa"/>
            <w:shd w:val="clear" w:color="auto" w:fill="C0C0C0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85466F" w:rsidRPr="007D5748" w:rsidRDefault="0090746D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535 776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85466F" w:rsidRPr="007D5748" w:rsidRDefault="0090746D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535 776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85466F" w:rsidRPr="007D5748" w:rsidRDefault="0090746D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535 776</w:t>
            </w:r>
          </w:p>
        </w:tc>
      </w:tr>
      <w:tr w:rsidR="0085466F" w:rsidRPr="007D5748" w:rsidTr="009175AE">
        <w:trPr>
          <w:trHeight w:val="130"/>
          <w:jc w:val="center"/>
        </w:trPr>
        <w:tc>
          <w:tcPr>
            <w:tcW w:w="4657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7D5748" w:rsidTr="009175AE">
        <w:trPr>
          <w:trHeight w:val="130"/>
          <w:jc w:val="center"/>
        </w:trPr>
        <w:tc>
          <w:tcPr>
            <w:tcW w:w="4657" w:type="dxa"/>
            <w:noWrap/>
            <w:vAlign w:val="center"/>
          </w:tcPr>
          <w:p w:rsidR="003028BF" w:rsidRPr="003028BF" w:rsidRDefault="003028B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0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Kapitola: Ministerstvo spravodlivosti SR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5466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5466F" w:rsidRPr="007D574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90746D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535 776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90746D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535 776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90746D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535 776</w:t>
            </w:r>
          </w:p>
        </w:tc>
      </w:tr>
      <w:tr w:rsidR="0085466F" w:rsidRPr="007D574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5466F" w:rsidRPr="007D574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5466F" w:rsidRPr="007D574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5466F" w:rsidRPr="007D574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5466F" w:rsidRPr="007D574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5466F" w:rsidRPr="007D5748" w:rsidTr="009175AE">
        <w:trPr>
          <w:trHeight w:val="123"/>
          <w:jc w:val="center"/>
        </w:trPr>
        <w:tc>
          <w:tcPr>
            <w:tcW w:w="4657" w:type="dxa"/>
            <w:shd w:val="clear" w:color="auto" w:fill="C0C0C0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85466F" w:rsidRPr="007D5748" w:rsidRDefault="0090746D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522 449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85466F" w:rsidRPr="007D5748" w:rsidRDefault="0090746D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522 449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85466F" w:rsidRPr="007D5748" w:rsidRDefault="0090746D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522 449</w:t>
            </w:r>
            <w:r w:rsidR="0085466F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85466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7D5748" w:rsidRDefault="003028B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Kapitola: Ministerstvo spravodlivosti SR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63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3028BF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0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Program 070 - Väzenstvo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90746D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522 449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90746D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522 449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90746D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522 449</w:t>
            </w: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7D574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7D574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shd w:val="clear" w:color="auto" w:fill="BFBFBF" w:themeFill="background1" w:themeFillShade="BF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shd w:val="clear" w:color="auto" w:fill="BFBFBF" w:themeFill="background1" w:themeFillShade="BF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shd w:val="clear" w:color="auto" w:fill="C0C0C0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3028BF" w:rsidRPr="007D5748" w:rsidRDefault="00CF0B39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522 449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3028BF" w:rsidRPr="007D5748" w:rsidRDefault="00CF0B39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522 449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3028BF" w:rsidRPr="007D5748" w:rsidRDefault="00CF0B39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522 449</w:t>
            </w:r>
          </w:p>
        </w:tc>
      </w:tr>
      <w:tr w:rsidR="003028B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7D5748" w:rsidRDefault="003028B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71AE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E71AEF" w:rsidRPr="007D5748" w:rsidRDefault="00E71AEF" w:rsidP="0030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E71AEF" w:rsidRPr="007D5748" w:rsidRDefault="00E71AE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E71AEF" w:rsidRPr="007D5748" w:rsidRDefault="00E71AE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E71AEF" w:rsidRPr="007D5748" w:rsidRDefault="00E71AE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E71AEF" w:rsidRPr="007D5748" w:rsidRDefault="00E71AEF" w:rsidP="0030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bookmarkEnd w:id="0"/>
      <w:tr w:rsidR="00D117DF" w:rsidRPr="007D574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D117DF" w:rsidRPr="009175AE" w:rsidRDefault="00D117DF" w:rsidP="00D1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75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6" w:type="dxa"/>
            <w:noWrap/>
            <w:vAlign w:val="center"/>
          </w:tcPr>
          <w:p w:rsidR="00D117DF" w:rsidRPr="009175AE" w:rsidRDefault="00D117DF" w:rsidP="00D11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75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D117DF" w:rsidRPr="009175AE" w:rsidRDefault="00D117DF" w:rsidP="00D11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75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D117DF" w:rsidRPr="009175AE" w:rsidRDefault="00D117DF" w:rsidP="00D11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75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D117DF" w:rsidRPr="009175AE" w:rsidRDefault="00D117DF" w:rsidP="00D11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75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117DF" w:rsidRPr="00623334" w:rsidTr="009175AE">
        <w:trPr>
          <w:trHeight w:val="6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117DF" w:rsidRPr="000B0EBA" w:rsidRDefault="00D117DF" w:rsidP="00D11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117DF" w:rsidRPr="000B0EBA" w:rsidRDefault="00D117DF" w:rsidP="00D11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117DF" w:rsidRPr="00F06392" w:rsidRDefault="00CF0B39" w:rsidP="0062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117DF" w:rsidRPr="00F06392" w:rsidRDefault="00CF0B39" w:rsidP="00907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117DF" w:rsidRPr="00F06392" w:rsidRDefault="00CF0B39" w:rsidP="00907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</w:tbl>
    <w:p w:rsidR="009175AE" w:rsidRDefault="009175AE" w:rsidP="008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Default="0085466F" w:rsidP="008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85481A" w:rsidRDefault="0085481A" w:rsidP="008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7D5748" w:rsidRDefault="0085466F" w:rsidP="008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454D46" w:rsidRPr="007A54C4" w:rsidRDefault="00454D46" w:rsidP="00454D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54D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Úprava výšky pracovných taríf je daná koeficientom nárastu minimálnej mzdy, ktorý tvorí valorizačný mechanizmus schválený podľa § 3 ods. 3 nariadenia vlády Slovenskej republiky č. 384/2006 Z. z. o výške pracovnej odmeny a podmienkach jej poskytovania obvineným a odsúdeným v znení neskorších predpisov. Vykrytie prípadných zvýšených výdavkov z dôvodu navrhnutého zvýšenia pracovných taríf bude v jednotlivých rokoch zabezpečené úhradami v rámci stanovených limitov štátneho rozpočtu na roky 2017 až 2019 pre rozpočtovú kapitolu Ministerstva spravodlivosti SR. V súvislosti s nárastom výdavkov dochádza k zvýšeniu príjmov z činností stredísk vedľajšieho hospodárstva a z rozúčtovania pracovných odmien odsúdených zaradených do práce v danom rozpočtovom roku.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454D46" w:rsidRPr="0077044D" w:rsidRDefault="00454D46" w:rsidP="00454D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</w:pPr>
    </w:p>
    <w:p w:rsidR="0085466F" w:rsidRPr="007D5748" w:rsidRDefault="0085466F" w:rsidP="008546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B488F" w:rsidRDefault="004B488F" w:rsidP="008546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" w:name="_GoBack"/>
      <w:bookmarkEnd w:id="1"/>
    </w:p>
    <w:p w:rsidR="0085481A" w:rsidRDefault="0085481A" w:rsidP="008546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81A" w:rsidRDefault="0085481A" w:rsidP="008546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7D5748" w:rsidRDefault="0085466F" w:rsidP="008546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85466F" w:rsidRPr="007D5748" w:rsidRDefault="0085466F" w:rsidP="0085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7D5748" w:rsidRDefault="0085466F" w:rsidP="008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C74C2B" w:rsidRDefault="00C74C2B" w:rsidP="00C74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7D5748" w:rsidRDefault="0085466F" w:rsidP="00C74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D21FFD" w:rsidRDefault="00D21FFD" w:rsidP="00C74C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2B" w:rsidRPr="00C74C2B" w:rsidRDefault="00703553" w:rsidP="00C74C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2B">
        <w:rPr>
          <w:rFonts w:ascii="Times New Roman" w:hAnsi="Times New Roman" w:cs="Times New Roman"/>
          <w:sz w:val="24"/>
          <w:szCs w:val="24"/>
        </w:rPr>
        <w:t xml:space="preserve">Návrh nariadenia vlády </w:t>
      </w:r>
      <w:r w:rsidRPr="00CC429B">
        <w:rPr>
          <w:rFonts w:ascii="Times New Roman" w:hAnsi="Times New Roman" w:cs="Times New Roman"/>
          <w:sz w:val="24"/>
          <w:szCs w:val="24"/>
        </w:rPr>
        <w:t>predpokladá</w:t>
      </w:r>
      <w:r w:rsidR="0077044D">
        <w:rPr>
          <w:rFonts w:ascii="Times New Roman" w:hAnsi="Times New Roman" w:cs="Times New Roman"/>
          <w:sz w:val="24"/>
          <w:szCs w:val="24"/>
        </w:rPr>
        <w:t xml:space="preserve"> </w:t>
      </w:r>
      <w:r w:rsidR="00405CAE">
        <w:rPr>
          <w:rFonts w:ascii="Times New Roman" w:hAnsi="Times New Roman" w:cs="Times New Roman"/>
          <w:sz w:val="24"/>
          <w:szCs w:val="24"/>
        </w:rPr>
        <w:t xml:space="preserve">nové </w:t>
      </w:r>
      <w:r w:rsidR="00CC429B" w:rsidRPr="00BA0F01">
        <w:rPr>
          <w:rFonts w:ascii="Times New Roman" w:hAnsi="Times New Roman" w:cs="Times New Roman"/>
          <w:sz w:val="24"/>
          <w:szCs w:val="24"/>
        </w:rPr>
        <w:t>pracovné tarify</w:t>
      </w:r>
      <w:r w:rsidRPr="00C74C2B">
        <w:rPr>
          <w:rFonts w:ascii="Times New Roman" w:hAnsi="Times New Roman" w:cs="Times New Roman"/>
          <w:sz w:val="24"/>
          <w:szCs w:val="24"/>
        </w:rPr>
        <w:t xml:space="preserve"> pre obvinených a odsúdených zaradených </w:t>
      </w:r>
      <w:r w:rsidR="00405CAE">
        <w:rPr>
          <w:rFonts w:ascii="Times New Roman" w:hAnsi="Times New Roman" w:cs="Times New Roman"/>
          <w:sz w:val="24"/>
          <w:szCs w:val="24"/>
        </w:rPr>
        <w:t xml:space="preserve"> </w:t>
      </w:r>
      <w:r w:rsidRPr="00C74C2B">
        <w:rPr>
          <w:rFonts w:ascii="Times New Roman" w:hAnsi="Times New Roman" w:cs="Times New Roman"/>
          <w:sz w:val="24"/>
          <w:szCs w:val="24"/>
        </w:rPr>
        <w:t>do</w:t>
      </w:r>
      <w:r w:rsidR="00405CAE">
        <w:rPr>
          <w:rFonts w:ascii="Times New Roman" w:hAnsi="Times New Roman" w:cs="Times New Roman"/>
          <w:sz w:val="24"/>
          <w:szCs w:val="24"/>
        </w:rPr>
        <w:t xml:space="preserve"> </w:t>
      </w:r>
      <w:r w:rsidRPr="00C74C2B">
        <w:rPr>
          <w:rFonts w:ascii="Times New Roman" w:hAnsi="Times New Roman" w:cs="Times New Roman"/>
          <w:sz w:val="24"/>
          <w:szCs w:val="24"/>
        </w:rPr>
        <w:t xml:space="preserve"> práce v</w:t>
      </w:r>
      <w:r w:rsidR="00405CAE">
        <w:rPr>
          <w:rFonts w:ascii="Times New Roman" w:hAnsi="Times New Roman" w:cs="Times New Roman"/>
          <w:sz w:val="24"/>
          <w:szCs w:val="24"/>
        </w:rPr>
        <w:t xml:space="preserve"> </w:t>
      </w:r>
      <w:r w:rsidRPr="00C74C2B">
        <w:rPr>
          <w:rFonts w:ascii="Times New Roman" w:hAnsi="Times New Roman" w:cs="Times New Roman"/>
          <w:sz w:val="24"/>
          <w:szCs w:val="24"/>
        </w:rPr>
        <w:t> súlade s valorizačným mechanizmom ustanoveným</w:t>
      </w:r>
      <w:r w:rsidR="00405CAE">
        <w:rPr>
          <w:rFonts w:ascii="Times New Roman" w:hAnsi="Times New Roman" w:cs="Times New Roman"/>
          <w:sz w:val="24"/>
          <w:szCs w:val="24"/>
        </w:rPr>
        <w:t xml:space="preserve"> </w:t>
      </w:r>
      <w:r w:rsidRPr="00C74C2B">
        <w:rPr>
          <w:rFonts w:ascii="Times New Roman" w:hAnsi="Times New Roman" w:cs="Times New Roman"/>
          <w:sz w:val="24"/>
          <w:szCs w:val="24"/>
        </w:rPr>
        <w:t xml:space="preserve"> v § 3 nariadenia vlády Slovenskej republiky č. 384/2006 Z.</w:t>
      </w:r>
      <w:r w:rsidR="0077044D">
        <w:rPr>
          <w:rFonts w:ascii="Times New Roman" w:hAnsi="Times New Roman" w:cs="Times New Roman"/>
          <w:sz w:val="24"/>
          <w:szCs w:val="24"/>
        </w:rPr>
        <w:t xml:space="preserve"> </w:t>
      </w:r>
      <w:r w:rsidRPr="00C74C2B">
        <w:rPr>
          <w:rFonts w:ascii="Times New Roman" w:hAnsi="Times New Roman" w:cs="Times New Roman"/>
          <w:sz w:val="24"/>
          <w:szCs w:val="24"/>
        </w:rPr>
        <w:t xml:space="preserve">z. o výške pracovnej odmeny a podmienkach jej poskytovania obvineným a odsúdeným v znení neskorších predpisov. Návrh nariadenia vlády </w:t>
      </w:r>
      <w:r w:rsidR="00C96E50" w:rsidRPr="00BA0F01">
        <w:rPr>
          <w:rFonts w:ascii="Times New Roman" w:hAnsi="Times New Roman" w:cs="Times New Roman"/>
          <w:sz w:val="24"/>
          <w:szCs w:val="24"/>
        </w:rPr>
        <w:t>budú implementovať organizačné zložky</w:t>
      </w:r>
      <w:r w:rsidRPr="00BA0F01">
        <w:rPr>
          <w:rFonts w:ascii="Times New Roman" w:hAnsi="Times New Roman" w:cs="Times New Roman"/>
          <w:sz w:val="24"/>
          <w:szCs w:val="24"/>
        </w:rPr>
        <w:t xml:space="preserve"> Zbor</w:t>
      </w:r>
      <w:r w:rsidR="00C96E50" w:rsidRPr="00BA0F01">
        <w:rPr>
          <w:rFonts w:ascii="Times New Roman" w:hAnsi="Times New Roman" w:cs="Times New Roman"/>
          <w:sz w:val="24"/>
          <w:szCs w:val="24"/>
        </w:rPr>
        <w:t>u</w:t>
      </w:r>
      <w:r w:rsidRPr="00C74C2B">
        <w:rPr>
          <w:rFonts w:ascii="Times New Roman" w:hAnsi="Times New Roman" w:cs="Times New Roman"/>
          <w:sz w:val="24"/>
          <w:szCs w:val="24"/>
        </w:rPr>
        <w:t xml:space="preserve"> väzenskej a justičnej stráže,</w:t>
      </w:r>
      <w:r w:rsidR="00C96E50">
        <w:rPr>
          <w:rFonts w:ascii="Times New Roman" w:hAnsi="Times New Roman" w:cs="Times New Roman"/>
          <w:sz w:val="24"/>
          <w:szCs w:val="24"/>
        </w:rPr>
        <w:t xml:space="preserve"> </w:t>
      </w:r>
      <w:r w:rsidR="00C96E50" w:rsidRPr="00BA0F01">
        <w:rPr>
          <w:rFonts w:ascii="Times New Roman" w:hAnsi="Times New Roman" w:cs="Times New Roman"/>
          <w:sz w:val="24"/>
          <w:szCs w:val="24"/>
        </w:rPr>
        <w:t>ktoré si voči obvinenému a odsúdenému zaradenému do práce plnia povinnosti zamestnávateľa.</w:t>
      </w:r>
      <w:r w:rsidRPr="00C74C2B">
        <w:rPr>
          <w:rFonts w:ascii="Times New Roman" w:hAnsi="Times New Roman" w:cs="Times New Roman"/>
          <w:sz w:val="24"/>
          <w:szCs w:val="24"/>
        </w:rPr>
        <w:t xml:space="preserve"> Ak službou možno rozumieť aj výkon obvineného alebo odsúdeného zaradeného do práce, služby sa budú poskytovať regionálne – na celom území Slovenskej republiky, kde sa nachádzajú sídla ústavov</w:t>
      </w:r>
      <w:r w:rsidR="00C74C2B" w:rsidRPr="00C74C2B">
        <w:rPr>
          <w:rFonts w:ascii="Times New Roman" w:hAnsi="Times New Roman" w:cs="Times New Roman"/>
          <w:sz w:val="24"/>
          <w:szCs w:val="24"/>
        </w:rPr>
        <w:t xml:space="preserve"> na výkon väzby a výkon trestu odňatia slobody.</w:t>
      </w:r>
    </w:p>
    <w:p w:rsidR="0085466F" w:rsidRPr="007D5748" w:rsidRDefault="0085466F" w:rsidP="00C74C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601D45" w:rsidRDefault="00601D45" w:rsidP="008546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81A" w:rsidRDefault="0085481A" w:rsidP="008546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7D5748" w:rsidRDefault="0085466F" w:rsidP="008546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85466F" w:rsidRPr="007D5748" w:rsidRDefault="0085466F" w:rsidP="0085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7D5748" w:rsidRDefault="0085466F" w:rsidP="0085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03553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85466F" w:rsidRPr="007D5748" w:rsidRDefault="0085466F" w:rsidP="0085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85466F" w:rsidRPr="007D5748" w:rsidRDefault="0085466F" w:rsidP="0085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85466F" w:rsidRPr="007D5748" w:rsidRDefault="0085466F" w:rsidP="0085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85466F" w:rsidRPr="007D5748" w:rsidRDefault="0085466F" w:rsidP="0085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85466F" w:rsidRPr="007D5748" w:rsidRDefault="0085466F" w:rsidP="0085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85466F" w:rsidRPr="007D5748" w:rsidRDefault="0085466F" w:rsidP="0085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7D5748" w:rsidRDefault="0085466F" w:rsidP="008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Jasne popíšte, v prípade potreby použite nižšie uvedenú tabuľku. Uveďte aj odhady základov daní a/alebo poplatkov, ak sa ich táto zmena týka.</w:t>
      </w:r>
    </w:p>
    <w:p w:rsidR="0085466F" w:rsidRPr="007D5748" w:rsidRDefault="0085466F" w:rsidP="00854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85466F" w:rsidRPr="007D5748" w:rsidTr="00634251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85466F" w:rsidRPr="007D5748" w:rsidTr="00634251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85466F" w:rsidRPr="007D5748" w:rsidTr="00634251">
        <w:trPr>
          <w:trHeight w:val="70"/>
        </w:trPr>
        <w:tc>
          <w:tcPr>
            <w:tcW w:w="4530" w:type="dxa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5466F" w:rsidRPr="007D5748" w:rsidTr="00634251">
        <w:trPr>
          <w:trHeight w:val="70"/>
        </w:trPr>
        <w:tc>
          <w:tcPr>
            <w:tcW w:w="4530" w:type="dxa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5466F" w:rsidRPr="007D5748" w:rsidTr="00634251">
        <w:trPr>
          <w:trHeight w:val="70"/>
        </w:trPr>
        <w:tc>
          <w:tcPr>
            <w:tcW w:w="4530" w:type="dxa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7D5748" w:rsidRDefault="0085466F" w:rsidP="00634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85466F" w:rsidRPr="007D5748" w:rsidRDefault="0085466F" w:rsidP="0085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7D5748" w:rsidRDefault="0085466F" w:rsidP="0085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7D5748" w:rsidRDefault="0085466F" w:rsidP="008546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85466F" w:rsidRPr="007D5748" w:rsidRDefault="0085466F" w:rsidP="0085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7D5748" w:rsidRDefault="0085466F" w:rsidP="008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85466F" w:rsidRPr="007D5748" w:rsidRDefault="0085466F" w:rsidP="0085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7B80" w:rsidRPr="00FE7B80" w:rsidRDefault="00FE7B80" w:rsidP="00FE7B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B80">
        <w:rPr>
          <w:rFonts w:ascii="Times New Roman" w:hAnsi="Times New Roman" w:cs="Times New Roman"/>
          <w:sz w:val="24"/>
          <w:szCs w:val="24"/>
        </w:rPr>
        <w:t xml:space="preserve">V súvislosti so zvýšením minimálnej mzdy, </w:t>
      </w:r>
      <w:r w:rsidR="0077044D" w:rsidRPr="00312BCE">
        <w:rPr>
          <w:rFonts w:ascii="Times New Roman" w:hAnsi="Times New Roman" w:cs="Times New Roman"/>
          <w:sz w:val="24"/>
          <w:szCs w:val="24"/>
        </w:rPr>
        <w:t xml:space="preserve">pri použití valorizačného </w:t>
      </w:r>
      <w:r w:rsidR="00966E40">
        <w:rPr>
          <w:rFonts w:ascii="Times New Roman" w:hAnsi="Times New Roman" w:cs="Times New Roman"/>
          <w:sz w:val="24"/>
          <w:szCs w:val="24"/>
        </w:rPr>
        <w:t xml:space="preserve"> </w:t>
      </w:r>
      <w:r w:rsidR="0077044D" w:rsidRPr="00312BCE">
        <w:rPr>
          <w:rFonts w:ascii="Times New Roman" w:hAnsi="Times New Roman" w:cs="Times New Roman"/>
          <w:sz w:val="24"/>
          <w:szCs w:val="24"/>
        </w:rPr>
        <w:t>mechanizmu v § 3 ods. 3 nariadenia vlády Slovenskej republiky,</w:t>
      </w:r>
      <w:r w:rsidR="0077044D" w:rsidRPr="00312B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2BCE">
        <w:rPr>
          <w:rFonts w:ascii="Times New Roman" w:hAnsi="Times New Roman" w:cs="Times New Roman"/>
          <w:sz w:val="24"/>
          <w:szCs w:val="24"/>
        </w:rPr>
        <w:t>po zaokrúhlení podielu výšky ustanovenej</w:t>
      </w:r>
      <w:r w:rsidRPr="00FE7B80">
        <w:rPr>
          <w:rFonts w:ascii="Times New Roman" w:hAnsi="Times New Roman" w:cs="Times New Roman"/>
          <w:sz w:val="24"/>
          <w:szCs w:val="24"/>
        </w:rPr>
        <w:t xml:space="preserve"> minimálnej mzdy 435 eur mesačne a výšky minimálnej mzdy ustanovenej v predchádzajúcom roku 405 eur mesačne s presnosťou na dve desatinné miesta, na rok 2017 bud</w:t>
      </w:r>
      <w:r w:rsidR="00BE6804">
        <w:rPr>
          <w:rFonts w:ascii="Times New Roman" w:hAnsi="Times New Roman" w:cs="Times New Roman"/>
          <w:sz w:val="24"/>
          <w:szCs w:val="24"/>
        </w:rPr>
        <w:t>ú</w:t>
      </w:r>
      <w:r w:rsidRPr="00FE7B80">
        <w:rPr>
          <w:rFonts w:ascii="Times New Roman" w:hAnsi="Times New Roman" w:cs="Times New Roman"/>
          <w:sz w:val="24"/>
          <w:szCs w:val="24"/>
        </w:rPr>
        <w:t xml:space="preserve"> </w:t>
      </w:r>
      <w:r w:rsidR="00317D48" w:rsidRPr="00BE4492">
        <w:rPr>
          <w:rFonts w:ascii="Times New Roman" w:hAnsi="Times New Roman" w:cs="Times New Roman"/>
          <w:sz w:val="24"/>
          <w:szCs w:val="24"/>
        </w:rPr>
        <w:t>platné</w:t>
      </w:r>
      <w:r w:rsidR="00317D48">
        <w:rPr>
          <w:rFonts w:ascii="Times New Roman" w:hAnsi="Times New Roman" w:cs="Times New Roman"/>
          <w:sz w:val="24"/>
          <w:szCs w:val="24"/>
        </w:rPr>
        <w:t xml:space="preserve"> </w:t>
      </w:r>
      <w:r w:rsidRPr="00FE7B80">
        <w:rPr>
          <w:rFonts w:ascii="Times New Roman" w:hAnsi="Times New Roman" w:cs="Times New Roman"/>
          <w:sz w:val="24"/>
          <w:szCs w:val="24"/>
        </w:rPr>
        <w:t>pracovn</w:t>
      </w:r>
      <w:r w:rsidR="00BE6804">
        <w:rPr>
          <w:rFonts w:ascii="Times New Roman" w:hAnsi="Times New Roman" w:cs="Times New Roman"/>
          <w:sz w:val="24"/>
          <w:szCs w:val="24"/>
        </w:rPr>
        <w:t>é</w:t>
      </w:r>
      <w:r w:rsidRPr="00FE7B80">
        <w:rPr>
          <w:rFonts w:ascii="Times New Roman" w:hAnsi="Times New Roman" w:cs="Times New Roman"/>
          <w:sz w:val="24"/>
          <w:szCs w:val="24"/>
        </w:rPr>
        <w:t xml:space="preserve"> tar</w:t>
      </w:r>
      <w:r w:rsidR="00BE6804">
        <w:rPr>
          <w:rFonts w:ascii="Times New Roman" w:hAnsi="Times New Roman" w:cs="Times New Roman"/>
          <w:sz w:val="24"/>
          <w:szCs w:val="24"/>
        </w:rPr>
        <w:t>ify</w:t>
      </w:r>
      <w:r w:rsidRPr="00FE7B80">
        <w:rPr>
          <w:rFonts w:ascii="Times New Roman" w:hAnsi="Times New Roman" w:cs="Times New Roman"/>
          <w:sz w:val="24"/>
          <w:szCs w:val="24"/>
        </w:rPr>
        <w:t xml:space="preserve"> zvýšen</w:t>
      </w:r>
      <w:r w:rsidR="00BE6804">
        <w:rPr>
          <w:rFonts w:ascii="Times New Roman" w:hAnsi="Times New Roman" w:cs="Times New Roman"/>
          <w:sz w:val="24"/>
          <w:szCs w:val="24"/>
        </w:rPr>
        <w:t>é</w:t>
      </w:r>
      <w:r w:rsidRPr="00FE7B80">
        <w:rPr>
          <w:rFonts w:ascii="Times New Roman" w:hAnsi="Times New Roman" w:cs="Times New Roman"/>
          <w:sz w:val="24"/>
          <w:szCs w:val="24"/>
        </w:rPr>
        <w:t xml:space="preserve"> koeficient</w:t>
      </w:r>
      <w:r w:rsidR="00BE6804">
        <w:rPr>
          <w:rFonts w:ascii="Times New Roman" w:hAnsi="Times New Roman" w:cs="Times New Roman"/>
          <w:sz w:val="24"/>
          <w:szCs w:val="24"/>
        </w:rPr>
        <w:t>om</w:t>
      </w:r>
      <w:r w:rsidRPr="00FE7B80">
        <w:rPr>
          <w:rFonts w:ascii="Times New Roman" w:hAnsi="Times New Roman" w:cs="Times New Roman"/>
          <w:sz w:val="24"/>
          <w:szCs w:val="24"/>
        </w:rPr>
        <w:t xml:space="preserve"> 1,07.  </w:t>
      </w:r>
    </w:p>
    <w:p w:rsidR="00712032" w:rsidRDefault="00FE7B80" w:rsidP="00712032">
      <w:pPr>
        <w:jc w:val="both"/>
        <w:rPr>
          <w:rFonts w:ascii="Times New Roman" w:hAnsi="Times New Roman" w:cs="Times New Roman"/>
          <w:sz w:val="24"/>
          <w:szCs w:val="24"/>
        </w:rPr>
      </w:pPr>
      <w:r w:rsidRPr="00FE7B80">
        <w:rPr>
          <w:rFonts w:ascii="Times New Roman" w:hAnsi="Times New Roman" w:cs="Times New Roman"/>
          <w:sz w:val="24"/>
          <w:szCs w:val="24"/>
        </w:rPr>
        <w:tab/>
      </w:r>
      <w:r w:rsidRPr="001B7A23">
        <w:rPr>
          <w:rFonts w:ascii="Times New Roman" w:hAnsi="Times New Roman" w:cs="Times New Roman"/>
          <w:sz w:val="24"/>
          <w:szCs w:val="24"/>
        </w:rPr>
        <w:t xml:space="preserve">Pracovné odmeny obvinených a odsúdených zaradených do práce </w:t>
      </w:r>
      <w:r w:rsidRPr="00BE4492">
        <w:rPr>
          <w:rFonts w:ascii="Times New Roman" w:hAnsi="Times New Roman" w:cs="Times New Roman"/>
          <w:sz w:val="24"/>
          <w:szCs w:val="24"/>
        </w:rPr>
        <w:t xml:space="preserve">sa </w:t>
      </w:r>
      <w:r w:rsidR="00317D48" w:rsidRPr="00BE4492">
        <w:rPr>
          <w:rFonts w:ascii="Times New Roman" w:hAnsi="Times New Roman" w:cs="Times New Roman"/>
          <w:sz w:val="24"/>
          <w:szCs w:val="24"/>
        </w:rPr>
        <w:t xml:space="preserve">triedia </w:t>
      </w:r>
      <w:r w:rsidRPr="00BE4492">
        <w:rPr>
          <w:rFonts w:ascii="Times New Roman" w:hAnsi="Times New Roman" w:cs="Times New Roman"/>
          <w:sz w:val="24"/>
          <w:szCs w:val="24"/>
        </w:rPr>
        <w:t xml:space="preserve">v kategórii výdavkov 630 </w:t>
      </w:r>
      <w:r w:rsidR="00317D48" w:rsidRPr="00BE4492">
        <w:rPr>
          <w:rFonts w:ascii="Times New Roman" w:hAnsi="Times New Roman" w:cs="Times New Roman"/>
          <w:sz w:val="24"/>
          <w:szCs w:val="24"/>
        </w:rPr>
        <w:t>Tovary</w:t>
      </w:r>
      <w:r w:rsidR="00A6523B" w:rsidRPr="00BE4492">
        <w:rPr>
          <w:rFonts w:ascii="Times New Roman" w:hAnsi="Times New Roman" w:cs="Times New Roman"/>
          <w:sz w:val="24"/>
          <w:szCs w:val="24"/>
        </w:rPr>
        <w:t xml:space="preserve"> </w:t>
      </w:r>
      <w:r w:rsidR="00317D48" w:rsidRPr="00BE4492">
        <w:rPr>
          <w:rFonts w:ascii="Times New Roman" w:hAnsi="Times New Roman" w:cs="Times New Roman"/>
          <w:sz w:val="24"/>
          <w:szCs w:val="24"/>
        </w:rPr>
        <w:t xml:space="preserve">a služby </w:t>
      </w:r>
      <w:r w:rsidRPr="00BE4492">
        <w:rPr>
          <w:rFonts w:ascii="Times New Roman" w:hAnsi="Times New Roman" w:cs="Times New Roman"/>
          <w:sz w:val="24"/>
          <w:szCs w:val="24"/>
        </w:rPr>
        <w:t xml:space="preserve">ekonomickej klasifikácie rozpočtovej klasifikácie a predstavujú </w:t>
      </w:r>
      <w:r w:rsidR="00152FB0" w:rsidRPr="00BE4492">
        <w:rPr>
          <w:rFonts w:ascii="Times New Roman" w:hAnsi="Times New Roman" w:cs="Times New Roman"/>
          <w:sz w:val="24"/>
          <w:szCs w:val="24"/>
        </w:rPr>
        <w:t xml:space="preserve">s </w:t>
      </w:r>
      <w:r w:rsidRPr="00BE4492">
        <w:rPr>
          <w:rFonts w:ascii="Times New Roman" w:hAnsi="Times New Roman" w:cs="Times New Roman"/>
          <w:sz w:val="24"/>
          <w:szCs w:val="24"/>
        </w:rPr>
        <w:t xml:space="preserve">použitím koeficienta 1,07 nárast výdavkov o 390 033 eur.  </w:t>
      </w:r>
      <w:r w:rsidR="00C962F5" w:rsidRPr="00BE4492">
        <w:rPr>
          <w:rFonts w:ascii="Times New Roman" w:hAnsi="Times New Roman" w:cs="Times New Roman"/>
          <w:sz w:val="24"/>
          <w:szCs w:val="24"/>
        </w:rPr>
        <w:t>Podľa dosiahnutej  pracovnej odmeny</w:t>
      </w:r>
      <w:r w:rsidR="0066674B" w:rsidRPr="00BE4492">
        <w:rPr>
          <w:rFonts w:ascii="Times New Roman" w:hAnsi="Times New Roman" w:cs="Times New Roman"/>
          <w:sz w:val="24"/>
          <w:szCs w:val="24"/>
        </w:rPr>
        <w:t xml:space="preserve"> </w:t>
      </w:r>
      <w:r w:rsidR="0077044D" w:rsidRPr="00BE4492">
        <w:rPr>
          <w:rFonts w:ascii="Times New Roman" w:hAnsi="Times New Roman" w:cs="Times New Roman"/>
          <w:sz w:val="24"/>
          <w:szCs w:val="24"/>
        </w:rPr>
        <w:t>obvinených vo výkone väzby a odsúdených</w:t>
      </w:r>
      <w:r w:rsidRPr="00BE4492">
        <w:rPr>
          <w:rFonts w:ascii="Times New Roman" w:hAnsi="Times New Roman" w:cs="Times New Roman"/>
          <w:sz w:val="24"/>
          <w:szCs w:val="24"/>
        </w:rPr>
        <w:t xml:space="preserve"> </w:t>
      </w:r>
      <w:r w:rsidR="0077044D" w:rsidRPr="00BE4492">
        <w:rPr>
          <w:rFonts w:ascii="Times New Roman" w:hAnsi="Times New Roman" w:cs="Times New Roman"/>
          <w:sz w:val="24"/>
          <w:szCs w:val="24"/>
        </w:rPr>
        <w:t>vo výkone trestu odňatia slobody</w:t>
      </w:r>
      <w:r w:rsidR="00BE4701" w:rsidRPr="00BE4492">
        <w:rPr>
          <w:rFonts w:ascii="Times New Roman" w:hAnsi="Times New Roman" w:cs="Times New Roman"/>
          <w:sz w:val="24"/>
          <w:szCs w:val="24"/>
        </w:rPr>
        <w:t xml:space="preserve"> organizačné zložky Zboru väzenskej a justičnej stráže</w:t>
      </w:r>
      <w:r w:rsidR="00872103" w:rsidRPr="00BE4492">
        <w:rPr>
          <w:rFonts w:ascii="Times New Roman" w:hAnsi="Times New Roman" w:cs="Times New Roman"/>
          <w:sz w:val="24"/>
          <w:szCs w:val="24"/>
        </w:rPr>
        <w:t xml:space="preserve"> pri plnení úlohy zamestnávateľa, odvádzajú</w:t>
      </w:r>
      <w:r w:rsidR="00C962F5" w:rsidRPr="00BE4492">
        <w:rPr>
          <w:rFonts w:ascii="Times New Roman" w:hAnsi="Times New Roman" w:cs="Times New Roman"/>
          <w:sz w:val="24"/>
          <w:szCs w:val="24"/>
        </w:rPr>
        <w:t xml:space="preserve"> za tieto osoby</w:t>
      </w:r>
      <w:r w:rsidR="00872103" w:rsidRPr="00BE4492">
        <w:rPr>
          <w:rFonts w:ascii="Times New Roman" w:hAnsi="Times New Roman" w:cs="Times New Roman"/>
          <w:sz w:val="24"/>
          <w:szCs w:val="24"/>
        </w:rPr>
        <w:t xml:space="preserve"> odvody </w:t>
      </w:r>
      <w:r w:rsidRPr="00BE4492">
        <w:rPr>
          <w:rFonts w:ascii="Times New Roman" w:hAnsi="Times New Roman" w:cs="Times New Roman"/>
          <w:sz w:val="24"/>
          <w:szCs w:val="24"/>
        </w:rPr>
        <w:t>do Sociálnej poisťovne a zdravotných poisťovní</w:t>
      </w:r>
      <w:r w:rsidR="00872103" w:rsidRPr="00BE4492">
        <w:rPr>
          <w:rFonts w:ascii="Times New Roman" w:hAnsi="Times New Roman" w:cs="Times New Roman"/>
          <w:sz w:val="24"/>
          <w:szCs w:val="24"/>
        </w:rPr>
        <w:t xml:space="preserve">, </w:t>
      </w:r>
      <w:r w:rsidR="00BE4701" w:rsidRPr="00BE4492">
        <w:rPr>
          <w:rFonts w:ascii="Times New Roman" w:hAnsi="Times New Roman" w:cs="Times New Roman"/>
          <w:sz w:val="24"/>
          <w:szCs w:val="24"/>
        </w:rPr>
        <w:t xml:space="preserve"> ktoré sa </w:t>
      </w:r>
      <w:r w:rsidR="00152FB0" w:rsidRPr="00BE4492">
        <w:rPr>
          <w:rFonts w:ascii="Times New Roman" w:hAnsi="Times New Roman" w:cs="Times New Roman"/>
          <w:sz w:val="24"/>
          <w:szCs w:val="24"/>
        </w:rPr>
        <w:t>triedia</w:t>
      </w:r>
      <w:r w:rsidRPr="00BE4492">
        <w:rPr>
          <w:rFonts w:ascii="Times New Roman" w:hAnsi="Times New Roman" w:cs="Times New Roman"/>
          <w:sz w:val="24"/>
          <w:szCs w:val="24"/>
        </w:rPr>
        <w:t xml:space="preserve"> v kategórii výdavkov 620</w:t>
      </w:r>
      <w:r w:rsidR="00380C4F" w:rsidRPr="00BE4492">
        <w:rPr>
          <w:rFonts w:ascii="Times New Roman" w:hAnsi="Times New Roman" w:cs="Times New Roman"/>
          <w:sz w:val="24"/>
          <w:szCs w:val="24"/>
        </w:rPr>
        <w:t xml:space="preserve"> Poistné a príspevok do poisťovní</w:t>
      </w:r>
      <w:r w:rsidRPr="00BE4492">
        <w:rPr>
          <w:rFonts w:ascii="Times New Roman" w:hAnsi="Times New Roman" w:cs="Times New Roman"/>
          <w:sz w:val="24"/>
          <w:szCs w:val="24"/>
        </w:rPr>
        <w:t xml:space="preserve"> a predstavujú nárast výdavkov o 132 416 eur</w:t>
      </w:r>
      <w:r w:rsidR="00380C4F" w:rsidRPr="00BE4492">
        <w:rPr>
          <w:rFonts w:ascii="Times New Roman" w:hAnsi="Times New Roman" w:cs="Times New Roman"/>
          <w:sz w:val="24"/>
          <w:szCs w:val="24"/>
        </w:rPr>
        <w:t xml:space="preserve">. </w:t>
      </w:r>
      <w:r w:rsidRPr="00BE4492">
        <w:rPr>
          <w:rFonts w:ascii="Times New Roman" w:hAnsi="Times New Roman" w:cs="Times New Roman"/>
          <w:sz w:val="24"/>
          <w:szCs w:val="24"/>
        </w:rPr>
        <w:t>Celkový nárast výdavkov</w:t>
      </w:r>
      <w:r w:rsidR="00380C4F" w:rsidRPr="00BE4492">
        <w:rPr>
          <w:rFonts w:ascii="Times New Roman" w:hAnsi="Times New Roman" w:cs="Times New Roman"/>
          <w:sz w:val="24"/>
          <w:szCs w:val="24"/>
        </w:rPr>
        <w:t xml:space="preserve"> </w:t>
      </w:r>
      <w:r w:rsidR="00872103" w:rsidRPr="00BE4492">
        <w:rPr>
          <w:rFonts w:ascii="Times New Roman" w:hAnsi="Times New Roman" w:cs="Times New Roman"/>
          <w:sz w:val="24"/>
          <w:szCs w:val="24"/>
        </w:rPr>
        <w:t>predstavuje</w:t>
      </w:r>
      <w:r w:rsidR="00712032">
        <w:rPr>
          <w:rFonts w:ascii="Times New Roman" w:hAnsi="Times New Roman" w:cs="Times New Roman"/>
          <w:sz w:val="24"/>
          <w:szCs w:val="24"/>
        </w:rPr>
        <w:t xml:space="preserve"> sumu 522 449 eur.</w:t>
      </w:r>
      <w:r w:rsidR="00872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4DA" w:rsidRPr="002E2B36" w:rsidRDefault="00E572F1" w:rsidP="00BB54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F93455">
        <w:rPr>
          <w:rFonts w:ascii="Times New Roman" w:hAnsi="Times New Roman" w:cs="Times New Roman"/>
          <w:sz w:val="24"/>
        </w:rPr>
        <w:t>Z</w:t>
      </w:r>
      <w:r w:rsidR="00BB54DA" w:rsidRPr="00F93455">
        <w:rPr>
          <w:rFonts w:ascii="Times New Roman" w:hAnsi="Times New Roman" w:cs="Times New Roman"/>
          <w:sz w:val="24"/>
        </w:rPr>
        <w:t>výšenie výdavkov na pracovné odmeny obvinených a odsúdených</w:t>
      </w:r>
      <w:r w:rsidR="00BB54DA" w:rsidRPr="00F93455">
        <w:rPr>
          <w:rFonts w:ascii="Times New Roman" w:hAnsi="Times New Roman" w:cs="Times New Roman"/>
          <w:color w:val="FF0000"/>
          <w:sz w:val="24"/>
        </w:rPr>
        <w:t xml:space="preserve"> </w:t>
      </w:r>
      <w:r w:rsidR="00BB54DA" w:rsidRPr="00F93455">
        <w:rPr>
          <w:rFonts w:ascii="Times New Roman" w:hAnsi="Times New Roman" w:cs="Times New Roman"/>
          <w:sz w:val="24"/>
        </w:rPr>
        <w:t>zaradených do práce vo vedľajšom hospodárstve</w:t>
      </w:r>
      <w:r w:rsidRPr="00F93455">
        <w:rPr>
          <w:rFonts w:ascii="Times New Roman" w:hAnsi="Times New Roman" w:cs="Times New Roman"/>
          <w:sz w:val="24"/>
        </w:rPr>
        <w:t xml:space="preserve"> </w:t>
      </w:r>
      <w:r w:rsidR="002B7A4A" w:rsidRPr="00F93455">
        <w:rPr>
          <w:rFonts w:ascii="Times New Roman" w:hAnsi="Times New Roman" w:cs="Times New Roman"/>
          <w:sz w:val="24"/>
        </w:rPr>
        <w:t>vrátane odvodov do Sociálnej poisťovne a zdravotných poisťovní</w:t>
      </w:r>
      <w:r w:rsidRPr="00F93455">
        <w:rPr>
          <w:rFonts w:ascii="Times New Roman" w:hAnsi="Times New Roman" w:cs="Times New Roman"/>
          <w:sz w:val="24"/>
        </w:rPr>
        <w:t xml:space="preserve"> sa prenesie</w:t>
      </w:r>
      <w:r w:rsidR="00BB54DA" w:rsidRPr="00F93455">
        <w:rPr>
          <w:rFonts w:ascii="Times New Roman" w:hAnsi="Times New Roman" w:cs="Times New Roman"/>
          <w:sz w:val="24"/>
        </w:rPr>
        <w:t xml:space="preserve"> do cien výrobkov, prác a služieb stredísk vedľajšieho hospodárstva</w:t>
      </w:r>
      <w:r w:rsidRPr="00F93455">
        <w:rPr>
          <w:rFonts w:ascii="Times New Roman" w:hAnsi="Times New Roman" w:cs="Times New Roman"/>
          <w:sz w:val="24"/>
        </w:rPr>
        <w:t xml:space="preserve">. </w:t>
      </w:r>
      <w:r w:rsidR="00BB54DA" w:rsidRPr="00F93455">
        <w:rPr>
          <w:rFonts w:ascii="Times New Roman" w:hAnsi="Times New Roman" w:cs="Times New Roman"/>
          <w:sz w:val="24"/>
        </w:rPr>
        <w:t xml:space="preserve"> </w:t>
      </w:r>
      <w:r w:rsidRPr="00F93455">
        <w:rPr>
          <w:rFonts w:ascii="Times New Roman" w:hAnsi="Times New Roman" w:cs="Times New Roman"/>
          <w:sz w:val="24"/>
        </w:rPr>
        <w:t xml:space="preserve">Uvedené </w:t>
      </w:r>
      <w:r w:rsidR="00BB54DA" w:rsidRPr="00F93455">
        <w:rPr>
          <w:rFonts w:ascii="Times New Roman" w:hAnsi="Times New Roman" w:cs="Times New Roman"/>
          <w:sz w:val="24"/>
        </w:rPr>
        <w:t>predpokladá zvýšenie príjmov</w:t>
      </w:r>
      <w:r w:rsidR="002B7A4A" w:rsidRPr="00F93455">
        <w:rPr>
          <w:rFonts w:ascii="Times New Roman" w:hAnsi="Times New Roman" w:cs="Times New Roman"/>
          <w:sz w:val="24"/>
        </w:rPr>
        <w:t xml:space="preserve"> </w:t>
      </w:r>
      <w:r w:rsidR="00BB54DA" w:rsidRPr="00F93455">
        <w:rPr>
          <w:rFonts w:ascii="Times New Roman" w:hAnsi="Times New Roman" w:cs="Times New Roman"/>
          <w:sz w:val="24"/>
        </w:rPr>
        <w:t>rozpočtu vedľajšieho hospodárstva</w:t>
      </w:r>
      <w:r w:rsidR="002B7A4A" w:rsidRPr="00F93455">
        <w:rPr>
          <w:rFonts w:ascii="Times New Roman" w:hAnsi="Times New Roman" w:cs="Times New Roman"/>
          <w:sz w:val="24"/>
        </w:rPr>
        <w:t xml:space="preserve"> o 360 261 eur. Z pracovných odmien odsúdených</w:t>
      </w:r>
      <w:r w:rsidR="00AC00F5" w:rsidRPr="00F93455">
        <w:rPr>
          <w:rFonts w:ascii="Times New Roman" w:hAnsi="Times New Roman" w:cs="Times New Roman"/>
          <w:sz w:val="24"/>
        </w:rPr>
        <w:t xml:space="preserve"> </w:t>
      </w:r>
      <w:r w:rsidR="002B7A4A" w:rsidRPr="00F93455">
        <w:rPr>
          <w:rFonts w:ascii="Times New Roman" w:hAnsi="Times New Roman" w:cs="Times New Roman"/>
          <w:sz w:val="24"/>
        </w:rPr>
        <w:t xml:space="preserve"> sa</w:t>
      </w:r>
      <w:r w:rsidR="00AC00F5" w:rsidRPr="00F93455">
        <w:rPr>
          <w:rFonts w:ascii="Times New Roman" w:hAnsi="Times New Roman" w:cs="Times New Roman"/>
          <w:sz w:val="24"/>
        </w:rPr>
        <w:t xml:space="preserve"> </w:t>
      </w:r>
      <w:r w:rsidR="002B7A4A" w:rsidRPr="00F93455">
        <w:rPr>
          <w:rFonts w:ascii="Times New Roman" w:hAnsi="Times New Roman" w:cs="Times New Roman"/>
          <w:sz w:val="24"/>
        </w:rPr>
        <w:t xml:space="preserve"> vykonávajú</w:t>
      </w:r>
      <w:r w:rsidR="00AC00F5" w:rsidRPr="00F93455">
        <w:rPr>
          <w:rFonts w:ascii="Times New Roman" w:hAnsi="Times New Roman" w:cs="Times New Roman"/>
          <w:sz w:val="24"/>
        </w:rPr>
        <w:t xml:space="preserve"> </w:t>
      </w:r>
      <w:r w:rsidRPr="00F93455">
        <w:rPr>
          <w:rFonts w:ascii="Times New Roman" w:hAnsi="Times New Roman" w:cs="Times New Roman"/>
          <w:sz w:val="24"/>
        </w:rPr>
        <w:t xml:space="preserve"> úhrady</w:t>
      </w:r>
      <w:r w:rsidR="00AC00F5" w:rsidRPr="00F93455">
        <w:rPr>
          <w:rFonts w:ascii="Times New Roman" w:hAnsi="Times New Roman" w:cs="Times New Roman"/>
          <w:sz w:val="24"/>
        </w:rPr>
        <w:t xml:space="preserve"> </w:t>
      </w:r>
      <w:r w:rsidRPr="00F93455">
        <w:rPr>
          <w:rFonts w:ascii="Times New Roman" w:hAnsi="Times New Roman" w:cs="Times New Roman"/>
          <w:sz w:val="24"/>
        </w:rPr>
        <w:t xml:space="preserve"> trov výkonu </w:t>
      </w:r>
      <w:r w:rsidR="00AC00F5" w:rsidRPr="00F93455">
        <w:rPr>
          <w:rFonts w:ascii="Times New Roman" w:hAnsi="Times New Roman" w:cs="Times New Roman"/>
          <w:sz w:val="24"/>
        </w:rPr>
        <w:t xml:space="preserve"> </w:t>
      </w:r>
      <w:r w:rsidRPr="00F93455">
        <w:rPr>
          <w:rFonts w:ascii="Times New Roman" w:hAnsi="Times New Roman" w:cs="Times New Roman"/>
          <w:sz w:val="24"/>
        </w:rPr>
        <w:t xml:space="preserve">trestu podľa </w:t>
      </w:r>
      <w:r w:rsidR="00BB54DA" w:rsidRPr="00F93455">
        <w:rPr>
          <w:rFonts w:ascii="Times New Roman" w:hAnsi="Times New Roman" w:cs="Times New Roman"/>
          <w:sz w:val="24"/>
        </w:rPr>
        <w:t xml:space="preserve">§ 45 ods. 2 </w:t>
      </w:r>
      <w:r w:rsidR="00F93455" w:rsidRPr="00D666E6">
        <w:rPr>
          <w:rFonts w:ascii="Times New Roman" w:hAnsi="Times New Roman" w:cs="Times New Roman"/>
          <w:sz w:val="24"/>
        </w:rPr>
        <w:t>písm.</w:t>
      </w:r>
      <w:r w:rsidR="00F93455" w:rsidRPr="00F93455">
        <w:rPr>
          <w:rFonts w:ascii="Times New Roman" w:hAnsi="Times New Roman" w:cs="Times New Roman"/>
          <w:sz w:val="24"/>
        </w:rPr>
        <w:t xml:space="preserve"> </w:t>
      </w:r>
      <w:r w:rsidR="00BB54DA" w:rsidRPr="00F93455">
        <w:rPr>
          <w:rFonts w:ascii="Times New Roman" w:hAnsi="Times New Roman" w:cs="Times New Roman"/>
          <w:sz w:val="24"/>
        </w:rPr>
        <w:t>b) zákona č. 475/2005 Z. z. o výkone trestu odňatia slobody a o zmene a doplnení niektorých zákonov v znení neskorších predpisov</w:t>
      </w:r>
      <w:r w:rsidRPr="00F93455">
        <w:rPr>
          <w:rFonts w:ascii="Times New Roman" w:hAnsi="Times New Roman" w:cs="Times New Roman"/>
          <w:sz w:val="24"/>
        </w:rPr>
        <w:t>, kde je predpoklad zvýšenia príjmov o</w:t>
      </w:r>
      <w:r w:rsidR="00DD1AA6" w:rsidRPr="00F93455">
        <w:rPr>
          <w:rFonts w:ascii="Times New Roman" w:hAnsi="Times New Roman" w:cs="Times New Roman"/>
          <w:sz w:val="24"/>
        </w:rPr>
        <w:t xml:space="preserve"> 175 515 eur. Celkový nárast príjmov predstavuje sumu 535 776 eur, čo je oproti nárastu výdavkov viac o 13 327 eur. </w:t>
      </w:r>
      <w:r w:rsidR="00B61FCD" w:rsidRPr="00F93455">
        <w:rPr>
          <w:rFonts w:ascii="Times New Roman" w:hAnsi="Times New Roman" w:cs="Times New Roman"/>
          <w:sz w:val="24"/>
        </w:rPr>
        <w:t>Tieto príjmy sa triedia v kategóri</w:t>
      </w:r>
      <w:r w:rsidR="00AC00F5" w:rsidRPr="00F93455">
        <w:rPr>
          <w:rFonts w:ascii="Times New Roman" w:hAnsi="Times New Roman" w:cs="Times New Roman"/>
          <w:sz w:val="24"/>
        </w:rPr>
        <w:t>i</w:t>
      </w:r>
      <w:r w:rsidR="00B61FCD" w:rsidRPr="00F93455">
        <w:rPr>
          <w:rFonts w:ascii="Times New Roman" w:hAnsi="Times New Roman" w:cs="Times New Roman"/>
          <w:sz w:val="24"/>
        </w:rPr>
        <w:t xml:space="preserve"> príjmov 200 </w:t>
      </w:r>
      <w:r w:rsidR="00BB54DA" w:rsidRPr="00F93455">
        <w:rPr>
          <w:rFonts w:ascii="Times New Roman" w:hAnsi="Times New Roman" w:cs="Times New Roman"/>
          <w:sz w:val="24"/>
        </w:rPr>
        <w:t xml:space="preserve"> </w:t>
      </w:r>
      <w:r w:rsidR="00AC00F5" w:rsidRPr="00F93455">
        <w:rPr>
          <w:rFonts w:ascii="Times New Roman" w:hAnsi="Times New Roman" w:cs="Times New Roman"/>
          <w:sz w:val="24"/>
        </w:rPr>
        <w:t>Nedaňové príjmy a sú príjmami štátneho rozpočtu kapitoly Ministerstva spravodlivosti Slovenskej republiky.</w:t>
      </w:r>
    </w:p>
    <w:p w:rsidR="00712032" w:rsidRDefault="00712032" w:rsidP="007120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032" w:rsidRDefault="00712032" w:rsidP="00712032">
      <w:pPr>
        <w:rPr>
          <w:rFonts w:ascii="Times New Roman" w:hAnsi="Times New Roman" w:cs="Times New Roman"/>
          <w:sz w:val="24"/>
          <w:szCs w:val="24"/>
        </w:rPr>
      </w:pPr>
    </w:p>
    <w:p w:rsidR="00712032" w:rsidRDefault="00712032" w:rsidP="00712032">
      <w:pPr>
        <w:rPr>
          <w:rFonts w:ascii="Times New Roman" w:hAnsi="Times New Roman" w:cs="Times New Roman"/>
          <w:sz w:val="24"/>
          <w:szCs w:val="24"/>
        </w:rPr>
      </w:pPr>
    </w:p>
    <w:p w:rsidR="00C46BA7" w:rsidRDefault="00C46BA7" w:rsidP="003122DF">
      <w:pPr>
        <w:rPr>
          <w:rFonts w:ascii="Times New Roman" w:hAnsi="Times New Roman" w:cs="Times New Roman"/>
          <w:sz w:val="24"/>
          <w:szCs w:val="24"/>
        </w:rPr>
        <w:sectPr w:rsidR="00C46BA7" w:rsidSect="007120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635673" w:rsidRPr="007D5748" w:rsidTr="00B61FC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35673" w:rsidRPr="007D5748" w:rsidTr="00B61FC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3" w:rsidRPr="007D5748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7D5748" w:rsidRDefault="008B5D7A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7D5748" w:rsidRDefault="008B5D7A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7D5748" w:rsidRDefault="008B5D7A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3" w:rsidRPr="007D5748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35673" w:rsidRPr="007D574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7D5748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7D5748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7D574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7D5748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7D5748" w:rsidRDefault="000A5A89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535 776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7D5748" w:rsidRDefault="000A5A89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535 776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7D5748" w:rsidRDefault="000A5A89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535 776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7D5748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7D574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 220 - Administratívne poplatky a iné poplatky a platby</w:t>
            </w:r>
          </w:p>
          <w:p w:rsidR="00635673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Položka 223 – Poplatky a platby z nepriemyselného a náhodného predaja a služieb</w:t>
            </w:r>
          </w:p>
          <w:p w:rsidR="00635673" w:rsidRPr="007D5748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Podpoložka 223001/6 za predaj výrobkov, tovarov, prác a služieb vedľajšieho hospodárstva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Default="000A5A89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360 261</w:t>
            </w:r>
          </w:p>
          <w:p w:rsidR="00635673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Default="000A5A89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360 261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Default="000A5A89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360 261</w:t>
            </w:r>
          </w:p>
          <w:p w:rsidR="00635673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Default="000A5A89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360 261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Default="000A5A89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360 261</w:t>
            </w:r>
          </w:p>
          <w:p w:rsidR="00635673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Default="000A5A89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360 261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7D5748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35673" w:rsidRPr="007D574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 290 – Iné nedaňové príjmy</w:t>
            </w:r>
          </w:p>
          <w:p w:rsidR="00635673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Položka 292 – Ostatné príjmy</w:t>
            </w:r>
          </w:p>
          <w:p w:rsidR="00635673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Podpoložka 292027/2 – Náhrady trov výkonu trestu odňatia slobody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933BCD" w:rsidRDefault="00933BCD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Default="005B42F5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175 515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933BCD" w:rsidRDefault="00933BCD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Default="005B42F5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175 515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933BCD" w:rsidRDefault="00933BCD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Default="005B42F5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175 515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7D5748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35673" w:rsidRPr="007D574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7D5748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7D5748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7D574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7D5748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7D5748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7D574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7D5748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7D5748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7D574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7D5748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7D5748" w:rsidRDefault="00635673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7D5748" w:rsidRDefault="005B42F5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535 776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7D5748" w:rsidRDefault="005B42F5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535 776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7D5748" w:rsidRDefault="005B42F5" w:rsidP="00B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535 776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35673" w:rsidRPr="007D5748" w:rsidRDefault="00635673" w:rsidP="00B6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35673" w:rsidRDefault="00635673" w:rsidP="007120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Tabuľka č. 3</w:t>
      </w:r>
    </w:p>
    <w:p w:rsidR="00635673" w:rsidRDefault="00635673" w:rsidP="007120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5673" w:rsidRDefault="00635673" w:rsidP="007120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66F" w:rsidRPr="007D5748" w:rsidRDefault="0085466F" w:rsidP="008546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85466F" w:rsidRPr="007D5748" w:rsidRDefault="0085466F" w:rsidP="008546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5466F" w:rsidRPr="00BB7260" w:rsidRDefault="0085466F" w:rsidP="008546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BB726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85466F" w:rsidRPr="007D5748" w:rsidRDefault="0085466F" w:rsidP="008546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BB726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5466F" w:rsidRPr="007D5748" w:rsidRDefault="0085466F" w:rsidP="00BB7260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85466F" w:rsidRPr="007D5748" w:rsidRDefault="0085466F" w:rsidP="0085466F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85466F" w:rsidRPr="007D5748" w:rsidRDefault="0085466F" w:rsidP="008546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85466F" w:rsidRPr="007D5748" w:rsidTr="00634251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5466F" w:rsidRPr="007D5748" w:rsidTr="00634251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466F" w:rsidRPr="007D5748" w:rsidRDefault="00012615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466F" w:rsidRPr="007D5748" w:rsidRDefault="00012615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466F" w:rsidRPr="007D5748" w:rsidRDefault="00012615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466F" w:rsidRPr="00012615" w:rsidRDefault="00012615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2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5466F" w:rsidRPr="007D5748" w:rsidTr="006342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0204C0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522 449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0204C0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522 449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012615" w:rsidRDefault="000204C0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522 449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5466F" w:rsidRPr="007D5748" w:rsidTr="006342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5466F" w:rsidRPr="007D5748" w:rsidTr="006342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0204C0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132 416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0204C0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132 416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012615" w:rsidRDefault="000204C0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132 416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5466F" w:rsidRPr="007D5748" w:rsidTr="006342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6F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012615" w:rsidRDefault="00012615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637 – Služby</w:t>
            </w:r>
          </w:p>
          <w:p w:rsidR="00012615" w:rsidRPr="00012615" w:rsidRDefault="00012615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637026/6 – Odmeny obvineným a odsúdeným za pracovnú činnosť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Default="000204C0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390 033</w:t>
            </w:r>
          </w:p>
          <w:p w:rsidR="00F04E93" w:rsidRDefault="00F04E93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04E93" w:rsidRPr="007D5748" w:rsidRDefault="000204C0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390 033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Default="000204C0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390 033</w:t>
            </w:r>
          </w:p>
          <w:p w:rsidR="00F04E93" w:rsidRDefault="00F04E93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04E93" w:rsidRPr="007D5748" w:rsidRDefault="000204C0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390 033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Default="000204C0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390 033</w:t>
            </w:r>
          </w:p>
          <w:p w:rsidR="00F04E93" w:rsidRDefault="00F04E93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04E93" w:rsidRPr="00012615" w:rsidRDefault="000204C0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390 033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5466F" w:rsidRPr="007D5748" w:rsidTr="006342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5466F" w:rsidRPr="007D5748" w:rsidTr="006342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5466F" w:rsidRPr="007D5748" w:rsidTr="006342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5466F" w:rsidRPr="007D5748" w:rsidTr="006342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5466F" w:rsidRPr="007D5748" w:rsidTr="006342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5466F" w:rsidRPr="007D5748" w:rsidTr="006342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5466F" w:rsidRPr="007D5748" w:rsidTr="00634251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466F" w:rsidRPr="007D5748" w:rsidRDefault="0085466F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466F" w:rsidRPr="007D5748" w:rsidRDefault="000204C0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522 449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466F" w:rsidRPr="007D5748" w:rsidRDefault="000204C0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522 449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466F" w:rsidRPr="007D5748" w:rsidRDefault="000204C0" w:rsidP="0063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522 449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5466F" w:rsidRPr="007D5748" w:rsidRDefault="0085466F" w:rsidP="006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5466F" w:rsidRPr="007D5748" w:rsidRDefault="0085466F" w:rsidP="008546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85466F" w:rsidRPr="007D5748" w:rsidRDefault="0085466F" w:rsidP="008546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5466F" w:rsidRPr="00BB7260" w:rsidRDefault="0085466F" w:rsidP="008546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BB726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85466F" w:rsidRPr="007D5748" w:rsidRDefault="0085466F" w:rsidP="008546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B726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5466F" w:rsidRDefault="0085466F" w:rsidP="008546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Default="00DB199F" w:rsidP="008546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Default="00DB199F" w:rsidP="008546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Default="00DB199F" w:rsidP="008546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Default="00DB199F" w:rsidP="008546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Default="00DB199F" w:rsidP="008546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Default="00DB199F" w:rsidP="008546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Default="00DB199F" w:rsidP="008546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Default="00DB199F" w:rsidP="008546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Default="00DB199F" w:rsidP="008546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Default="00DB199F" w:rsidP="008546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Default="00DB199F" w:rsidP="008546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Default="00DB199F" w:rsidP="008546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5466F" w:rsidRPr="007D5748" w:rsidRDefault="0085466F" w:rsidP="0085466F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992095" w:rsidRDefault="00992095" w:rsidP="0099209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4926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407"/>
        <w:gridCol w:w="1440"/>
        <w:gridCol w:w="1440"/>
        <w:gridCol w:w="1440"/>
        <w:gridCol w:w="1559"/>
      </w:tblGrid>
      <w:tr w:rsidR="00992095" w:rsidRPr="007D5748" w:rsidTr="003C13D2">
        <w:trPr>
          <w:cantSplit/>
          <w:trHeight w:val="1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92095" w:rsidRPr="007D5748" w:rsidTr="003C13D2">
        <w:trPr>
          <w:cantSplit/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992095" w:rsidRPr="007D5748" w:rsidTr="003C13D2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7D5748" w:rsidTr="003C13D2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92095" w:rsidRPr="007D5748" w:rsidTr="003C13D2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7D5748" w:rsidTr="003C13D2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7D5748" w:rsidTr="003C13D2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7D5748" w:rsidTr="003C13D2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7D5748" w:rsidTr="003C13D2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7D5748" w:rsidTr="003C13D2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0204C0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132 416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0204C0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132 416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0204C0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132 416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7D5748" w:rsidTr="003C13D2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7D5748" w:rsidRDefault="00992095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204C0" w:rsidRDefault="000204C0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2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132 416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204C0" w:rsidRDefault="000204C0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2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132 416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204C0" w:rsidRDefault="000204C0" w:rsidP="003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2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132 416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7D5748" w:rsidRDefault="00992095" w:rsidP="003C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92095" w:rsidRDefault="00992095" w:rsidP="0099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2095" w:rsidRPr="00992095" w:rsidRDefault="00992095" w:rsidP="0099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095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Poznámky:</w:t>
      </w:r>
    </w:p>
    <w:p w:rsidR="00992095" w:rsidRPr="00992095" w:rsidRDefault="00992095" w:rsidP="0099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095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vplyv týka viacerých subjektov verejnej správy, vypĺňa sa samostatná tabuľka za každý subjekt. Ak sa týka rôznych skupín zamestnancov, je potrebné počty, mzdy a poistné rozpísať samostatne podľa spôsobu odmeňovania (napr. policajti, colníci ...).</w:t>
      </w:r>
    </w:p>
    <w:p w:rsidR="00992095" w:rsidRPr="00992095" w:rsidRDefault="00992095" w:rsidP="0099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095">
        <w:rPr>
          <w:rFonts w:ascii="Times New Roman" w:eastAsia="Times New Roman" w:hAnsi="Times New Roman" w:cs="Times New Roman"/>
          <w:sz w:val="24"/>
          <w:szCs w:val="24"/>
          <w:lang w:eastAsia="sk-SK"/>
        </w:rPr>
        <w:t>Priemerný mzdový výdavok je tvorený podielom mzdových výdavkov na jedného zamestnanca na jeden kalendárny mesiac bežného roka.</w:t>
      </w:r>
    </w:p>
    <w:p w:rsidR="00992095" w:rsidRPr="00992095" w:rsidRDefault="00992095" w:rsidP="0099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095">
        <w:rPr>
          <w:rFonts w:ascii="Times New Roman" w:eastAsia="Times New Roman" w:hAnsi="Times New Roman" w:cs="Times New Roman"/>
          <w:sz w:val="24"/>
          <w:szCs w:val="24"/>
          <w:lang w:eastAsia="sk-SK"/>
        </w:rPr>
        <w:t>Kategórie 610 a 620 sú z tejto prílohy prenášané do príslušných kategórií prílohy „výdavky“.</w:t>
      </w:r>
    </w:p>
    <w:sectPr w:rsidR="00992095" w:rsidRPr="00992095" w:rsidSect="00C46BA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80" w:rsidRDefault="00474580">
      <w:pPr>
        <w:spacing w:after="0" w:line="240" w:lineRule="auto"/>
      </w:pPr>
      <w:r>
        <w:separator/>
      </w:r>
    </w:p>
  </w:endnote>
  <w:endnote w:type="continuationSeparator" w:id="0">
    <w:p w:rsidR="00474580" w:rsidRDefault="004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CD" w:rsidRDefault="00B61FC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B61FCD" w:rsidRDefault="00B61FC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CD" w:rsidRDefault="00B61FC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54D46">
      <w:rPr>
        <w:noProof/>
      </w:rPr>
      <w:t>3</w:t>
    </w:r>
    <w:r>
      <w:fldChar w:fldCharType="end"/>
    </w:r>
  </w:p>
  <w:p w:rsidR="00B61FCD" w:rsidRDefault="00B61FCD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CD" w:rsidRDefault="00B61FC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B61FCD" w:rsidRDefault="00B61F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80" w:rsidRDefault="00474580">
      <w:pPr>
        <w:spacing w:after="0" w:line="240" w:lineRule="auto"/>
      </w:pPr>
      <w:r>
        <w:separator/>
      </w:r>
    </w:p>
  </w:footnote>
  <w:footnote w:type="continuationSeparator" w:id="0">
    <w:p w:rsidR="00474580" w:rsidRDefault="004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CD" w:rsidRDefault="00B61FCD" w:rsidP="0063425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B61FCD" w:rsidRPr="00EB59C8" w:rsidRDefault="00B61FCD" w:rsidP="00634251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CD" w:rsidRPr="0024067A" w:rsidRDefault="00B61FCD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CD" w:rsidRPr="000A15AE" w:rsidRDefault="00B61FCD" w:rsidP="0063425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6F"/>
    <w:rsid w:val="00012615"/>
    <w:rsid w:val="000129A8"/>
    <w:rsid w:val="000204C0"/>
    <w:rsid w:val="00024634"/>
    <w:rsid w:val="00045D79"/>
    <w:rsid w:val="000A5A89"/>
    <w:rsid w:val="000B0EBA"/>
    <w:rsid w:val="000F2EDB"/>
    <w:rsid w:val="00116D29"/>
    <w:rsid w:val="00151E33"/>
    <w:rsid w:val="00152FB0"/>
    <w:rsid w:val="00177558"/>
    <w:rsid w:val="001A1126"/>
    <w:rsid w:val="001B7A23"/>
    <w:rsid w:val="001C17A1"/>
    <w:rsid w:val="001F23C8"/>
    <w:rsid w:val="002269C7"/>
    <w:rsid w:val="002358A5"/>
    <w:rsid w:val="00235C70"/>
    <w:rsid w:val="00251ED0"/>
    <w:rsid w:val="002719DB"/>
    <w:rsid w:val="002B7A4A"/>
    <w:rsid w:val="002D1D86"/>
    <w:rsid w:val="003028BF"/>
    <w:rsid w:val="003122DF"/>
    <w:rsid w:val="00312BCE"/>
    <w:rsid w:val="00317D48"/>
    <w:rsid w:val="00351C2D"/>
    <w:rsid w:val="003547A2"/>
    <w:rsid w:val="00354890"/>
    <w:rsid w:val="0036675D"/>
    <w:rsid w:val="003737B3"/>
    <w:rsid w:val="00380C4F"/>
    <w:rsid w:val="003816C7"/>
    <w:rsid w:val="003B4F30"/>
    <w:rsid w:val="003C13D2"/>
    <w:rsid w:val="003E0DA7"/>
    <w:rsid w:val="003E6200"/>
    <w:rsid w:val="00405CAE"/>
    <w:rsid w:val="00444684"/>
    <w:rsid w:val="00446F8F"/>
    <w:rsid w:val="00454D46"/>
    <w:rsid w:val="00474580"/>
    <w:rsid w:val="00476578"/>
    <w:rsid w:val="004A4BFC"/>
    <w:rsid w:val="004B488F"/>
    <w:rsid w:val="004C60B1"/>
    <w:rsid w:val="004D77CA"/>
    <w:rsid w:val="004F78C1"/>
    <w:rsid w:val="0052067B"/>
    <w:rsid w:val="005950B7"/>
    <w:rsid w:val="005B0201"/>
    <w:rsid w:val="005B1FD7"/>
    <w:rsid w:val="005B42F5"/>
    <w:rsid w:val="00601D45"/>
    <w:rsid w:val="006113DE"/>
    <w:rsid w:val="00620B46"/>
    <w:rsid w:val="00623334"/>
    <w:rsid w:val="00633E24"/>
    <w:rsid w:val="00634251"/>
    <w:rsid w:val="00635673"/>
    <w:rsid w:val="00647E21"/>
    <w:rsid w:val="00654849"/>
    <w:rsid w:val="0066674B"/>
    <w:rsid w:val="006A03C9"/>
    <w:rsid w:val="006A751D"/>
    <w:rsid w:val="006B65E0"/>
    <w:rsid w:val="006E56A7"/>
    <w:rsid w:val="00703553"/>
    <w:rsid w:val="00712032"/>
    <w:rsid w:val="00716021"/>
    <w:rsid w:val="00740969"/>
    <w:rsid w:val="00752ACD"/>
    <w:rsid w:val="00765F58"/>
    <w:rsid w:val="0077044D"/>
    <w:rsid w:val="00782D90"/>
    <w:rsid w:val="007A54C4"/>
    <w:rsid w:val="007C3C6F"/>
    <w:rsid w:val="0085466F"/>
    <w:rsid w:val="0085481A"/>
    <w:rsid w:val="00862611"/>
    <w:rsid w:val="00872103"/>
    <w:rsid w:val="00875977"/>
    <w:rsid w:val="00877D13"/>
    <w:rsid w:val="008B1FD5"/>
    <w:rsid w:val="008B56F6"/>
    <w:rsid w:val="008B5D7A"/>
    <w:rsid w:val="008D7CE1"/>
    <w:rsid w:val="0090746D"/>
    <w:rsid w:val="009175AE"/>
    <w:rsid w:val="00933BCD"/>
    <w:rsid w:val="00933EFD"/>
    <w:rsid w:val="00966E40"/>
    <w:rsid w:val="00992095"/>
    <w:rsid w:val="009956F6"/>
    <w:rsid w:val="009B12B4"/>
    <w:rsid w:val="009E1317"/>
    <w:rsid w:val="00A0029A"/>
    <w:rsid w:val="00A41186"/>
    <w:rsid w:val="00A6523B"/>
    <w:rsid w:val="00AB06AA"/>
    <w:rsid w:val="00AB2AEB"/>
    <w:rsid w:val="00AC00F5"/>
    <w:rsid w:val="00AD0F91"/>
    <w:rsid w:val="00AD2BA6"/>
    <w:rsid w:val="00B02AA6"/>
    <w:rsid w:val="00B034A2"/>
    <w:rsid w:val="00B42862"/>
    <w:rsid w:val="00B45FC1"/>
    <w:rsid w:val="00B61055"/>
    <w:rsid w:val="00B61FCD"/>
    <w:rsid w:val="00B9053E"/>
    <w:rsid w:val="00BA0F01"/>
    <w:rsid w:val="00BA31AD"/>
    <w:rsid w:val="00BA659B"/>
    <w:rsid w:val="00BB54DA"/>
    <w:rsid w:val="00BB7260"/>
    <w:rsid w:val="00BE4492"/>
    <w:rsid w:val="00BE4701"/>
    <w:rsid w:val="00BE64B4"/>
    <w:rsid w:val="00BE6804"/>
    <w:rsid w:val="00C07F45"/>
    <w:rsid w:val="00C3626D"/>
    <w:rsid w:val="00C46BA7"/>
    <w:rsid w:val="00C74C2B"/>
    <w:rsid w:val="00C962F5"/>
    <w:rsid w:val="00C96E50"/>
    <w:rsid w:val="00CA15B2"/>
    <w:rsid w:val="00CB1513"/>
    <w:rsid w:val="00CB231C"/>
    <w:rsid w:val="00CC429B"/>
    <w:rsid w:val="00CC4A54"/>
    <w:rsid w:val="00CF0B39"/>
    <w:rsid w:val="00D117DF"/>
    <w:rsid w:val="00D21FFD"/>
    <w:rsid w:val="00D666E6"/>
    <w:rsid w:val="00D67834"/>
    <w:rsid w:val="00D94F2C"/>
    <w:rsid w:val="00DA0285"/>
    <w:rsid w:val="00DB199F"/>
    <w:rsid w:val="00DB2821"/>
    <w:rsid w:val="00DD1AA6"/>
    <w:rsid w:val="00DE289F"/>
    <w:rsid w:val="00E214B3"/>
    <w:rsid w:val="00E426BE"/>
    <w:rsid w:val="00E572F1"/>
    <w:rsid w:val="00E629A4"/>
    <w:rsid w:val="00E71AEF"/>
    <w:rsid w:val="00EC683D"/>
    <w:rsid w:val="00F04D9D"/>
    <w:rsid w:val="00F04E93"/>
    <w:rsid w:val="00F06392"/>
    <w:rsid w:val="00F85D42"/>
    <w:rsid w:val="00F93455"/>
    <w:rsid w:val="00FB26C8"/>
    <w:rsid w:val="00FD1329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C41AF-8519-45D4-9E1A-1191D61D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6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4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5466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54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546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85466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"/>
    <f:field ref="objsubject" par="" edit="true" text=""/>
    <f:field ref="objcreatedby" par="" text="Bálešová, Jana"/>
    <f:field ref="objcreatedat" par="" text="9.11.2016 13:55:18"/>
    <f:field ref="objchangedby" par="" text="Administrator, System"/>
    <f:field ref="objmodifiedat" par="" text="9.11.2016 13:55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008D73-F653-4364-BD8D-BF41F8E8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MIKULČÍKOVÁ Milada, Ing.</cp:lastModifiedBy>
  <cp:revision>8</cp:revision>
  <cp:lastPrinted>2016-11-09T07:57:00Z</cp:lastPrinted>
  <dcterms:created xsi:type="dcterms:W3CDTF">2016-11-07T08:59:00Z</dcterms:created>
  <dcterms:modified xsi:type="dcterms:W3CDTF">2016-12-05T08:31:00Z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Bálešová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2016</vt:lpwstr>
  </property>
  <property fmtid="{D5CDD505-2E9C-101B-9397-08002B2CF9AE}" pid="23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49298/2016/120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LP/2016/1002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>15. 11. 2016</vt:lpwstr>
  </property>
  <property fmtid="{D5CDD505-2E9C-101B-9397-08002B2CF9AE}" pid="59" name="FSC#SKEDITIONSLOVLEX@103.510:AttrDateDocPropUkonceniePKK">
    <vt:lpwstr>29. 11. 2016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66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podpredsedníčke vlády a ministerke spravodlivosti Slovenskej republiky</vt:lpwstr>
  </property>
  <property fmtid="{D5CDD505-2E9C-101B-9397-08002B2CF9AE}" pid="143" name="FSC#SKEDITIONSLOVLEX@103.510:funkciaZodpPredDativ">
    <vt:lpwstr>podpredsedníčku vlády a ministerku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
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mení nariadenie vlády Slovenskej republiky č. 384/2006 Z. z. o výške pracovnej odmeny a podmienkach jej poskytovania obvineným a&amp;nbsp;odsúdeným v&amp;nbsp;znení neskorších </vt:lpwstr>
  </property>
  <property fmtid="{D5CDD505-2E9C-101B-9397-08002B2CF9AE}" pid="150" name="FSC#COOSYSTEM@1.1:Container">
    <vt:lpwstr>COO.2145.1000.3.1672876</vt:lpwstr>
  </property>
  <property fmtid="{D5CDD505-2E9C-101B-9397-08002B2CF9AE}" pid="151" name="FSC#FSCFOLIO@1.1001:docpropproject">
    <vt:lpwstr/>
  </property>
</Properties>
</file>