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0DB" w:rsidRDefault="00CD025D" w:rsidP="00D710A5">
      <w:pPr>
        <w:widowControl/>
        <w:spacing w:after="0" w:line="240" w:lineRule="auto"/>
        <w:jc w:val="center"/>
        <w:rPr>
          <w:rFonts w:ascii="Times New Roman" w:hAnsi="Times New Roman"/>
          <w:b/>
          <w:caps/>
          <w:color w:val="000000"/>
          <w:spacing w:val="30"/>
          <w:sz w:val="25"/>
          <w:szCs w:val="25"/>
          <w:lang w:eastAsia="sk-SK"/>
        </w:rPr>
      </w:pPr>
      <w:r w:rsidRPr="007D23C5">
        <w:rPr>
          <w:rFonts w:ascii="Times New Roman" w:hAnsi="Times New Roman"/>
          <w:b/>
          <w:caps/>
          <w:color w:val="000000"/>
          <w:spacing w:val="30"/>
          <w:sz w:val="25"/>
          <w:szCs w:val="25"/>
          <w:lang w:eastAsia="sk-SK"/>
        </w:rPr>
        <w:t>Dôvodová správa</w:t>
      </w:r>
    </w:p>
    <w:p w:rsidR="00730901" w:rsidRPr="005A1161" w:rsidRDefault="00730901" w:rsidP="00D710A5">
      <w:pPr>
        <w:widowControl/>
        <w:spacing w:after="0" w:line="240" w:lineRule="auto"/>
        <w:jc w:val="center"/>
        <w:rPr>
          <w:rFonts w:ascii="Times New Roman" w:hAnsi="Times New Roman" w:cs="Calibri"/>
          <w:b/>
          <w:caps/>
          <w:sz w:val="20"/>
          <w:szCs w:val="20"/>
        </w:rPr>
      </w:pPr>
    </w:p>
    <w:p w:rsidR="00AB1F57" w:rsidRDefault="00AB1F57" w:rsidP="00D710A5">
      <w:pPr>
        <w:widowControl/>
        <w:spacing w:after="0" w:line="240" w:lineRule="auto"/>
        <w:jc w:val="center"/>
        <w:rPr>
          <w:rFonts w:ascii="Times New Roman" w:hAnsi="Times New Roman" w:cs="Calibri"/>
          <w:iCs/>
          <w:sz w:val="20"/>
          <w:szCs w:val="20"/>
        </w:rPr>
      </w:pPr>
    </w:p>
    <w:p w:rsidR="00730901" w:rsidRPr="00730901" w:rsidRDefault="00730901" w:rsidP="00730901">
      <w:pPr>
        <w:widowControl/>
        <w:spacing w:after="0" w:line="240" w:lineRule="auto"/>
        <w:rPr>
          <w:rFonts w:ascii="Times New Roman" w:hAnsi="Times New Roman"/>
          <w:iCs/>
          <w:sz w:val="20"/>
          <w:szCs w:val="20"/>
        </w:rPr>
      </w:pPr>
      <w:r w:rsidRPr="00730901">
        <w:rPr>
          <w:rFonts w:ascii="Times New Roman" w:hAnsi="Times New Roman"/>
          <w:b/>
          <w:color w:val="000000"/>
          <w:sz w:val="25"/>
          <w:szCs w:val="25"/>
          <w:lang w:eastAsia="sk-SK"/>
        </w:rPr>
        <w:t>A. Všeobecná časť</w:t>
      </w:r>
    </w:p>
    <w:p w:rsidR="00730901" w:rsidRDefault="00730901" w:rsidP="00D710A5">
      <w:pPr>
        <w:widowControl/>
        <w:spacing w:after="0" w:line="240" w:lineRule="auto"/>
        <w:jc w:val="center"/>
        <w:rPr>
          <w:rFonts w:ascii="Times New Roman" w:hAnsi="Times New Roman" w:cs="Calibri"/>
          <w:iCs/>
          <w:sz w:val="20"/>
          <w:szCs w:val="20"/>
        </w:rPr>
      </w:pPr>
    </w:p>
    <w:p w:rsidR="00730901" w:rsidRDefault="00730901" w:rsidP="00D710A5">
      <w:pPr>
        <w:widowControl/>
        <w:spacing w:after="0" w:line="240" w:lineRule="auto"/>
        <w:jc w:val="center"/>
        <w:rPr>
          <w:rFonts w:ascii="Times New Roman" w:hAnsi="Times New Roman" w:cs="Calibri"/>
          <w:iCs/>
          <w:sz w:val="20"/>
          <w:szCs w:val="20"/>
        </w:rPr>
      </w:pPr>
    </w:p>
    <w:p w:rsidR="0062048A" w:rsidRDefault="0062048A" w:rsidP="0062048A">
      <w:pPr>
        <w:pStyle w:val="Normlnywebov"/>
        <w:widowControl w:val="0"/>
        <w:spacing w:before="0" w:beforeAutospacing="0" w:after="0" w:afterAutospacing="0"/>
        <w:ind w:firstLine="567"/>
        <w:jc w:val="both"/>
        <w:divId w:val="835464983"/>
      </w:pPr>
      <w:r>
        <w:t>Ministerstvo pôdohospodárstva a rozvoja vidieka Slovenskej republiky predkladá návrh nariadenia vlády Slovenskej republiky, ktorým sa mení a dopĺňa nariadenie vlády Slovenskej republiky č. 342/2014 Z. z., ktorým sa ustanovujú pravidlá poskytovania podpory v poľnohospodárstve v súvislosti so schémami oddelených priamych platieb v znení neskorších predpisov. Návrh nariadenia vlády je vypracovaný na základe § 2 ods. 1 písm. k) zákona č. 19/2002 Z. z., ktorým sa ustanovujú podmienky vydávania aproximačných nariadení vlády Slovenskej republiky v znení zákona č. 207/2002 Z. z.</w:t>
      </w:r>
    </w:p>
    <w:p w:rsidR="0062048A" w:rsidRDefault="0062048A" w:rsidP="0062048A">
      <w:pPr>
        <w:pStyle w:val="Normlnywebov"/>
        <w:widowControl w:val="0"/>
        <w:spacing w:before="0" w:beforeAutospacing="0" w:after="0" w:afterAutospacing="0"/>
        <w:ind w:firstLine="567"/>
        <w:jc w:val="both"/>
        <w:divId w:val="835464983"/>
      </w:pPr>
      <w:r>
        <w:t>Cieľom návrhu nariadenia vlády je novelizácia príslušných ustanovení nariadenia vlády Slovenskej republiky č. 342/2014 Z. z., v nadväznosti na konzultácie s Európskou komisiou, nové metodické usmernenia a výklad Európskej komisie k jednotlivým ustanoveniam európskeho právneho rámca pre poskytovanie priamych platieb.</w:t>
      </w:r>
      <w:bookmarkStart w:id="0" w:name="_GoBack"/>
      <w:bookmarkEnd w:id="0"/>
    </w:p>
    <w:p w:rsidR="0062048A" w:rsidRDefault="0062048A" w:rsidP="0062048A">
      <w:pPr>
        <w:pStyle w:val="Normlnywebov"/>
        <w:widowControl w:val="0"/>
        <w:spacing w:before="0" w:beforeAutospacing="0" w:after="0" w:afterAutospacing="0"/>
        <w:ind w:firstLine="567"/>
        <w:jc w:val="both"/>
        <w:divId w:val="835464983"/>
      </w:pPr>
      <w:r>
        <w:t>Nariadenie vlády Slovenskej republiky č. 342/2014 Z. z. upravuje všeobecné požiadavky na poskytnutie priamych platieb, tri schémy oddelených priamych platieb, ako aj pravidlá krížového plnenia. Predkladaný návrh nariadenia vlády precizuje implementáciu nového systému priamych platieb, pokiaľ ide o niektoré minimálne požiadavky na získanie priamych platieb a všeobecné požiadavky. Má taktiež za cieľ upraviť vybrané podmienky krížového plnenia. Dochádza zároveň k menším úpravám formálneho charakteru. Dôvodom úpravy je najmä spresnenie ustanovení právneho predpisu s ohľadom na jednoznačnosť výkladu.</w:t>
      </w:r>
    </w:p>
    <w:p w:rsidR="0062048A" w:rsidRDefault="0062048A" w:rsidP="0062048A">
      <w:pPr>
        <w:pStyle w:val="Normlnywebov"/>
        <w:widowControl w:val="0"/>
        <w:spacing w:before="0" w:beforeAutospacing="0" w:after="0" w:afterAutospacing="0"/>
        <w:ind w:firstLine="567"/>
        <w:jc w:val="both"/>
        <w:divId w:val="835464983"/>
      </w:pPr>
      <w:r>
        <w:t>Návrh nariadenia vlády bude mať negatívny vplyv na rozpočet verejnej správy a podnikateľské prostredie tak, ako je uvedené v doložke vybraných vplyvov, nebude mať vplyv na informatizáciu spoločnosti, sociálne vplyvy, životné prostredie a služby verejnej správy pre občana.</w:t>
      </w:r>
    </w:p>
    <w:p w:rsidR="00D710A5" w:rsidRPr="005A1161" w:rsidRDefault="002614CA" w:rsidP="0062048A">
      <w:pPr>
        <w:pStyle w:val="Normlnywebov"/>
        <w:widowControl w:val="0"/>
        <w:spacing w:before="0" w:beforeAutospacing="0" w:after="0" w:afterAutospacing="0"/>
        <w:ind w:firstLine="567"/>
        <w:jc w:val="both"/>
        <w:rPr>
          <w:rFonts w:cs="Calibri"/>
          <w:sz w:val="20"/>
          <w:szCs w:val="20"/>
        </w:rPr>
      </w:pPr>
      <w:r>
        <w:t>Návrh nariadenia vlády je v súlade s Ústavou Slovenskej republiky, s ústavnými zákonmi a nálezmi Ústavného súdu Slovenskej republiky, so zákonmi a ostatnými všeobecne záväznými právnymi predpismi, s medzinárodnými zmluvami, ktorými je Slovenská republika viazaná, ako aj s právom Európskej únie.</w:t>
      </w:r>
    </w:p>
    <w:sectPr w:rsidR="00D710A5" w:rsidRPr="005A1161" w:rsidSect="00AB1F57">
      <w:footerReference w:type="default" r:id="rId8"/>
      <w:pgSz w:w="12240" w:h="15840"/>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4FB1" w:rsidRDefault="00C84FB1" w:rsidP="00C84FB1">
      <w:pPr>
        <w:spacing w:after="0" w:line="240" w:lineRule="auto"/>
      </w:pPr>
      <w:r>
        <w:separator/>
      </w:r>
    </w:p>
  </w:endnote>
  <w:endnote w:type="continuationSeparator" w:id="0">
    <w:p w:rsidR="00C84FB1" w:rsidRDefault="00C84FB1" w:rsidP="00C84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szCs w:val="24"/>
      </w:rPr>
      <w:id w:val="-963342292"/>
      <w:docPartObj>
        <w:docPartGallery w:val="Page Numbers (Bottom of Page)"/>
        <w:docPartUnique/>
      </w:docPartObj>
    </w:sdtPr>
    <w:sdtContent>
      <w:p w:rsidR="00C84FB1" w:rsidRPr="00C84FB1" w:rsidRDefault="00C84FB1">
        <w:pPr>
          <w:pStyle w:val="Pta"/>
          <w:jc w:val="center"/>
          <w:rPr>
            <w:rFonts w:ascii="Times New Roman" w:hAnsi="Times New Roman"/>
            <w:sz w:val="24"/>
            <w:szCs w:val="24"/>
          </w:rPr>
        </w:pPr>
        <w:r w:rsidRPr="00C84FB1">
          <w:rPr>
            <w:rFonts w:ascii="Times New Roman" w:hAnsi="Times New Roman"/>
            <w:sz w:val="24"/>
            <w:szCs w:val="24"/>
          </w:rPr>
          <w:fldChar w:fldCharType="begin"/>
        </w:r>
        <w:r w:rsidRPr="00C84FB1">
          <w:rPr>
            <w:rFonts w:ascii="Times New Roman" w:hAnsi="Times New Roman"/>
            <w:sz w:val="24"/>
            <w:szCs w:val="24"/>
          </w:rPr>
          <w:instrText>PAGE   \* MERGEFORMAT</w:instrText>
        </w:r>
        <w:r w:rsidRPr="00C84FB1">
          <w:rPr>
            <w:rFonts w:ascii="Times New Roman" w:hAnsi="Times New Roman"/>
            <w:sz w:val="24"/>
            <w:szCs w:val="24"/>
          </w:rPr>
          <w:fldChar w:fldCharType="separate"/>
        </w:r>
        <w:r>
          <w:rPr>
            <w:rFonts w:ascii="Times New Roman" w:hAnsi="Times New Roman"/>
            <w:noProof/>
            <w:sz w:val="24"/>
            <w:szCs w:val="24"/>
          </w:rPr>
          <w:t>1</w:t>
        </w:r>
        <w:r w:rsidRPr="00C84FB1">
          <w:rPr>
            <w:rFonts w:ascii="Times New Roman" w:hAnsi="Times New Roman"/>
            <w:sz w:val="24"/>
            <w:szCs w:val="24"/>
          </w:rPr>
          <w:fldChar w:fldCharType="end"/>
        </w:r>
      </w:p>
    </w:sdtContent>
  </w:sdt>
  <w:p w:rsidR="00C84FB1" w:rsidRPr="00C84FB1" w:rsidRDefault="00C84FB1">
    <w:pPr>
      <w:pStyle w:val="Pta"/>
      <w:rPr>
        <w:rFonts w:ascii="Times New Roman" w:hAns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4FB1" w:rsidRDefault="00C84FB1" w:rsidP="00C84FB1">
      <w:pPr>
        <w:spacing w:after="0" w:line="240" w:lineRule="auto"/>
      </w:pPr>
      <w:r>
        <w:separator/>
      </w:r>
    </w:p>
  </w:footnote>
  <w:footnote w:type="continuationSeparator" w:id="0">
    <w:p w:rsidR="00C84FB1" w:rsidRDefault="00C84FB1" w:rsidP="00C84F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463B0"/>
    <w:rsid w:val="000144C3"/>
    <w:rsid w:val="000B3F57"/>
    <w:rsid w:val="002614CA"/>
    <w:rsid w:val="002C2B40"/>
    <w:rsid w:val="002F00DB"/>
    <w:rsid w:val="00327A2D"/>
    <w:rsid w:val="003A35EB"/>
    <w:rsid w:val="003C009A"/>
    <w:rsid w:val="004C083B"/>
    <w:rsid w:val="005A1161"/>
    <w:rsid w:val="0062048A"/>
    <w:rsid w:val="00661635"/>
    <w:rsid w:val="006A0E56"/>
    <w:rsid w:val="00730901"/>
    <w:rsid w:val="00761851"/>
    <w:rsid w:val="00773CE7"/>
    <w:rsid w:val="007E1C4F"/>
    <w:rsid w:val="008461A5"/>
    <w:rsid w:val="00873337"/>
    <w:rsid w:val="008F1A80"/>
    <w:rsid w:val="00A17C3D"/>
    <w:rsid w:val="00A56287"/>
    <w:rsid w:val="00AA4FD0"/>
    <w:rsid w:val="00AB1F57"/>
    <w:rsid w:val="00AB2B8F"/>
    <w:rsid w:val="00B3505E"/>
    <w:rsid w:val="00B50E2A"/>
    <w:rsid w:val="00B51490"/>
    <w:rsid w:val="00BA14D6"/>
    <w:rsid w:val="00BD1260"/>
    <w:rsid w:val="00C84FB1"/>
    <w:rsid w:val="00CD025D"/>
    <w:rsid w:val="00D02827"/>
    <w:rsid w:val="00D17ED7"/>
    <w:rsid w:val="00D463B0"/>
    <w:rsid w:val="00D710A5"/>
    <w:rsid w:val="00DD1B41"/>
    <w:rsid w:val="00DF7EB5"/>
    <w:rsid w:val="00F10D72"/>
    <w:rsid w:val="00F44C37"/>
    <w:rsid w:val="00FE24F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5B3E9D-E0CE-4C3D-898E-8522CF7A4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Ind w:w="0" w:type="dxa"/>
      <w:tblCellMar>
        <w:top w:w="0" w:type="dxa"/>
        <w:left w:w="0" w:type="dxa"/>
        <w:bottom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 w:type="paragraph" w:styleId="Normlnywebov">
    <w:name w:val="Normal (Web)"/>
    <w:basedOn w:val="Normlny"/>
    <w:uiPriority w:val="99"/>
    <w:unhideWhenUsed/>
    <w:rsid w:val="0062048A"/>
    <w:pPr>
      <w:widowControl/>
      <w:adjustRightInd/>
      <w:spacing w:before="100" w:beforeAutospacing="1" w:after="100" w:afterAutospacing="1" w:line="240" w:lineRule="auto"/>
    </w:pPr>
    <w:rPr>
      <w:rFonts w:ascii="Times New Roman" w:hAnsi="Times New Roman"/>
      <w:sz w:val="24"/>
      <w:szCs w:val="24"/>
      <w:lang w:eastAsia="sk-SK"/>
    </w:rPr>
  </w:style>
  <w:style w:type="paragraph" w:styleId="Hlavika">
    <w:name w:val="header"/>
    <w:basedOn w:val="Normlny"/>
    <w:link w:val="HlavikaChar"/>
    <w:uiPriority w:val="99"/>
    <w:unhideWhenUsed/>
    <w:rsid w:val="00C84FB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84FB1"/>
    <w:rPr>
      <w:rFonts w:ascii="Calibri" w:eastAsia="Times New Roman" w:hAnsi="Calibri" w:cs="Times New Roman"/>
    </w:rPr>
  </w:style>
  <w:style w:type="paragraph" w:styleId="Pta">
    <w:name w:val="footer"/>
    <w:basedOn w:val="Normlny"/>
    <w:link w:val="PtaChar"/>
    <w:uiPriority w:val="99"/>
    <w:unhideWhenUsed/>
    <w:rsid w:val="00C84FB1"/>
    <w:pPr>
      <w:tabs>
        <w:tab w:val="center" w:pos="4536"/>
        <w:tab w:val="right" w:pos="9072"/>
      </w:tabs>
      <w:spacing w:after="0" w:line="240" w:lineRule="auto"/>
    </w:pPr>
  </w:style>
  <w:style w:type="character" w:customStyle="1" w:styleId="PtaChar">
    <w:name w:val="Päta Char"/>
    <w:basedOn w:val="Predvolenpsmoodseku"/>
    <w:link w:val="Pta"/>
    <w:uiPriority w:val="99"/>
    <w:rsid w:val="00C84FB1"/>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464983">
      <w:bodyDiv w:val="1"/>
      <w:marLeft w:val="0"/>
      <w:marRight w:val="0"/>
      <w:marTop w:val="0"/>
      <w:marBottom w:val="0"/>
      <w:divBdr>
        <w:top w:val="none" w:sz="0" w:space="0" w:color="auto"/>
        <w:left w:val="none" w:sz="0" w:space="0" w:color="auto"/>
        <w:bottom w:val="none" w:sz="0" w:space="0" w:color="auto"/>
        <w:right w:val="none" w:sz="0" w:space="0" w:color="auto"/>
      </w:divBdr>
      <w:divsChild>
        <w:div w:id="3413945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Dôvodová správa - Všeobecná časť"/>
    <f:field ref="objsubject" par="" edit="true" text="Dôvodová správa - Všeobecná časť"/>
    <f:field ref="objcreatedby" par="" text="Administrator, System"/>
    <f:field ref="objcreatedat" par="" text="21.11.2016 11:25:23"/>
    <f:field ref="objchangedby" par="" text="Administrator, System"/>
    <f:field ref="objmodifiedat" par="" text="21.11.2016 11:25:24"/>
    <f:field ref="doc_FSCFOLIO_1_1001_FieldDocumentNumber" par="" text=""/>
    <f:field ref="doc_FSCFOLIO_1_1001_FieldSubject" par="" edit="true" text="Dôvodová správa - Všeobecná časť"/>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024A27FE-5B6C-4D8B-AB56-20CF151BE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1792</Characters>
  <Application>Microsoft Office Word</Application>
  <DocSecurity>0</DocSecurity>
  <Lines>14</Lines>
  <Paragraphs>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Lubos Kubus</dc:creator>
  <cp:lastModifiedBy>Illáš Martin</cp:lastModifiedBy>
  <cp:revision>4</cp:revision>
  <dcterms:created xsi:type="dcterms:W3CDTF">2017-01-05T10:26:00Z</dcterms:created>
  <dcterms:modified xsi:type="dcterms:W3CDTF">2017-01-11T10:56:00Z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&lt;table align="left" border="0" cellpadding="0" cellspacing="0" style="width:100.0%;" width="100%"&gt;	&lt;tbody&gt;		&lt;tr&gt;			&lt;td colspan="5" style="width:100.0%;height:27px;"&gt;			&lt;h2&gt;Správa o účasti verejnosti na tvorbe právneho predpisu&lt;/h2&gt;			&lt;p align="center"&gt;&lt;st</vt:lpwstr>
  </property>
  <property fmtid="{D5CDD505-2E9C-101B-9397-08002B2CF9AE}" pid="3" name="FSC#SKEDITIONSLOVLEX@103.510:typpredpis">
    <vt:lpwstr>Nariadenie vlády Slovenskej republiky</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Poľnohospodárstvo a potravinárstvo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Roman Nemec</vt:lpwstr>
  </property>
  <property fmtid="{D5CDD505-2E9C-101B-9397-08002B2CF9AE}" pid="11" name="FSC#SKEDITIONSLOVLEX@103.510:zodppredkladatel">
    <vt:lpwstr>Gabriela Matečná</vt:lpwstr>
  </property>
  <property fmtid="{D5CDD505-2E9C-101B-9397-08002B2CF9AE}" pid="12" name="FSC#SKEDITIONSLOVLEX@103.510:dalsipredkladatel">
    <vt:lpwstr/>
  </property>
  <property fmtid="{D5CDD505-2E9C-101B-9397-08002B2CF9AE}" pid="13" name="FSC#SKEDITIONSLOVLEX@103.510:nazovpredpis">
    <vt:lpwstr>, ktorým sa mení a dopĺňa nariadenie vlády Slovenskej republiky č. 342/2014 Z. z., ktorým sa ustanovujú pravidlá poskytovania podpory v poľnohospodárstve v súvislosti so schémami oddelených priamych platieb v znení neskorších predpisov </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pôdohospodárstva a rozvoja vidieka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Vlastná iniciatíva</vt:lpwstr>
  </property>
  <property fmtid="{D5CDD505-2E9C-101B-9397-08002B2CF9AE}" pid="22" name="FSC#SKEDITIONSLOVLEX@103.510:plnynazovpredpis">
    <vt:lpwstr> Nariadenie vlády  Slovenskej republiky, ktorým sa mení a dopĺňa nariadenie vlády Slovenskej republiky č. 342/2014 Z. z., ktorým sa ustanovujú pravidlá poskytovania podpory v poľnohospodárstve v súvislosti so schémami oddelených priamych platieb v znení n</vt:lpwstr>
  </property>
  <property fmtid="{D5CDD505-2E9C-101B-9397-08002B2CF9AE}" pid="23" name="FSC#SKEDITIONSLOVLEX@103.510:plnynazovpredpis1">
    <vt:lpwstr>eskorších predpisov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3692/2016-410</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LP/2016/1000</vt:lpwstr>
  </property>
  <property fmtid="{D5CDD505-2E9C-101B-9397-08002B2CF9AE}" pid="36" name="FSC#SKEDITIONSLOVLEX@103.510:typsprievdok">
    <vt:lpwstr>Dôvodová správa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upravená v práve Európskej únie</vt:lpwstr>
  </property>
  <property fmtid="{D5CDD505-2E9C-101B-9397-08002B2CF9AE}" pid="45" name="FSC#SKEDITIONSLOVLEX@103.510:AttrStrListDocPropPrimarnePravoEU">
    <vt:lpwstr>Čl. 38 až 44 a 107 až 109 Zmluvy o fungovaní Európskej únie.  </vt:lpwstr>
  </property>
  <property fmtid="{D5CDD505-2E9C-101B-9397-08002B2CF9AE}" pid="46" name="FSC#SKEDITIONSLOVLEX@103.510:AttrStrListDocPropSekundarneLegPravoPO">
    <vt:lpwstr>Nariadenie Európskeho parlamentu a Rady (EÚ) č. 1307/2013 zo 17. decembra 2013, ktorým sa ustanovujú pravidlá priamych platieb pre poľnohospodárov na základe režimov podpory v rámci spoločnej poľnohospodárskej politiky a ktorým sa zrušuje nariadenie Rady </vt:lpwstr>
  </property>
  <property fmtid="{D5CDD505-2E9C-101B-9397-08002B2CF9AE}" pid="47" name="FSC#SKEDITIONSLOVLEX@103.510:AttrStrListDocPropSekundarneNelegPravoPO">
    <vt:lpwstr>Delegované nariadenie Komisie (EÚ) č. 639/2014 z 11. marca 2014, ktorým sa dopĺňa nariadenie Európskeho parlamentu a Rady (EÚ) č. 1307/2013, ktorým sa ustanovujú pravidlá priamych platieb pre poľnohospodárov na základe režimov podpory v rámci spoločnej po</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nie je obsiahnutá v judikatúre Súdneho dvora Európskej únie</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bezpredmetné  </vt:lpwstr>
  </property>
  <property fmtid="{D5CDD505-2E9C-101B-9397-08002B2CF9AE}" pid="52" name="FSC#SKEDITIONSLOVLEX@103.510:AttrStrListDocPropLehotaNaPredlozenie">
    <vt:lpwstr>bezpredmetné  </vt:lpwstr>
  </property>
  <property fmtid="{D5CDD505-2E9C-101B-9397-08002B2CF9AE}" pid="53" name="FSC#SKEDITIONSLOVLEX@103.510:AttrStrListDocPropInfoZaciatokKonania">
    <vt:lpwstr>V danej oblasti nebolo začaté konanie proti Slovenskej republike o porušení podľa čl. 258 až 260 Zmluvy o fungovaní Európskej únie.  </vt:lpwstr>
  </property>
  <property fmtid="{D5CDD505-2E9C-101B-9397-08002B2CF9AE}" pid="54" name="FSC#SKEDITIONSLOVLEX@103.510:AttrStrListDocPropInfoUzPreberanePP">
    <vt:lpwstr>bezpredmetné  </vt:lpwstr>
  </property>
  <property fmtid="{D5CDD505-2E9C-101B-9397-08002B2CF9AE}" pid="55" name="FSC#SKEDITIONSLOVLEX@103.510:AttrStrListDocPropStupenZlucitelnostiPP">
    <vt:lpwstr>úplný</vt:lpwstr>
  </property>
  <property fmtid="{D5CDD505-2E9C-101B-9397-08002B2CF9AE}" pid="56" name="FSC#SKEDITIONSLOVLEX@103.510:AttrStrListDocPropGestorSpolupRezorty">
    <vt:lpwstr>Ministerstvo pôdohospodárstva a rozvoja vidieka Slovenskej republiky</vt:lpwstr>
  </property>
  <property fmtid="{D5CDD505-2E9C-101B-9397-08002B2CF9AE}" pid="57" name="FSC#SKEDITIONSLOVLEX@103.510:AttrDateDocPropZaciatokPKK">
    <vt:lpwstr>2. 11. 2016</vt:lpwstr>
  </property>
  <property fmtid="{D5CDD505-2E9C-101B-9397-08002B2CF9AE}" pid="58" name="FSC#SKEDITIONSLOVLEX@103.510:AttrDateDocPropUkonceniePKK">
    <vt:lpwstr>16. 11. 2016</vt:lpwstr>
  </property>
  <property fmtid="{D5CDD505-2E9C-101B-9397-08002B2CF9AE}" pid="59" name="FSC#SKEDITIONSLOVLEX@103.510:AttrStrDocPropVplyvRozpocetVS">
    <vt:lpwstr>Negatívne</vt:lpwstr>
  </property>
  <property fmtid="{D5CDD505-2E9C-101B-9397-08002B2CF9AE}" pid="60" name="FSC#SKEDITIONSLOVLEX@103.510:AttrStrDocPropVplyvPodnikatelskeProstr">
    <vt:lpwstr>Negatívne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Návrh zámeru nariadenia vlády Slovenskej republiky, ktorým sa mení a dopĺňa nariadenie vlády Slovenskej republiky č. 342/2014 Z. z., ktorým sa ustanovujú pravidlá poskytovania podpory v poľnohospodárstve v súvislosti so schémami oddelených priamych platie</vt:lpwstr>
  </property>
  <property fmtid="{D5CDD505-2E9C-101B-9397-08002B2CF9AE}" pid="65" name="FSC#SKEDITIONSLOVLEX@103.510:AttrStrListDocPropAltRiesenia">
    <vt:lpwstr>Alternatíva 0 (zachovanie súčasného stavu): Nesúlad s legislatívou EÚ (predovšetkým nariadenie Európskeho parlamentu a Rady (EÚ) č. 1307/2013) na základe právneho výkladu útvarov Európskej komisie.Alternatíva 1: Úprava ustanovení nariadenia vlády vykonáva</vt:lpwstr>
  </property>
  <property fmtid="{D5CDD505-2E9C-101B-9397-08002B2CF9AE}" pid="66" name="FSC#SKEDITIONSLOVLEX@103.510:AttrStrListDocPropStanoviskoGest">
    <vt:lpwstr> Úvod: Ministerstvo pôdohospodárstva a rozvoja vidieka Slovenskej republiky dňa 2. novembra 2016 predložilo Stálej pracovnej komisii na posudzovanie vybraných vplyvov (ďalej len „Komisia“) na predbežné pripomienkové konanie materiál: „Návrh nariadenia vlá</vt:lpwstr>
  </property>
  <property fmtid="{D5CDD505-2E9C-101B-9397-08002B2CF9AE}" pid="67" name="FSC#SKEDITIONSLOVLEX@103.510:AttrStrListDocPropTextKomunike">
    <vt:lpwstr>Vláda Slovenskej republiky na svojom rokovaní dňa ....................... prerokovala a schválila návrh nariadenia vlády Slovenskej republiky, ktorým sa mení a dopĺňa nariadenie vlády Slovenskej republiky č. 342/2014 Z. z., ktorým sa ustanovujú pravidlá p</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vt:lpwstr>
  </property>
  <property fmtid="{D5CDD505-2E9C-101B-9397-08002B2CF9AE}" pid="136" name="FSC#SKEDITIONSLOVLEX@103.510:AttrStrListDocPropUznesenieNaVedomie">
    <vt:lpwstr/>
  </property>
  <property fmtid="{D5CDD505-2E9C-101B-9397-08002B2CF9AE}" pid="137" name="FSC#SKEDITIONSLOVLEX@103.510:funkciaPred">
    <vt:lpwstr>štátny radca</vt:lpwstr>
  </property>
  <property fmtid="{D5CDD505-2E9C-101B-9397-08002B2CF9AE}" pid="138" name="FSC#SKEDITIONSLOVLEX@103.510:funkciaPredAkuzativ">
    <vt:lpwstr>štátnemu radcovi</vt:lpwstr>
  </property>
  <property fmtid="{D5CDD505-2E9C-101B-9397-08002B2CF9AE}" pid="139" name="FSC#SKEDITIONSLOVLEX@103.510:funkciaPredDativ">
    <vt:lpwstr>štátneho radcu</vt:lpwstr>
  </property>
  <property fmtid="{D5CDD505-2E9C-101B-9397-08002B2CF9AE}" pid="140" name="FSC#SKEDITIONSLOVLEX@103.510:funkciaZodpPred">
    <vt:lpwstr>ministerka pôdohospodárstva a rozvoja vidieka Slovenskej republiky</vt:lpwstr>
  </property>
  <property fmtid="{D5CDD505-2E9C-101B-9397-08002B2CF9AE}" pid="141" name="FSC#SKEDITIONSLOVLEX@103.510:funkciaZodpPredAkuzativ">
    <vt:lpwstr>ministerka pôdohospodárstva a rozvoja vidieka Slovenskej republiky</vt:lpwstr>
  </property>
  <property fmtid="{D5CDD505-2E9C-101B-9397-08002B2CF9AE}" pid="142" name="FSC#SKEDITIONSLOVLEX@103.510:funkciaZodpPredDativ">
    <vt:lpwstr>ministerka pôdohospodárstva a rozvoja vidieka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Gabriela Matečná_x000d_
ministerka pôdohospodárstva a rozvoja vidieka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&lt;p&gt;Ministerstvo pôdohospodárstva a rozvoja vidieka Slovenskej republiky predkladá návrh nariadenia vlády Slovenskej republiky, ktorým sa mení a dopĺňa nariadenie vlády Slovenskej republiky č. 342/2014 Z. z., ktorým sa ustanovujú pravidlá poskytovania podp</vt:lpwstr>
  </property>
  <property fmtid="{D5CDD505-2E9C-101B-9397-08002B2CF9AE}" pid="149" name="FSC#COOSYSTEM@1.1:Container">
    <vt:lpwstr>COO.2145.1000.3.1691956</vt:lpwstr>
  </property>
  <property fmtid="{D5CDD505-2E9C-101B-9397-08002B2CF9AE}" pid="150" name="FSC#FSCFOLIO@1.1001:docpropproject">
    <vt:lpwstr/>
  </property>
  <property fmtid="{D5CDD505-2E9C-101B-9397-08002B2CF9AE}" pid="151" name="FSC#SKEDITIONSLOVLEX@103.510:aktualnyrok">
    <vt:lpwstr>2017</vt:lpwstr>
  </property>
</Properties>
</file>