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606F19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06F19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848E96A-C610-47EA-8722-4B751EF9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8.9.2016 9:33:38"/>
    <f:field ref="objchangedby" par="" text="Administrator, System"/>
    <f:field ref="objmodifiedat" par="" text="28.9.2016 9:33:4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44181E-15BD-4D0A-B293-5B66CE99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2016-09-28T07:33:00Z</dcterms:created>
  <dc:creator>Peter</dc:creator>
  <lastModifiedBy>ms.slx.P.fscsrv</lastModifiedBy>
  <dcterms:modified xsi:type="dcterms:W3CDTF">2016-09-28T07:33:00Z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Životné prostredie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Monika Rozborilová</vt:lpwstr>
  </property>
  <property name="FSC#SKEDITIONSLOVLEX@103.510:zodppredkladatel" pid="9" fmtid="{D5CDD505-2E9C-101B-9397-08002B2CF9AE}">
    <vt:lpwstr>László Sólymos</vt:lpwstr>
  </property>
  <property name="FSC#SKEDITIONSLOVLEX@103.510:nazovpredpis" pid="10" fmtid="{D5CDD505-2E9C-101B-9397-08002B2CF9AE}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životného prostredia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name="FSC#SKEDITIONSLOVLEX@103.510:rezortcislopredpis" pid="17" fmtid="{D5CDD505-2E9C-101B-9397-08002B2CF9AE}">
    <vt:lpwstr>7745/2016-9.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LP/2016/898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Pozitívne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životného prostredia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niektorých zákonov v&amp;nbsp;znení neskorších predpisov a&amp;nbsp;o&amp;nbsp;doplnení zákona č. 39/2013 Z. z. o&amp;nbsp;integrovanej prevencii a&amp;nbsp;kontrole znečisťovania životného prostredia a&amp;nbsp;o&amp;nbsp;zmene a&amp;nbsp;doplnení niektorých zákonov v&amp;nbsp;znení neskorších predpisov (ďalej len „návrh zákona“).&lt;/p&gt;&lt;p&gt;Zmeny a&amp;nbsp;doplnenia vykonané v&amp;nbsp;návrhu zákona sú výsledkom snahy o&amp;nbsp;komplexné odstránenie predpokladaného nesúladu vnútroštátnych transpozičných opatrení so smernicou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(ďalej len „smernica“) a zohľadňujú požiadavky Európskej komisie v&amp;nbsp;rámci prípadu EU Pilot č. 8563/16/CLIM a&amp;nbsp;snahu o&amp;nbsp;precizáciu transpozície smernice.&lt;/p&gt;&lt;p&gt;Návrhom zákona dochádza aj k&amp;nbsp;novelizácii zákona č. 39/2013 Z. z. o&amp;nbsp;integrovanej prevencii a&amp;nbsp;kontrole znečisťovania životného prostredia a&amp;nbsp;o&amp;nbsp;zmene a&amp;nbsp;doplnení niektorých zákonov v&amp;nbsp;znení neskorších predpisov.&lt;/p&gt;&lt;p&gt;Návrh zákona nebude predmetom vnútrokomunitárneho pripomienkového konania.&lt;/p&gt;&lt;p&gt;Účinnosť návrhu zákona sa navrhuje dňom vyhlásenia.&lt;/p&gt;&lt;p&gt;Návrh zákona nebude mať vplyv na rozpočet verejnej správy, na podnikateľské prostredie, na informatizáciu, nebude mať sociálne vplyvy a&amp;nbsp;vplyvy na služby pre občana. Bude mať pozitívny vplyv na životné prostredie.&lt;/p&gt;&lt;p&gt;Návrh zákona je v súlade s Ústavou Slovenskej republiky, so zákonmi a&amp;nbsp;ostatnými všeobecne záväznými právnymi predpismi platnými v Slovenskej republike,&amp;nbsp;s medzinárodnými zmluvami, ktorými je Slovenská republika viazaná, ako aj s&amp;nbsp;právom&amp;nbsp;Európskej únie.&lt;/p&gt;&lt;p&gt;&amp;nbsp;&lt;/p&gt;</vt:lpwstr>
  </property>
  <property name="FSC#COOSYSTEM@1.1:Container" pid="130" fmtid="{D5CDD505-2E9C-101B-9397-08002B2CF9AE}">
    <vt:lpwstr>COO.2145.1000.3.1629193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životného prostredia Slovenskej republiky</vt:lpwstr>
  </property>
  <property name="FSC#SKEDITIONSLOVLEX@103.510:funkciaZodpPredAkuzativ" pid="138" fmtid="{D5CDD505-2E9C-101B-9397-08002B2CF9AE}">
    <vt:lpwstr>ministerovi životného prostredia Slovenskej republiky</vt:lpwstr>
  </property>
  <property name="FSC#SKEDITIONSLOVLEX@103.510:funkciaZodpPredDativ" pid="139" fmtid="{D5CDD505-2E9C-101B-9397-08002B2CF9AE}">
    <vt:lpwstr>ministera životného prostredia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László Sólymos_x000d__x000a_minister životného prostredia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 znečisťovania životného prostredia a o zmene a doplnení niektorých zákonov v znení neskorších predpisov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trole znečisťovania životného prostredia a o zmene a doplnení niektorých zákonov v znení neskorších predpisov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