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2A7595" w:rsidRDefault="002A7595" w:rsidP="002A7595">
      <w:pPr>
        <w:widowControl/>
        <w:spacing w:after="0" w:line="240" w:lineRule="auto"/>
        <w:rPr>
          <w:rFonts w:ascii="Times New Roman" w:hAnsi="Times New Roman"/>
          <w:b/>
          <w:sz w:val="25"/>
          <w:szCs w:val="25"/>
        </w:rPr>
      </w:pPr>
      <w:r w:rsidRPr="002A7595">
        <w:rPr>
          <w:rFonts w:ascii="Times New Roman" w:hAnsi="Times New Roman"/>
          <w:b/>
          <w:color w:val="000000"/>
          <w:sz w:val="25"/>
          <w:szCs w:val="25"/>
          <w:lang w:eastAsia="sk-SK"/>
        </w:rPr>
        <w:t>B. Osobitná časť</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AB1F57" w:rsidRDefault="00AB1F57" w:rsidP="00D710A5">
      <w:pPr>
        <w:widowControl/>
        <w:spacing w:after="0" w:line="240" w:lineRule="auto"/>
        <w:jc w:val="center"/>
        <w:rPr>
          <w:rFonts w:ascii="Times New Roman" w:hAnsi="Times New Roman" w:cs="Calibri"/>
          <w:iCs/>
          <w:sz w:val="20"/>
          <w:szCs w:val="20"/>
        </w:rPr>
      </w:pPr>
    </w:p>
    <w:p w:rsidR="0043761E" w:rsidRDefault="0043761E">
      <w:pPr>
        <w:divId w:val="775102559"/>
        <w:rPr>
          <w:rFonts w:ascii="Times" w:hAnsi="Times" w:cs="Times"/>
          <w:b/>
          <w:bCs/>
          <w:sz w:val="25"/>
          <w:szCs w:val="25"/>
        </w:rPr>
      </w:pPr>
      <w:r>
        <w:rPr>
          <w:rFonts w:ascii="Times" w:hAnsi="Times" w:cs="Times"/>
          <w:b/>
          <w:bCs/>
          <w:sz w:val="25"/>
          <w:szCs w:val="25"/>
        </w:rPr>
        <w:t>K § 1</w:t>
      </w:r>
    </w:p>
    <w:p w:rsidR="00396A4A" w:rsidRDefault="0043761E">
      <w:pPr>
        <w:jc w:val="both"/>
        <w:divId w:val="775102559"/>
        <w:rPr>
          <w:rFonts w:ascii="Times" w:hAnsi="Times" w:cs="Times"/>
          <w:sz w:val="25"/>
          <w:szCs w:val="25"/>
        </w:rPr>
      </w:pPr>
      <w:r>
        <w:rPr>
          <w:rFonts w:ascii="Times" w:hAnsi="Times" w:cs="Times"/>
          <w:sz w:val="25"/>
          <w:szCs w:val="25"/>
        </w:rPr>
        <w:t xml:space="preserve">Na základe požiadaviek aplikačnej praxe bol upravený proces </w:t>
      </w:r>
      <w:proofErr w:type="spellStart"/>
      <w:r>
        <w:rPr>
          <w:rFonts w:ascii="Times" w:hAnsi="Times" w:cs="Times"/>
          <w:sz w:val="25"/>
          <w:szCs w:val="25"/>
        </w:rPr>
        <w:t>vnútrokomunitárneho</w:t>
      </w:r>
      <w:proofErr w:type="spellEnd"/>
      <w:r>
        <w:rPr>
          <w:rFonts w:ascii="Times" w:hAnsi="Times" w:cs="Times"/>
          <w:sz w:val="25"/>
          <w:szCs w:val="25"/>
        </w:rPr>
        <w:t xml:space="preserve"> pripomienkového konania, keďže tento ustálený právny pojem sa používa </w:t>
      </w:r>
      <w:r w:rsidR="00396A4A">
        <w:rPr>
          <w:rFonts w:ascii="Times" w:hAnsi="Times" w:cs="Times"/>
          <w:sz w:val="25"/>
          <w:szCs w:val="25"/>
        </w:rPr>
        <w:t xml:space="preserve">                                        </w:t>
      </w:r>
      <w:r>
        <w:rPr>
          <w:rFonts w:ascii="Times" w:hAnsi="Times" w:cs="Times"/>
          <w:sz w:val="25"/>
          <w:szCs w:val="25"/>
        </w:rPr>
        <w:t xml:space="preserve">aj v čl. 16 Legislatívnych pravidiel vlády Slovenskej republiky. </w:t>
      </w:r>
      <w:proofErr w:type="spellStart"/>
      <w:r>
        <w:rPr>
          <w:rFonts w:ascii="Times" w:hAnsi="Times" w:cs="Times"/>
          <w:sz w:val="25"/>
          <w:szCs w:val="25"/>
        </w:rPr>
        <w:t>Vnútrokomunitárne</w:t>
      </w:r>
      <w:proofErr w:type="spellEnd"/>
      <w:r>
        <w:rPr>
          <w:rFonts w:ascii="Times" w:hAnsi="Times" w:cs="Times"/>
          <w:sz w:val="25"/>
          <w:szCs w:val="25"/>
        </w:rPr>
        <w:t xml:space="preserve"> pripomienkové konanie označuje proces poskytovania informácii o návrhoch technických predpisov podľa smernice (EÚ) č. 2015/1535. Smernica (EÚ) č. 2015/1535 tento pojem nepozná a nevyužíva.</w:t>
      </w:r>
    </w:p>
    <w:p w:rsidR="0043761E" w:rsidRDefault="0043761E">
      <w:pPr>
        <w:jc w:val="both"/>
        <w:divId w:val="775102559"/>
        <w:rPr>
          <w:rFonts w:ascii="Times" w:hAnsi="Times" w:cs="Times"/>
          <w:sz w:val="25"/>
          <w:szCs w:val="25"/>
        </w:rPr>
      </w:pPr>
      <w:r>
        <w:rPr>
          <w:rFonts w:ascii="Times" w:hAnsi="Times" w:cs="Times"/>
          <w:sz w:val="25"/>
          <w:szCs w:val="25"/>
        </w:rPr>
        <w:t xml:space="preserve">Podľa § 1 písm. a) sa ustanovujú podrobnosti o vykonávaní postupu poskytovania informácií o návrhu technického predpisu. Základné povinnosti sú upravené v § 8 a § 8a zákona. Návrh technického predpisu zodpovedná osoba doručí Úradu pre normalizáciu, metrológiu a skúšobníctvo Slovenskej republiky (ďalej len „úrad“) v  elektronickej podobe. </w:t>
      </w:r>
      <w:r w:rsidR="00396A4A">
        <w:rPr>
          <w:rFonts w:ascii="Times" w:hAnsi="Times" w:cs="Times"/>
          <w:sz w:val="25"/>
          <w:szCs w:val="25"/>
        </w:rPr>
        <w:t xml:space="preserve"> </w:t>
      </w:r>
      <w:r>
        <w:rPr>
          <w:rFonts w:ascii="Times" w:hAnsi="Times" w:cs="Times"/>
          <w:sz w:val="25"/>
          <w:szCs w:val="25"/>
        </w:rPr>
        <w:t xml:space="preserve">Na zaslanie návrhu technického predpisu na </w:t>
      </w:r>
      <w:proofErr w:type="spellStart"/>
      <w:r>
        <w:rPr>
          <w:rFonts w:ascii="Times" w:hAnsi="Times" w:cs="Times"/>
          <w:sz w:val="25"/>
          <w:szCs w:val="25"/>
        </w:rPr>
        <w:t>vnútrokomunitárne</w:t>
      </w:r>
      <w:proofErr w:type="spellEnd"/>
      <w:r>
        <w:rPr>
          <w:rFonts w:ascii="Times" w:hAnsi="Times" w:cs="Times"/>
          <w:sz w:val="25"/>
          <w:szCs w:val="25"/>
        </w:rPr>
        <w:t xml:space="preserve"> pripomienkové konanie sa používa elektronická databáza Európ</w:t>
      </w:r>
      <w:bookmarkStart w:id="0" w:name="_GoBack"/>
      <w:bookmarkEnd w:id="0"/>
      <w:r>
        <w:rPr>
          <w:rFonts w:ascii="Times" w:hAnsi="Times" w:cs="Times"/>
          <w:sz w:val="25"/>
          <w:szCs w:val="25"/>
        </w:rPr>
        <w:t xml:space="preserve">skej komisie. K zaslaniu návrhu technického predpisu musí byť úradu doručená sprievodná dokumentácia podľa § 5 návrhu nariadenia vlády Slovenskej republiky. Následne Európska komisia doručený návrh technického predpisu zaregistruje, pridelí mu číslo oznámenia a určí lehotu na </w:t>
      </w:r>
      <w:proofErr w:type="spellStart"/>
      <w:r>
        <w:rPr>
          <w:rFonts w:ascii="Times" w:hAnsi="Times" w:cs="Times"/>
          <w:sz w:val="25"/>
          <w:szCs w:val="25"/>
        </w:rPr>
        <w:t>vnútrokomunitárne</w:t>
      </w:r>
      <w:proofErr w:type="spellEnd"/>
      <w:r>
        <w:rPr>
          <w:rFonts w:ascii="Times" w:hAnsi="Times" w:cs="Times"/>
          <w:sz w:val="25"/>
          <w:szCs w:val="25"/>
        </w:rPr>
        <w:t xml:space="preserve"> pripomienkové konanie.</w:t>
      </w:r>
      <w:r>
        <w:rPr>
          <w:rFonts w:ascii="Times" w:hAnsi="Times" w:cs="Times"/>
          <w:sz w:val="25"/>
          <w:szCs w:val="25"/>
        </w:rPr>
        <w:br/>
        <w:t>​</w:t>
      </w:r>
      <w:r>
        <w:rPr>
          <w:rFonts w:ascii="Times" w:hAnsi="Times" w:cs="Times"/>
          <w:sz w:val="25"/>
          <w:szCs w:val="25"/>
        </w:rPr>
        <w:br/>
        <w:t xml:space="preserve">V rámci </w:t>
      </w:r>
      <w:proofErr w:type="spellStart"/>
      <w:r>
        <w:rPr>
          <w:rFonts w:ascii="Times" w:hAnsi="Times" w:cs="Times"/>
          <w:sz w:val="25"/>
          <w:szCs w:val="25"/>
        </w:rPr>
        <w:t>vnútrokomunitárneho</w:t>
      </w:r>
      <w:proofErr w:type="spellEnd"/>
      <w:r>
        <w:rPr>
          <w:rFonts w:ascii="Times" w:hAnsi="Times" w:cs="Times"/>
          <w:sz w:val="25"/>
          <w:szCs w:val="25"/>
        </w:rPr>
        <w:t xml:space="preserve"> pripomienkového konania nie je možné pripomienkovať ani predložiť podrobné stanovisko k fiškálnej požiadavke alebo finančnej požiadavke v návrhu technického predpisu.</w:t>
      </w:r>
    </w:p>
    <w:p w:rsidR="0043761E" w:rsidRDefault="0043761E">
      <w:pPr>
        <w:divId w:val="775102559"/>
        <w:rPr>
          <w:rFonts w:ascii="Times" w:hAnsi="Times" w:cs="Times"/>
          <w:b/>
          <w:bCs/>
          <w:sz w:val="25"/>
          <w:szCs w:val="25"/>
        </w:rPr>
      </w:pPr>
      <w:r>
        <w:rPr>
          <w:rFonts w:ascii="Times" w:hAnsi="Times" w:cs="Times"/>
          <w:b/>
          <w:bCs/>
          <w:sz w:val="25"/>
          <w:szCs w:val="25"/>
        </w:rPr>
        <w:t>K § 2</w:t>
      </w:r>
    </w:p>
    <w:p w:rsidR="0043761E" w:rsidRDefault="0043761E">
      <w:pPr>
        <w:jc w:val="both"/>
        <w:divId w:val="775102559"/>
        <w:rPr>
          <w:rFonts w:ascii="Times" w:hAnsi="Times" w:cs="Times"/>
          <w:sz w:val="25"/>
          <w:szCs w:val="25"/>
        </w:rPr>
      </w:pPr>
      <w:r>
        <w:rPr>
          <w:rFonts w:ascii="Times" w:hAnsi="Times" w:cs="Times"/>
          <w:sz w:val="25"/>
          <w:szCs w:val="25"/>
        </w:rPr>
        <w:t>V § 2 sa ustanovuje určená lehota a jej predĺženie pri prijatí návrhu technického predpisu. Prípad predĺženia určenej lehoty ustanovuje návrh nariadenia vlády Slovenskej republiky, pričom o presnom dátume jej skončenia rozhoduje Európska komisia.</w:t>
      </w:r>
    </w:p>
    <w:p w:rsidR="0043761E" w:rsidRDefault="0043761E">
      <w:pPr>
        <w:divId w:val="775102559"/>
        <w:rPr>
          <w:rFonts w:ascii="Times" w:hAnsi="Times" w:cs="Times"/>
          <w:b/>
          <w:bCs/>
          <w:sz w:val="25"/>
          <w:szCs w:val="25"/>
        </w:rPr>
      </w:pPr>
      <w:r>
        <w:rPr>
          <w:rFonts w:ascii="Times" w:hAnsi="Times" w:cs="Times"/>
          <w:b/>
          <w:bCs/>
          <w:sz w:val="25"/>
          <w:szCs w:val="25"/>
        </w:rPr>
        <w:t>K § 3</w:t>
      </w:r>
    </w:p>
    <w:p w:rsidR="0043761E" w:rsidRDefault="0043761E">
      <w:pPr>
        <w:jc w:val="both"/>
        <w:divId w:val="775102559"/>
        <w:rPr>
          <w:rFonts w:ascii="Times" w:hAnsi="Times" w:cs="Times"/>
          <w:sz w:val="25"/>
          <w:szCs w:val="25"/>
        </w:rPr>
      </w:pPr>
      <w:r>
        <w:rPr>
          <w:rFonts w:ascii="Times" w:hAnsi="Times" w:cs="Times"/>
          <w:sz w:val="25"/>
          <w:szCs w:val="25"/>
        </w:rPr>
        <w:t xml:space="preserve">​K návrhu technického predpisu členského štátu Európskej únie môže zodpovedný orgán predložiť pripomienku alebo podrobné stanovisko. Predloženie podrobného stanoviska zároveň predlžuje dobu odloženia prijatia návrhu technického predpisu. Je preto vhodné, aby sa podrobné stanovisko predkladalo v odôvodnených prípadoch, a to len vtedy, </w:t>
      </w:r>
      <w:r w:rsidR="00396A4A">
        <w:rPr>
          <w:rFonts w:ascii="Times" w:hAnsi="Times" w:cs="Times"/>
          <w:sz w:val="25"/>
          <w:szCs w:val="25"/>
        </w:rPr>
        <w:t xml:space="preserve">                          </w:t>
      </w:r>
      <w:r>
        <w:rPr>
          <w:rFonts w:ascii="Times" w:hAnsi="Times" w:cs="Times"/>
          <w:sz w:val="25"/>
          <w:szCs w:val="25"/>
        </w:rPr>
        <w:t xml:space="preserve">ak sa obmedzuje voľný pohyb tovaru, sloboda poskytovania služieb alebo sloboda usadiť </w:t>
      </w:r>
      <w:r w:rsidR="00396A4A">
        <w:rPr>
          <w:rFonts w:ascii="Times" w:hAnsi="Times" w:cs="Times"/>
          <w:sz w:val="25"/>
          <w:szCs w:val="25"/>
        </w:rPr>
        <w:t xml:space="preserve">               </w:t>
      </w:r>
      <w:r>
        <w:rPr>
          <w:rFonts w:ascii="Times" w:hAnsi="Times" w:cs="Times"/>
          <w:sz w:val="25"/>
          <w:szCs w:val="25"/>
        </w:rPr>
        <w:t>sa poskytovateľovi služieb. K predloženiu pripomienky, podrobného stanoviska a odpovedí na ne sa používa notifikačná správa.</w:t>
      </w:r>
    </w:p>
    <w:p w:rsidR="0043761E" w:rsidRDefault="0043761E">
      <w:pPr>
        <w:divId w:val="775102559"/>
        <w:rPr>
          <w:rFonts w:ascii="Times" w:hAnsi="Times" w:cs="Times"/>
          <w:b/>
          <w:bCs/>
          <w:sz w:val="25"/>
          <w:szCs w:val="25"/>
        </w:rPr>
      </w:pPr>
      <w:r>
        <w:rPr>
          <w:rFonts w:ascii="Times" w:hAnsi="Times" w:cs="Times"/>
          <w:b/>
          <w:bCs/>
          <w:sz w:val="25"/>
          <w:szCs w:val="25"/>
        </w:rPr>
        <w:t>K § 4</w:t>
      </w:r>
    </w:p>
    <w:p w:rsidR="00396A4A" w:rsidRDefault="0043761E">
      <w:pPr>
        <w:jc w:val="both"/>
        <w:divId w:val="775102559"/>
        <w:rPr>
          <w:rFonts w:ascii="Times" w:hAnsi="Times" w:cs="Times"/>
          <w:sz w:val="25"/>
          <w:szCs w:val="25"/>
        </w:rPr>
      </w:pPr>
      <w:r>
        <w:rPr>
          <w:rFonts w:ascii="Times" w:hAnsi="Times" w:cs="Times"/>
          <w:sz w:val="25"/>
          <w:szCs w:val="25"/>
        </w:rPr>
        <w:t xml:space="preserve">Ustanovuje náležitosti a formu sprievodných dokumentov, ktoré sa posielajú spolu s návrhom technického predpisu a sú teda nevyhnutnou súčasťou postupu poskytovania informácií </w:t>
      </w:r>
      <w:r>
        <w:rPr>
          <w:rFonts w:ascii="Times" w:hAnsi="Times" w:cs="Times"/>
          <w:sz w:val="25"/>
          <w:szCs w:val="25"/>
        </w:rPr>
        <w:lastRenderedPageBreak/>
        <w:t>o návrhu technického predpisu. Sprievodnými dokumentmi sú notifikačný formulár, doložka o posúdení vplyvov, súvisiace všeobecne záväzné právne predpisy. Doložka o posúdení vplyvov podľa § 4 ods. 1 písm. c) zákona predstavuje dokument zasielaný zodpovednými osobami spolu s návrhom technického predpisu a formulárom, ktorý je vytvorený v súlade s Jednotnou metodikou na posudzovanie vybraných vplyvov Ministerstva hospodárstva Slovenskej republiky. Notifikačný formulár sa používa ako sprievodný dokument pri prvotnom oznámení návrhu technického predpisu. Forma notifikačného formulára nie je ustanovená v smernici (EÚ) č. 2015/1535, ale nakoľko systém zavedený Európskou komisiou, ktorý slúži na zasielanie návrhov technických predpisov je plne automatizovaný, nie je možné použiť inú formu. Z vyššie uvedených dôvodov pristúpil úrad uvedeniu základných náležitostí notifikačného formulára priamo v texte návrhu nariadenia vlády Slovenskej republiky.</w:t>
      </w:r>
    </w:p>
    <w:p w:rsidR="00396A4A" w:rsidRDefault="0043761E">
      <w:pPr>
        <w:jc w:val="both"/>
        <w:divId w:val="775102559"/>
        <w:rPr>
          <w:rFonts w:ascii="Times" w:hAnsi="Times" w:cs="Times"/>
          <w:sz w:val="25"/>
          <w:szCs w:val="25"/>
        </w:rPr>
      </w:pPr>
      <w:r>
        <w:rPr>
          <w:rFonts w:ascii="Times" w:hAnsi="Times" w:cs="Times"/>
          <w:sz w:val="25"/>
          <w:szCs w:val="25"/>
        </w:rPr>
        <w:t>Sprievodné dokumenty sa zasielajú úradu v štátnom jazyku v elektronickej podobe. Ak má zodpovedný orgán záujem o zrýchlenie komunikácie napr. s Európskou komisiou, je možné zaslať odpoveď aj v inom oficiálnom jazyku Európskej únie napr. v anglickom jazyku.</w:t>
      </w:r>
    </w:p>
    <w:p w:rsidR="00396A4A" w:rsidRDefault="0043761E">
      <w:pPr>
        <w:jc w:val="both"/>
        <w:divId w:val="775102559"/>
        <w:rPr>
          <w:rFonts w:ascii="Times" w:hAnsi="Times" w:cs="Times"/>
          <w:sz w:val="25"/>
          <w:szCs w:val="25"/>
        </w:rPr>
      </w:pPr>
      <w:r>
        <w:rPr>
          <w:rFonts w:ascii="Times" w:hAnsi="Times" w:cs="Times"/>
          <w:sz w:val="25"/>
          <w:szCs w:val="25"/>
        </w:rPr>
        <w:t>Okrem všeobecných informácií o návrhu technického predpisu, t. j. názov predpisu, kód výrobku, predmet navrhovanej úpravy a zdôvodnenie navrhovaných zmien uvádza zodpovedný orgán v notifikačnom formulári všetky súvisiace právne záväzné akty Európskej únie, na základe ktorých je povinný návrh technického predpisu oznámiť Európskej komisii.</w:t>
      </w:r>
      <w:r>
        <w:rPr>
          <w:rFonts w:ascii="Times" w:hAnsi="Times" w:cs="Times"/>
          <w:sz w:val="25"/>
          <w:szCs w:val="25"/>
        </w:rPr>
        <w:br/>
        <w:t xml:space="preserve">Odbornú pomoc pri vypĺňaní všetkých častí notifikačného formulára poskytuje úrad podľa </w:t>
      </w:r>
      <w:r w:rsidR="00396A4A">
        <w:rPr>
          <w:rFonts w:ascii="Times" w:hAnsi="Times" w:cs="Times"/>
          <w:sz w:val="25"/>
          <w:szCs w:val="25"/>
        </w:rPr>
        <w:t xml:space="preserve">                 </w:t>
      </w:r>
      <w:r>
        <w:rPr>
          <w:rFonts w:ascii="Times" w:hAnsi="Times" w:cs="Times"/>
          <w:sz w:val="25"/>
          <w:szCs w:val="25"/>
        </w:rPr>
        <w:t>§ 8 ods. 5 zákona ako koordinátor týchto činností.</w:t>
      </w:r>
    </w:p>
    <w:p w:rsidR="00396A4A" w:rsidRDefault="0043761E">
      <w:pPr>
        <w:jc w:val="both"/>
        <w:divId w:val="775102559"/>
        <w:rPr>
          <w:rFonts w:ascii="Times" w:hAnsi="Times" w:cs="Times"/>
          <w:sz w:val="25"/>
          <w:szCs w:val="25"/>
        </w:rPr>
      </w:pPr>
      <w:r>
        <w:rPr>
          <w:rFonts w:ascii="Times" w:hAnsi="Times" w:cs="Times"/>
          <w:sz w:val="25"/>
          <w:szCs w:val="25"/>
        </w:rPr>
        <w:t xml:space="preserve">Ak o to zodpovedný orgán požiada, tak sa návrh technického predpisu nesprístupní tretím stranám. V tejto súvislosti sa tretími stranami myslia strany, ktoré nie sú oprávnené pripomienkovať návrh technického predpisu, návrh predpisu s fiškálnou požiadavkou alebo návrh predpisu s finančnou požiadavkou. Teda nejde o Európsku komisiu, členské štáty Európskej únie, členské štáty Európskeho združenia voľného obchodu a Turecko, ktoré </w:t>
      </w:r>
      <w:r w:rsidR="00396A4A">
        <w:rPr>
          <w:rFonts w:ascii="Times" w:hAnsi="Times" w:cs="Times"/>
          <w:sz w:val="25"/>
          <w:szCs w:val="25"/>
        </w:rPr>
        <w:t xml:space="preserve">                   </w:t>
      </w:r>
      <w:r>
        <w:rPr>
          <w:rFonts w:ascii="Times" w:hAnsi="Times" w:cs="Times"/>
          <w:sz w:val="25"/>
          <w:szCs w:val="25"/>
        </w:rPr>
        <w:t>sú oprávnené návrh pripomienkovať a v súlade so zásadou transparentnosti majú prístup aj ku všetkým komunikáciám.</w:t>
      </w:r>
    </w:p>
    <w:p w:rsidR="0043761E" w:rsidRDefault="0043761E">
      <w:pPr>
        <w:jc w:val="both"/>
        <w:divId w:val="775102559"/>
        <w:rPr>
          <w:rFonts w:ascii="Times" w:hAnsi="Times" w:cs="Times"/>
          <w:sz w:val="25"/>
          <w:szCs w:val="25"/>
        </w:rPr>
      </w:pPr>
      <w:r>
        <w:rPr>
          <w:rFonts w:ascii="Times" w:hAnsi="Times" w:cs="Times"/>
          <w:sz w:val="25"/>
          <w:szCs w:val="25"/>
        </w:rPr>
        <w:t>V prípade, ak tretia strana požiada o sprístupnenie návrhu technického predpisu, ktorý má dôverný charakter, resp. o sprístupnenie pripomienky alebo inej komunikácie, tak sa postupuje podľa nariadenia Európskeho parlamentu a Rady (ES) č. 1049/2001 z 30. mája 2001 o prístupe verejnosti k dokumentom Európskeho parlamentu, Rady a Komisie (Ú. v. ES L 145, 31. 05. 2001). Podľa uznesenia vlády Slovenskej republiky č. 98/2015 k Mechanizmu pre vybavovanie žiadostí o prístup k dokumentom v držbe orgánov Európskej únie, ktorých pôvodcom je Slovenská republika zo 4. marca 2015 je koordinátorom procesu sprístupňovania dokumentov, ktoré v tomto procese zasiela Slovenská republika, Ministerstvo zahraničných vecí a európskych záležitostí Slovenskej republiky.</w:t>
      </w:r>
    </w:p>
    <w:p w:rsidR="0043761E" w:rsidRDefault="0043761E">
      <w:pPr>
        <w:spacing w:after="240"/>
        <w:divId w:val="775102559"/>
      </w:pPr>
    </w:p>
    <w:p w:rsidR="00396A4A" w:rsidRDefault="00396A4A">
      <w:pPr>
        <w:spacing w:after="240"/>
        <w:divId w:val="775102559"/>
      </w:pPr>
    </w:p>
    <w:p w:rsidR="0043761E" w:rsidRDefault="0043761E">
      <w:pPr>
        <w:divId w:val="775102559"/>
        <w:rPr>
          <w:rFonts w:ascii="Times" w:hAnsi="Times" w:cs="Times"/>
          <w:b/>
          <w:bCs/>
          <w:sz w:val="25"/>
          <w:szCs w:val="25"/>
        </w:rPr>
      </w:pPr>
      <w:r>
        <w:rPr>
          <w:rFonts w:ascii="Times" w:hAnsi="Times" w:cs="Times"/>
          <w:b/>
          <w:bCs/>
          <w:sz w:val="25"/>
          <w:szCs w:val="25"/>
        </w:rPr>
        <w:lastRenderedPageBreak/>
        <w:t>K § 5</w:t>
      </w:r>
    </w:p>
    <w:p w:rsidR="0043761E" w:rsidRDefault="0043761E">
      <w:pPr>
        <w:jc w:val="both"/>
        <w:divId w:val="775102559"/>
        <w:rPr>
          <w:rFonts w:ascii="Times" w:hAnsi="Times" w:cs="Times"/>
          <w:sz w:val="25"/>
          <w:szCs w:val="25"/>
        </w:rPr>
      </w:pPr>
      <w:r>
        <w:rPr>
          <w:rFonts w:ascii="Times" w:hAnsi="Times" w:cs="Times"/>
          <w:sz w:val="25"/>
          <w:szCs w:val="25"/>
        </w:rPr>
        <w:t>Ide o tzv. transpozičný odkaz.</w:t>
      </w:r>
    </w:p>
    <w:p w:rsidR="0043761E" w:rsidRDefault="0043761E">
      <w:pPr>
        <w:divId w:val="775102559"/>
        <w:rPr>
          <w:rFonts w:ascii="Times" w:hAnsi="Times" w:cs="Times"/>
          <w:b/>
          <w:bCs/>
          <w:sz w:val="25"/>
          <w:szCs w:val="25"/>
        </w:rPr>
      </w:pPr>
      <w:r>
        <w:rPr>
          <w:rFonts w:ascii="Times" w:hAnsi="Times" w:cs="Times"/>
          <w:b/>
          <w:bCs/>
          <w:sz w:val="25"/>
          <w:szCs w:val="25"/>
        </w:rPr>
        <w:t>K § 6</w:t>
      </w:r>
    </w:p>
    <w:p w:rsidR="0043761E" w:rsidRDefault="0043761E">
      <w:pPr>
        <w:jc w:val="both"/>
        <w:divId w:val="775102559"/>
        <w:rPr>
          <w:rFonts w:ascii="Times" w:hAnsi="Times" w:cs="Times"/>
          <w:sz w:val="25"/>
          <w:szCs w:val="25"/>
        </w:rPr>
      </w:pPr>
      <w:r>
        <w:rPr>
          <w:rFonts w:ascii="Times" w:hAnsi="Times" w:cs="Times"/>
          <w:sz w:val="25"/>
          <w:szCs w:val="25"/>
        </w:rPr>
        <w:t>Zrušuje sa doposiaľ platné a účinné nariadenie vlády Slovenskej republiky č. 453/2002 Z. z. o postupoch pri poskytovaní informácií v oblasti technických predpisov a technických noriem.</w:t>
      </w:r>
    </w:p>
    <w:p w:rsidR="0043761E" w:rsidRDefault="0043761E">
      <w:pPr>
        <w:divId w:val="775102559"/>
        <w:rPr>
          <w:rFonts w:ascii="Times" w:hAnsi="Times" w:cs="Times"/>
          <w:b/>
          <w:bCs/>
          <w:sz w:val="25"/>
          <w:szCs w:val="25"/>
        </w:rPr>
      </w:pPr>
      <w:r>
        <w:rPr>
          <w:rFonts w:ascii="Times" w:hAnsi="Times" w:cs="Times"/>
          <w:b/>
          <w:bCs/>
          <w:sz w:val="25"/>
          <w:szCs w:val="25"/>
        </w:rPr>
        <w:t>K § 7</w:t>
      </w:r>
    </w:p>
    <w:p w:rsidR="0043761E" w:rsidRDefault="0043761E">
      <w:pPr>
        <w:jc w:val="both"/>
        <w:divId w:val="775102559"/>
        <w:rPr>
          <w:rFonts w:ascii="Times" w:hAnsi="Times" w:cs="Times"/>
          <w:sz w:val="25"/>
          <w:szCs w:val="25"/>
        </w:rPr>
      </w:pPr>
      <w:r>
        <w:rPr>
          <w:rFonts w:ascii="Times" w:hAnsi="Times" w:cs="Times"/>
          <w:sz w:val="25"/>
          <w:szCs w:val="25"/>
        </w:rPr>
        <w:t xml:space="preserve">Ustanovuje sa účinnosť návrhu nariadenia vlády Slovenskej republiky v súlade s účinnosťou návrhu zákona č. .../2017 Z. z., ktorým sa mení a dopĺňa zákon č. 264/1999 Z. z. </w:t>
      </w:r>
      <w:r w:rsidR="00396A4A">
        <w:rPr>
          <w:rFonts w:ascii="Times" w:hAnsi="Times" w:cs="Times"/>
          <w:sz w:val="25"/>
          <w:szCs w:val="25"/>
        </w:rPr>
        <w:t xml:space="preserve">                                </w:t>
      </w:r>
      <w:r>
        <w:rPr>
          <w:rFonts w:ascii="Times" w:hAnsi="Times" w:cs="Times"/>
          <w:sz w:val="25"/>
          <w:szCs w:val="25"/>
        </w:rPr>
        <w:t>o technických požiadavkách na výrobky a o posudzovaní zhody a o zmene a doplnení niektorých zákonov v znení neskorších predpisov ​a ktorým sa menia a dopĺňajú niektoré zákony.</w:t>
      </w:r>
    </w:p>
    <w:p w:rsidR="0043761E" w:rsidRDefault="0043761E">
      <w:pPr>
        <w:divId w:val="775102559"/>
        <w:rPr>
          <w:rFonts w:ascii="Times" w:hAnsi="Times" w:cs="Times"/>
          <w:b/>
          <w:bCs/>
          <w:sz w:val="25"/>
          <w:szCs w:val="25"/>
        </w:rPr>
      </w:pPr>
      <w:r>
        <w:rPr>
          <w:rFonts w:ascii="Times" w:hAnsi="Times" w:cs="Times"/>
          <w:b/>
          <w:bCs/>
          <w:sz w:val="25"/>
          <w:szCs w:val="25"/>
        </w:rPr>
        <w:t>K prílohe k</w:t>
      </w:r>
      <w:r w:rsidR="00396A4A">
        <w:rPr>
          <w:rFonts w:ascii="Times" w:hAnsi="Times" w:cs="Times"/>
          <w:b/>
          <w:bCs/>
          <w:sz w:val="25"/>
          <w:szCs w:val="25"/>
        </w:rPr>
        <w:t> nariadeniu vlády</w:t>
      </w:r>
      <w:r>
        <w:rPr>
          <w:rFonts w:ascii="Times" w:hAnsi="Times" w:cs="Times"/>
          <w:b/>
          <w:bCs/>
          <w:sz w:val="25"/>
          <w:szCs w:val="25"/>
        </w:rPr>
        <w:t xml:space="preserve"> č. </w:t>
      </w:r>
      <w:r w:rsidR="00396A4A">
        <w:rPr>
          <w:rFonts w:ascii="Times" w:hAnsi="Times" w:cs="Times"/>
          <w:b/>
          <w:bCs/>
          <w:sz w:val="25"/>
          <w:szCs w:val="25"/>
        </w:rPr>
        <w:t>...</w:t>
      </w:r>
      <w:r>
        <w:rPr>
          <w:rFonts w:ascii="Times" w:hAnsi="Times" w:cs="Times"/>
          <w:b/>
          <w:bCs/>
          <w:sz w:val="25"/>
          <w:szCs w:val="25"/>
        </w:rPr>
        <w:t>/201</w:t>
      </w:r>
      <w:r w:rsidR="00396A4A">
        <w:rPr>
          <w:rFonts w:ascii="Times" w:hAnsi="Times" w:cs="Times"/>
          <w:b/>
          <w:bCs/>
          <w:sz w:val="25"/>
          <w:szCs w:val="25"/>
        </w:rPr>
        <w:t>7</w:t>
      </w:r>
      <w:r>
        <w:rPr>
          <w:rFonts w:ascii="Times" w:hAnsi="Times" w:cs="Times"/>
          <w:b/>
          <w:bCs/>
          <w:sz w:val="25"/>
          <w:szCs w:val="25"/>
        </w:rPr>
        <w:t xml:space="preserve"> </w:t>
      </w:r>
      <w:r w:rsidR="00396A4A">
        <w:rPr>
          <w:rFonts w:ascii="Times" w:hAnsi="Times" w:cs="Times"/>
          <w:b/>
          <w:bCs/>
          <w:sz w:val="25"/>
          <w:szCs w:val="25"/>
        </w:rPr>
        <w:t>Z</w:t>
      </w:r>
      <w:r>
        <w:rPr>
          <w:rFonts w:ascii="Times" w:hAnsi="Times" w:cs="Times"/>
          <w:b/>
          <w:bCs/>
          <w:sz w:val="25"/>
          <w:szCs w:val="25"/>
        </w:rPr>
        <w:t>. z.</w:t>
      </w:r>
    </w:p>
    <w:p w:rsidR="0043761E" w:rsidRDefault="0043761E">
      <w:pPr>
        <w:jc w:val="both"/>
        <w:divId w:val="775102559"/>
        <w:rPr>
          <w:rFonts w:ascii="Times" w:hAnsi="Times" w:cs="Times"/>
          <w:sz w:val="25"/>
          <w:szCs w:val="25"/>
        </w:rPr>
      </w:pPr>
      <w:r>
        <w:rPr>
          <w:rFonts w:ascii="Times" w:hAnsi="Times" w:cs="Times"/>
          <w:sz w:val="25"/>
          <w:szCs w:val="25"/>
        </w:rPr>
        <w:t>Ustanovuje Zoznam preberaných právne záväzných aktov Európskej únie, v ktorom sa uvádza  smernica (EÚ) č. 2015/1535.</w:t>
      </w:r>
    </w:p>
    <w:p w:rsidR="00D710A5" w:rsidRPr="005A1161" w:rsidRDefault="00D710A5" w:rsidP="00AB1F57">
      <w:pPr>
        <w:widowControl/>
        <w:spacing w:after="0" w:line="240" w:lineRule="auto"/>
        <w:rPr>
          <w:rFonts w:ascii="Times New Roman" w:hAnsi="Times New Roman" w:cs="Calibri"/>
          <w:iCs/>
          <w:sz w:val="20"/>
          <w:szCs w:val="20"/>
        </w:rPr>
      </w:pPr>
    </w:p>
    <w:p w:rsidR="008F1A80" w:rsidRPr="005A1161" w:rsidRDefault="008F1A80" w:rsidP="00D710A5">
      <w:pPr>
        <w:widowControl/>
        <w:spacing w:after="0" w:line="240" w:lineRule="auto"/>
        <w:jc w:val="center"/>
        <w:rPr>
          <w:rFonts w:ascii="Times New Roman" w:hAnsi="Times New Roman" w:cs="Calibri"/>
          <w:iCs/>
          <w:sz w:val="20"/>
          <w:szCs w:val="20"/>
        </w:rPr>
      </w:pPr>
    </w:p>
    <w:p w:rsidR="00D710A5" w:rsidRPr="005A1161" w:rsidRDefault="00D710A5" w:rsidP="00D710A5">
      <w:pPr>
        <w:widowControl/>
        <w:spacing w:after="0" w:line="240" w:lineRule="auto"/>
        <w:rPr>
          <w:rFonts w:ascii="Times New Roman" w:hAnsi="Times New Roman" w:cs="Calibri"/>
          <w:sz w:val="20"/>
          <w:szCs w:val="20"/>
        </w:rPr>
      </w:pPr>
    </w:p>
    <w:sectPr w:rsidR="00D710A5" w:rsidRPr="005A1161" w:rsidSect="00AB1F57">
      <w:pgSz w:w="12240" w:h="15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A7595"/>
    <w:rsid w:val="002C2B40"/>
    <w:rsid w:val="002F00DB"/>
    <w:rsid w:val="00327A2D"/>
    <w:rsid w:val="00396A4A"/>
    <w:rsid w:val="003A35EB"/>
    <w:rsid w:val="003C009A"/>
    <w:rsid w:val="0043761E"/>
    <w:rsid w:val="004C083B"/>
    <w:rsid w:val="005A1161"/>
    <w:rsid w:val="00661635"/>
    <w:rsid w:val="006A0E56"/>
    <w:rsid w:val="00761851"/>
    <w:rsid w:val="00773CE7"/>
    <w:rsid w:val="008461A5"/>
    <w:rsid w:val="00873337"/>
    <w:rsid w:val="008F1A80"/>
    <w:rsid w:val="00A17C3D"/>
    <w:rsid w:val="00A50574"/>
    <w:rsid w:val="00A56287"/>
    <w:rsid w:val="00AA4FD0"/>
    <w:rsid w:val="00AB1F57"/>
    <w:rsid w:val="00AB2B8F"/>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 správa - Osobitná časť"/>
    <f:field ref="objsubject" par="" edit="true" text="Dôvodová správa - Osobitná časť"/>
    <f:field ref="objcreatedby" par="" text="Administrator, System"/>
    <f:field ref="objcreatedat" par="" text="7.2.2017 11:10:02"/>
    <f:field ref="objchangedby" par="" text="Administrator, System"/>
    <f:field ref="objmodifiedat" par="" text="7.2.2017 11:10:03"/>
    <f:field ref="doc_FSCFOLIO_1_1001_FieldDocumentNumber" par="" text=""/>
    <f:field ref="doc_FSCFOLIO_1_1001_FieldSubject" par="" edit="true" text="Dôvodová správa - Osobitná časť"/>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39DE3B1-E56A-4148-AC5C-997C4B06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5358</Characters>
  <Application>Microsoft Office Word</Application>
  <DocSecurity>0</DocSecurity>
  <Lines>44</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UNMS</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Pankievičová Anežka</cp:lastModifiedBy>
  <cp:revision>2</cp:revision>
  <dcterms:created xsi:type="dcterms:W3CDTF">2017-02-08T12:44:00Z</dcterms:created>
  <dcterms:modified xsi:type="dcterms:W3CDTF">2017-02-08T12:44:00Z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nariadenia vlády Slovenskej republiky o postupe, rozsahu a náležitostiach poskytovania informácií o návrhu technického predpisu&amp;nbsp;informovaná prostredníctvom predbežnej informácie č.</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Právo EÚ</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Lenka Masaryková</vt:lpwstr>
  </property>
  <property fmtid="{D5CDD505-2E9C-101B-9397-08002B2CF9AE}" pid="11" name="FSC#SKEDITIONSLOVLEX@103.510:zodppredkladatel">
    <vt:lpwstr>Ing. Pavol Pavlis</vt:lpwstr>
  </property>
  <property fmtid="{D5CDD505-2E9C-101B-9397-08002B2CF9AE}" pid="12" name="FSC#SKEDITIONSLOVLEX@103.510:dalsipredkladatel">
    <vt:lpwstr/>
  </property>
  <property fmtid="{D5CDD505-2E9C-101B-9397-08002B2CF9AE}" pid="13" name="FSC#SKEDITIONSLOVLEX@103.510:nazovpredpis">
    <vt:lpwstr> o postupe, rozsahu a náležitostiach poskytovania informácií o návrhu technického predpisu</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pre normalizáciu, metrológiu a skúšobníctvo Slovenskej republiky</vt:lpwstr>
  </property>
  <property fmtid="{D5CDD505-2E9C-101B-9397-08002B2CF9AE}" pid="19" name="FSC#SKEDITIONSLOVLEX@103.510:pripomienkovatelia">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vt:lpwstr>
  </property>
  <property fmtid="{D5CDD505-2E9C-101B-9397-08002B2CF9AE}" pid="20" name="FSC#SKEDITIONSLOVLEX@103.510:autorpredpis">
    <vt:lpwstr/>
  </property>
  <property fmtid="{D5CDD505-2E9C-101B-9397-08002B2CF9AE}" pid="21" name="FSC#SKEDITIONSLOVLEX@103.510:podnetpredpis">
    <vt:lpwstr>§ 8a ods. 4 zákona č. 264/1999 Z. z. v znení zákona č. .../2017 Z. z.</vt:lpwstr>
  </property>
  <property fmtid="{D5CDD505-2E9C-101B-9397-08002B2CF9AE}" pid="22" name="FSC#SKEDITIONSLOVLEX@103.510:plnynazovpredpis">
    <vt:lpwstr> Nariadenie vlády  Slovenskej republiky o postupe, rozsahu a náležitostiach poskytovania informácií o návrhu technického predpisu</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2017/300/001047/00401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LP/2016/1001</vt:lpwstr>
  </property>
  <property fmtid="{D5CDD505-2E9C-101B-9397-08002B2CF9AE}" pid="36" name="FSC#SKEDITIONSLOVLEX@103.510:typsprievdok">
    <vt:lpwstr>Dôvodová správa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Zmluva o fungovaní Európskej únie - články 43, 114 a 337 </vt:lpwstr>
  </property>
  <property fmtid="{D5CDD505-2E9C-101B-9397-08002B2CF9AE}" pid="46" name="FSC#SKEDITIONSLOVLEX@103.510:AttrStrListDocPropSekundarneLegPravoPO">
    <vt:lpwstr>Smernica Európskeho parlamentu a Rady (EÚ) 2015/1535 z 9. septembra 2015, ktorou sa stanovuje postup pri poskytovaní informácií v oblasti technických predpisov a pravidiel vzťahujúcich sa na služby informačnej spoločnosti (kodifikované znenie) (Ú. v. EÚ L</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je obsiahnutá v judikatúre Súdneho dvora Európskej únie</vt:lpwstr>
  </property>
  <property fmtid="{D5CDD505-2E9C-101B-9397-08002B2CF9AE}" pid="50" name="FSC#SKEDITIONSLOVLEX@103.510:AttrStrListDocPropNazovPredpisuEU">
    <vt:lpwstr>Rozhodnutie ESD v prípade C-139/92,_x000d_
Rozhodnutie ESD v prípade C-317/92_x000d_
Rozhodnutie ESD v prípade C-52/93,_x000d_
Rozhodnutie ESD v prípade C-61/93_x000d_
Rozhodnutie ESD v prípade C-418/93_x000d_
Rozhodnutie ESD v prípade C-194/94 CIA Security_x000d_
Rozhodnutie ESD v prípade </vt:lpwstr>
  </property>
  <property fmtid="{D5CDD505-2E9C-101B-9397-08002B2CF9AE}" pid="51" name="FSC#SKEDITIONSLOVLEX@103.510:AttrStrListDocPropLehotaPrebratieSmernice">
    <vt:lpwstr>nie je</vt:lpwstr>
  </property>
  <property fmtid="{D5CDD505-2E9C-101B-9397-08002B2CF9AE}" pid="52" name="FSC#SKEDITIONSLOVLEX@103.510:AttrStrListDocPropLehotaNaPredlozenie">
    <vt:lpwstr>nie je</vt:lpwstr>
  </property>
  <property fmtid="{D5CDD505-2E9C-101B-9397-08002B2CF9AE}" pid="53" name="FSC#SKEDITIONSLOVLEX@103.510:AttrStrListDocPropInfoZaciatokKonania">
    <vt:lpwstr>proti Slovenskej republike nebolo začaté konanie </vt:lpwstr>
  </property>
  <property fmtid="{D5CDD505-2E9C-101B-9397-08002B2CF9AE}" pid="54" name="FSC#SKEDITIONSLOVLEX@103.510:AttrStrListDocPropInfoUzPreberanePP">
    <vt:lpwstr>V súčasnosti platné právne predpisy:_x000d_
- zákon č. 264/1999 Z. z. o technických požiadavkách na výrobky a o posudzovaní zhody a o zmene a doplnení niektorých zákonov v znení neskorších predpisov,_x000d_
- nariadenie vlády Slovenskej republiky č. 453/2002 Z. z. o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Úrad pre normalizáciu, metrológiu a skúšobníctvo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Alternatívne riešenia neboli zvažované.</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nariadenia vlády Slovenskej republiky o postupe, rozsahu a náležitostiach poskytovania informácií o návrhu technického predpisu.</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predseda Úradu pre normalizáciu, metrológiu a skúšobníctvo Slovenskej republiky</vt:lpwstr>
  </property>
  <property fmtid="{D5CDD505-2E9C-101B-9397-08002B2CF9AE}" pid="141" name="FSC#SKEDITIONSLOVLEX@103.510:funkciaZodpPredAkuzativ">
    <vt:lpwstr>predsedovi Úradu pre normalizáciu, metrológiu a skúšobníctvo Slovenskej republiky</vt:lpwstr>
  </property>
  <property fmtid="{D5CDD505-2E9C-101B-9397-08002B2CF9AE}" pid="142" name="FSC#SKEDITIONSLOVLEX@103.510:funkciaZodpPredDativ">
    <vt:lpwstr>predsedu Úradu pre normalizáciu, metrológiu a skúšobníctvo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Pavol Pavlis_x000d_
predseda Úradu pre normalizáciu, metrológiu a skúšobníctvo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style="text-align:justify;text-justify:inter-ideograph"&gt;Návrh nariadenia vlády Slovenskej republiky o postupe, rozsahu a&amp;nbsp;náležitostiach poskytovania informácií o&amp;nbsp;návrhu technického predpisu (ďalej len „návrh nariadenia vlády Slovenskej republ</vt:lpwstr>
  </property>
  <property fmtid="{D5CDD505-2E9C-101B-9397-08002B2CF9AE}" pid="149" name="FSC#COOSYSTEM@1.1:Container">
    <vt:lpwstr>COO.2145.1000.3.1819652</vt:lpwstr>
  </property>
  <property fmtid="{D5CDD505-2E9C-101B-9397-08002B2CF9AE}" pid="150" name="FSC#FSCFOLIO@1.1001:docpropproject">
    <vt:lpwstr/>
  </property>
  <property fmtid="{D5CDD505-2E9C-101B-9397-08002B2CF9AE}" pid="151" name="FSC#SKEDITIONSLOVLEX@103.510:aktualnyrok">
    <vt:lpwstr>2017</vt:lpwstr>
  </property>
</Properties>
</file>