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A" w:rsidRPr="00076254" w:rsidRDefault="000502C0">
      <w:pPr>
        <w:jc w:val="center"/>
        <w:rPr>
          <w:spacing w:val="30"/>
          <w:sz w:val="24"/>
          <w:szCs w:val="24"/>
        </w:rPr>
      </w:pPr>
      <w:r w:rsidRPr="00076254">
        <w:rPr>
          <w:spacing w:val="30"/>
          <w:sz w:val="24"/>
          <w:szCs w:val="24"/>
        </w:rPr>
        <w:t>(</w:t>
      </w:r>
      <w:r w:rsidR="0052249F" w:rsidRPr="00076254">
        <w:rPr>
          <w:spacing w:val="30"/>
          <w:sz w:val="24"/>
          <w:szCs w:val="24"/>
        </w:rPr>
        <w:t>Návrh</w:t>
      </w:r>
      <w:r w:rsidRPr="00076254">
        <w:rPr>
          <w:spacing w:val="30"/>
          <w:sz w:val="24"/>
          <w:szCs w:val="24"/>
        </w:rPr>
        <w:t>)</w:t>
      </w:r>
    </w:p>
    <w:p w:rsidR="009B26AA" w:rsidRPr="00076254" w:rsidRDefault="009B26AA">
      <w:pPr>
        <w:jc w:val="center"/>
        <w:rPr>
          <w:spacing w:val="30"/>
          <w:sz w:val="24"/>
          <w:szCs w:val="24"/>
        </w:rPr>
      </w:pPr>
    </w:p>
    <w:p w:rsidR="000729CE" w:rsidRPr="00076254" w:rsidRDefault="0052249F" w:rsidP="00401E47">
      <w:pPr>
        <w:jc w:val="center"/>
        <w:rPr>
          <w:b/>
          <w:bCs/>
          <w:spacing w:val="30"/>
          <w:sz w:val="24"/>
          <w:szCs w:val="24"/>
        </w:rPr>
      </w:pPr>
      <w:r w:rsidRPr="00076254">
        <w:rPr>
          <w:b/>
          <w:bCs/>
          <w:spacing w:val="30"/>
          <w:sz w:val="24"/>
          <w:szCs w:val="24"/>
        </w:rPr>
        <w:t>K</w:t>
      </w:r>
      <w:r w:rsidR="000502C0" w:rsidRPr="00076254">
        <w:rPr>
          <w:b/>
          <w:bCs/>
          <w:spacing w:val="30"/>
          <w:sz w:val="24"/>
          <w:szCs w:val="24"/>
        </w:rPr>
        <w:t>OMUNIKÉ</w:t>
      </w:r>
    </w:p>
    <w:p w:rsidR="00E00601" w:rsidRPr="00076254" w:rsidRDefault="00E00601" w:rsidP="00E00601">
      <w:pPr>
        <w:jc w:val="both"/>
        <w:rPr>
          <w:b/>
          <w:bCs/>
          <w:sz w:val="24"/>
          <w:szCs w:val="24"/>
        </w:rPr>
      </w:pPr>
    </w:p>
    <w:p w:rsidR="009B26AA" w:rsidRPr="00076254" w:rsidRDefault="00AD2EDA" w:rsidP="00E00601">
      <w:pPr>
        <w:ind w:firstLine="708"/>
        <w:jc w:val="both"/>
        <w:rPr>
          <w:sz w:val="24"/>
          <w:szCs w:val="24"/>
        </w:rPr>
      </w:pPr>
      <w:r w:rsidRPr="00076254">
        <w:rPr>
          <w:rFonts w:ascii="Times" w:hAnsi="Times" w:cs="Times"/>
          <w:sz w:val="24"/>
          <w:szCs w:val="24"/>
        </w:rPr>
        <w:t>Vláda Slovenskej republiky na svojom rokovaní dňa ... prerokovala a schválila návrh zákona</w:t>
      </w:r>
      <w:r w:rsidR="008538C8" w:rsidRPr="008538C8">
        <w:rPr>
          <w:rFonts w:ascii="Times" w:hAnsi="Times" w:cs="Times"/>
          <w:sz w:val="24"/>
          <w:szCs w:val="24"/>
        </w:rPr>
        <w:t>, ktorým sa mení a dopĺňa zákon č. 385/2000 Z. z. o sudcoch a prísediacich a o zmene a doplnení niektorých zákonov v znení neskorších predpisov a ktorým sa menia a dopĺňajú niektoré zákony</w:t>
      </w:r>
      <w:r w:rsidRPr="00076254">
        <w:rPr>
          <w:rFonts w:ascii="Times" w:hAnsi="Times" w:cs="Times"/>
          <w:sz w:val="24"/>
          <w:szCs w:val="24"/>
        </w:rPr>
        <w:t>.</w:t>
      </w:r>
      <w:bookmarkStart w:id="0" w:name="_GoBack"/>
      <w:bookmarkEnd w:id="0"/>
    </w:p>
    <w:sectPr w:rsidR="009B26AA" w:rsidRPr="00076254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76254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538C8"/>
    <w:rsid w:val="008673B7"/>
    <w:rsid w:val="00877FCF"/>
    <w:rsid w:val="009B26AA"/>
    <w:rsid w:val="00AD2EDA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29.6.2016 15:41:51"/>
    <f:field ref="objchangedby" par="" text="Administrator, System"/>
    <f:field ref="objmodifiedat" par="" text="29.6.2016 15:41:52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33754A-DA4B-40E9-8390-983DFB10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PALUS  Juraj</cp:lastModifiedBy>
  <cp:revision>4</cp:revision>
  <dcterms:created xsi:type="dcterms:W3CDTF">2016-06-29T13:41:00Z</dcterms:created>
  <dcterms:modified xsi:type="dcterms:W3CDTF">2016-12-02T14:45:00Z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Obchodné právo_x000d_
Občianske právo_x000d_
Správne právo_x000d_
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 o registri partnerov verejného sektora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 o registri partnerov verejného sektora a o zmene a doplnení niektorých zákonov</vt:lpwstr>
  </property>
  <property fmtid="{D5CDD505-2E9C-101B-9397-08002B2CF9AE}" pid="17" name="FSC#SKEDITIONSLOVLEX@103.510:rezortcislopredpis">
    <vt:lpwstr>44640/2016/100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LP/2016/677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</vt:lpwstr>
  </property>
  <property fmtid="{D5CDD505-2E9C-101B-9397-08002B2CF9AE}" pid="48" name="FSC#SKEDITIONSLOVLEX@103.510:AttrDateDocPropZaciatokPKK">
    <vt:lpwstr>1. 7. 2016</vt:lpwstr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130" name="FSC#COOSYSTEM@1.1:Container">
    <vt:lpwstr>COO.2145.1000.3.1483351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podpredsedníčka vlády a ministerka spravodlivosti Slovenskej republiky</vt:lpwstr>
  </property>
  <property fmtid="{D5CDD505-2E9C-101B-9397-08002B2CF9AE}" pid="138" name="FSC#SKEDITIONSLOVLEX@103.510:funkciaZodpPredAkuzativ">
    <vt:lpwstr>podpredsedníčku vlády a ministerku spravodlivosti Slovenskej republiky</vt:lpwstr>
  </property>
  <property fmtid="{D5CDD505-2E9C-101B-9397-08002B2CF9AE}" pid="139" name="FSC#SKEDITIONSLOVLEX@103.510:funkciaZodpPredDativ">
    <vt:lpwstr>podpredsedníčke vlády a ministerke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Lucia Žitňanská_x000d_
podpredsedníčka vlády a ministerka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