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:rsidTr="004810C3">
        <w:trPr>
          <w:trHeight w:val="1427"/>
        </w:trPr>
        <w:tc>
          <w:tcPr>
            <w:tcW w:w="4928" w:type="dxa"/>
          </w:tcPr>
          <w:p w:rsidR="000C2162" w:rsidRDefault="00012AA2" w:rsidP="00946CED">
            <w:pPr>
              <w:rPr>
                <w:rFonts w:ascii="Consolas" w:hAnsi="Consolas" w:cs="Consolas"/>
                <w:lang w:eastAsia="sk-SK"/>
              </w:rPr>
            </w:pPr>
            <w:bookmarkStart w:id="0" w:name="_GoBack"/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PÔDOHOSPODÁRSTVA A ROZVOJA VIDIEKA SLOVENSKEJ REPUBLIKY</w:t>
            </w:r>
          </w:p>
          <w:p w:rsidR="00946CED" w:rsidRPr="00174311" w:rsidRDefault="00946CED" w:rsidP="00946CED">
            <w:pPr>
              <w:rPr>
                <w:sz w:val="24"/>
                <w:szCs w:val="24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174311">
              <w:rPr>
                <w:sz w:val="24"/>
                <w:szCs w:val="24"/>
              </w:rPr>
              <w:tab/>
            </w:r>
            <w:r w:rsidR="00174311" w:rsidRPr="00174311">
              <w:rPr>
                <w:sz w:val="24"/>
                <w:szCs w:val="24"/>
              </w:rPr>
              <w:t>121/2017-100</w:t>
            </w:r>
          </w:p>
          <w:p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bookmarkEnd w:id="0"/>
    <w:p w:rsidR="0071285E" w:rsidRPr="0064399A" w:rsidRDefault="0071285E" w:rsidP="0071285E">
      <w:pPr>
        <w:jc w:val="both"/>
        <w:rPr>
          <w:sz w:val="25"/>
          <w:szCs w:val="25"/>
        </w:rPr>
      </w:pPr>
      <w:r w:rsidRPr="0064399A">
        <w:rPr>
          <w:sz w:val="25"/>
          <w:szCs w:val="25"/>
        </w:rPr>
        <w:t>Materiál na rokovanie Hospodárskej a sociálnej rady Slovenskej republiky</w:t>
      </w:r>
    </w:p>
    <w:p w:rsidR="001E0CFD" w:rsidRPr="008E4F14" w:rsidRDefault="001E0CFD" w:rsidP="004D4B30">
      <w:pPr>
        <w:pStyle w:val="Zkladntext2"/>
        <w:jc w:val="both"/>
        <w:rPr>
          <w:sz w:val="25"/>
          <w:szCs w:val="25"/>
        </w:rPr>
      </w:pPr>
    </w:p>
    <w:p w:rsidR="008C6F77" w:rsidRDefault="008C6F77" w:rsidP="008C6F77">
      <w:pPr>
        <w:widowControl w:val="0"/>
        <w:shd w:val="clear" w:color="auto" w:fill="FFFFFF"/>
        <w:tabs>
          <w:tab w:val="left" w:pos="3544"/>
        </w:tabs>
        <w:jc w:val="center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2017</w:t>
      </w:r>
    </w:p>
    <w:p w:rsidR="004810C3" w:rsidRPr="00E50B21" w:rsidRDefault="00012AA2" w:rsidP="00E50B21">
      <w:pPr>
        <w:widowControl w:val="0"/>
        <w:shd w:val="clear" w:color="auto" w:fill="FFFFFF"/>
        <w:tabs>
          <w:tab w:val="left" w:pos="3544"/>
        </w:tabs>
        <w:jc w:val="both"/>
        <w:rPr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8C6F77" w:rsidRPr="00E50B21">
        <w:rPr>
          <w:b/>
          <w:bCs/>
          <w:sz w:val="24"/>
          <w:szCs w:val="24"/>
        </w:rPr>
        <w:t xml:space="preserve"> </w:t>
      </w:r>
    </w:p>
    <w:p w:rsidR="004810C3" w:rsidRPr="00E50B21" w:rsidRDefault="004810C3" w:rsidP="00ED3C24">
      <w:pPr>
        <w:shd w:val="clear" w:color="auto" w:fill="FFFFFF"/>
        <w:tabs>
          <w:tab w:val="left" w:pos="3544"/>
        </w:tabs>
        <w:jc w:val="center"/>
        <w:rPr>
          <w:b/>
          <w:color w:val="000000"/>
          <w:sz w:val="24"/>
          <w:szCs w:val="24"/>
        </w:rPr>
      </w:pPr>
      <w:r w:rsidRPr="00E50B21">
        <w:rPr>
          <w:b/>
          <w:sz w:val="24"/>
          <w:szCs w:val="24"/>
        </w:rPr>
        <w:t xml:space="preserve">ktorým sa mení a dopĺňa zákon </w:t>
      </w:r>
      <w:r w:rsidRPr="00E50B21">
        <w:rPr>
          <w:b/>
          <w:bCs/>
          <w:sz w:val="24"/>
          <w:szCs w:val="24"/>
        </w:rPr>
        <w:t>Slovenskej národnej rady č. 330/1991 Zb. o pozemkových úpravách, usporiadaní pozemkového vlastníctva, pozemkových úradoch, pozemkovom fonde a o pozemkových spoločenstvách v znení neskorších predpisov a</w:t>
      </w:r>
      <w:r w:rsidRPr="00E50B21">
        <w:rPr>
          <w:b/>
          <w:color w:val="000000"/>
          <w:sz w:val="24"/>
          <w:szCs w:val="24"/>
        </w:rPr>
        <w:t xml:space="preserve"> ktorým </w:t>
      </w:r>
      <w:r w:rsidR="00983F23">
        <w:rPr>
          <w:b/>
          <w:color w:val="000000"/>
          <w:sz w:val="24"/>
          <w:szCs w:val="24"/>
        </w:rPr>
        <w:t xml:space="preserve"> </w:t>
      </w:r>
      <w:r w:rsidRPr="00E50B21">
        <w:rPr>
          <w:b/>
          <w:color w:val="000000"/>
          <w:sz w:val="24"/>
          <w:szCs w:val="24"/>
        </w:rPr>
        <w:t xml:space="preserve">sa </w:t>
      </w:r>
      <w:r w:rsidR="00A65C6B">
        <w:rPr>
          <w:b/>
          <w:color w:val="000000"/>
          <w:sz w:val="24"/>
          <w:szCs w:val="24"/>
        </w:rPr>
        <w:t xml:space="preserve">menia a dopĺňajú </w:t>
      </w:r>
      <w:r w:rsidR="00E50B21" w:rsidRPr="00E50B21">
        <w:rPr>
          <w:b/>
          <w:color w:val="000000"/>
          <w:sz w:val="24"/>
          <w:szCs w:val="24"/>
        </w:rPr>
        <w:t xml:space="preserve"> </w:t>
      </w:r>
      <w:r w:rsidRPr="00E50B21">
        <w:rPr>
          <w:b/>
          <w:color w:val="000000"/>
          <w:sz w:val="24"/>
          <w:szCs w:val="24"/>
        </w:rPr>
        <w:t>niektoré zákony</w:t>
      </w:r>
    </w:p>
    <w:p w:rsidR="004810C3" w:rsidRPr="00E50B21" w:rsidRDefault="004810C3" w:rsidP="008C6F77">
      <w:pPr>
        <w:widowControl w:val="0"/>
        <w:shd w:val="clear" w:color="auto" w:fill="FFFFFF"/>
        <w:tabs>
          <w:tab w:val="left" w:pos="3544"/>
        </w:tabs>
        <w:jc w:val="both"/>
        <w:rPr>
          <w:bCs/>
          <w:sz w:val="24"/>
          <w:szCs w:val="24"/>
        </w:rPr>
      </w:pPr>
    </w:p>
    <w:p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:rsidTr="001D79DA">
        <w:trPr>
          <w:trHeight w:val="307"/>
        </w:trPr>
        <w:tc>
          <w:tcPr>
            <w:tcW w:w="5010" w:type="dxa"/>
          </w:tcPr>
          <w:p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:rsidTr="001D79DA">
        <w:trPr>
          <w:trHeight w:val="4549"/>
        </w:trPr>
        <w:tc>
          <w:tcPr>
            <w:tcW w:w="5010" w:type="dxa"/>
          </w:tcPr>
          <w:p w:rsidR="00A56B40" w:rsidRPr="008E4F14" w:rsidRDefault="00012AA2" w:rsidP="00012AA2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úloha č.1 na december z Plánu legislatívnych úloh vlády SR na rok 2016</w:t>
            </w:r>
            <w:r w:rsidR="00ED3C24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E50B21">
              <w:rPr>
                <w:rFonts w:ascii="Times" w:hAnsi="Times" w:cs="Times"/>
                <w:sz w:val="25"/>
                <w:szCs w:val="25"/>
              </w:rPr>
              <w:t>presunutá na február 2017</w:t>
            </w:r>
          </w:p>
        </w:tc>
        <w:tc>
          <w:tcPr>
            <w:tcW w:w="5149" w:type="dxa"/>
          </w:tcPr>
          <w:p w:rsidR="00012AA2" w:rsidRDefault="00012AA2" w:rsidP="00012AA2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2"/>
            </w:tblGrid>
            <w:tr w:rsidR="00ED3C24">
              <w:trPr>
                <w:divId w:val="135144947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2AA2" w:rsidRDefault="00012AA2" w:rsidP="00ED3C24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1. </w:t>
                  </w:r>
                  <w:r w:rsidR="00ED3C24">
                    <w:rPr>
                      <w:sz w:val="25"/>
                      <w:szCs w:val="25"/>
                    </w:rPr>
                    <w:t xml:space="preserve">Návrh uznesenia vlády SR </w:t>
                  </w:r>
                </w:p>
              </w:tc>
            </w:tr>
            <w:tr w:rsidR="00ED3C24">
              <w:trPr>
                <w:divId w:val="135144947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2AA2" w:rsidRDefault="00ED3C24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2. Predkladacia správa</w:t>
                  </w:r>
                </w:p>
              </w:tc>
            </w:tr>
            <w:tr w:rsidR="00ED3C24">
              <w:trPr>
                <w:divId w:val="135144947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2AA2" w:rsidRDefault="00012AA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3. </w:t>
                  </w:r>
                  <w:r w:rsidR="00ED3C24">
                    <w:rPr>
                      <w:sz w:val="25"/>
                      <w:szCs w:val="25"/>
                    </w:rPr>
                    <w:t>Návrh zákona</w:t>
                  </w:r>
                </w:p>
              </w:tc>
            </w:tr>
            <w:tr w:rsidR="00ED3C24">
              <w:trPr>
                <w:divId w:val="135144947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2AA2" w:rsidRDefault="00ED3C24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4. D</w:t>
                  </w:r>
                  <w:r w:rsidR="00012AA2">
                    <w:rPr>
                      <w:sz w:val="25"/>
                      <w:szCs w:val="25"/>
                    </w:rPr>
                    <w:t>ôvodová správa - všeobecná časť</w:t>
                  </w:r>
                </w:p>
              </w:tc>
            </w:tr>
            <w:tr w:rsidR="00ED3C24">
              <w:trPr>
                <w:divId w:val="135144947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2AA2" w:rsidRDefault="00012AA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5. </w:t>
                  </w:r>
                  <w:r w:rsidR="00ED3C24">
                    <w:rPr>
                      <w:sz w:val="25"/>
                      <w:szCs w:val="25"/>
                    </w:rPr>
                    <w:t xml:space="preserve">Doložka zlučiteľnosti </w:t>
                  </w:r>
                </w:p>
              </w:tc>
            </w:tr>
            <w:tr w:rsidR="00ED3C24">
              <w:trPr>
                <w:divId w:val="135144947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2AA2" w:rsidRDefault="00012AA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6. </w:t>
                  </w:r>
                  <w:r w:rsidR="00ED3C24">
                    <w:rPr>
                      <w:sz w:val="25"/>
                      <w:szCs w:val="25"/>
                    </w:rPr>
                    <w:t>D</w:t>
                  </w:r>
                  <w:r>
                    <w:rPr>
                      <w:sz w:val="25"/>
                      <w:szCs w:val="25"/>
                    </w:rPr>
                    <w:t xml:space="preserve">oložka </w:t>
                  </w:r>
                  <w:r w:rsidR="00ED3C24">
                    <w:rPr>
                      <w:sz w:val="25"/>
                      <w:szCs w:val="25"/>
                    </w:rPr>
                    <w:t>vybraných vplyvov</w:t>
                  </w:r>
                </w:p>
              </w:tc>
            </w:tr>
            <w:tr w:rsidR="00ED3C24">
              <w:trPr>
                <w:divId w:val="135144947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2AA2" w:rsidRDefault="00012AA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7. </w:t>
                  </w:r>
                  <w:r w:rsidR="00ED3C24">
                    <w:rPr>
                      <w:sz w:val="25"/>
                      <w:szCs w:val="25"/>
                    </w:rPr>
                    <w:t>Analýza vybraných vplyvov</w:t>
                  </w:r>
                </w:p>
              </w:tc>
            </w:tr>
            <w:tr w:rsidR="00ED3C24">
              <w:trPr>
                <w:divId w:val="135144947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2AA2" w:rsidRDefault="00012AA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8. </w:t>
                  </w:r>
                  <w:r w:rsidR="00ED3C24">
                    <w:rPr>
                      <w:sz w:val="25"/>
                      <w:szCs w:val="25"/>
                    </w:rPr>
                    <w:t>Dôvodová správa- osobitná časť</w:t>
                  </w:r>
                </w:p>
              </w:tc>
            </w:tr>
            <w:tr w:rsidR="00ED3C24">
              <w:trPr>
                <w:divId w:val="135144947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3C24" w:rsidRDefault="00012AA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9. </w:t>
                  </w:r>
                  <w:r w:rsidR="00ED3C24">
                    <w:rPr>
                      <w:sz w:val="25"/>
                      <w:szCs w:val="25"/>
                    </w:rPr>
                    <w:t xml:space="preserve">Správa o účasti verejnosti </w:t>
                  </w:r>
                </w:p>
                <w:p w:rsidR="00ED3C24" w:rsidRDefault="00ED3C24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10. Vyhodnotenie pripomienkového konania</w:t>
                  </w:r>
                </w:p>
                <w:p w:rsidR="00012AA2" w:rsidRDefault="00ED3C24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11. N</w:t>
                  </w:r>
                  <w:r w:rsidR="00012AA2">
                    <w:rPr>
                      <w:sz w:val="25"/>
                      <w:szCs w:val="25"/>
                    </w:rPr>
                    <w:t>ávrh komuniké</w:t>
                  </w:r>
                </w:p>
              </w:tc>
            </w:tr>
          </w:tbl>
          <w:p w:rsidR="00A56B40" w:rsidRPr="008073E3" w:rsidRDefault="00A56B40" w:rsidP="00012AA2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:rsidR="008C6F77" w:rsidRDefault="00F66568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="009D7004"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="009D7004"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8C6F77">
        <w:rPr>
          <w:sz w:val="25"/>
          <w:szCs w:val="25"/>
        </w:rPr>
        <w:t xml:space="preserve">Gabriela </w:t>
      </w:r>
      <w:proofErr w:type="spellStart"/>
      <w:r w:rsidR="008C6F77">
        <w:rPr>
          <w:sz w:val="25"/>
          <w:szCs w:val="25"/>
        </w:rPr>
        <w:t>Matečná</w:t>
      </w:r>
      <w:proofErr w:type="spellEnd"/>
    </w:p>
    <w:p w:rsidR="00885873" w:rsidRDefault="008C6F77" w:rsidP="006C4BE9">
      <w:pPr>
        <w:rPr>
          <w:sz w:val="25"/>
          <w:szCs w:val="25"/>
        </w:rPr>
      </w:pPr>
      <w:r>
        <w:rPr>
          <w:sz w:val="25"/>
          <w:szCs w:val="25"/>
        </w:rPr>
        <w:t>ministerka pôdohospodárstva</w:t>
      </w:r>
    </w:p>
    <w:p w:rsidR="009D7004" w:rsidRPr="008E4F14" w:rsidRDefault="008C6F77" w:rsidP="006C4BE9">
      <w:pPr>
        <w:rPr>
          <w:sz w:val="25"/>
          <w:szCs w:val="25"/>
        </w:rPr>
      </w:pPr>
      <w:r>
        <w:rPr>
          <w:sz w:val="25"/>
          <w:szCs w:val="25"/>
        </w:rPr>
        <w:t>a rozvoja vidieka Slovenskej republiky</w:t>
      </w:r>
      <w:r w:rsidR="00F66568" w:rsidRPr="008E4F14">
        <w:rPr>
          <w:sz w:val="25"/>
          <w:szCs w:val="25"/>
        </w:rPr>
        <w:fldChar w:fldCharType="end"/>
      </w:r>
    </w:p>
    <w:sectPr w:rsidR="009D7004" w:rsidRPr="008E4F14" w:rsidSect="001155D7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D98" w:rsidRDefault="007A6D98" w:rsidP="00AF1D48">
      <w:r>
        <w:separator/>
      </w:r>
    </w:p>
  </w:endnote>
  <w:endnote w:type="continuationSeparator" w:id="0">
    <w:p w:rsidR="007A6D98" w:rsidRDefault="007A6D98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8C6F77">
      <w:t xml:space="preserve"> </w:t>
    </w:r>
    <w:r w:rsidR="00F66568">
      <w:fldChar w:fldCharType="begin"/>
    </w:r>
    <w:r>
      <w:instrText xml:space="preserve"> TIME \@ "d. MMMM yyyy" </w:instrText>
    </w:r>
    <w:r w:rsidR="00F66568">
      <w:fldChar w:fldCharType="separate"/>
    </w:r>
    <w:r w:rsidR="00174311">
      <w:rPr>
        <w:noProof/>
      </w:rPr>
      <w:t>13. februára 2017</w:t>
    </w:r>
    <w:r w:rsidR="00F66568">
      <w:fldChar w:fldCharType="end"/>
    </w:r>
  </w:p>
  <w:p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D98" w:rsidRDefault="007A6D98" w:rsidP="00AF1D48">
      <w:r>
        <w:separator/>
      </w:r>
    </w:p>
  </w:footnote>
  <w:footnote w:type="continuationSeparator" w:id="0">
    <w:p w:rsidR="007A6D98" w:rsidRDefault="007A6D98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12AA2"/>
    <w:rsid w:val="00036E2E"/>
    <w:rsid w:val="00061CCF"/>
    <w:rsid w:val="00092758"/>
    <w:rsid w:val="000C2162"/>
    <w:rsid w:val="000C6688"/>
    <w:rsid w:val="000D1334"/>
    <w:rsid w:val="000E6767"/>
    <w:rsid w:val="000F344B"/>
    <w:rsid w:val="001125AC"/>
    <w:rsid w:val="001155D7"/>
    <w:rsid w:val="00115D12"/>
    <w:rsid w:val="00122CD3"/>
    <w:rsid w:val="0012409A"/>
    <w:rsid w:val="00160088"/>
    <w:rsid w:val="001630FB"/>
    <w:rsid w:val="00170FAA"/>
    <w:rsid w:val="001725A4"/>
    <w:rsid w:val="00174311"/>
    <w:rsid w:val="00194157"/>
    <w:rsid w:val="001B7FE0"/>
    <w:rsid w:val="001C66E6"/>
    <w:rsid w:val="001D79DA"/>
    <w:rsid w:val="001E0CFD"/>
    <w:rsid w:val="001F674F"/>
    <w:rsid w:val="00220306"/>
    <w:rsid w:val="00236E26"/>
    <w:rsid w:val="00242294"/>
    <w:rsid w:val="002924C3"/>
    <w:rsid w:val="0029466C"/>
    <w:rsid w:val="002B0B5D"/>
    <w:rsid w:val="002B45DC"/>
    <w:rsid w:val="002B6B6C"/>
    <w:rsid w:val="002D4123"/>
    <w:rsid w:val="002E6307"/>
    <w:rsid w:val="002F185A"/>
    <w:rsid w:val="00307FC9"/>
    <w:rsid w:val="0033171B"/>
    <w:rsid w:val="003B2E79"/>
    <w:rsid w:val="003D115D"/>
    <w:rsid w:val="00414C1D"/>
    <w:rsid w:val="00424324"/>
    <w:rsid w:val="00427B3B"/>
    <w:rsid w:val="00432107"/>
    <w:rsid w:val="0044273A"/>
    <w:rsid w:val="00466CAB"/>
    <w:rsid w:val="004810C3"/>
    <w:rsid w:val="004A0CFC"/>
    <w:rsid w:val="004A1369"/>
    <w:rsid w:val="004D3726"/>
    <w:rsid w:val="004D4B30"/>
    <w:rsid w:val="004F15FB"/>
    <w:rsid w:val="0055330D"/>
    <w:rsid w:val="0056032D"/>
    <w:rsid w:val="00575A51"/>
    <w:rsid w:val="0057706E"/>
    <w:rsid w:val="005A2E35"/>
    <w:rsid w:val="005A45F1"/>
    <w:rsid w:val="005B1217"/>
    <w:rsid w:val="005B7FF4"/>
    <w:rsid w:val="005D335A"/>
    <w:rsid w:val="00601389"/>
    <w:rsid w:val="00623BAD"/>
    <w:rsid w:val="00627C51"/>
    <w:rsid w:val="00671F01"/>
    <w:rsid w:val="00676DCD"/>
    <w:rsid w:val="00685081"/>
    <w:rsid w:val="0069637B"/>
    <w:rsid w:val="006B36F8"/>
    <w:rsid w:val="006B4F2E"/>
    <w:rsid w:val="006B6372"/>
    <w:rsid w:val="006C4BE9"/>
    <w:rsid w:val="006E7967"/>
    <w:rsid w:val="0071285E"/>
    <w:rsid w:val="00714FA1"/>
    <w:rsid w:val="00747349"/>
    <w:rsid w:val="00747BC1"/>
    <w:rsid w:val="0075754B"/>
    <w:rsid w:val="0078171E"/>
    <w:rsid w:val="0078451E"/>
    <w:rsid w:val="0079512E"/>
    <w:rsid w:val="007A6D98"/>
    <w:rsid w:val="008073E3"/>
    <w:rsid w:val="00821793"/>
    <w:rsid w:val="00855D5A"/>
    <w:rsid w:val="00861CC6"/>
    <w:rsid w:val="00885873"/>
    <w:rsid w:val="008A4A21"/>
    <w:rsid w:val="008C6F77"/>
    <w:rsid w:val="008E4F14"/>
    <w:rsid w:val="00907265"/>
    <w:rsid w:val="00922E66"/>
    <w:rsid w:val="00946CED"/>
    <w:rsid w:val="00983F23"/>
    <w:rsid w:val="00997884"/>
    <w:rsid w:val="009C6528"/>
    <w:rsid w:val="009D7004"/>
    <w:rsid w:val="009E7AFC"/>
    <w:rsid w:val="009E7FEF"/>
    <w:rsid w:val="00A216CD"/>
    <w:rsid w:val="00A27B5F"/>
    <w:rsid w:val="00A56B40"/>
    <w:rsid w:val="00A65C6B"/>
    <w:rsid w:val="00A71802"/>
    <w:rsid w:val="00AA0C58"/>
    <w:rsid w:val="00AF1D48"/>
    <w:rsid w:val="00B17B60"/>
    <w:rsid w:val="00B42E84"/>
    <w:rsid w:val="00B463AB"/>
    <w:rsid w:val="00B61867"/>
    <w:rsid w:val="00BC2EE5"/>
    <w:rsid w:val="00BE174E"/>
    <w:rsid w:val="00BE43B4"/>
    <w:rsid w:val="00C1127B"/>
    <w:rsid w:val="00C632CF"/>
    <w:rsid w:val="00C656C8"/>
    <w:rsid w:val="00C86CAD"/>
    <w:rsid w:val="00CC25B0"/>
    <w:rsid w:val="00D02444"/>
    <w:rsid w:val="00D43A10"/>
    <w:rsid w:val="00D54C03"/>
    <w:rsid w:val="00DA1D25"/>
    <w:rsid w:val="00DA48B3"/>
    <w:rsid w:val="00E11820"/>
    <w:rsid w:val="00E335AA"/>
    <w:rsid w:val="00E37D9C"/>
    <w:rsid w:val="00E50B21"/>
    <w:rsid w:val="00E56A2B"/>
    <w:rsid w:val="00E74698"/>
    <w:rsid w:val="00EA7A62"/>
    <w:rsid w:val="00EC6B42"/>
    <w:rsid w:val="00ED3C24"/>
    <w:rsid w:val="00EE4DDD"/>
    <w:rsid w:val="00F23D08"/>
    <w:rsid w:val="00F552C7"/>
    <w:rsid w:val="00F60102"/>
    <w:rsid w:val="00F66568"/>
    <w:rsid w:val="00F83F06"/>
    <w:rsid w:val="00FD5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26520B-F097-497B-B445-6BD1806F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55D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1155D7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1155D7"/>
    <w:rPr>
      <w:rFonts w:ascii="Times New Roman" w:hAnsi="Times New Roman" w:cs="Times New Roman"/>
      <w:sz w:val="20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83F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3F2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9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24.11.2016 16:14:43"/>
    <f:field ref="objchangedby" par="" text="Administrator, System"/>
    <f:field ref="objmodifiedat" par="" text="24.11.2016 16:14:45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Hrnčiarová Lenka</cp:lastModifiedBy>
  <cp:revision>4</cp:revision>
  <cp:lastPrinted>2017-02-13T09:49:00Z</cp:lastPrinted>
  <dcterms:created xsi:type="dcterms:W3CDTF">2017-02-13T09:48:00Z</dcterms:created>
  <dcterms:modified xsi:type="dcterms:W3CDTF">2017-02-13T12:20:00Z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COO.2145.1000.3.1701743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Geológia, geodézia, kartografia_x000d_
Vlastnícke práva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Lenka Hrnčiarová</vt:lpwstr>
  </property>
  <property fmtid="{D5CDD505-2E9C-101B-9397-08002B2CF9AE}" pid="11" name="FSC#SKEDITIONSLOVLEX@103.510:zodppredkladatel">
    <vt:lpwstr>Gabriela Matečná</vt:lpwstr>
  </property>
  <property fmtid="{D5CDD505-2E9C-101B-9397-08002B2CF9AE}" pid="12" name="FSC#SKEDITIONSLOVLEX@103.510:nazovpredpis">
    <vt:lpwstr> Zákon ktorým sa mení a dopĺňa zákon Slovenskej národnej rady č. 330/1991 Zb. o pozemkových úpravách, usporiadaní pozemkového vlastníctva, pozemkových úradoch, pozemkovom fonde a o pozemkových spoločenstvách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pôdohospodárstva a rozvoja vidieka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úloha č.1 na december z Plánu legislatívnych úloh vlády SR na rok 2016</vt:lpwstr>
  </property>
  <property fmtid="{D5CDD505-2E9C-101B-9397-08002B2CF9AE}" pid="18" name="FSC#SKEDITIONSLOVLEX@103.510:plnynazovpredpis">
    <vt:lpwstr> Zákon Zákon ktorým sa mení a dopĺňa zákon Slovenskej národnej rady č. 330/1991 Zb. o pozemkových úpravách, usporiadaní pozemkového vlastníctva, pozemkových úradoch, pozemkovom fonde a o pozemkových spoločenstvách v znení neskorších predpisov</vt:lpwstr>
  </property>
  <property fmtid="{D5CDD505-2E9C-101B-9397-08002B2CF9AE}" pid="19" name="FSC#SKEDITIONSLOVLEX@103.510:rezortcislopredpis">
    <vt:lpwstr>3052/2016-410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LP/2016/1053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pôdohospodárstva a rozvoja vidieka Slovenskej republiky</vt:lpwstr>
  </property>
  <property fmtid="{D5CDD505-2E9C-101B-9397-08002B2CF9AE}" pid="50" name="FSC#SKEDITIONSLOVLEX@103.510:AttrDateDocPropZaciatokPKK">
    <vt:lpwstr>4. 11. 2016</vt:lpwstr>
  </property>
  <property fmtid="{D5CDD505-2E9C-101B-9397-08002B2CF9AE}" pid="51" name="FSC#SKEDITIONSLOVLEX@103.510:AttrDateDocPropUkonceniePKK">
    <vt:lpwstr>18. 11. 2016</vt:lpwstr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Konzultácie vykonané v dňoch od 14.08.2016 do 19.09.2016.</vt:lpwstr>
  </property>
  <property fmtid="{D5CDD505-2E9C-101B-9397-08002B2CF9AE}" pid="58" name="FSC#SKEDITIONSLOVLEX@103.510:AttrStrListDocPropAltRiesenia">
    <vt:lpwstr>nie</vt:lpwstr>
  </property>
  <property fmtid="{D5CDD505-2E9C-101B-9397-08002B2CF9AE}" pid="59" name="FSC#SKEDITIONSLOVLEX@103.510:AttrStrListDocPropStanoviskoGest">
    <vt:lpwstr>Komisia uplatňuje k materiálu nasledovné pripomienky a odporúčania.K analýze vplyvov na služby verejnej správy pre občanaV predmetnej analýze Komisia považuje za potrebné bližšie konkretizovať jednotlivé vplyvy a zmeny, ktoré prijatie predloženého materiá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 Zákon ktorým sa mení a dopĺňa zákon Slovenskej národnej rady č. 330/1991 Zb. o pozemkových úpravách, usporiadaní pozemkového vlastníctva, pozemk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ministerka pôdohospodárstva a rozvoja vidieka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pôdohospodárstva a&amp;nbsp;rozvoja vidieka Slovenskej republiky vypracovalo návrh zákona, ktorým sa mení a dopĺňa zákon Slovenskej národnej rady č.&amp;nbsp;330/1991 Zb. o&amp;nbsp;pozemkových úpravách, usporiadaní pozemkového vlastníctva, pozemkovýc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ministerka pôdohospodárstva a rozvoja vidieka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Gabriela Matečná_x000d_
ministerka pôdohospodárstva a rozvoja vidieka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ministerka pôdohospodárstva a rozvoja vidieka Slovenskej republiky</vt:lpwstr>
  </property>
  <property fmtid="{D5CDD505-2E9C-101B-9397-08002B2CF9AE}" pid="140" name="FSC#SKEDITIONSLOVLEX@103.510:funkciaZodpPredDativ">
    <vt:lpwstr>ministerka pôdohospodárstva a rozvoja vidieka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&lt;p&gt;&amp;nbsp;&lt;/p&gt;&lt;table align="left" border="0" cellpadding="0" cellspacing="0" style="width:100.0%;" width="100%"&gt;	&lt;tbody&gt;		&lt;tr&gt;			&lt;td colspan="5" style="width:100.0%;height:27px;"&gt;			&lt;h2&gt;Správa o účasti verejnosti na tvorbe právneho predpisu&lt;/h2&gt;			&lt;p align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