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E55C66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dopĺňa zákon č. 338/2000 Z. z. o vnútrozemskej plavbe a o zmene a doplnení niektorých zákonov v znení neskorších predpisov a ktorým sa dopĺňajú niektoré zákony.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55C66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15525DB-23CA-4EDC-A626-F0CB9D85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4.2.2017 14:59:07"/>
    <f:field ref="objchangedby" par="" text="Administrator, System"/>
    <f:field ref="objmodifiedat" par="" text="24.2.2017 14:59:1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EF857E-9092-4884-8F9F-12CD374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2017-02-24T13:59:00Z</dcterms:created>
  <dc:creator>Peter</dc:creator>
  <lastModifiedBy>ms.slx.P.fscsrv</lastModifiedBy>
  <dcterms:modified xsi:type="dcterms:W3CDTF">2017-02-24T13:59:00Z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Vodná doprava_x000d__x000a_Cestná doprava_x000d__x000a_Železničná doprava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Ing. Silvia Csöböková</vt:lpwstr>
  </property>
  <property name="FSC#SKEDITIONSLOVLEX@103.510:zodppredkladatel" pid="9" fmtid="{D5CDD505-2E9C-101B-9397-08002B2CF9AE}">
    <vt:lpwstr>Arpád Érsek</vt:lpwstr>
  </property>
  <property name="FSC#SKEDITIONSLOVLEX@103.510:nazovpredpis" pid="10" fmtid="{D5CDD505-2E9C-101B-9397-08002B2CF9AE}">
    <vt:lpwstr>, ktorým sa dopĺňa zákon č. 338/2000 Z. z. o vnútrozemskej plavbe a o zmene a doplnení niektorých zákonov v znení neskorších predpisov a ktorým sa dopĺňajú niektoré zákony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dopravy a výstavby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Zákon, ktorým sa dopĺňa zákon č. 338/2000 Z. z. o vnútrozemskej plavbe a o zmene a doplnení niektorých zákonov v znení neskorších predpisov a ktorým sa dopĺňajú niektoré zákony </vt:lpwstr>
  </property>
  <property name="FSC#SKEDITIONSLOVLEX@103.510:rezortcislopredpis" pid="17" fmtid="{D5CDD505-2E9C-101B-9397-08002B2CF9AE}">
    <vt:lpwstr>09806/2017/SVD/14370-M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LP/2017/88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v tretej časti, hlave VI čl. 90 a 91 Zmluvy o fungovaní Európskej únie</vt:lpwstr>
  </property>
  <property name="FSC#SKEDITIONSLOVLEX@103.510:AttrStrListDocPropSekundarneLegPravoPO" pid="37" fmtid="{D5CDD505-2E9C-101B-9397-08002B2CF9AE}">
    <vt:lpwstr>---</vt:lpwstr>
  </property>
  <property name="FSC#SKEDITIONSLOVLEX@103.510:AttrStrListDocPropSekundarneNelegPravoPO" pid="38" fmtid="{D5CDD505-2E9C-101B-9397-08002B2CF9AE}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name="FSC#SKEDITIONSLOVLEX@103.510:AttrStrListDocPropSekundarneLegPravoDO" pid="39" fmtid="{D5CDD505-2E9C-101B-9397-08002B2CF9AE}">
    <vt:lpwstr>Smernica Európskeho parlamentu a Rady 2008/68/ES z 24. septembra 2008 o vnútrozemskej preprave nebezpečného tovaru (Ú. v. ES L 260, 30.9.2008, s. 13)</vt:lpwstr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do 30. júna 2017;</vt:lpwstr>
  </property>
  <property name="FSC#SKEDITIONSLOVLEX@103.510:AttrStrListDocPropLehotaNaPredlozenie" pid="43" fmtid="{D5CDD505-2E9C-101B-9397-08002B2CF9AE}">
    <vt:lpwstr>žiadna;</vt:lpwstr>
  </property>
  <property name="FSC#SKEDITIONSLOVLEX@103.510:AttrStrListDocPropInfoZaciatokKonania" pid="44" fmtid="{D5CDD505-2E9C-101B-9397-08002B2CF9AE}">
    <vt:lpwstr>nebolo začaté žiadne konanie;</vt:lpwstr>
  </property>
  <property name="FSC#SKEDITIONSLOVLEX@103.510:AttrStrListDocPropInfoUzPreberanePP" pid="45" fmtid="{D5CDD505-2E9C-101B-9397-08002B2CF9AE}">
    <vt:lpwstr>- zákon č. 338/2000 Z. z. o vnútrozemskej plavbe a o zmene a doplnení niektorých zákonov v znení neskorších predpisov, _x000d__x000a__x000d__x000a_- zákon č. 514/2009 o doprave na dráhach v znení neskorších predpisov,_x000d__x000a__x000d__x000a_- zákon č. 56/2012 Z. z. o cestnej doprave v znení neskorších predpisov, _x000d__x000a__x000d__x000a_- vyhláška ministra zahraničných vecí č. 64/1987 Zb. o Európskej dohode o medzinárodnej cestnej preprave nebezpečných vecí (ADR),_x000d__x000a__x000d__x000a_- vyhláška ministra zahraničných vecí č. 8/1985 Zb. o Dohovore o medzinárodnej železničnej doprave (COTIF),_x000d__x000a__x000d__x000a_- oznámenie Ministerstva zahraničných vecí Slovenskej republiky č. 331/2010 Z. z. o Európskej dohode o medzinárodnej preprave nebezpečného tovaru po vnútrozemských vodných cestách (ADN)._x000d__x000a_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dopravy a výstavby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Žiadne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sa dopĺňajú niektoré zákony.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dopravy a výstavby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neskorších predpisov a ktorým sa&amp;nbsp;dopĺňajú niektoré zákony (ďalej len „návrh zákona“).&lt;/p&gt;&lt;p style="text-align: justify;"&gt;Predkladaný návrh zákona má za cieľ harmonizovať európske právo s&amp;nbsp;národným&amp;nbsp;právom v&amp;nbsp;oblasti vnútrozemskej prepravy nebezpečného tovaru. Návrhom zákona sa do zákona č. 338/2000 Z. z. o&amp;nbsp;vnútrozemskej plavbe a&amp;nbsp;o&amp;nbsp;zmene a&amp;nbsp;doplnení niektorých zákonov v&amp;nbsp;znení neskorších predpisov, zákona č. 514/2009 Z. z. o&amp;nbsp;doprave na dráhach v&amp;nbsp;znení neskorších predpisov a zákona č. 56/2012 Z. z. o cestnej doprave v&amp;nbsp;znení neskorších predpisov transponuje smernica Komisie (EÚ) 2016/2309 zo 16. decembra 2016, ktorou sa prílohy k smernici Európskeho parlamentu a Rady 2008/68/ES o vnútrozemskej preprave nebezpečného tovaru štvrtýkrát prispôsobujú vedecko-technickému pokroku.&lt;/p&gt;&lt;p style="text-align: justify;"&gt;Smernica Európskeho parlamentu a Rady 2008/68/ES z 24. septembra 2008 o vnútrozemskej preprave nebezpečného tovaru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a&amp;nbsp;doplnené prílohy k&amp;nbsp;týmto dohodám budú uverejnené prostredníctvom oznámenia Ministerstva zahraničných vecí a&amp;nbsp;európskych záležitostí SR v&amp;nbsp;Zbierke zákonov do 30. júna 2017.&lt;/p&gt;&lt;p style="text-align: justify;"&gt;Návrh zákona nemá vplyvy na rozpočet verejnej správy, vplyvy na podnikateľské prostredie, sociálne vplyvy, vplyvy na životné prostredie, informatizáciu spoločnosti, ani vplyvy na služby verejnej správy pre občana.&lt;/p&gt;&lt;p style="text-align: justify;"&gt;Návrh zákona podlieha sprístupňovaniu podľa zákona č. 211/2000 Z. z. o slobodnom prístupe k informáciám a o zmene a doplnení niektorých zákonov (zákon o slobode informácií) v znení neskorších predpisov.&lt;/p&gt;&lt;p style="text-align: justify;"&gt;Návrh zákona bol predmetom medzirezortného pripomienkového konania, ktorého výsledky sú uvedené v samostatnej prílohe. K&amp;nbsp;návrhu zákona neboli zaslané žiadne zásadné pripomienky.&lt;/p&gt;&lt;p style="text-align: justify;"&gt;Návrh zákona nie je predmetom vnútrokomunitárneho pripomienkového konania.&lt;/p&gt;&lt;p style="text-align: justify;"&gt;Dátum účinnosti sa navrhuje od 30.06.2017 v&amp;nbsp;súlade s&amp;nbsp;čl. 2 ods. 1 smernice (EÚ) č. 2016/2309.&lt;/p&gt;</vt:lpwstr>
  </property>
  <property name="FSC#COOSYSTEM@1.1:Container" pid="130" fmtid="{D5CDD505-2E9C-101B-9397-08002B2CF9AE}">
    <vt:lpwstr>COO.2145.1000.3.1849196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sa&amp;nbsp;dopĺňajú niektoré zákony informovaná prostredníctvom predbežnej informácie k&amp;nbsp;návrhu zákona zverejnenej&amp;nbsp;v informačnom systéme verejnej správy Slov-Lex (PI/2017/33) od 07.02.2017 do 11.02.2017. K&amp;nbsp;predbežnej informácii predkladateľ neobdržal žiadne pripomienky.&lt;/p&gt;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dopravy, výstavby a regionálneho rozvoja Slovenskej republiky</vt:lpwstr>
  </property>
  <property name="FSC#SKEDITIONSLOVLEX@103.510:funkciaZodpPredAkuzativ" pid="138" fmtid="{D5CDD505-2E9C-101B-9397-08002B2CF9AE}">
    <vt:lpwstr>ministra dopravy, výstavby a regionálneho rozvoja Slovenskej republiky</vt:lpwstr>
  </property>
  <property name="FSC#SKEDITIONSLOVLEX@103.510:funkciaZodpPredDativ" pid="139" fmtid="{D5CDD505-2E9C-101B-9397-08002B2CF9AE}">
    <vt:lpwstr>ministrovi dopravy, výst6avby a regionálneho rozvoja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Arpád Érsek_x000d__x000a_minister dopravy, výstavby a regionálneho rozvoja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