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EE8" w:rsidRPr="00901C96" w:rsidRDefault="0018555D" w:rsidP="00F607D4">
      <w:pPr>
        <w:pStyle w:val="Zkladntext3"/>
        <w:spacing w:after="0"/>
        <w:jc w:val="center"/>
        <w:rPr>
          <w:b/>
          <w:bCs/>
          <w:sz w:val="24"/>
          <w:szCs w:val="24"/>
        </w:rPr>
      </w:pPr>
      <w:r w:rsidRPr="00901C96">
        <w:rPr>
          <w:b/>
          <w:bCs/>
          <w:sz w:val="24"/>
          <w:szCs w:val="24"/>
        </w:rPr>
        <w:t>Dôvodová správa</w:t>
      </w:r>
    </w:p>
    <w:p w:rsidR="00D52E1D" w:rsidRPr="00901C96" w:rsidRDefault="00D52E1D" w:rsidP="00F607D4">
      <w:pPr>
        <w:pStyle w:val="Nadpis1"/>
      </w:pPr>
    </w:p>
    <w:p w:rsidR="00A9603C" w:rsidRPr="00901C96" w:rsidRDefault="00A9603C" w:rsidP="00F607D4">
      <w:pPr>
        <w:pStyle w:val="Nadpis1"/>
      </w:pPr>
      <w:r w:rsidRPr="00901C96">
        <w:t>Všeobecná časť</w:t>
      </w:r>
    </w:p>
    <w:p w:rsidR="00DE68C6" w:rsidRPr="00901C96" w:rsidRDefault="00B55BBC" w:rsidP="00F607D4">
      <w:pPr>
        <w:numPr>
          <w:ilvl w:val="12"/>
          <w:numId w:val="0"/>
        </w:numPr>
        <w:spacing w:before="120" w:after="0" w:line="240" w:lineRule="auto"/>
        <w:ind w:firstLine="708"/>
        <w:jc w:val="both"/>
        <w:rPr>
          <w:rFonts w:ascii="Times New Roman" w:hAnsi="Times New Roman"/>
          <w:sz w:val="24"/>
          <w:szCs w:val="24"/>
        </w:rPr>
      </w:pPr>
      <w:r w:rsidRPr="00901C96">
        <w:rPr>
          <w:rFonts w:ascii="Times New Roman" w:hAnsi="Times New Roman"/>
          <w:sz w:val="24"/>
          <w:szCs w:val="24"/>
        </w:rPr>
        <w:t>Návrh</w:t>
      </w:r>
      <w:r w:rsidR="002C6CA3" w:rsidRPr="00901C96">
        <w:rPr>
          <w:rFonts w:ascii="Times New Roman" w:hAnsi="Times New Roman"/>
          <w:sz w:val="24"/>
          <w:szCs w:val="24"/>
        </w:rPr>
        <w:t xml:space="preserve"> novely</w:t>
      </w:r>
      <w:r w:rsidR="00DE68C6" w:rsidRPr="00901C96">
        <w:rPr>
          <w:rFonts w:ascii="Times New Roman" w:hAnsi="Times New Roman"/>
          <w:sz w:val="24"/>
          <w:szCs w:val="24"/>
        </w:rPr>
        <w:t xml:space="preserve"> zákona, ktorým sa mení a dopĺňa zákon č. 443/2010 Z. z. o dotáciách na rozvoj bývania a o sociálnom bývaní v znení neskorších predpisov</w:t>
      </w:r>
      <w:r w:rsidR="00AE3773" w:rsidRPr="00901C96">
        <w:rPr>
          <w:rFonts w:ascii="Times New Roman" w:hAnsi="Times New Roman"/>
          <w:sz w:val="24"/>
          <w:szCs w:val="24"/>
        </w:rPr>
        <w:t xml:space="preserve"> je predložený na rokovanie vlády S</w:t>
      </w:r>
      <w:r w:rsidR="00E76F09" w:rsidRPr="00901C96">
        <w:rPr>
          <w:rFonts w:ascii="Times New Roman" w:hAnsi="Times New Roman"/>
          <w:sz w:val="24"/>
          <w:szCs w:val="24"/>
        </w:rPr>
        <w:t>lovenskej republiky</w:t>
      </w:r>
      <w:r w:rsidR="00AE3773" w:rsidRPr="00901C96">
        <w:rPr>
          <w:rFonts w:ascii="Times New Roman" w:hAnsi="Times New Roman"/>
          <w:sz w:val="24"/>
          <w:szCs w:val="24"/>
        </w:rPr>
        <w:t xml:space="preserve"> </w:t>
      </w:r>
      <w:r w:rsidR="00394995" w:rsidRPr="00901C96">
        <w:t>v</w:t>
      </w:r>
      <w:r w:rsidR="00394995" w:rsidRPr="00901C96">
        <w:rPr>
          <w:rFonts w:ascii="Times New Roman" w:hAnsi="Times New Roman"/>
          <w:sz w:val="24"/>
          <w:szCs w:val="24"/>
        </w:rPr>
        <w:t xml:space="preserve"> súlade s Plánom legislatívnych úloh vlády Slovenskej republiky na rok 2017</w:t>
      </w:r>
      <w:r w:rsidR="00AE3773" w:rsidRPr="00901C96">
        <w:rPr>
          <w:rFonts w:ascii="Times New Roman" w:hAnsi="Times New Roman"/>
          <w:sz w:val="24"/>
          <w:szCs w:val="24"/>
        </w:rPr>
        <w:t>.</w:t>
      </w:r>
    </w:p>
    <w:p w:rsidR="00B94425" w:rsidRPr="00901C96" w:rsidRDefault="00B94425" w:rsidP="00F607D4">
      <w:pPr>
        <w:numPr>
          <w:ilvl w:val="12"/>
          <w:numId w:val="0"/>
        </w:numPr>
        <w:spacing w:before="120" w:after="0" w:line="240" w:lineRule="auto"/>
        <w:ind w:firstLine="708"/>
        <w:jc w:val="both"/>
        <w:rPr>
          <w:rFonts w:ascii="Times New Roman" w:hAnsi="Times New Roman"/>
          <w:sz w:val="24"/>
          <w:szCs w:val="24"/>
        </w:rPr>
      </w:pPr>
      <w:r w:rsidRPr="00901C96">
        <w:rPr>
          <w:rFonts w:ascii="Times New Roman" w:hAnsi="Times New Roman"/>
          <w:sz w:val="24"/>
          <w:szCs w:val="24"/>
        </w:rPr>
        <w:t xml:space="preserve">Štát podporuje vybrané oblasti bývania formou </w:t>
      </w:r>
      <w:r w:rsidR="002C6C29" w:rsidRPr="00901C96">
        <w:rPr>
          <w:rFonts w:ascii="Times New Roman" w:hAnsi="Times New Roman"/>
          <w:sz w:val="24"/>
          <w:szCs w:val="24"/>
        </w:rPr>
        <w:t>prideľovania</w:t>
      </w:r>
      <w:r w:rsidRPr="00901C96">
        <w:rPr>
          <w:rFonts w:ascii="Times New Roman" w:hAnsi="Times New Roman"/>
          <w:sz w:val="24"/>
          <w:szCs w:val="24"/>
        </w:rPr>
        <w:t xml:space="preserve"> dotácií na</w:t>
      </w:r>
      <w:r w:rsidR="002C54C7" w:rsidRPr="00901C96">
        <w:rPr>
          <w:rFonts w:ascii="Times New Roman" w:hAnsi="Times New Roman"/>
          <w:sz w:val="24"/>
          <w:szCs w:val="24"/>
        </w:rPr>
        <w:t> </w:t>
      </w:r>
      <w:r w:rsidRPr="00901C96">
        <w:rPr>
          <w:rFonts w:ascii="Times New Roman" w:hAnsi="Times New Roman"/>
          <w:sz w:val="24"/>
          <w:szCs w:val="24"/>
        </w:rPr>
        <w:t>rozvoja bývania poskytovaných v</w:t>
      </w:r>
      <w:r w:rsidR="002C54C7" w:rsidRPr="00901C96">
        <w:rPr>
          <w:rFonts w:ascii="Times New Roman" w:hAnsi="Times New Roman"/>
          <w:sz w:val="24"/>
          <w:szCs w:val="24"/>
        </w:rPr>
        <w:t> </w:t>
      </w:r>
      <w:r w:rsidRPr="00901C96">
        <w:rPr>
          <w:rFonts w:ascii="Times New Roman" w:hAnsi="Times New Roman"/>
          <w:sz w:val="24"/>
          <w:szCs w:val="24"/>
        </w:rPr>
        <w:t>zmysle zákon</w:t>
      </w:r>
      <w:r w:rsidR="002C6C29" w:rsidRPr="00901C96">
        <w:rPr>
          <w:rFonts w:ascii="Times New Roman" w:hAnsi="Times New Roman"/>
          <w:sz w:val="24"/>
          <w:szCs w:val="24"/>
        </w:rPr>
        <w:t>a</w:t>
      </w:r>
      <w:r w:rsidRPr="00901C96">
        <w:rPr>
          <w:rFonts w:ascii="Times New Roman" w:hAnsi="Times New Roman"/>
          <w:sz w:val="24"/>
          <w:szCs w:val="24"/>
        </w:rPr>
        <w:t xml:space="preserve"> č.</w:t>
      </w:r>
      <w:r w:rsidR="002C54C7" w:rsidRPr="00901C96">
        <w:rPr>
          <w:rFonts w:ascii="Times New Roman" w:hAnsi="Times New Roman"/>
          <w:sz w:val="24"/>
          <w:szCs w:val="24"/>
        </w:rPr>
        <w:t> </w:t>
      </w:r>
      <w:r w:rsidRPr="00901C96">
        <w:rPr>
          <w:rFonts w:ascii="Times New Roman" w:hAnsi="Times New Roman"/>
          <w:sz w:val="24"/>
          <w:szCs w:val="24"/>
        </w:rPr>
        <w:t>443/2010 Z.</w:t>
      </w:r>
      <w:r w:rsidR="002C54C7" w:rsidRPr="00901C96">
        <w:rPr>
          <w:rFonts w:ascii="Times New Roman" w:hAnsi="Times New Roman"/>
          <w:sz w:val="24"/>
          <w:szCs w:val="24"/>
        </w:rPr>
        <w:t> </w:t>
      </w:r>
      <w:r w:rsidRPr="00901C96">
        <w:rPr>
          <w:rFonts w:ascii="Times New Roman" w:hAnsi="Times New Roman"/>
          <w:sz w:val="24"/>
          <w:szCs w:val="24"/>
        </w:rPr>
        <w:t>z.</w:t>
      </w:r>
      <w:r w:rsidR="002C54C7" w:rsidRPr="00901C96">
        <w:rPr>
          <w:rFonts w:ascii="Times New Roman" w:hAnsi="Times New Roman"/>
          <w:sz w:val="24"/>
          <w:szCs w:val="24"/>
        </w:rPr>
        <w:t xml:space="preserve"> </w:t>
      </w:r>
      <w:r w:rsidRPr="00901C96">
        <w:rPr>
          <w:rFonts w:ascii="Times New Roman" w:hAnsi="Times New Roman"/>
          <w:sz w:val="24"/>
          <w:szCs w:val="24"/>
        </w:rPr>
        <w:t>o</w:t>
      </w:r>
      <w:r w:rsidR="002C54C7" w:rsidRPr="00901C96">
        <w:rPr>
          <w:rFonts w:ascii="Times New Roman" w:hAnsi="Times New Roman"/>
          <w:sz w:val="24"/>
          <w:szCs w:val="24"/>
        </w:rPr>
        <w:t> </w:t>
      </w:r>
      <w:r w:rsidRPr="00901C96">
        <w:rPr>
          <w:rFonts w:ascii="Times New Roman" w:hAnsi="Times New Roman"/>
          <w:sz w:val="24"/>
          <w:szCs w:val="24"/>
        </w:rPr>
        <w:t>dotáciách na</w:t>
      </w:r>
      <w:r w:rsidR="002C54C7" w:rsidRPr="00901C96">
        <w:rPr>
          <w:rFonts w:ascii="Times New Roman" w:hAnsi="Times New Roman"/>
          <w:sz w:val="24"/>
          <w:szCs w:val="24"/>
        </w:rPr>
        <w:t> </w:t>
      </w:r>
      <w:r w:rsidRPr="00901C96">
        <w:rPr>
          <w:rFonts w:ascii="Times New Roman" w:hAnsi="Times New Roman"/>
          <w:sz w:val="24"/>
          <w:szCs w:val="24"/>
        </w:rPr>
        <w:t>rozvoj bývania a</w:t>
      </w:r>
      <w:r w:rsidR="002C54C7" w:rsidRPr="00901C96">
        <w:rPr>
          <w:rFonts w:ascii="Times New Roman" w:hAnsi="Times New Roman"/>
          <w:sz w:val="24"/>
          <w:szCs w:val="24"/>
        </w:rPr>
        <w:t> </w:t>
      </w:r>
      <w:r w:rsidRPr="00901C96">
        <w:rPr>
          <w:rFonts w:ascii="Times New Roman" w:hAnsi="Times New Roman"/>
          <w:sz w:val="24"/>
          <w:szCs w:val="24"/>
        </w:rPr>
        <w:t>o</w:t>
      </w:r>
      <w:r w:rsidR="002C54C7" w:rsidRPr="00901C96">
        <w:rPr>
          <w:rFonts w:ascii="Times New Roman" w:hAnsi="Times New Roman"/>
          <w:sz w:val="24"/>
          <w:szCs w:val="24"/>
        </w:rPr>
        <w:t> </w:t>
      </w:r>
      <w:r w:rsidRPr="00901C96">
        <w:rPr>
          <w:rFonts w:ascii="Times New Roman" w:hAnsi="Times New Roman"/>
          <w:sz w:val="24"/>
          <w:szCs w:val="24"/>
        </w:rPr>
        <w:t>sociálnom bývaní v</w:t>
      </w:r>
      <w:r w:rsidR="002C54C7" w:rsidRPr="00901C96">
        <w:rPr>
          <w:rFonts w:ascii="Times New Roman" w:hAnsi="Times New Roman"/>
          <w:sz w:val="24"/>
          <w:szCs w:val="24"/>
        </w:rPr>
        <w:t> </w:t>
      </w:r>
      <w:r w:rsidRPr="00901C96">
        <w:rPr>
          <w:rFonts w:ascii="Times New Roman" w:hAnsi="Times New Roman"/>
          <w:sz w:val="24"/>
          <w:szCs w:val="24"/>
        </w:rPr>
        <w:t>znení neskorších predpisov (ďalej len</w:t>
      </w:r>
      <w:r w:rsidR="002C54C7" w:rsidRPr="00901C96">
        <w:rPr>
          <w:rFonts w:ascii="Times New Roman" w:hAnsi="Times New Roman"/>
          <w:sz w:val="24"/>
          <w:szCs w:val="24"/>
        </w:rPr>
        <w:t> </w:t>
      </w:r>
      <w:r w:rsidRPr="00901C96">
        <w:rPr>
          <w:rFonts w:ascii="Times New Roman" w:hAnsi="Times New Roman"/>
          <w:sz w:val="24"/>
          <w:szCs w:val="24"/>
        </w:rPr>
        <w:t>„zákon“). Zákon stanovuje rozsah, podmienky a</w:t>
      </w:r>
      <w:r w:rsidR="002C54C7" w:rsidRPr="00901C96">
        <w:rPr>
          <w:rFonts w:ascii="Times New Roman" w:hAnsi="Times New Roman"/>
          <w:sz w:val="24"/>
          <w:szCs w:val="24"/>
        </w:rPr>
        <w:t> </w:t>
      </w:r>
      <w:r w:rsidRPr="00901C96">
        <w:rPr>
          <w:rFonts w:ascii="Times New Roman" w:hAnsi="Times New Roman"/>
          <w:sz w:val="24"/>
          <w:szCs w:val="24"/>
        </w:rPr>
        <w:t>spôsob poskytovania finančných prostriedkov formou dotácií na</w:t>
      </w:r>
      <w:r w:rsidR="002C54C7" w:rsidRPr="00901C96">
        <w:rPr>
          <w:rFonts w:ascii="Times New Roman" w:hAnsi="Times New Roman"/>
          <w:sz w:val="24"/>
          <w:szCs w:val="24"/>
        </w:rPr>
        <w:t> </w:t>
      </w:r>
      <w:r w:rsidRPr="00901C96">
        <w:rPr>
          <w:rFonts w:ascii="Times New Roman" w:hAnsi="Times New Roman"/>
          <w:sz w:val="24"/>
          <w:szCs w:val="24"/>
        </w:rPr>
        <w:t>rozvoj bývania.</w:t>
      </w:r>
    </w:p>
    <w:p w:rsidR="00B94425" w:rsidRPr="00901C96" w:rsidRDefault="00B94425" w:rsidP="00F607D4">
      <w:pPr>
        <w:numPr>
          <w:ilvl w:val="12"/>
          <w:numId w:val="0"/>
        </w:numPr>
        <w:spacing w:before="120" w:after="0" w:line="240" w:lineRule="auto"/>
        <w:ind w:firstLine="708"/>
        <w:jc w:val="both"/>
        <w:rPr>
          <w:rFonts w:ascii="Times New Roman" w:hAnsi="Times New Roman"/>
          <w:sz w:val="24"/>
          <w:szCs w:val="24"/>
        </w:rPr>
      </w:pPr>
      <w:r w:rsidRPr="00901C96">
        <w:rPr>
          <w:rFonts w:ascii="Times New Roman" w:hAnsi="Times New Roman"/>
          <w:sz w:val="24"/>
          <w:szCs w:val="24"/>
        </w:rPr>
        <w:t>V</w:t>
      </w:r>
      <w:r w:rsidR="002C54C7" w:rsidRPr="00901C96">
        <w:rPr>
          <w:rFonts w:ascii="Times New Roman" w:hAnsi="Times New Roman"/>
          <w:sz w:val="24"/>
          <w:szCs w:val="24"/>
        </w:rPr>
        <w:t> </w:t>
      </w:r>
      <w:r w:rsidRPr="00901C96">
        <w:rPr>
          <w:rFonts w:ascii="Times New Roman" w:hAnsi="Times New Roman"/>
          <w:sz w:val="24"/>
          <w:szCs w:val="24"/>
        </w:rPr>
        <w:t>súlade so</w:t>
      </w:r>
      <w:r w:rsidR="002C54C7" w:rsidRPr="00901C96">
        <w:rPr>
          <w:rFonts w:ascii="Times New Roman" w:hAnsi="Times New Roman"/>
          <w:sz w:val="24"/>
          <w:szCs w:val="24"/>
        </w:rPr>
        <w:t> </w:t>
      </w:r>
      <w:r w:rsidRPr="00901C96">
        <w:rPr>
          <w:rFonts w:ascii="Times New Roman" w:hAnsi="Times New Roman"/>
          <w:sz w:val="24"/>
          <w:szCs w:val="24"/>
        </w:rPr>
        <w:t>zákonom</w:t>
      </w:r>
      <w:r w:rsidR="00F53560" w:rsidRPr="00901C96">
        <w:rPr>
          <w:rFonts w:ascii="Times New Roman" w:hAnsi="Times New Roman"/>
          <w:sz w:val="24"/>
          <w:szCs w:val="24"/>
        </w:rPr>
        <w:t xml:space="preserve"> poskytuje Ministerstvo dopravy a</w:t>
      </w:r>
      <w:r w:rsidRPr="00901C96">
        <w:rPr>
          <w:rFonts w:ascii="Times New Roman" w:hAnsi="Times New Roman"/>
          <w:sz w:val="24"/>
          <w:szCs w:val="24"/>
        </w:rPr>
        <w:t xml:space="preserve"> výstavby Slovenskej republiky dotácie na</w:t>
      </w:r>
      <w:r w:rsidR="002C54C7" w:rsidRPr="00901C96">
        <w:rPr>
          <w:rFonts w:ascii="Times New Roman" w:hAnsi="Times New Roman"/>
          <w:sz w:val="24"/>
          <w:szCs w:val="24"/>
        </w:rPr>
        <w:t> </w:t>
      </w:r>
      <w:r w:rsidRPr="00901C96">
        <w:rPr>
          <w:rFonts w:ascii="Times New Roman" w:hAnsi="Times New Roman"/>
          <w:sz w:val="24"/>
          <w:szCs w:val="24"/>
        </w:rPr>
        <w:t>účel obstarania nájomného bytu na</w:t>
      </w:r>
      <w:r w:rsidR="002C54C7" w:rsidRPr="00901C96">
        <w:rPr>
          <w:rFonts w:ascii="Times New Roman" w:hAnsi="Times New Roman"/>
          <w:sz w:val="24"/>
          <w:szCs w:val="24"/>
        </w:rPr>
        <w:t> </w:t>
      </w:r>
      <w:r w:rsidRPr="00901C96">
        <w:rPr>
          <w:rFonts w:ascii="Times New Roman" w:hAnsi="Times New Roman"/>
          <w:sz w:val="24"/>
          <w:szCs w:val="24"/>
        </w:rPr>
        <w:t>účel sociálneho bývania, na</w:t>
      </w:r>
      <w:r w:rsidR="002C54C7" w:rsidRPr="00901C96">
        <w:rPr>
          <w:rFonts w:ascii="Times New Roman" w:hAnsi="Times New Roman"/>
          <w:sz w:val="24"/>
          <w:szCs w:val="24"/>
        </w:rPr>
        <w:t> </w:t>
      </w:r>
      <w:r w:rsidRPr="00901C96">
        <w:rPr>
          <w:rFonts w:ascii="Times New Roman" w:hAnsi="Times New Roman"/>
          <w:sz w:val="24"/>
          <w:szCs w:val="24"/>
        </w:rPr>
        <w:t>obstaranie technickej vybavenosti a</w:t>
      </w:r>
      <w:r w:rsidR="002C54C7" w:rsidRPr="00901C96">
        <w:rPr>
          <w:rFonts w:ascii="Times New Roman" w:hAnsi="Times New Roman"/>
          <w:sz w:val="24"/>
          <w:szCs w:val="24"/>
        </w:rPr>
        <w:t> </w:t>
      </w:r>
      <w:r w:rsidRPr="00901C96">
        <w:rPr>
          <w:rFonts w:ascii="Times New Roman" w:hAnsi="Times New Roman"/>
          <w:sz w:val="24"/>
          <w:szCs w:val="24"/>
        </w:rPr>
        <w:t>na</w:t>
      </w:r>
      <w:r w:rsidR="002C54C7" w:rsidRPr="00901C96">
        <w:rPr>
          <w:rFonts w:ascii="Times New Roman" w:hAnsi="Times New Roman"/>
          <w:sz w:val="24"/>
          <w:szCs w:val="24"/>
        </w:rPr>
        <w:t> </w:t>
      </w:r>
      <w:r w:rsidRPr="00901C96">
        <w:rPr>
          <w:rFonts w:ascii="Times New Roman" w:hAnsi="Times New Roman"/>
          <w:sz w:val="24"/>
          <w:szCs w:val="24"/>
        </w:rPr>
        <w:t>odstránenie systémovej poruchy bytového domu.</w:t>
      </w:r>
    </w:p>
    <w:p w:rsidR="00AE3773" w:rsidRPr="00901C96" w:rsidRDefault="00B94425" w:rsidP="00F607D4">
      <w:pPr>
        <w:numPr>
          <w:ilvl w:val="12"/>
          <w:numId w:val="0"/>
        </w:numPr>
        <w:spacing w:before="120" w:after="0" w:line="240" w:lineRule="auto"/>
        <w:ind w:firstLine="708"/>
        <w:jc w:val="both"/>
        <w:rPr>
          <w:rFonts w:ascii="Times New Roman" w:hAnsi="Times New Roman"/>
          <w:sz w:val="24"/>
          <w:szCs w:val="24"/>
        </w:rPr>
      </w:pPr>
      <w:r w:rsidRPr="00901C96">
        <w:rPr>
          <w:rFonts w:ascii="Times New Roman" w:hAnsi="Times New Roman"/>
          <w:sz w:val="24"/>
          <w:szCs w:val="24"/>
        </w:rPr>
        <w:t>Podpora na</w:t>
      </w:r>
      <w:r w:rsidR="002C54C7" w:rsidRPr="00901C96">
        <w:rPr>
          <w:rFonts w:ascii="Times New Roman" w:hAnsi="Times New Roman"/>
          <w:sz w:val="24"/>
          <w:szCs w:val="24"/>
        </w:rPr>
        <w:t> </w:t>
      </w:r>
      <w:r w:rsidRPr="00901C96">
        <w:rPr>
          <w:rFonts w:ascii="Times New Roman" w:hAnsi="Times New Roman"/>
          <w:sz w:val="24"/>
          <w:szCs w:val="24"/>
        </w:rPr>
        <w:t>obstaranie nájomných bytov je</w:t>
      </w:r>
      <w:r w:rsidR="002C54C7" w:rsidRPr="00901C96">
        <w:rPr>
          <w:rFonts w:ascii="Times New Roman" w:hAnsi="Times New Roman"/>
          <w:sz w:val="24"/>
          <w:szCs w:val="24"/>
        </w:rPr>
        <w:t> </w:t>
      </w:r>
      <w:r w:rsidRPr="00901C96">
        <w:rPr>
          <w:rFonts w:ascii="Times New Roman" w:hAnsi="Times New Roman"/>
          <w:sz w:val="24"/>
          <w:szCs w:val="24"/>
        </w:rPr>
        <w:t>určená žiadateľom, ktorými sú</w:t>
      </w:r>
      <w:r w:rsidR="002C54C7" w:rsidRPr="00901C96">
        <w:rPr>
          <w:rFonts w:ascii="Times New Roman" w:hAnsi="Times New Roman"/>
          <w:sz w:val="24"/>
          <w:szCs w:val="24"/>
        </w:rPr>
        <w:t> </w:t>
      </w:r>
      <w:r w:rsidRPr="00901C96">
        <w:rPr>
          <w:rFonts w:ascii="Times New Roman" w:hAnsi="Times New Roman"/>
          <w:sz w:val="24"/>
          <w:szCs w:val="24"/>
        </w:rPr>
        <w:t>obce</w:t>
      </w:r>
      <w:r w:rsidR="001E17F4">
        <w:rPr>
          <w:rFonts w:ascii="Times New Roman" w:hAnsi="Times New Roman"/>
          <w:sz w:val="24"/>
          <w:szCs w:val="24"/>
        </w:rPr>
        <w:t xml:space="preserve">, </w:t>
      </w:r>
      <w:r w:rsidRPr="00901C96">
        <w:rPr>
          <w:rFonts w:ascii="Times New Roman" w:hAnsi="Times New Roman"/>
          <w:sz w:val="24"/>
          <w:szCs w:val="24"/>
        </w:rPr>
        <w:t>mestá, vyššie územné celky a</w:t>
      </w:r>
      <w:r w:rsidR="002C54C7" w:rsidRPr="00901C96">
        <w:rPr>
          <w:rFonts w:ascii="Times New Roman" w:hAnsi="Times New Roman"/>
          <w:sz w:val="24"/>
          <w:szCs w:val="24"/>
        </w:rPr>
        <w:t> </w:t>
      </w:r>
      <w:r w:rsidRPr="00901C96">
        <w:rPr>
          <w:rFonts w:ascii="Times New Roman" w:hAnsi="Times New Roman"/>
          <w:sz w:val="24"/>
          <w:szCs w:val="24"/>
        </w:rPr>
        <w:t>neziskové organizácie poskytujúce všeobecne prospešné služby na</w:t>
      </w:r>
      <w:r w:rsidR="002C54C7" w:rsidRPr="00901C96">
        <w:rPr>
          <w:rFonts w:ascii="Times New Roman" w:hAnsi="Times New Roman"/>
          <w:sz w:val="24"/>
          <w:szCs w:val="24"/>
        </w:rPr>
        <w:t> </w:t>
      </w:r>
      <w:r w:rsidRPr="00901C96">
        <w:rPr>
          <w:rFonts w:ascii="Times New Roman" w:hAnsi="Times New Roman"/>
          <w:sz w:val="24"/>
          <w:szCs w:val="24"/>
        </w:rPr>
        <w:t>zabezpečovanie bývania, správy, údržby a</w:t>
      </w:r>
      <w:r w:rsidR="002C54C7" w:rsidRPr="00901C96">
        <w:rPr>
          <w:rFonts w:ascii="Times New Roman" w:hAnsi="Times New Roman"/>
          <w:sz w:val="24"/>
          <w:szCs w:val="24"/>
        </w:rPr>
        <w:t> </w:t>
      </w:r>
      <w:r w:rsidRPr="00901C96">
        <w:rPr>
          <w:rFonts w:ascii="Times New Roman" w:hAnsi="Times New Roman"/>
          <w:sz w:val="24"/>
          <w:szCs w:val="24"/>
        </w:rPr>
        <w:t>obnovy bytového fondu, ktorej zakladateľom alebo</w:t>
      </w:r>
      <w:r w:rsidR="002C54C7" w:rsidRPr="00901C96">
        <w:rPr>
          <w:rFonts w:ascii="Times New Roman" w:hAnsi="Times New Roman"/>
          <w:sz w:val="24"/>
          <w:szCs w:val="24"/>
        </w:rPr>
        <w:t> </w:t>
      </w:r>
      <w:r w:rsidRPr="00901C96">
        <w:rPr>
          <w:rFonts w:ascii="Times New Roman" w:hAnsi="Times New Roman"/>
          <w:sz w:val="24"/>
          <w:szCs w:val="24"/>
        </w:rPr>
        <w:t xml:space="preserve"> jedným zo</w:t>
      </w:r>
      <w:r w:rsidR="002C54C7" w:rsidRPr="00901C96">
        <w:rPr>
          <w:rFonts w:ascii="Times New Roman" w:hAnsi="Times New Roman"/>
          <w:sz w:val="24"/>
          <w:szCs w:val="24"/>
        </w:rPr>
        <w:t> </w:t>
      </w:r>
      <w:r w:rsidRPr="00901C96">
        <w:rPr>
          <w:rFonts w:ascii="Times New Roman" w:hAnsi="Times New Roman"/>
          <w:sz w:val="24"/>
          <w:szCs w:val="24"/>
        </w:rPr>
        <w:t>zakladateľov je</w:t>
      </w:r>
      <w:r w:rsidR="002C54C7" w:rsidRPr="00901C96">
        <w:rPr>
          <w:rFonts w:ascii="Times New Roman" w:hAnsi="Times New Roman"/>
          <w:sz w:val="24"/>
          <w:szCs w:val="24"/>
        </w:rPr>
        <w:t> </w:t>
      </w:r>
      <w:r w:rsidRPr="003C6D31">
        <w:rPr>
          <w:rFonts w:ascii="Times New Roman" w:hAnsi="Times New Roman"/>
          <w:sz w:val="24"/>
          <w:szCs w:val="24"/>
        </w:rPr>
        <w:t>obec</w:t>
      </w:r>
      <w:r w:rsidR="001E17F4" w:rsidRPr="003C6D31">
        <w:rPr>
          <w:rFonts w:ascii="Times New Roman" w:hAnsi="Times New Roman"/>
          <w:sz w:val="24"/>
          <w:szCs w:val="24"/>
        </w:rPr>
        <w:t xml:space="preserve"> </w:t>
      </w:r>
      <w:r w:rsidR="001E17F4" w:rsidRPr="00697578">
        <w:rPr>
          <w:rFonts w:ascii="Times New Roman" w:hAnsi="Times New Roman"/>
          <w:sz w:val="24"/>
          <w:szCs w:val="24"/>
        </w:rPr>
        <w:t>(mesto)</w:t>
      </w:r>
      <w:r w:rsidRPr="003C6D31">
        <w:rPr>
          <w:rFonts w:ascii="Times New Roman" w:hAnsi="Times New Roman"/>
          <w:sz w:val="24"/>
          <w:szCs w:val="24"/>
        </w:rPr>
        <w:t xml:space="preserve"> alebo</w:t>
      </w:r>
      <w:r w:rsidRPr="00901C96">
        <w:rPr>
          <w:rFonts w:ascii="Times New Roman" w:hAnsi="Times New Roman"/>
          <w:sz w:val="24"/>
          <w:szCs w:val="24"/>
        </w:rPr>
        <w:t xml:space="preserve"> vyšší územný celok </w:t>
      </w:r>
      <w:r w:rsidR="00C87CFB" w:rsidRPr="00901C96">
        <w:rPr>
          <w:rFonts w:ascii="Times New Roman" w:hAnsi="Times New Roman"/>
          <w:sz w:val="24"/>
          <w:szCs w:val="24"/>
        </w:rPr>
        <w:t>podľa</w:t>
      </w:r>
      <w:r w:rsidR="002C54C7" w:rsidRPr="00901C96">
        <w:rPr>
          <w:rFonts w:ascii="Times New Roman" w:hAnsi="Times New Roman"/>
          <w:sz w:val="24"/>
          <w:szCs w:val="24"/>
        </w:rPr>
        <w:t> </w:t>
      </w:r>
      <w:r w:rsidRPr="00901C96">
        <w:rPr>
          <w:rFonts w:ascii="Times New Roman" w:hAnsi="Times New Roman"/>
          <w:sz w:val="24"/>
          <w:szCs w:val="24"/>
        </w:rPr>
        <w:t>zákonom definovaných podmienok. Takto obstarané nájomné byty</w:t>
      </w:r>
      <w:r w:rsidR="002C6C29" w:rsidRPr="00901C96">
        <w:rPr>
          <w:rFonts w:ascii="Times New Roman" w:hAnsi="Times New Roman"/>
          <w:sz w:val="24"/>
          <w:szCs w:val="24"/>
        </w:rPr>
        <w:t xml:space="preserve"> predstavujú sociálne bývanie v zmysle zákona a s</w:t>
      </w:r>
      <w:r w:rsidRPr="00901C96">
        <w:rPr>
          <w:rFonts w:ascii="Times New Roman" w:hAnsi="Times New Roman"/>
          <w:sz w:val="24"/>
          <w:szCs w:val="24"/>
        </w:rPr>
        <w:t>ú</w:t>
      </w:r>
      <w:r w:rsidR="002C54C7" w:rsidRPr="00901C96">
        <w:rPr>
          <w:rFonts w:ascii="Times New Roman" w:hAnsi="Times New Roman"/>
          <w:sz w:val="24"/>
          <w:szCs w:val="24"/>
        </w:rPr>
        <w:t> </w:t>
      </w:r>
      <w:r w:rsidRPr="00901C96">
        <w:rPr>
          <w:rFonts w:ascii="Times New Roman" w:hAnsi="Times New Roman"/>
          <w:sz w:val="24"/>
          <w:szCs w:val="24"/>
        </w:rPr>
        <w:t>určené na</w:t>
      </w:r>
      <w:r w:rsidR="002C54C7" w:rsidRPr="00901C96">
        <w:rPr>
          <w:rFonts w:ascii="Times New Roman" w:hAnsi="Times New Roman"/>
          <w:sz w:val="24"/>
          <w:szCs w:val="24"/>
        </w:rPr>
        <w:t> </w:t>
      </w:r>
      <w:r w:rsidRPr="00901C96">
        <w:rPr>
          <w:rFonts w:ascii="Times New Roman" w:hAnsi="Times New Roman"/>
          <w:sz w:val="24"/>
          <w:szCs w:val="24"/>
        </w:rPr>
        <w:t>bývanie zákonom špecifikovaných skupín obyvateľstva.</w:t>
      </w:r>
    </w:p>
    <w:p w:rsidR="00F607D4" w:rsidRPr="00697578" w:rsidRDefault="003F77F3" w:rsidP="00697578">
      <w:pPr>
        <w:spacing w:before="120" w:after="120" w:line="240" w:lineRule="auto"/>
        <w:ind w:firstLine="709"/>
        <w:jc w:val="both"/>
        <w:rPr>
          <w:rFonts w:ascii="Times New Roman" w:hAnsi="Times New Roman"/>
          <w:sz w:val="24"/>
          <w:szCs w:val="24"/>
        </w:rPr>
      </w:pPr>
      <w:r w:rsidRPr="00901C96">
        <w:rPr>
          <w:rFonts w:ascii="Times New Roman" w:hAnsi="Times New Roman"/>
          <w:sz w:val="24"/>
          <w:szCs w:val="24"/>
        </w:rPr>
        <w:t>Vypracovanie návrhu na zmenu a doplnenie zákona vyplýva z potreby stanovenia nových a spresňujúcich podmienok pre poskytovanie dotácie a z</w:t>
      </w:r>
      <w:r w:rsidR="00C5509A">
        <w:rPr>
          <w:rFonts w:ascii="Times New Roman" w:hAnsi="Times New Roman"/>
          <w:sz w:val="24"/>
          <w:szCs w:val="24"/>
        </w:rPr>
        <w:t> </w:t>
      </w:r>
      <w:r w:rsidRPr="00901C96">
        <w:rPr>
          <w:rFonts w:ascii="Times New Roman" w:hAnsi="Times New Roman"/>
          <w:sz w:val="24"/>
          <w:szCs w:val="24"/>
        </w:rPr>
        <w:t>požiadaviek</w:t>
      </w:r>
      <w:r w:rsidR="00C5509A">
        <w:rPr>
          <w:rFonts w:ascii="Times New Roman" w:hAnsi="Times New Roman"/>
          <w:sz w:val="24"/>
          <w:szCs w:val="24"/>
        </w:rPr>
        <w:t>, ktorých</w:t>
      </w:r>
      <w:r w:rsidRPr="00901C96">
        <w:rPr>
          <w:rFonts w:ascii="Times New Roman" w:hAnsi="Times New Roman"/>
          <w:sz w:val="24"/>
          <w:szCs w:val="24"/>
        </w:rPr>
        <w:t xml:space="preserve"> </w:t>
      </w:r>
      <w:r w:rsidR="00C5509A" w:rsidRPr="00C5509A">
        <w:rPr>
          <w:rFonts w:ascii="Times New Roman" w:hAnsi="Times New Roman"/>
          <w:sz w:val="24"/>
          <w:szCs w:val="24"/>
        </w:rPr>
        <w:t xml:space="preserve">nevyhnutnosť vyplynula </w:t>
      </w:r>
      <w:r w:rsidRPr="00901C96">
        <w:rPr>
          <w:rFonts w:ascii="Times New Roman" w:hAnsi="Times New Roman"/>
          <w:sz w:val="24"/>
          <w:szCs w:val="24"/>
        </w:rPr>
        <w:t xml:space="preserve">aplikáciou platného znenia zákona v praxi. </w:t>
      </w:r>
      <w:r w:rsidR="00F607D4" w:rsidRPr="00901C96">
        <w:rPr>
          <w:rFonts w:ascii="Times New Roman" w:hAnsi="Times New Roman"/>
          <w:sz w:val="24"/>
          <w:szCs w:val="24"/>
        </w:rPr>
        <w:t xml:space="preserve">Ďalším opatrením je podpora obstarávania štartovacích bytov, ktorými sú nájomné </w:t>
      </w:r>
      <w:r w:rsidR="00F607D4" w:rsidRPr="00697578">
        <w:rPr>
          <w:rFonts w:ascii="Times New Roman" w:hAnsi="Times New Roman"/>
          <w:sz w:val="24"/>
          <w:szCs w:val="24"/>
        </w:rPr>
        <w:t>byty s menšou podlahovou plochou (do 50 m</w:t>
      </w:r>
      <w:r w:rsidR="00F607D4" w:rsidRPr="00697578">
        <w:rPr>
          <w:rFonts w:ascii="Times New Roman" w:hAnsi="Times New Roman"/>
          <w:sz w:val="24"/>
          <w:szCs w:val="24"/>
          <w:vertAlign w:val="superscript"/>
        </w:rPr>
        <w:t>2</w:t>
      </w:r>
      <w:r w:rsidR="00F607D4" w:rsidRPr="00697578">
        <w:rPr>
          <w:rFonts w:ascii="Times New Roman" w:hAnsi="Times New Roman"/>
          <w:sz w:val="24"/>
          <w:szCs w:val="24"/>
        </w:rPr>
        <w:t xml:space="preserve"> podlahovej plochy bytu, t.j. môže ísť o 2 izbové byty), ktoré budú prenajímané max. na 6 rokov a mali by podporiť mobilitu pracovnej sily. </w:t>
      </w:r>
    </w:p>
    <w:p w:rsidR="002448FE" w:rsidRDefault="00724B4F" w:rsidP="00697578">
      <w:pPr>
        <w:spacing w:before="120" w:after="0" w:line="240" w:lineRule="auto"/>
        <w:ind w:firstLine="709"/>
        <w:jc w:val="both"/>
        <w:rPr>
          <w:rFonts w:ascii="Times New Roman" w:hAnsi="Times New Roman"/>
          <w:sz w:val="24"/>
          <w:szCs w:val="24"/>
        </w:rPr>
      </w:pPr>
      <w:r w:rsidRPr="00697578">
        <w:rPr>
          <w:rFonts w:ascii="Times New Roman" w:hAnsi="Times New Roman"/>
          <w:sz w:val="24"/>
          <w:szCs w:val="24"/>
          <w:lang w:eastAsia="sk-SK"/>
        </w:rPr>
        <w:t>Predložený návrh má negatívny vplyv na rozpočet verejnej správy, a jeho dopad je uvedený v doložke vplyvov. Návrh zákona nemá vplyv na podnikateľské prostredie, životné prostredie a nemá vplyv na informatizáciu a na služby verejnej</w:t>
      </w:r>
      <w:r w:rsidRPr="00724B4F">
        <w:rPr>
          <w:rFonts w:ascii="Times New Roman" w:hAnsi="Times New Roman"/>
          <w:sz w:val="24"/>
          <w:szCs w:val="24"/>
          <w:lang w:eastAsia="sk-SK"/>
        </w:rPr>
        <w:t xml:space="preserve"> správy pre občana. Vo vzťahu na sociálne vplyvy sa návrh zákona hodnotí pozitívne.</w:t>
      </w:r>
      <w:r>
        <w:rPr>
          <w:rFonts w:ascii="Times New Roman" w:hAnsi="Times New Roman"/>
          <w:sz w:val="24"/>
          <w:szCs w:val="24"/>
          <w:lang w:eastAsia="sk-SK"/>
        </w:rPr>
        <w:t xml:space="preserve"> </w:t>
      </w:r>
      <w:r w:rsidR="006F434E" w:rsidRPr="00901C96">
        <w:rPr>
          <w:rFonts w:ascii="Times New Roman" w:hAnsi="Times New Roman"/>
          <w:sz w:val="24"/>
          <w:szCs w:val="24"/>
        </w:rPr>
        <w:t>Predložený návrh zákona nevyžaduje nové nároky na</w:t>
      </w:r>
      <w:r w:rsidR="002C6C29" w:rsidRPr="00901C96">
        <w:rPr>
          <w:rFonts w:ascii="Times New Roman" w:hAnsi="Times New Roman"/>
          <w:sz w:val="24"/>
          <w:szCs w:val="24"/>
        </w:rPr>
        <w:t> </w:t>
      </w:r>
      <w:r w:rsidR="006F434E" w:rsidRPr="00901C96">
        <w:rPr>
          <w:rFonts w:ascii="Times New Roman" w:hAnsi="Times New Roman"/>
          <w:sz w:val="24"/>
          <w:szCs w:val="24"/>
        </w:rPr>
        <w:t>pracovné sily.</w:t>
      </w:r>
    </w:p>
    <w:p w:rsidR="002448FE" w:rsidRDefault="006F434E">
      <w:pPr>
        <w:pStyle w:val="Zkladntext"/>
        <w:tabs>
          <w:tab w:val="left" w:pos="360"/>
        </w:tabs>
        <w:spacing w:before="120" w:line="240" w:lineRule="auto"/>
        <w:ind w:firstLine="709"/>
        <w:jc w:val="both"/>
        <w:rPr>
          <w:rFonts w:ascii="Times New Roman" w:hAnsi="Times New Roman"/>
          <w:sz w:val="24"/>
          <w:szCs w:val="24"/>
        </w:rPr>
      </w:pPr>
      <w:r w:rsidRPr="00901C96">
        <w:rPr>
          <w:rFonts w:ascii="Times New Roman" w:hAnsi="Times New Roman"/>
          <w:sz w:val="24"/>
          <w:szCs w:val="24"/>
        </w:rPr>
        <w:t>Návrh zákona je</w:t>
      </w:r>
      <w:r w:rsidR="002C6C29" w:rsidRPr="00901C96">
        <w:rPr>
          <w:rFonts w:ascii="Times New Roman" w:hAnsi="Times New Roman"/>
          <w:sz w:val="24"/>
          <w:szCs w:val="24"/>
        </w:rPr>
        <w:t> </w:t>
      </w:r>
      <w:r w:rsidRPr="00901C96">
        <w:rPr>
          <w:rFonts w:ascii="Times New Roman" w:hAnsi="Times New Roman"/>
          <w:sz w:val="24"/>
          <w:szCs w:val="24"/>
        </w:rPr>
        <w:t>v</w:t>
      </w:r>
      <w:r w:rsidR="002C6C29" w:rsidRPr="00901C96">
        <w:rPr>
          <w:rFonts w:ascii="Times New Roman" w:hAnsi="Times New Roman"/>
          <w:sz w:val="24"/>
          <w:szCs w:val="24"/>
        </w:rPr>
        <w:t> </w:t>
      </w:r>
      <w:r w:rsidRPr="00901C96">
        <w:rPr>
          <w:rFonts w:ascii="Times New Roman" w:hAnsi="Times New Roman"/>
          <w:sz w:val="24"/>
          <w:szCs w:val="24"/>
        </w:rPr>
        <w:t>súlade s</w:t>
      </w:r>
      <w:r w:rsidR="002C6C29" w:rsidRPr="00901C96">
        <w:rPr>
          <w:rFonts w:ascii="Times New Roman" w:hAnsi="Times New Roman"/>
          <w:sz w:val="24"/>
          <w:szCs w:val="24"/>
        </w:rPr>
        <w:t> </w:t>
      </w:r>
      <w:r w:rsidRPr="00901C96">
        <w:rPr>
          <w:rFonts w:ascii="Times New Roman" w:hAnsi="Times New Roman"/>
          <w:sz w:val="24"/>
          <w:szCs w:val="24"/>
        </w:rPr>
        <w:t>Ústavou Slovenskej republiky, ústavnými zákonmi a</w:t>
      </w:r>
      <w:r w:rsidR="002C6C29" w:rsidRPr="00901C96">
        <w:rPr>
          <w:rFonts w:ascii="Times New Roman" w:hAnsi="Times New Roman"/>
          <w:sz w:val="24"/>
          <w:szCs w:val="24"/>
        </w:rPr>
        <w:t> </w:t>
      </w:r>
      <w:r w:rsidRPr="00901C96">
        <w:rPr>
          <w:rFonts w:ascii="Times New Roman" w:hAnsi="Times New Roman"/>
          <w:sz w:val="24"/>
          <w:szCs w:val="24"/>
        </w:rPr>
        <w:t>nálezmi ústavného súdu, nemá súvislosť s</w:t>
      </w:r>
      <w:r w:rsidR="002C6C29" w:rsidRPr="00901C96">
        <w:rPr>
          <w:rFonts w:ascii="Times New Roman" w:hAnsi="Times New Roman"/>
          <w:sz w:val="24"/>
          <w:szCs w:val="24"/>
        </w:rPr>
        <w:t> </w:t>
      </w:r>
      <w:r w:rsidRPr="00901C96">
        <w:rPr>
          <w:rFonts w:ascii="Times New Roman" w:hAnsi="Times New Roman"/>
          <w:sz w:val="24"/>
          <w:szCs w:val="24"/>
        </w:rPr>
        <w:t>inými zákonmi a</w:t>
      </w:r>
      <w:r w:rsidR="002C6C29" w:rsidRPr="00901C96">
        <w:rPr>
          <w:rFonts w:ascii="Times New Roman" w:hAnsi="Times New Roman"/>
          <w:sz w:val="24"/>
          <w:szCs w:val="24"/>
        </w:rPr>
        <w:t> </w:t>
      </w:r>
      <w:r w:rsidRPr="00901C96">
        <w:rPr>
          <w:rFonts w:ascii="Times New Roman" w:hAnsi="Times New Roman"/>
          <w:sz w:val="24"/>
          <w:szCs w:val="24"/>
        </w:rPr>
        <w:t>medzinárodnými zmluvami a</w:t>
      </w:r>
      <w:r w:rsidR="002C6C29" w:rsidRPr="00901C96">
        <w:rPr>
          <w:rFonts w:ascii="Times New Roman" w:hAnsi="Times New Roman"/>
          <w:sz w:val="24"/>
          <w:szCs w:val="24"/>
        </w:rPr>
        <w:t> </w:t>
      </w:r>
      <w:r w:rsidRPr="00901C96">
        <w:rPr>
          <w:rFonts w:ascii="Times New Roman" w:hAnsi="Times New Roman"/>
          <w:sz w:val="24"/>
          <w:szCs w:val="24"/>
        </w:rPr>
        <w:t>inými medzinárodnými dokumentmi, ktorými je</w:t>
      </w:r>
      <w:r w:rsidR="002C6C29" w:rsidRPr="00901C96">
        <w:rPr>
          <w:rFonts w:ascii="Times New Roman" w:hAnsi="Times New Roman"/>
          <w:sz w:val="24"/>
          <w:szCs w:val="24"/>
        </w:rPr>
        <w:t> </w:t>
      </w:r>
      <w:r w:rsidRPr="00901C96">
        <w:rPr>
          <w:rFonts w:ascii="Times New Roman" w:hAnsi="Times New Roman"/>
          <w:sz w:val="24"/>
          <w:szCs w:val="24"/>
        </w:rPr>
        <w:t>Slovenská republika viazaná a</w:t>
      </w:r>
      <w:r w:rsidR="002C6C29" w:rsidRPr="00901C96">
        <w:rPr>
          <w:rFonts w:ascii="Times New Roman" w:hAnsi="Times New Roman"/>
          <w:sz w:val="24"/>
          <w:szCs w:val="24"/>
        </w:rPr>
        <w:t> </w:t>
      </w:r>
      <w:r w:rsidRPr="00901C96">
        <w:rPr>
          <w:rFonts w:ascii="Times New Roman" w:hAnsi="Times New Roman"/>
          <w:sz w:val="24"/>
          <w:szCs w:val="24"/>
        </w:rPr>
        <w:t>s</w:t>
      </w:r>
      <w:r w:rsidR="002C6C29" w:rsidRPr="00901C96">
        <w:rPr>
          <w:rFonts w:ascii="Times New Roman" w:hAnsi="Times New Roman"/>
          <w:sz w:val="24"/>
          <w:szCs w:val="24"/>
        </w:rPr>
        <w:t> </w:t>
      </w:r>
      <w:r w:rsidRPr="00901C96">
        <w:rPr>
          <w:rFonts w:ascii="Times New Roman" w:hAnsi="Times New Roman"/>
          <w:sz w:val="24"/>
          <w:szCs w:val="24"/>
        </w:rPr>
        <w:t>právom Európskej únie.</w:t>
      </w:r>
    </w:p>
    <w:p w:rsidR="00D06F5B" w:rsidRDefault="00D06F5B">
      <w:pPr>
        <w:pStyle w:val="Zkladntext3"/>
        <w:spacing w:after="0"/>
        <w:rPr>
          <w:b/>
          <w:bCs/>
          <w:sz w:val="24"/>
          <w:szCs w:val="24"/>
        </w:rPr>
      </w:pPr>
    </w:p>
    <w:p w:rsidR="00697578" w:rsidRPr="00901C96" w:rsidRDefault="00697578">
      <w:pPr>
        <w:pStyle w:val="Zkladntext3"/>
        <w:spacing w:after="0"/>
        <w:rPr>
          <w:b/>
          <w:bCs/>
          <w:sz w:val="24"/>
          <w:szCs w:val="24"/>
        </w:rPr>
      </w:pPr>
    </w:p>
    <w:p w:rsidR="00187EE8" w:rsidRPr="00901C96" w:rsidRDefault="00187EE8" w:rsidP="0064223E">
      <w:pPr>
        <w:pStyle w:val="Zkladntext3"/>
        <w:spacing w:after="0"/>
        <w:rPr>
          <w:b/>
          <w:bCs/>
          <w:sz w:val="24"/>
          <w:szCs w:val="24"/>
        </w:rPr>
      </w:pPr>
      <w:r w:rsidRPr="00901C96">
        <w:rPr>
          <w:b/>
          <w:bCs/>
          <w:sz w:val="24"/>
          <w:szCs w:val="24"/>
        </w:rPr>
        <w:t>Osobitná časť</w:t>
      </w:r>
    </w:p>
    <w:p w:rsidR="00187EE8" w:rsidRPr="00901C96" w:rsidRDefault="00BB28D6">
      <w:pPr>
        <w:pStyle w:val="Zkladntext3"/>
        <w:spacing w:before="120" w:after="0"/>
        <w:rPr>
          <w:b/>
          <w:bCs/>
          <w:sz w:val="24"/>
          <w:szCs w:val="24"/>
        </w:rPr>
      </w:pPr>
      <w:r w:rsidRPr="00901C96">
        <w:rPr>
          <w:b/>
          <w:bCs/>
          <w:sz w:val="24"/>
          <w:szCs w:val="24"/>
        </w:rPr>
        <w:t>K č</w:t>
      </w:r>
      <w:r w:rsidR="008A576A" w:rsidRPr="00901C96">
        <w:rPr>
          <w:b/>
          <w:bCs/>
          <w:sz w:val="24"/>
          <w:szCs w:val="24"/>
        </w:rPr>
        <w:t>l. I</w:t>
      </w:r>
    </w:p>
    <w:p w:rsidR="008A576A" w:rsidRPr="00901C96" w:rsidRDefault="008A576A">
      <w:pPr>
        <w:pStyle w:val="Zkladntext3"/>
        <w:spacing w:before="120" w:after="0"/>
        <w:rPr>
          <w:b/>
          <w:bCs/>
          <w:sz w:val="24"/>
          <w:szCs w:val="24"/>
        </w:rPr>
      </w:pPr>
      <w:r w:rsidRPr="00901C96">
        <w:rPr>
          <w:b/>
          <w:bCs/>
          <w:sz w:val="24"/>
          <w:szCs w:val="24"/>
        </w:rPr>
        <w:t>K bodu 1</w:t>
      </w:r>
    </w:p>
    <w:p w:rsidR="00837717" w:rsidRPr="00901C96" w:rsidRDefault="00837717" w:rsidP="0064223E">
      <w:pPr>
        <w:pStyle w:val="Zkladntext3"/>
        <w:spacing w:before="120" w:after="0"/>
        <w:ind w:firstLine="708"/>
        <w:rPr>
          <w:bCs/>
          <w:sz w:val="24"/>
          <w:szCs w:val="24"/>
        </w:rPr>
      </w:pPr>
      <w:r w:rsidRPr="00901C96">
        <w:rPr>
          <w:bCs/>
          <w:sz w:val="24"/>
          <w:szCs w:val="24"/>
        </w:rPr>
        <w:t>Cenová dostupnosť nájomného bývani</w:t>
      </w:r>
      <w:r>
        <w:rPr>
          <w:bCs/>
          <w:sz w:val="24"/>
          <w:szCs w:val="24"/>
        </w:rPr>
        <w:t>a</w:t>
      </w:r>
      <w:r w:rsidRPr="00901C96">
        <w:rPr>
          <w:bCs/>
          <w:sz w:val="24"/>
          <w:szCs w:val="24"/>
        </w:rPr>
        <w:t xml:space="preserve"> je limitovaná aj dostupnosťou pozemku. Súčasné povoľovanie bytových stavieb si vyžaduje, aby každá stavba mala </w:t>
      </w:r>
      <w:r w:rsidRPr="008B0BF8">
        <w:rPr>
          <w:bCs/>
          <w:sz w:val="24"/>
          <w:szCs w:val="24"/>
        </w:rPr>
        <w:t>určitý p</w:t>
      </w:r>
      <w:r w:rsidRPr="00901C96">
        <w:rPr>
          <w:bCs/>
          <w:sz w:val="24"/>
          <w:szCs w:val="24"/>
        </w:rPr>
        <w:t>očet odstavných a parkovacích plôch zodpovedajúci slovenskej technickej norme. Predovšetkým v mestách môžu byť náklady na obstaranie pozemku limitujúcim faktorom pre obstaranie dostupného nájomného bývania. Navrhuje sa preto v rámci definície pojmu technická vybavenosť doplniť aj garážové st</w:t>
      </w:r>
      <w:r w:rsidR="00A63699">
        <w:rPr>
          <w:bCs/>
          <w:sz w:val="24"/>
          <w:szCs w:val="24"/>
        </w:rPr>
        <w:t>ojisko ako priestor v bytovom dome alebo polyfunkčnom dome na odstavenie motorového vozidla</w:t>
      </w:r>
      <w:r w:rsidRPr="00901C96">
        <w:rPr>
          <w:bCs/>
          <w:sz w:val="24"/>
          <w:szCs w:val="24"/>
        </w:rPr>
        <w:t xml:space="preserve">. </w:t>
      </w:r>
    </w:p>
    <w:p w:rsidR="00837717" w:rsidRPr="00901C96" w:rsidRDefault="00837717">
      <w:pPr>
        <w:pStyle w:val="Zkladntext3"/>
        <w:spacing w:before="120" w:after="0"/>
        <w:rPr>
          <w:b/>
          <w:bCs/>
          <w:sz w:val="24"/>
          <w:szCs w:val="24"/>
        </w:rPr>
      </w:pPr>
      <w:r>
        <w:rPr>
          <w:b/>
          <w:bCs/>
          <w:sz w:val="24"/>
          <w:szCs w:val="24"/>
        </w:rPr>
        <w:lastRenderedPageBreak/>
        <w:t>K bodu 2</w:t>
      </w:r>
    </w:p>
    <w:p w:rsidR="00837717" w:rsidRDefault="00837717">
      <w:pPr>
        <w:pStyle w:val="Zkladntext3"/>
        <w:spacing w:before="120" w:after="0"/>
        <w:ind w:firstLine="708"/>
        <w:rPr>
          <w:bCs/>
          <w:sz w:val="24"/>
          <w:szCs w:val="24"/>
        </w:rPr>
      </w:pPr>
      <w:r w:rsidRPr="00901C96">
        <w:rPr>
          <w:bCs/>
          <w:sz w:val="24"/>
          <w:szCs w:val="24"/>
        </w:rPr>
        <w:t>Ustanovenie definuje štartovací byt ako nájomný byt, ktorý má rozlohu do 50 m</w:t>
      </w:r>
      <w:r w:rsidRPr="00901C96">
        <w:rPr>
          <w:bCs/>
          <w:sz w:val="24"/>
          <w:szCs w:val="24"/>
          <w:vertAlign w:val="superscript"/>
        </w:rPr>
        <w:t xml:space="preserve">2 </w:t>
      </w:r>
      <w:r w:rsidRPr="00901C96">
        <w:rPr>
          <w:bCs/>
          <w:sz w:val="24"/>
          <w:szCs w:val="24"/>
        </w:rPr>
        <w:t xml:space="preserve">podlahovej plochy, t. j. môže ísť o byt s dvoma obytnými miestnosťami a mal by podporiť mobilitu pracovnej sily. Takéto štartovacie byty by mali mať limitovanú max. dobu nájmu. Navrhuje sa, aby táto doba nepresiahla </w:t>
      </w:r>
      <w:r>
        <w:rPr>
          <w:bCs/>
          <w:sz w:val="24"/>
          <w:szCs w:val="24"/>
        </w:rPr>
        <w:t>šesť</w:t>
      </w:r>
      <w:r w:rsidRPr="00901C96">
        <w:rPr>
          <w:bCs/>
          <w:sz w:val="24"/>
          <w:szCs w:val="24"/>
        </w:rPr>
        <w:t xml:space="preserve"> rokov, pričom je potrebné dodržať ostatné ustanovenia zákona, t.j. nájomná zmluva môže byť uzatvorená na dobu určitú nepresahujúcu tri roky a pri dodržaní podmienok zákona je možné uzatvoriť jeden krát opakovaný nájom. </w:t>
      </w:r>
    </w:p>
    <w:p w:rsidR="00691961" w:rsidRPr="00901C96" w:rsidRDefault="00691961">
      <w:pPr>
        <w:pStyle w:val="Zkladntext3"/>
        <w:spacing w:before="120" w:after="0"/>
        <w:ind w:firstLine="708"/>
        <w:rPr>
          <w:bCs/>
          <w:sz w:val="24"/>
          <w:szCs w:val="24"/>
        </w:rPr>
      </w:pPr>
      <w:r>
        <w:rPr>
          <w:bCs/>
          <w:sz w:val="24"/>
          <w:szCs w:val="24"/>
        </w:rPr>
        <w:t xml:space="preserve">Žiadateľ môže v rámci jednej žiadosti o poskytnutie dotácie </w:t>
      </w:r>
      <w:r w:rsidR="003D3545">
        <w:rPr>
          <w:bCs/>
          <w:sz w:val="24"/>
          <w:szCs w:val="24"/>
        </w:rPr>
        <w:t xml:space="preserve">na obstaranie nájomných bytov </w:t>
      </w:r>
      <w:r>
        <w:rPr>
          <w:bCs/>
          <w:sz w:val="24"/>
          <w:szCs w:val="24"/>
        </w:rPr>
        <w:t xml:space="preserve">obstarať aj štartovací nájomný byt, pričom však pre zvýšenie podielu dotácie </w:t>
      </w:r>
      <w:r w:rsidR="00697578">
        <w:rPr>
          <w:bCs/>
          <w:sz w:val="24"/>
          <w:szCs w:val="24"/>
        </w:rPr>
        <w:t xml:space="preserve">bude musieť </w:t>
      </w:r>
      <w:r w:rsidR="00A25684">
        <w:rPr>
          <w:bCs/>
          <w:sz w:val="24"/>
          <w:szCs w:val="24"/>
        </w:rPr>
        <w:t xml:space="preserve"> v žiadosti o dotáciu </w:t>
      </w:r>
      <w:r w:rsidR="00AA466F">
        <w:rPr>
          <w:bCs/>
          <w:sz w:val="24"/>
          <w:szCs w:val="24"/>
        </w:rPr>
        <w:t xml:space="preserve">špecifikovať údaje o </w:t>
      </w:r>
      <w:r w:rsidR="003D3545">
        <w:rPr>
          <w:bCs/>
          <w:sz w:val="24"/>
          <w:szCs w:val="24"/>
        </w:rPr>
        <w:t>štartovac</w:t>
      </w:r>
      <w:r w:rsidR="00AA466F">
        <w:rPr>
          <w:bCs/>
          <w:sz w:val="24"/>
          <w:szCs w:val="24"/>
        </w:rPr>
        <w:t>om</w:t>
      </w:r>
      <w:r w:rsidR="003D3545">
        <w:rPr>
          <w:bCs/>
          <w:sz w:val="24"/>
          <w:szCs w:val="24"/>
        </w:rPr>
        <w:t xml:space="preserve"> nájomn</w:t>
      </w:r>
      <w:r w:rsidR="00AA466F">
        <w:rPr>
          <w:bCs/>
          <w:sz w:val="24"/>
          <w:szCs w:val="24"/>
        </w:rPr>
        <w:t>om</w:t>
      </w:r>
      <w:r w:rsidR="003D3545">
        <w:rPr>
          <w:bCs/>
          <w:sz w:val="24"/>
          <w:szCs w:val="24"/>
        </w:rPr>
        <w:t xml:space="preserve"> byt</w:t>
      </w:r>
      <w:r w:rsidR="00AA466F">
        <w:rPr>
          <w:bCs/>
          <w:sz w:val="24"/>
          <w:szCs w:val="24"/>
        </w:rPr>
        <w:t>e</w:t>
      </w:r>
      <w:r w:rsidR="003D3545">
        <w:rPr>
          <w:bCs/>
          <w:sz w:val="24"/>
          <w:szCs w:val="24"/>
        </w:rPr>
        <w:t xml:space="preserve"> vrátane oprávnených nákladov na jeho obstaranie.</w:t>
      </w:r>
      <w:r>
        <w:rPr>
          <w:bCs/>
          <w:sz w:val="24"/>
          <w:szCs w:val="24"/>
        </w:rPr>
        <w:t xml:space="preserve">    </w:t>
      </w:r>
    </w:p>
    <w:p w:rsidR="00837717" w:rsidRPr="00901C96" w:rsidRDefault="00837717">
      <w:pPr>
        <w:pStyle w:val="Zkladntext3"/>
        <w:spacing w:before="120" w:after="0"/>
        <w:rPr>
          <w:b/>
          <w:bCs/>
          <w:sz w:val="24"/>
          <w:szCs w:val="24"/>
        </w:rPr>
      </w:pPr>
      <w:r>
        <w:rPr>
          <w:b/>
          <w:bCs/>
          <w:sz w:val="24"/>
          <w:szCs w:val="24"/>
        </w:rPr>
        <w:t>K bodu 3</w:t>
      </w:r>
    </w:p>
    <w:p w:rsidR="00837717" w:rsidRPr="00901C96" w:rsidRDefault="00837717">
      <w:pPr>
        <w:pStyle w:val="Zkladntext3"/>
        <w:spacing w:before="120" w:after="0"/>
        <w:ind w:firstLine="709"/>
        <w:rPr>
          <w:bCs/>
          <w:sz w:val="24"/>
          <w:szCs w:val="24"/>
        </w:rPr>
      </w:pPr>
      <w:r w:rsidRPr="00901C96">
        <w:rPr>
          <w:sz w:val="24"/>
          <w:szCs w:val="24"/>
        </w:rPr>
        <w:t>Dverné ústupky a okenné ústupky sú plochami, ktoré nie je reálne možné využiť v rámci plochy bytu, preto sa navrhuje ich</w:t>
      </w:r>
      <w:r w:rsidRPr="00901C96">
        <w:rPr>
          <w:bCs/>
          <w:sz w:val="24"/>
          <w:szCs w:val="24"/>
        </w:rPr>
        <w:t xml:space="preserve"> nezapočítavanie do podlahovej plochy bytu. Takéto vymedzenie je upravené aj v technickej norme pre </w:t>
      </w:r>
      <w:bookmarkStart w:id="0" w:name="_GoBack"/>
      <w:bookmarkEnd w:id="0"/>
      <w:r w:rsidRPr="00901C96">
        <w:rPr>
          <w:bCs/>
          <w:sz w:val="24"/>
          <w:szCs w:val="24"/>
        </w:rPr>
        <w:t>bytové budovy.</w:t>
      </w:r>
    </w:p>
    <w:p w:rsidR="00806DDD" w:rsidRPr="00901C96" w:rsidRDefault="00806DDD">
      <w:pPr>
        <w:pStyle w:val="Zkladntext3"/>
        <w:spacing w:before="120" w:after="0"/>
        <w:rPr>
          <w:b/>
          <w:bCs/>
          <w:sz w:val="24"/>
          <w:szCs w:val="24"/>
        </w:rPr>
      </w:pPr>
      <w:r w:rsidRPr="00901C96">
        <w:rPr>
          <w:b/>
          <w:bCs/>
          <w:sz w:val="24"/>
          <w:szCs w:val="24"/>
        </w:rPr>
        <w:t>K bodu 4</w:t>
      </w:r>
      <w:r w:rsidR="004D4ECB" w:rsidRPr="00901C96">
        <w:rPr>
          <w:b/>
          <w:bCs/>
          <w:sz w:val="24"/>
          <w:szCs w:val="24"/>
        </w:rPr>
        <w:t xml:space="preserve"> </w:t>
      </w:r>
    </w:p>
    <w:p w:rsidR="00837717" w:rsidRPr="00901C96" w:rsidRDefault="00837717">
      <w:pPr>
        <w:spacing w:before="120" w:line="240" w:lineRule="auto"/>
        <w:ind w:firstLine="708"/>
        <w:jc w:val="both"/>
        <w:rPr>
          <w:rStyle w:val="Zstupntext"/>
          <w:color w:val="auto"/>
          <w:sz w:val="24"/>
          <w:szCs w:val="24"/>
        </w:rPr>
      </w:pPr>
      <w:r w:rsidRPr="00901C96">
        <w:rPr>
          <w:rFonts w:ascii="Times New Roman" w:hAnsi="Times New Roman"/>
          <w:sz w:val="24"/>
          <w:szCs w:val="24"/>
        </w:rPr>
        <w:t>V prípade poskytovania dotácie na odstránenie systémových porúch bytových domov sú príjemcom tejto dotácie vlastníci bytov a nebytových priestorov. Navrhuje sa preto upraviť, že žiadateľom sú vlastníci bytov a nebytových priestorov v bytovom dome, ktorých zastupuje správca, ktorý koná v mene a na účet vlastníkov bytových a nebytových priestorov.</w:t>
      </w:r>
    </w:p>
    <w:p w:rsidR="00837717" w:rsidRPr="00901C96" w:rsidRDefault="00837717">
      <w:pPr>
        <w:pStyle w:val="Zkladntext3"/>
        <w:spacing w:before="120" w:after="0"/>
        <w:rPr>
          <w:b/>
          <w:bCs/>
          <w:sz w:val="24"/>
          <w:szCs w:val="24"/>
        </w:rPr>
      </w:pPr>
      <w:r w:rsidRPr="00901C96">
        <w:rPr>
          <w:b/>
          <w:bCs/>
          <w:sz w:val="24"/>
          <w:szCs w:val="24"/>
        </w:rPr>
        <w:t xml:space="preserve">K bodu </w:t>
      </w:r>
      <w:r>
        <w:rPr>
          <w:b/>
          <w:bCs/>
          <w:sz w:val="24"/>
          <w:szCs w:val="24"/>
        </w:rPr>
        <w:t>5</w:t>
      </w:r>
      <w:r w:rsidRPr="00901C96">
        <w:rPr>
          <w:b/>
          <w:bCs/>
          <w:sz w:val="24"/>
          <w:szCs w:val="24"/>
        </w:rPr>
        <w:t xml:space="preserve"> </w:t>
      </w:r>
    </w:p>
    <w:p w:rsidR="00837717" w:rsidRPr="00901C96" w:rsidRDefault="00837717">
      <w:pPr>
        <w:pStyle w:val="Zkladntext"/>
        <w:tabs>
          <w:tab w:val="left" w:pos="360"/>
        </w:tabs>
        <w:spacing w:before="120" w:after="0" w:line="240" w:lineRule="auto"/>
        <w:ind w:firstLine="709"/>
        <w:jc w:val="both"/>
        <w:rPr>
          <w:rFonts w:ascii="Times New Roman" w:hAnsi="Times New Roman"/>
          <w:bCs/>
          <w:sz w:val="24"/>
          <w:szCs w:val="24"/>
        </w:rPr>
      </w:pPr>
      <w:r w:rsidRPr="00901C96">
        <w:rPr>
          <w:rFonts w:ascii="Times New Roman" w:hAnsi="Times New Roman"/>
          <w:bCs/>
          <w:sz w:val="24"/>
          <w:szCs w:val="24"/>
        </w:rPr>
        <w:t>Pre dodržanie podmienok zákona č. 555/2005 Z. z. o energetickej hospodárnosti budov a o zmene a doplnení niektorých zákonov v znení neskorších predpisov je pri výstavbe rozhodujúci globálny ukazovateľ. Nižšia výpočtovo určená potreba tepla na vykurovanie v závislosti na faktore tvaru v porovnaní s požiadavkami technickej normy nemusí znamenať, že stavba bude vyhovovať podmienkam energetickej hospodárnosti. Preto sa navrhuje zo zákona vypustiť možnosť zvýšenia podielu dotácie, ak je podiel výpočtovo určenej potreby tepla na vykurovanie nižší o 10 % ako je potreba tepla na vykurovanie určená v závislosti od faktora tvaru podľa technickej normy.</w:t>
      </w:r>
    </w:p>
    <w:p w:rsidR="00837717" w:rsidRPr="00901C96" w:rsidRDefault="00837717">
      <w:pPr>
        <w:pStyle w:val="Zkladntext"/>
        <w:tabs>
          <w:tab w:val="left" w:pos="360"/>
        </w:tabs>
        <w:spacing w:before="120" w:after="0" w:line="240" w:lineRule="auto"/>
        <w:ind w:firstLine="709"/>
        <w:jc w:val="both"/>
        <w:rPr>
          <w:rFonts w:ascii="Times New Roman" w:hAnsi="Times New Roman"/>
          <w:sz w:val="24"/>
          <w:szCs w:val="24"/>
        </w:rPr>
      </w:pPr>
      <w:r w:rsidRPr="00901C96">
        <w:rPr>
          <w:rFonts w:ascii="Times New Roman" w:hAnsi="Times New Roman"/>
          <w:bCs/>
          <w:sz w:val="24"/>
          <w:szCs w:val="24"/>
        </w:rPr>
        <w:t>Dodržanie podmienok energetickej hospodárnosti je však premietnuté do výšky oprávnených nákladov stavby, ktoré zohľadňujú vyššie energetické požiadavky kladené na stavby.</w:t>
      </w:r>
    </w:p>
    <w:p w:rsidR="004D4ECB" w:rsidRPr="00901C96" w:rsidRDefault="00144A32">
      <w:pPr>
        <w:pStyle w:val="Zkladntext3"/>
        <w:spacing w:before="120" w:after="0"/>
        <w:rPr>
          <w:b/>
          <w:bCs/>
          <w:sz w:val="24"/>
          <w:szCs w:val="24"/>
        </w:rPr>
      </w:pPr>
      <w:r w:rsidRPr="00901C96">
        <w:rPr>
          <w:b/>
          <w:bCs/>
          <w:sz w:val="24"/>
          <w:szCs w:val="24"/>
        </w:rPr>
        <w:t>K bodu 6</w:t>
      </w:r>
    </w:p>
    <w:p w:rsidR="00837717" w:rsidRPr="00901C96" w:rsidRDefault="00837717">
      <w:pPr>
        <w:pStyle w:val="Zkladntext"/>
        <w:tabs>
          <w:tab w:val="left" w:pos="360"/>
        </w:tabs>
        <w:spacing w:before="120" w:after="0" w:line="240" w:lineRule="auto"/>
        <w:ind w:firstLine="709"/>
        <w:jc w:val="both"/>
        <w:rPr>
          <w:rFonts w:ascii="Times New Roman" w:hAnsi="Times New Roman"/>
          <w:sz w:val="24"/>
          <w:szCs w:val="24"/>
        </w:rPr>
      </w:pPr>
      <w:r w:rsidRPr="00901C96">
        <w:rPr>
          <w:rFonts w:ascii="Times New Roman" w:hAnsi="Times New Roman"/>
          <w:sz w:val="24"/>
          <w:szCs w:val="24"/>
        </w:rPr>
        <w:t>Pre podporu štartovacích bytov sa navrhuje možnosť zvýšiť podiel dotácie o 10 %, čím sa vytvorí pre žiadateľov priestor stanoviť primerané nájomné pre nájomníka a nájomcom možnosť kumulovať si vlastné zdroje pre zabezpečenie si v budúcnosti iné</w:t>
      </w:r>
      <w:r>
        <w:rPr>
          <w:rFonts w:ascii="Times New Roman" w:hAnsi="Times New Roman"/>
          <w:sz w:val="24"/>
          <w:szCs w:val="24"/>
        </w:rPr>
        <w:t>ho</w:t>
      </w:r>
      <w:r w:rsidRPr="00901C96">
        <w:rPr>
          <w:rFonts w:ascii="Times New Roman" w:hAnsi="Times New Roman"/>
          <w:sz w:val="24"/>
          <w:szCs w:val="24"/>
        </w:rPr>
        <w:t xml:space="preserve"> bývani</w:t>
      </w:r>
      <w:r>
        <w:rPr>
          <w:rFonts w:ascii="Times New Roman" w:hAnsi="Times New Roman"/>
          <w:sz w:val="24"/>
          <w:szCs w:val="24"/>
        </w:rPr>
        <w:t>a</w:t>
      </w:r>
      <w:r w:rsidRPr="00901C96">
        <w:rPr>
          <w:rFonts w:ascii="Times New Roman" w:hAnsi="Times New Roman"/>
          <w:sz w:val="24"/>
          <w:szCs w:val="24"/>
        </w:rPr>
        <w:t>.</w:t>
      </w:r>
    </w:p>
    <w:p w:rsidR="00DB3E7F" w:rsidRPr="00901C96" w:rsidRDefault="00DB3E7F">
      <w:pPr>
        <w:pStyle w:val="Zkladntext3"/>
        <w:spacing w:before="120" w:after="0"/>
        <w:rPr>
          <w:b/>
          <w:bCs/>
          <w:sz w:val="24"/>
          <w:szCs w:val="24"/>
        </w:rPr>
      </w:pPr>
      <w:r w:rsidRPr="00901C96">
        <w:rPr>
          <w:b/>
          <w:bCs/>
          <w:sz w:val="24"/>
          <w:szCs w:val="24"/>
        </w:rPr>
        <w:t>K bodu 7</w:t>
      </w:r>
      <w:r w:rsidR="000B2B5E">
        <w:rPr>
          <w:b/>
          <w:bCs/>
          <w:sz w:val="24"/>
          <w:szCs w:val="24"/>
        </w:rPr>
        <w:t xml:space="preserve"> a 19</w:t>
      </w:r>
    </w:p>
    <w:p w:rsidR="00837717" w:rsidRPr="00901C96" w:rsidRDefault="00837717">
      <w:pPr>
        <w:spacing w:before="120" w:after="0" w:line="240" w:lineRule="auto"/>
        <w:ind w:firstLine="709"/>
        <w:jc w:val="both"/>
        <w:rPr>
          <w:rFonts w:ascii="Times New Roman" w:hAnsi="Times New Roman"/>
          <w:sz w:val="24"/>
          <w:szCs w:val="24"/>
        </w:rPr>
      </w:pPr>
      <w:r w:rsidRPr="00901C96">
        <w:rPr>
          <w:rFonts w:ascii="Times New Roman" w:hAnsi="Times New Roman"/>
          <w:sz w:val="24"/>
          <w:szCs w:val="24"/>
        </w:rPr>
        <w:t xml:space="preserve">Legislatívno-technická úprava. Navrhovaná zmena nadväzuje na zákon č. 378/2016 Z. z, ktorým sa mení a dopĺňa zákon č. 575/2001 Z. z. o organizácii činnosti vlády a organizácii ústrednej štátnej správy v znení neskorších predpisov a ktorým sa menia a dopĺňajú niektoré zákony. </w:t>
      </w:r>
      <w:r>
        <w:rPr>
          <w:rFonts w:ascii="Times New Roman" w:hAnsi="Times New Roman"/>
          <w:sz w:val="24"/>
          <w:szCs w:val="24"/>
        </w:rPr>
        <w:t>Návrhom</w:t>
      </w:r>
      <w:r w:rsidRPr="00901C96">
        <w:rPr>
          <w:rFonts w:ascii="Times New Roman" w:hAnsi="Times New Roman"/>
          <w:sz w:val="24"/>
          <w:szCs w:val="24"/>
        </w:rPr>
        <w:t xml:space="preserve"> zákon</w:t>
      </w:r>
      <w:r>
        <w:rPr>
          <w:rFonts w:ascii="Times New Roman" w:hAnsi="Times New Roman"/>
          <w:sz w:val="24"/>
          <w:szCs w:val="24"/>
        </w:rPr>
        <w:t>a</w:t>
      </w:r>
      <w:r w:rsidRPr="00901C96">
        <w:rPr>
          <w:rFonts w:ascii="Times New Roman" w:hAnsi="Times New Roman"/>
          <w:sz w:val="24"/>
          <w:szCs w:val="24"/>
        </w:rPr>
        <w:t xml:space="preserve"> sa mení názov Ministerstva dopravy, výstavby a regionálneho rozvoja Slovenskej republiky na Ministerstvo dopravy a výstavby Slovenskej republiky. </w:t>
      </w:r>
    </w:p>
    <w:p w:rsidR="00F62ED5" w:rsidRPr="00901C96" w:rsidRDefault="00F62ED5">
      <w:pPr>
        <w:pStyle w:val="Zkladntext3"/>
        <w:spacing w:before="120" w:after="0"/>
        <w:rPr>
          <w:b/>
          <w:bCs/>
          <w:sz w:val="24"/>
          <w:szCs w:val="24"/>
        </w:rPr>
      </w:pPr>
      <w:r w:rsidRPr="00901C96">
        <w:rPr>
          <w:b/>
          <w:bCs/>
          <w:sz w:val="24"/>
          <w:szCs w:val="24"/>
        </w:rPr>
        <w:t>K bodu 8</w:t>
      </w:r>
    </w:p>
    <w:p w:rsidR="004D090D" w:rsidRPr="00697578" w:rsidRDefault="004D090D" w:rsidP="00697578">
      <w:pPr>
        <w:spacing w:before="120" w:line="240" w:lineRule="auto"/>
        <w:ind w:firstLine="720"/>
        <w:jc w:val="both"/>
        <w:rPr>
          <w:rFonts w:ascii="Times New Roman" w:hAnsi="Times New Roman"/>
          <w:sz w:val="24"/>
          <w:szCs w:val="24"/>
        </w:rPr>
      </w:pPr>
      <w:r w:rsidRPr="00697578">
        <w:rPr>
          <w:rFonts w:ascii="Times New Roman" w:hAnsi="Times New Roman"/>
          <w:sz w:val="24"/>
          <w:szCs w:val="24"/>
        </w:rPr>
        <w:t>Ustanovenie upravuje, že do oprávnených nákladov za obstaranie technickej vybavenosti nie je možné započítať náklady vynaložené za vodovodnú a kanalizačnú prípojku alebo garážové stojisko v prípade, že sú tieto náklady súčasťou obstarávacej ceny na obstaranie nájomného bytu.</w:t>
      </w:r>
      <w:r w:rsidR="00DD61AF" w:rsidRPr="00697578">
        <w:rPr>
          <w:rFonts w:ascii="Times New Roman" w:hAnsi="Times New Roman"/>
          <w:sz w:val="24"/>
          <w:szCs w:val="24"/>
        </w:rPr>
        <w:t xml:space="preserve"> </w:t>
      </w:r>
      <w:r w:rsidR="00697578" w:rsidRPr="00697578">
        <w:rPr>
          <w:rFonts w:ascii="Times New Roman" w:hAnsi="Times New Roman"/>
          <w:sz w:val="24"/>
          <w:szCs w:val="24"/>
        </w:rPr>
        <w:t xml:space="preserve">Sleduje sa </w:t>
      </w:r>
      <w:r w:rsidR="00DD61AF" w:rsidRPr="00697578">
        <w:rPr>
          <w:rFonts w:ascii="Times New Roman" w:hAnsi="Times New Roman"/>
          <w:sz w:val="24"/>
          <w:szCs w:val="24"/>
        </w:rPr>
        <w:t xml:space="preserve">tým </w:t>
      </w:r>
      <w:r w:rsidR="00697578" w:rsidRPr="00697578">
        <w:rPr>
          <w:rFonts w:ascii="Times New Roman" w:hAnsi="Times New Roman"/>
          <w:sz w:val="24"/>
          <w:szCs w:val="24"/>
        </w:rPr>
        <w:t xml:space="preserve"> zamedzenie duplicitnému</w:t>
      </w:r>
      <w:r w:rsidR="00DD61AF" w:rsidRPr="00697578">
        <w:rPr>
          <w:rFonts w:ascii="Times New Roman" w:hAnsi="Times New Roman"/>
          <w:sz w:val="24"/>
          <w:szCs w:val="24"/>
        </w:rPr>
        <w:t xml:space="preserve"> </w:t>
      </w:r>
      <w:r w:rsidR="00E03CA6" w:rsidRPr="00697578">
        <w:rPr>
          <w:rFonts w:ascii="Times New Roman" w:hAnsi="Times New Roman"/>
          <w:sz w:val="24"/>
          <w:szCs w:val="24"/>
        </w:rPr>
        <w:t>vy</w:t>
      </w:r>
      <w:r w:rsidR="00DD61AF" w:rsidRPr="00697578">
        <w:rPr>
          <w:rFonts w:ascii="Times New Roman" w:hAnsi="Times New Roman"/>
          <w:sz w:val="24"/>
          <w:szCs w:val="24"/>
        </w:rPr>
        <w:t>nakladani</w:t>
      </w:r>
      <w:r w:rsidR="00697578" w:rsidRPr="00697578">
        <w:rPr>
          <w:rFonts w:ascii="Times New Roman" w:hAnsi="Times New Roman"/>
          <w:sz w:val="24"/>
          <w:szCs w:val="24"/>
        </w:rPr>
        <w:t>u</w:t>
      </w:r>
      <w:r w:rsidR="00DD61AF" w:rsidRPr="00697578">
        <w:rPr>
          <w:rFonts w:ascii="Times New Roman" w:hAnsi="Times New Roman"/>
          <w:sz w:val="24"/>
          <w:szCs w:val="24"/>
        </w:rPr>
        <w:t> verejný</w:t>
      </w:r>
      <w:r w:rsidR="00697578" w:rsidRPr="00697578">
        <w:rPr>
          <w:rFonts w:ascii="Times New Roman" w:hAnsi="Times New Roman"/>
          <w:sz w:val="24"/>
          <w:szCs w:val="24"/>
        </w:rPr>
        <w:t>ch</w:t>
      </w:r>
      <w:r w:rsidR="00DD61AF" w:rsidRPr="00697578">
        <w:rPr>
          <w:rFonts w:ascii="Times New Roman" w:hAnsi="Times New Roman"/>
          <w:sz w:val="24"/>
          <w:szCs w:val="24"/>
        </w:rPr>
        <w:t xml:space="preserve"> zdroj</w:t>
      </w:r>
      <w:r w:rsidR="00697578" w:rsidRPr="00697578">
        <w:rPr>
          <w:rFonts w:ascii="Times New Roman" w:hAnsi="Times New Roman"/>
          <w:sz w:val="24"/>
          <w:szCs w:val="24"/>
        </w:rPr>
        <w:t>ov</w:t>
      </w:r>
      <w:r w:rsidR="00DD61AF" w:rsidRPr="00697578">
        <w:rPr>
          <w:rFonts w:ascii="Times New Roman" w:hAnsi="Times New Roman"/>
          <w:sz w:val="24"/>
          <w:szCs w:val="24"/>
        </w:rPr>
        <w:t xml:space="preserve">, pretože dotácia nebude </w:t>
      </w:r>
      <w:r w:rsidR="00DD61AF" w:rsidRPr="00697578">
        <w:rPr>
          <w:rFonts w:ascii="Times New Roman" w:hAnsi="Times New Roman"/>
          <w:sz w:val="24"/>
          <w:szCs w:val="24"/>
        </w:rPr>
        <w:lastRenderedPageBreak/>
        <w:t>duplicitne poskytnutá</w:t>
      </w:r>
      <w:r w:rsidR="00E03CA6" w:rsidRPr="00697578">
        <w:rPr>
          <w:rFonts w:ascii="Times New Roman" w:hAnsi="Times New Roman"/>
          <w:sz w:val="24"/>
          <w:szCs w:val="24"/>
        </w:rPr>
        <w:t xml:space="preserve"> na obstaranie vodovodnej, </w:t>
      </w:r>
      <w:r w:rsidR="00DD61AF" w:rsidRPr="00697578">
        <w:rPr>
          <w:rFonts w:ascii="Times New Roman" w:hAnsi="Times New Roman"/>
          <w:sz w:val="24"/>
          <w:szCs w:val="24"/>
        </w:rPr>
        <w:t xml:space="preserve">kanalizačnej prípojky prípadne garážového stojiska, ak sú tieto obstarávané v rámci spoluvlastníckeho podielu na spoločných častiach, resp. spoločných zariadeniach bytového domu prislúchajúcemu k obstarávanému nájomnému </w:t>
      </w:r>
      <w:r w:rsidR="001D3DAD" w:rsidRPr="00697578">
        <w:rPr>
          <w:rFonts w:ascii="Times New Roman" w:hAnsi="Times New Roman"/>
          <w:sz w:val="24"/>
          <w:szCs w:val="24"/>
        </w:rPr>
        <w:t>bytu.</w:t>
      </w:r>
      <w:r w:rsidR="00DD61AF" w:rsidRPr="00697578">
        <w:rPr>
          <w:rFonts w:ascii="Times New Roman" w:hAnsi="Times New Roman"/>
          <w:sz w:val="24"/>
          <w:szCs w:val="24"/>
        </w:rPr>
        <w:t xml:space="preserve">    </w:t>
      </w:r>
    </w:p>
    <w:p w:rsidR="00627CFB" w:rsidRPr="00901C96" w:rsidRDefault="00627CFB">
      <w:pPr>
        <w:pStyle w:val="Zkladntext3"/>
        <w:spacing w:before="120" w:after="0"/>
        <w:rPr>
          <w:b/>
          <w:bCs/>
          <w:sz w:val="24"/>
          <w:szCs w:val="24"/>
        </w:rPr>
      </w:pPr>
      <w:r w:rsidRPr="00901C96">
        <w:rPr>
          <w:b/>
          <w:bCs/>
          <w:sz w:val="24"/>
          <w:szCs w:val="24"/>
        </w:rPr>
        <w:t>K bodu 9</w:t>
      </w:r>
    </w:p>
    <w:p w:rsidR="009B2D90" w:rsidRPr="00901C96" w:rsidRDefault="00837717">
      <w:pPr>
        <w:pStyle w:val="Zkladntext3"/>
        <w:spacing w:before="120" w:after="0"/>
        <w:ind w:firstLine="708"/>
        <w:rPr>
          <w:b/>
          <w:bCs/>
          <w:sz w:val="24"/>
          <w:szCs w:val="24"/>
        </w:rPr>
      </w:pPr>
      <w:r w:rsidRPr="00901C96">
        <w:rPr>
          <w:sz w:val="24"/>
          <w:szCs w:val="24"/>
        </w:rPr>
        <w:t xml:space="preserve">Predmetné ustanovenie má zabezpečiť, že pri poskytnutí dotácie je garantované finančné krytie stavby. Platné znenie zákona upravuje, že dotáciu nie je možné poskytnúť, ak žiadateľ nepreukáže, že má zabezpečené vlastné zdroje </w:t>
      </w:r>
      <w:r w:rsidRPr="00901C96">
        <w:rPr>
          <w:bCs/>
          <w:sz w:val="24"/>
          <w:szCs w:val="24"/>
        </w:rPr>
        <w:t>vo výške rozdielu medzi oprávnenými nákladmi a požadovanou dotáciou. Žiadateľ však môže požadovať pri predložení žiadosti vyššiu dotáciu, ako je možné poskytnúť. Navrhuje sa preto, aby aj v prípade chybne určenej výšky dotácie žiadateľom mohlo ministerstvo požadovať od žiadateľa preukázanie rozdielu medzi oprávnenými nákladmi a dotáciou vypočítanou ministerstvom, ktorú je možné poskytnúť na základe posúdenia.</w:t>
      </w:r>
    </w:p>
    <w:p w:rsidR="006A79C6" w:rsidRPr="00901C96" w:rsidRDefault="00837717">
      <w:pPr>
        <w:pStyle w:val="Zkladntext3"/>
        <w:spacing w:before="120" w:after="0"/>
        <w:rPr>
          <w:b/>
          <w:bCs/>
          <w:sz w:val="24"/>
          <w:szCs w:val="24"/>
        </w:rPr>
      </w:pPr>
      <w:r>
        <w:rPr>
          <w:b/>
          <w:bCs/>
          <w:sz w:val="24"/>
          <w:szCs w:val="24"/>
        </w:rPr>
        <w:t>K bodu 10</w:t>
      </w:r>
      <w:r w:rsidR="00E37364" w:rsidRPr="00901C96">
        <w:rPr>
          <w:b/>
          <w:bCs/>
          <w:sz w:val="24"/>
          <w:szCs w:val="24"/>
        </w:rPr>
        <w:t xml:space="preserve"> </w:t>
      </w:r>
    </w:p>
    <w:p w:rsidR="00837717" w:rsidRPr="00901C96" w:rsidRDefault="00837717">
      <w:pPr>
        <w:spacing w:before="120" w:after="0" w:line="240" w:lineRule="auto"/>
        <w:ind w:firstLine="709"/>
        <w:jc w:val="both"/>
        <w:rPr>
          <w:rStyle w:val="Zstupntext"/>
          <w:color w:val="auto"/>
          <w:sz w:val="24"/>
          <w:szCs w:val="24"/>
        </w:rPr>
      </w:pPr>
      <w:r w:rsidRPr="00901C96">
        <w:rPr>
          <w:rStyle w:val="Zstupntext"/>
          <w:color w:val="auto"/>
          <w:sz w:val="24"/>
          <w:szCs w:val="24"/>
        </w:rPr>
        <w:t>V súlade s ustanovenými podmienkami v zákone dotáciu nie je možné poskytnúť žiadateľovi, ktorý porušil finančnú disciplínu pri nakladaní s prostriedkami fondu, je v likvidácii, v konkurze, v reštrukturalizácii, má evidované nedoplatky poistného na zdravotné a sociálne poistenie a príspevkov na starobné dôchodkové sporenie, nemá vysporiadané daňové nedoplatky a iné finančné vzťahy so štátnym rozpočtom a neplní si záväzky voči iným veriteľom. V prípade odstraňovania systémových porúch bytového domu ide o poskytnutie úveru každému jednému vlastníkovi v podiele prislúchajúcom obnove príslušného podielu na spoločných častiach a spoločných zariadeniach bytového domu.</w:t>
      </w:r>
    </w:p>
    <w:p w:rsidR="006B1769" w:rsidRPr="00697578" w:rsidRDefault="00837717">
      <w:pPr>
        <w:spacing w:before="120" w:after="0" w:line="240" w:lineRule="auto"/>
        <w:ind w:firstLine="709"/>
        <w:jc w:val="both"/>
        <w:rPr>
          <w:rStyle w:val="Zstupntext"/>
          <w:color w:val="auto"/>
          <w:sz w:val="24"/>
          <w:szCs w:val="24"/>
        </w:rPr>
      </w:pPr>
      <w:r w:rsidRPr="00901C96">
        <w:rPr>
          <w:rStyle w:val="Zstupntext"/>
          <w:color w:val="auto"/>
          <w:sz w:val="24"/>
          <w:szCs w:val="24"/>
        </w:rPr>
        <w:t xml:space="preserve">Ak je žiadateľom spoločenstvo vlastníkov bytov a nebytových priestorov v bytovom dome táto právnická osoba preukazuje splnenie uvedených podmienok, t. j. tieto povinnosti nepreukazujú </w:t>
      </w:r>
      <w:r w:rsidRPr="00697578">
        <w:rPr>
          <w:rStyle w:val="Zstupntext"/>
          <w:color w:val="auto"/>
          <w:sz w:val="24"/>
          <w:szCs w:val="24"/>
        </w:rPr>
        <w:t>jednotliví vlastníci bytov.</w:t>
      </w:r>
    </w:p>
    <w:p w:rsidR="006B1769" w:rsidRPr="00697578" w:rsidRDefault="006B1769">
      <w:pPr>
        <w:spacing w:before="120" w:after="0" w:line="240" w:lineRule="auto"/>
        <w:ind w:firstLine="709"/>
        <w:jc w:val="both"/>
        <w:rPr>
          <w:rStyle w:val="Zstupntext"/>
          <w:color w:val="auto"/>
          <w:sz w:val="24"/>
          <w:szCs w:val="24"/>
        </w:rPr>
      </w:pPr>
      <w:r w:rsidRPr="00697578">
        <w:rPr>
          <w:rStyle w:val="Zstupntext"/>
          <w:color w:val="auto"/>
          <w:sz w:val="24"/>
          <w:szCs w:val="24"/>
        </w:rPr>
        <w:t>Ak v bytovom dome nie je vytvorené spoločenstvo vlastníkov bytov a nebytových priestorov, vlastníkov bytov a nebytových priestorov v bytovom dome zastupuje správca, ktorý koná v ich mene a na ich účet. Navrhuje sa, aby sa preukázanie týchto povinností vyžadovalo od</w:t>
      </w:r>
      <w:r w:rsidR="002D0ED8" w:rsidRPr="00697578">
        <w:rPr>
          <w:rStyle w:val="Zstupntext"/>
          <w:color w:val="auto"/>
          <w:sz w:val="24"/>
          <w:szCs w:val="24"/>
        </w:rPr>
        <w:t> </w:t>
      </w:r>
      <w:r w:rsidRPr="00697578">
        <w:rPr>
          <w:rStyle w:val="Zstupntext"/>
          <w:color w:val="auto"/>
          <w:sz w:val="24"/>
          <w:szCs w:val="24"/>
        </w:rPr>
        <w:t>správcu, ktorý vykonáva správu bytového domu na základe zmluvy o výkone správy uzatvorenej podľa osobitného predpisu a boli tak nastavené rovnaké podmienky pre žiadateľov, ktorými je spoločenstvo vlastníkov bytov a nebytových priestorov v bytovom dome a vlastníci bytov a nebytových priestorov v bytovom dome zastúpení správcom. Táto povinnosť sa ukladá správcovi aj z toho dôvodu, že správca nakladá s poskytnutou podporou z verejných zdrojov na obnovu bytového domu a z uvedeného dôvodu by mal spĺňať všeobecné podmienky poskytnutia podpory.</w:t>
      </w:r>
    </w:p>
    <w:p w:rsidR="006A79C6" w:rsidRPr="00697578" w:rsidRDefault="00837717">
      <w:pPr>
        <w:pStyle w:val="Zkladntext3"/>
        <w:spacing w:before="120" w:after="0"/>
        <w:rPr>
          <w:b/>
          <w:bCs/>
          <w:sz w:val="24"/>
          <w:szCs w:val="24"/>
        </w:rPr>
      </w:pPr>
      <w:r w:rsidRPr="00697578">
        <w:rPr>
          <w:b/>
          <w:bCs/>
          <w:sz w:val="24"/>
          <w:szCs w:val="24"/>
        </w:rPr>
        <w:t>K bodu 11</w:t>
      </w:r>
      <w:r w:rsidR="000D77BC" w:rsidRPr="00697578">
        <w:rPr>
          <w:b/>
          <w:bCs/>
          <w:sz w:val="24"/>
          <w:szCs w:val="24"/>
        </w:rPr>
        <w:t xml:space="preserve"> </w:t>
      </w:r>
    </w:p>
    <w:p w:rsidR="00837717" w:rsidRPr="00901C96" w:rsidRDefault="00837717">
      <w:pPr>
        <w:pStyle w:val="Zkladntext"/>
        <w:tabs>
          <w:tab w:val="left" w:pos="360"/>
        </w:tabs>
        <w:spacing w:before="120" w:after="0" w:line="240" w:lineRule="auto"/>
        <w:ind w:firstLine="709"/>
        <w:jc w:val="both"/>
        <w:rPr>
          <w:rFonts w:ascii="Times New Roman" w:hAnsi="Times New Roman"/>
          <w:sz w:val="24"/>
          <w:szCs w:val="24"/>
        </w:rPr>
      </w:pPr>
      <w:r w:rsidRPr="00901C96">
        <w:rPr>
          <w:rFonts w:ascii="Times New Roman" w:hAnsi="Times New Roman"/>
          <w:bCs/>
          <w:sz w:val="24"/>
          <w:szCs w:val="24"/>
        </w:rPr>
        <w:t xml:space="preserve">Z dôvodu administratívneho zjednodušenia sa navrhuje vypustiť podmienka predkladania  programu rozvoja bývania obce alebo programu hospodárskeho rozvoja a sociálneho rozvoja obce. Vypracovanie týchto dokumentov vyplýva z iných všeobecne záväzných predpisov. Súčasťou žiadosti o poskytnutie dotácie bude vyžadovaný doklad o schválení niektorého z uvedených dokumentov. </w:t>
      </w:r>
    </w:p>
    <w:p w:rsidR="006A79C6" w:rsidRPr="00901C96" w:rsidRDefault="00837717">
      <w:pPr>
        <w:pStyle w:val="Zkladntext3"/>
        <w:spacing w:before="120" w:after="0"/>
        <w:rPr>
          <w:b/>
          <w:bCs/>
          <w:sz w:val="24"/>
          <w:szCs w:val="24"/>
        </w:rPr>
      </w:pPr>
      <w:r>
        <w:rPr>
          <w:b/>
          <w:bCs/>
          <w:sz w:val="24"/>
          <w:szCs w:val="24"/>
        </w:rPr>
        <w:t>K bodu 12</w:t>
      </w:r>
    </w:p>
    <w:p w:rsidR="00837717" w:rsidRDefault="00837717">
      <w:pPr>
        <w:spacing w:before="120" w:line="240" w:lineRule="auto"/>
        <w:ind w:firstLine="720"/>
        <w:jc w:val="both"/>
        <w:rPr>
          <w:rStyle w:val="Zstupntext"/>
          <w:color w:val="auto"/>
          <w:sz w:val="24"/>
          <w:szCs w:val="24"/>
        </w:rPr>
      </w:pPr>
      <w:r w:rsidRPr="00901C96">
        <w:rPr>
          <w:rFonts w:ascii="Times New Roman" w:hAnsi="Times New Roman"/>
          <w:sz w:val="24"/>
          <w:szCs w:val="24"/>
        </w:rPr>
        <w:t xml:space="preserve">V záujme zvyšovať efektívnosť vynakladania verejných prostriedkov by dotácia mala byť smerovaná na podporu stavieb, ktoré spĺňajú požiadavky v oblasti </w:t>
      </w:r>
      <w:r w:rsidRPr="00901C96">
        <w:rPr>
          <w:rStyle w:val="Zstupntext"/>
          <w:color w:val="auto"/>
          <w:sz w:val="24"/>
          <w:szCs w:val="24"/>
        </w:rPr>
        <w:t>energetickej hospodárnosti budov.</w:t>
      </w:r>
    </w:p>
    <w:p w:rsidR="00837717" w:rsidRPr="00901C96" w:rsidRDefault="00837717" w:rsidP="00386D3E">
      <w:pPr>
        <w:pStyle w:val="Zkladntext3"/>
        <w:spacing w:before="120" w:after="0"/>
        <w:rPr>
          <w:b/>
          <w:bCs/>
          <w:sz w:val="24"/>
          <w:szCs w:val="24"/>
        </w:rPr>
      </w:pPr>
      <w:r w:rsidRPr="00901C96">
        <w:rPr>
          <w:b/>
          <w:bCs/>
          <w:sz w:val="24"/>
          <w:szCs w:val="24"/>
        </w:rPr>
        <w:t>K bodu 1</w:t>
      </w:r>
      <w:r>
        <w:rPr>
          <w:b/>
          <w:bCs/>
          <w:sz w:val="24"/>
          <w:szCs w:val="24"/>
        </w:rPr>
        <w:t>3</w:t>
      </w:r>
    </w:p>
    <w:p w:rsidR="00837717" w:rsidRPr="00901C96" w:rsidRDefault="00837717" w:rsidP="002D2F69">
      <w:pPr>
        <w:pStyle w:val="Zkladntext"/>
        <w:tabs>
          <w:tab w:val="left" w:pos="360"/>
        </w:tabs>
        <w:spacing w:before="120" w:after="0" w:line="240" w:lineRule="auto"/>
        <w:ind w:firstLine="709"/>
        <w:jc w:val="both"/>
        <w:rPr>
          <w:rFonts w:ascii="Times New Roman" w:hAnsi="Times New Roman"/>
          <w:sz w:val="24"/>
          <w:szCs w:val="24"/>
        </w:rPr>
      </w:pPr>
      <w:r w:rsidRPr="00901C96">
        <w:rPr>
          <w:rFonts w:ascii="Times New Roman" w:hAnsi="Times New Roman"/>
          <w:sz w:val="24"/>
          <w:szCs w:val="24"/>
        </w:rPr>
        <w:t xml:space="preserve">Súčasne s týmto návrhom zákona je v legislatívnom procese aj návrh na zmenu a doplnenie zákona č. 150/2013 Z. z. o Štátnom fonde rozvoja bývania v znení zákona č. 276/2015 Z. z. V rámci tejto novely sa navrhuje, aby obstaranie technickej vybavenosti podmieňujúcej obstaranie </w:t>
      </w:r>
      <w:r w:rsidRPr="00901C96">
        <w:rPr>
          <w:rFonts w:ascii="Times New Roman" w:hAnsi="Times New Roman"/>
          <w:sz w:val="24"/>
          <w:szCs w:val="24"/>
        </w:rPr>
        <w:lastRenderedPageBreak/>
        <w:t>a užívanie nových bytov bolo podporované aj vo forme zvýhodnených úverov poskytovaných Štátnym fondom rozvoja bývania. V nadväznosti na uvedené bola doplnená podmienka pre zamedzenie duplicitného financovani</w:t>
      </w:r>
      <w:r w:rsidR="002D2F69">
        <w:rPr>
          <w:rFonts w:ascii="Times New Roman" w:hAnsi="Times New Roman"/>
          <w:sz w:val="24"/>
          <w:szCs w:val="24"/>
        </w:rPr>
        <w:t>a</w:t>
      </w:r>
      <w:r w:rsidRPr="00901C96">
        <w:rPr>
          <w:rFonts w:ascii="Times New Roman" w:hAnsi="Times New Roman"/>
          <w:sz w:val="24"/>
          <w:szCs w:val="24"/>
        </w:rPr>
        <w:t xml:space="preserve"> jedného účelu, to však nevylučuje kombinované spolufinancovanie pri obstarávaní technickej vybavenosti.</w:t>
      </w:r>
    </w:p>
    <w:p w:rsidR="00837717" w:rsidRPr="00901C96" w:rsidRDefault="00837717">
      <w:pPr>
        <w:pStyle w:val="Zkladntext"/>
        <w:tabs>
          <w:tab w:val="left" w:pos="360"/>
        </w:tabs>
        <w:spacing w:before="120" w:after="0" w:line="240" w:lineRule="auto"/>
        <w:ind w:firstLine="709"/>
        <w:jc w:val="both"/>
        <w:rPr>
          <w:rFonts w:ascii="Times New Roman" w:hAnsi="Times New Roman"/>
          <w:sz w:val="24"/>
          <w:szCs w:val="24"/>
        </w:rPr>
      </w:pPr>
      <w:r w:rsidRPr="00901C96">
        <w:rPr>
          <w:rFonts w:ascii="Times New Roman" w:hAnsi="Times New Roman"/>
          <w:sz w:val="24"/>
          <w:szCs w:val="24"/>
        </w:rPr>
        <w:t>V rámci návrhu zákona sa dopĺňa možnosť podporiť aj obstaranie garážového st</w:t>
      </w:r>
      <w:r>
        <w:rPr>
          <w:rFonts w:ascii="Times New Roman" w:hAnsi="Times New Roman"/>
          <w:sz w:val="24"/>
          <w:szCs w:val="24"/>
        </w:rPr>
        <w:t>ojiska</w:t>
      </w:r>
      <w:r w:rsidRPr="00901C96">
        <w:rPr>
          <w:rFonts w:ascii="Times New Roman" w:hAnsi="Times New Roman"/>
          <w:sz w:val="24"/>
          <w:szCs w:val="24"/>
        </w:rPr>
        <w:t>. Vzhľadom na to, že vynakladanie verejných prostriedkov má byť efektívne, nie je účelné pre jeden nájomný byt podporovať obstaranie odstavnej plochy a aj obstaranie garážového st</w:t>
      </w:r>
      <w:r>
        <w:rPr>
          <w:rFonts w:ascii="Times New Roman" w:hAnsi="Times New Roman"/>
          <w:sz w:val="24"/>
          <w:szCs w:val="24"/>
        </w:rPr>
        <w:t>ojiska</w:t>
      </w:r>
      <w:r w:rsidRPr="00901C96">
        <w:rPr>
          <w:rFonts w:ascii="Times New Roman" w:hAnsi="Times New Roman"/>
          <w:sz w:val="24"/>
          <w:szCs w:val="24"/>
        </w:rPr>
        <w:t>.  Navrhuje sa preto podporiť len jeden z</w:t>
      </w:r>
      <w:r w:rsidR="002D2F69">
        <w:rPr>
          <w:rFonts w:ascii="Times New Roman" w:hAnsi="Times New Roman"/>
          <w:sz w:val="24"/>
          <w:szCs w:val="24"/>
        </w:rPr>
        <w:t xml:space="preserve"> týchto dvoch </w:t>
      </w:r>
      <w:r w:rsidRPr="00901C96">
        <w:rPr>
          <w:rFonts w:ascii="Times New Roman" w:hAnsi="Times New Roman"/>
          <w:sz w:val="24"/>
          <w:szCs w:val="24"/>
        </w:rPr>
        <w:t>druhov technickej vybavenosti.</w:t>
      </w:r>
    </w:p>
    <w:p w:rsidR="00B050EB" w:rsidRPr="00901C96" w:rsidRDefault="00B050EB">
      <w:pPr>
        <w:pStyle w:val="Zkladntext3"/>
        <w:spacing w:before="120" w:after="0"/>
        <w:rPr>
          <w:b/>
          <w:bCs/>
          <w:sz w:val="24"/>
          <w:szCs w:val="24"/>
        </w:rPr>
      </w:pPr>
      <w:r w:rsidRPr="00901C96">
        <w:rPr>
          <w:b/>
          <w:bCs/>
          <w:sz w:val="24"/>
          <w:szCs w:val="24"/>
        </w:rPr>
        <w:t>K bodu 14</w:t>
      </w:r>
    </w:p>
    <w:p w:rsidR="000B2B5E" w:rsidRPr="00901C96" w:rsidRDefault="000B2B5E">
      <w:pPr>
        <w:pStyle w:val="Zkladntext"/>
        <w:tabs>
          <w:tab w:val="left" w:pos="360"/>
        </w:tabs>
        <w:spacing w:before="120" w:after="0" w:line="240" w:lineRule="auto"/>
        <w:ind w:firstLine="709"/>
        <w:jc w:val="both"/>
        <w:rPr>
          <w:rFonts w:ascii="Times New Roman" w:hAnsi="Times New Roman"/>
          <w:sz w:val="24"/>
          <w:szCs w:val="24"/>
        </w:rPr>
      </w:pPr>
      <w:r w:rsidRPr="00901C96">
        <w:rPr>
          <w:rFonts w:ascii="Times New Roman" w:hAnsi="Times New Roman"/>
          <w:sz w:val="24"/>
          <w:szCs w:val="24"/>
        </w:rPr>
        <w:t>Spresnenie odkazu, nakoľko dotácia nemôže byť poskytnutá len v prípade, ak bola poskytnutá podpora zo Štátneho fondu rozvoja bývania na účel odstraňovania systémovej poruchy. V prípade, ak Štátny fond rozvoja bývania poskytol podporu na iné druhy obnovy nemalo by to byť dôvodom na neposkytnutie dotácie.</w:t>
      </w:r>
    </w:p>
    <w:p w:rsidR="00C460FA" w:rsidRPr="00901C96" w:rsidRDefault="00C460FA">
      <w:pPr>
        <w:pStyle w:val="Zkladntext3"/>
        <w:spacing w:before="120" w:after="0"/>
        <w:rPr>
          <w:b/>
          <w:bCs/>
          <w:sz w:val="24"/>
          <w:szCs w:val="24"/>
        </w:rPr>
      </w:pPr>
      <w:r w:rsidRPr="00901C96">
        <w:rPr>
          <w:b/>
          <w:bCs/>
          <w:sz w:val="24"/>
          <w:szCs w:val="24"/>
        </w:rPr>
        <w:t>K bodu 15</w:t>
      </w:r>
    </w:p>
    <w:p w:rsidR="000B2B5E" w:rsidRPr="00901C96" w:rsidRDefault="000B2B5E">
      <w:pPr>
        <w:pStyle w:val="Zkladntext"/>
        <w:tabs>
          <w:tab w:val="left" w:pos="360"/>
        </w:tabs>
        <w:spacing w:before="120" w:after="0" w:line="240" w:lineRule="auto"/>
        <w:ind w:firstLine="709"/>
        <w:jc w:val="both"/>
        <w:rPr>
          <w:rFonts w:ascii="Times New Roman" w:hAnsi="Times New Roman"/>
          <w:sz w:val="24"/>
          <w:szCs w:val="24"/>
        </w:rPr>
      </w:pPr>
      <w:r w:rsidRPr="00901C96">
        <w:rPr>
          <w:rFonts w:ascii="Times New Roman" w:hAnsi="Times New Roman"/>
          <w:sz w:val="24"/>
          <w:szCs w:val="24"/>
        </w:rPr>
        <w:t>Legislatívno-technická úprava. Zákonom č. 134/2015 Z. z. bolo z § 15 ods. 1 zákona č. 443/2010 Z. z. vypustené písmeno f) bez toho, aby bola vypustená aj poznámka pod čiarou k odkazu 31.</w:t>
      </w:r>
    </w:p>
    <w:p w:rsidR="00B37D94" w:rsidRPr="00901C96" w:rsidRDefault="00B37D94">
      <w:pPr>
        <w:pStyle w:val="Zkladntext3"/>
        <w:spacing w:before="120" w:after="0"/>
        <w:rPr>
          <w:b/>
          <w:bCs/>
          <w:sz w:val="24"/>
          <w:szCs w:val="24"/>
        </w:rPr>
      </w:pPr>
      <w:r w:rsidRPr="00901C96">
        <w:rPr>
          <w:b/>
          <w:bCs/>
          <w:sz w:val="24"/>
          <w:szCs w:val="24"/>
        </w:rPr>
        <w:t>K bodu 16</w:t>
      </w:r>
      <w:r w:rsidR="000B2B5E">
        <w:rPr>
          <w:b/>
          <w:bCs/>
          <w:sz w:val="24"/>
          <w:szCs w:val="24"/>
        </w:rPr>
        <w:t xml:space="preserve"> a17</w:t>
      </w:r>
    </w:p>
    <w:p w:rsidR="000B2B5E" w:rsidRDefault="000B2B5E">
      <w:pPr>
        <w:pStyle w:val="Zkladntext3"/>
        <w:spacing w:before="120" w:after="0"/>
        <w:ind w:firstLine="708"/>
        <w:rPr>
          <w:b/>
          <w:bCs/>
          <w:sz w:val="24"/>
          <w:szCs w:val="24"/>
        </w:rPr>
      </w:pPr>
      <w:r w:rsidRPr="00901C96">
        <w:rPr>
          <w:bCs/>
          <w:sz w:val="24"/>
          <w:szCs w:val="24"/>
        </w:rPr>
        <w:t>V rámci zákona sú upravené možnosti pre zvýšenie podielu dotácie na obstaranie nájomných bytov, a to v lokalitách s presne vymedzeným cieľom – najmenej rozvinuté okresy alebo štartovacie byty. Navrhuje sa preto, aby po vykonaní prvotnej kontroly a overení splnenia zákonom stanovených podmienok okresnými úradmi v sídle kraja, tieto predložili všetky vyhovujúce žiadosti na ministerstvo.</w:t>
      </w:r>
    </w:p>
    <w:p w:rsidR="00423056" w:rsidRPr="00901C96" w:rsidRDefault="000B2B5E">
      <w:pPr>
        <w:pStyle w:val="Zkladntext3"/>
        <w:spacing w:before="120" w:after="0"/>
        <w:rPr>
          <w:b/>
          <w:bCs/>
          <w:sz w:val="24"/>
          <w:szCs w:val="24"/>
        </w:rPr>
      </w:pPr>
      <w:r>
        <w:rPr>
          <w:b/>
          <w:bCs/>
          <w:sz w:val="24"/>
          <w:szCs w:val="24"/>
        </w:rPr>
        <w:t>K bodu 18</w:t>
      </w:r>
    </w:p>
    <w:p w:rsidR="000B2B5E" w:rsidRPr="000B2B5E" w:rsidRDefault="000B2B5E" w:rsidP="00B14DBC">
      <w:pPr>
        <w:pStyle w:val="Zkladntext"/>
        <w:tabs>
          <w:tab w:val="left" w:pos="360"/>
        </w:tabs>
        <w:spacing w:before="120" w:after="0" w:line="240" w:lineRule="auto"/>
        <w:jc w:val="both"/>
        <w:rPr>
          <w:rFonts w:ascii="Times New Roman" w:hAnsi="Times New Roman"/>
          <w:b/>
          <w:bCs/>
          <w:sz w:val="24"/>
          <w:szCs w:val="24"/>
        </w:rPr>
      </w:pPr>
      <w:r>
        <w:rPr>
          <w:rFonts w:ascii="Times New Roman" w:hAnsi="Times New Roman"/>
          <w:bCs/>
          <w:sz w:val="24"/>
          <w:szCs w:val="24"/>
        </w:rPr>
        <w:tab/>
      </w:r>
      <w:r w:rsidRPr="000B2B5E">
        <w:rPr>
          <w:rFonts w:ascii="Times New Roman" w:hAnsi="Times New Roman"/>
          <w:bCs/>
          <w:sz w:val="24"/>
          <w:szCs w:val="24"/>
        </w:rPr>
        <w:t>Ide o legislatívno-tech</w:t>
      </w:r>
      <w:r>
        <w:rPr>
          <w:rFonts w:ascii="Times New Roman" w:hAnsi="Times New Roman"/>
          <w:bCs/>
          <w:sz w:val="24"/>
          <w:szCs w:val="24"/>
        </w:rPr>
        <w:t>nickú úpravu</w:t>
      </w:r>
      <w:r w:rsidR="00B14DBC">
        <w:rPr>
          <w:rFonts w:ascii="Times New Roman" w:hAnsi="Times New Roman"/>
          <w:bCs/>
          <w:sz w:val="24"/>
          <w:szCs w:val="24"/>
        </w:rPr>
        <w:t xml:space="preserve"> v nadväznosti na </w:t>
      </w:r>
      <w:r w:rsidR="00B14DBC" w:rsidRPr="00B14DBC">
        <w:rPr>
          <w:rFonts w:ascii="Times New Roman" w:hAnsi="Times New Roman"/>
          <w:bCs/>
          <w:sz w:val="24"/>
          <w:szCs w:val="24"/>
        </w:rPr>
        <w:t>navrhovan</w:t>
      </w:r>
      <w:r w:rsidR="00B14DBC">
        <w:rPr>
          <w:rFonts w:ascii="Times New Roman" w:hAnsi="Times New Roman"/>
          <w:bCs/>
          <w:sz w:val="24"/>
          <w:szCs w:val="24"/>
        </w:rPr>
        <w:t>ú</w:t>
      </w:r>
      <w:r w:rsidR="00B14DBC" w:rsidRPr="00B14DBC">
        <w:rPr>
          <w:rFonts w:ascii="Times New Roman" w:hAnsi="Times New Roman"/>
          <w:bCs/>
          <w:sz w:val="24"/>
          <w:szCs w:val="24"/>
        </w:rPr>
        <w:t xml:space="preserve"> zmen</w:t>
      </w:r>
      <w:r w:rsidR="00B14DBC">
        <w:rPr>
          <w:rFonts w:ascii="Times New Roman" w:hAnsi="Times New Roman"/>
          <w:bCs/>
          <w:sz w:val="24"/>
          <w:szCs w:val="24"/>
        </w:rPr>
        <w:t>u</w:t>
      </w:r>
      <w:r w:rsidR="00B14DBC" w:rsidRPr="00B14DBC">
        <w:rPr>
          <w:rFonts w:ascii="Times New Roman" w:hAnsi="Times New Roman"/>
          <w:bCs/>
          <w:sz w:val="24"/>
          <w:szCs w:val="24"/>
        </w:rPr>
        <w:t xml:space="preserve"> upraven</w:t>
      </w:r>
      <w:r w:rsidR="00B14DBC">
        <w:rPr>
          <w:rFonts w:ascii="Times New Roman" w:hAnsi="Times New Roman"/>
          <w:bCs/>
          <w:sz w:val="24"/>
          <w:szCs w:val="24"/>
        </w:rPr>
        <w:t>ú</w:t>
      </w:r>
      <w:r w:rsidR="00B14DBC" w:rsidRPr="00B14DBC">
        <w:rPr>
          <w:rFonts w:ascii="Times New Roman" w:hAnsi="Times New Roman"/>
          <w:bCs/>
          <w:sz w:val="24"/>
          <w:szCs w:val="24"/>
        </w:rPr>
        <w:t xml:space="preserve"> v</w:t>
      </w:r>
      <w:r w:rsidR="00B14DBC">
        <w:rPr>
          <w:rFonts w:ascii="Times New Roman" w:hAnsi="Times New Roman"/>
          <w:bCs/>
          <w:sz w:val="24"/>
          <w:szCs w:val="24"/>
        </w:rPr>
        <w:t> </w:t>
      </w:r>
      <w:r w:rsidR="00B14DBC" w:rsidRPr="00B14DBC">
        <w:rPr>
          <w:rFonts w:ascii="Times New Roman" w:hAnsi="Times New Roman"/>
          <w:bCs/>
          <w:sz w:val="24"/>
          <w:szCs w:val="24"/>
        </w:rPr>
        <w:t>bod</w:t>
      </w:r>
      <w:r w:rsidR="00B14DBC">
        <w:rPr>
          <w:rFonts w:ascii="Times New Roman" w:hAnsi="Times New Roman"/>
          <w:bCs/>
          <w:sz w:val="24"/>
          <w:szCs w:val="24"/>
        </w:rPr>
        <w:t>e 17</w:t>
      </w:r>
      <w:r w:rsidRPr="000B2B5E">
        <w:rPr>
          <w:rFonts w:ascii="Times New Roman" w:hAnsi="Times New Roman"/>
          <w:bCs/>
          <w:sz w:val="24"/>
          <w:szCs w:val="24"/>
        </w:rPr>
        <w:t>.</w:t>
      </w:r>
    </w:p>
    <w:p w:rsidR="00691A5F" w:rsidRPr="00901C96" w:rsidRDefault="00691A5F">
      <w:pPr>
        <w:pStyle w:val="Zkladntext"/>
        <w:tabs>
          <w:tab w:val="left" w:pos="360"/>
        </w:tabs>
        <w:spacing w:before="120" w:after="0" w:line="240" w:lineRule="auto"/>
        <w:jc w:val="both"/>
        <w:rPr>
          <w:rFonts w:ascii="Times New Roman" w:hAnsi="Times New Roman"/>
          <w:sz w:val="24"/>
          <w:szCs w:val="24"/>
        </w:rPr>
      </w:pPr>
      <w:r w:rsidRPr="00901C96">
        <w:rPr>
          <w:rFonts w:ascii="Times New Roman" w:hAnsi="Times New Roman"/>
          <w:b/>
          <w:bCs/>
          <w:sz w:val="24"/>
          <w:szCs w:val="24"/>
        </w:rPr>
        <w:t>K bodu 20</w:t>
      </w:r>
      <w:r w:rsidR="000B2B5E">
        <w:rPr>
          <w:rFonts w:ascii="Times New Roman" w:hAnsi="Times New Roman"/>
          <w:b/>
          <w:bCs/>
          <w:sz w:val="24"/>
          <w:szCs w:val="24"/>
        </w:rPr>
        <w:t xml:space="preserve"> a 2</w:t>
      </w:r>
      <w:r w:rsidR="00830578">
        <w:rPr>
          <w:rFonts w:ascii="Times New Roman" w:hAnsi="Times New Roman"/>
          <w:b/>
          <w:bCs/>
          <w:sz w:val="24"/>
          <w:szCs w:val="24"/>
        </w:rPr>
        <w:t>4</w:t>
      </w:r>
    </w:p>
    <w:p w:rsidR="000B2B5E" w:rsidRDefault="000B2B5E">
      <w:pPr>
        <w:pStyle w:val="Zkladntext"/>
        <w:tabs>
          <w:tab w:val="left" w:pos="360"/>
        </w:tabs>
        <w:spacing w:before="120" w:after="0" w:line="240" w:lineRule="auto"/>
        <w:ind w:firstLine="709"/>
        <w:jc w:val="both"/>
        <w:rPr>
          <w:rFonts w:ascii="Times New Roman" w:hAnsi="Times New Roman"/>
          <w:sz w:val="24"/>
          <w:szCs w:val="24"/>
        </w:rPr>
      </w:pPr>
      <w:r w:rsidRPr="00901C96">
        <w:rPr>
          <w:rFonts w:ascii="Times New Roman" w:hAnsi="Times New Roman"/>
          <w:sz w:val="24"/>
          <w:szCs w:val="24"/>
        </w:rPr>
        <w:t>V § 15 ods. 1</w:t>
      </w:r>
      <w:r>
        <w:rPr>
          <w:rFonts w:ascii="Times New Roman" w:hAnsi="Times New Roman"/>
          <w:sz w:val="24"/>
          <w:szCs w:val="24"/>
        </w:rPr>
        <w:t>5</w:t>
      </w:r>
      <w:r w:rsidRPr="00901C96">
        <w:rPr>
          <w:rFonts w:ascii="Times New Roman" w:hAnsi="Times New Roman"/>
          <w:sz w:val="24"/>
          <w:szCs w:val="24"/>
        </w:rPr>
        <w:t xml:space="preserve"> je ustanovené, že výberové kritériá ministerstvo upraví vo všeobecne záväznom právnom predpise. Výberové kritériá musia reagovať na aktuálne požiadavky pre hodnotenie žiadostí a tieto kritériá by mali reagovať na poznatky vyplývajúce z predložených projektov v predchádzajúcom roku. V nadväznosti na uvedené sa zmeny výberových kritérií realizujú v krátkom časovom období, aby boli dodržané termíny vyplývajúce z legislatívnych pravidiel vlády Slovenskej republiky. Navrhuje sa preto, aby výberové kritériá zverejňovalo ministerstvo na svojom webovom sídle, pričom nie je povinnosťou ich upraviť vo všeobecne záväznom právnom predpise.</w:t>
      </w:r>
    </w:p>
    <w:p w:rsidR="00B14DBC" w:rsidRPr="00901C96" w:rsidRDefault="00B14DBC" w:rsidP="00B14DBC">
      <w:pPr>
        <w:pStyle w:val="Zkladntext"/>
        <w:tabs>
          <w:tab w:val="left" w:pos="360"/>
        </w:tabs>
        <w:spacing w:before="120" w:after="0" w:line="240" w:lineRule="auto"/>
        <w:ind w:firstLine="709"/>
        <w:jc w:val="both"/>
        <w:rPr>
          <w:rFonts w:ascii="Times New Roman" w:hAnsi="Times New Roman"/>
          <w:sz w:val="24"/>
          <w:szCs w:val="24"/>
        </w:rPr>
      </w:pPr>
    </w:p>
    <w:p w:rsidR="00830578" w:rsidRDefault="000D77BC">
      <w:pPr>
        <w:pStyle w:val="Zkladntext3"/>
        <w:spacing w:before="120" w:after="0"/>
        <w:rPr>
          <w:b/>
          <w:bCs/>
          <w:sz w:val="24"/>
          <w:szCs w:val="24"/>
        </w:rPr>
      </w:pPr>
      <w:r w:rsidRPr="00901C96">
        <w:rPr>
          <w:b/>
          <w:bCs/>
          <w:sz w:val="24"/>
          <w:szCs w:val="24"/>
        </w:rPr>
        <w:t>K bodu 21</w:t>
      </w:r>
      <w:r w:rsidR="007B4EA5">
        <w:rPr>
          <w:b/>
          <w:bCs/>
          <w:sz w:val="24"/>
          <w:szCs w:val="24"/>
        </w:rPr>
        <w:t xml:space="preserve"> </w:t>
      </w:r>
    </w:p>
    <w:p w:rsidR="00830578" w:rsidRPr="00830578" w:rsidRDefault="00830578" w:rsidP="00B14DBC">
      <w:pPr>
        <w:pStyle w:val="Zkladntext3"/>
        <w:rPr>
          <w:bCs/>
          <w:sz w:val="24"/>
          <w:szCs w:val="24"/>
        </w:rPr>
      </w:pPr>
      <w:r w:rsidRPr="00830578">
        <w:rPr>
          <w:b/>
          <w:bCs/>
          <w:sz w:val="24"/>
          <w:szCs w:val="24"/>
        </w:rPr>
        <w:tab/>
      </w:r>
      <w:r w:rsidRPr="00830578">
        <w:rPr>
          <w:bCs/>
          <w:sz w:val="24"/>
          <w:szCs w:val="24"/>
        </w:rPr>
        <w:t>Ide o legislatívno-technickú úpravu</w:t>
      </w:r>
      <w:r>
        <w:rPr>
          <w:bCs/>
          <w:sz w:val="24"/>
          <w:szCs w:val="24"/>
        </w:rPr>
        <w:t xml:space="preserve"> v nadväznosti na navrhované zmeny upravené v bodoch 22 a 23</w:t>
      </w:r>
      <w:r w:rsidRPr="00830578">
        <w:rPr>
          <w:bCs/>
          <w:sz w:val="24"/>
          <w:szCs w:val="24"/>
        </w:rPr>
        <w:t>.</w:t>
      </w:r>
    </w:p>
    <w:p w:rsidR="00830578" w:rsidRPr="00901C96" w:rsidRDefault="00830578">
      <w:pPr>
        <w:pStyle w:val="Zkladntext3"/>
        <w:spacing w:before="120" w:after="0"/>
        <w:rPr>
          <w:b/>
          <w:bCs/>
          <w:sz w:val="24"/>
          <w:szCs w:val="24"/>
        </w:rPr>
      </w:pPr>
      <w:r w:rsidRPr="00901C96">
        <w:rPr>
          <w:b/>
          <w:bCs/>
          <w:sz w:val="24"/>
          <w:szCs w:val="24"/>
        </w:rPr>
        <w:t>K bodu 2</w:t>
      </w:r>
      <w:r>
        <w:rPr>
          <w:b/>
          <w:bCs/>
          <w:sz w:val="24"/>
          <w:szCs w:val="24"/>
        </w:rPr>
        <w:t>2</w:t>
      </w:r>
    </w:p>
    <w:p w:rsidR="00830578" w:rsidRPr="00697578" w:rsidRDefault="000B2B5E">
      <w:pPr>
        <w:pStyle w:val="Zkladntext"/>
        <w:tabs>
          <w:tab w:val="left" w:pos="360"/>
        </w:tabs>
        <w:spacing w:before="120" w:after="0" w:line="240" w:lineRule="auto"/>
        <w:ind w:firstLine="709"/>
        <w:jc w:val="both"/>
        <w:rPr>
          <w:rFonts w:ascii="Times New Roman" w:hAnsi="Times New Roman"/>
          <w:sz w:val="24"/>
          <w:szCs w:val="24"/>
          <w:lang w:eastAsia="sk-SK"/>
        </w:rPr>
      </w:pPr>
      <w:r w:rsidRPr="00697578">
        <w:rPr>
          <w:rFonts w:ascii="Times New Roman" w:hAnsi="Times New Roman"/>
          <w:sz w:val="24"/>
          <w:szCs w:val="24"/>
        </w:rPr>
        <w:t>Obce sú v súlade s</w:t>
      </w:r>
      <w:r w:rsidR="00830578" w:rsidRPr="00697578">
        <w:rPr>
          <w:rFonts w:ascii="Times New Roman" w:hAnsi="Times New Roman"/>
          <w:sz w:val="24"/>
          <w:szCs w:val="24"/>
        </w:rPr>
        <w:t> platným znením zákona</w:t>
      </w:r>
      <w:r w:rsidRPr="00697578">
        <w:rPr>
          <w:rFonts w:ascii="Times New Roman" w:hAnsi="Times New Roman"/>
          <w:sz w:val="24"/>
          <w:szCs w:val="24"/>
        </w:rPr>
        <w:t xml:space="preserve"> povinné vytvárať </w:t>
      </w:r>
      <w:r w:rsidRPr="00697578">
        <w:rPr>
          <w:rFonts w:ascii="Times New Roman" w:hAnsi="Times New Roman"/>
          <w:sz w:val="24"/>
          <w:szCs w:val="24"/>
          <w:lang w:eastAsia="sk-SK"/>
        </w:rPr>
        <w:t xml:space="preserve">fond prevádzky, údržby a opráv vo výške 0,5 % nákladov na obstaranie nájomného bytu ročne. V aplikačnej praxi nie je jednoznačné postavenie takto vytváraného fondu. Nájomné byty môžu byť obstarávané rôznymi spôsobmi (výstavba, kúpa) a v rôznom rozsahu v rámci bytového domu. </w:t>
      </w:r>
    </w:p>
    <w:p w:rsidR="000B2B5E" w:rsidRPr="00697578" w:rsidRDefault="000B2B5E" w:rsidP="00AC20D5">
      <w:pPr>
        <w:pStyle w:val="Zkladntext"/>
        <w:tabs>
          <w:tab w:val="left" w:pos="360"/>
        </w:tabs>
        <w:spacing w:before="120" w:after="0" w:line="240" w:lineRule="auto"/>
        <w:ind w:firstLine="709"/>
        <w:jc w:val="both"/>
        <w:rPr>
          <w:rFonts w:ascii="Times New Roman" w:hAnsi="Times New Roman"/>
          <w:sz w:val="24"/>
          <w:szCs w:val="24"/>
        </w:rPr>
      </w:pPr>
      <w:r w:rsidRPr="00697578">
        <w:rPr>
          <w:rFonts w:ascii="Times New Roman" w:hAnsi="Times New Roman"/>
          <w:sz w:val="24"/>
          <w:szCs w:val="24"/>
          <w:lang w:eastAsia="sk-SK"/>
        </w:rPr>
        <w:t xml:space="preserve">Navrhuje sa ustanoviť, že vlastník </w:t>
      </w:r>
      <w:r w:rsidR="00830578" w:rsidRPr="00697578">
        <w:rPr>
          <w:rFonts w:ascii="Times New Roman" w:hAnsi="Times New Roman"/>
          <w:sz w:val="24"/>
          <w:szCs w:val="24"/>
          <w:lang w:eastAsia="sk-SK"/>
        </w:rPr>
        <w:t xml:space="preserve">nájomného bytu </w:t>
      </w:r>
      <w:r w:rsidRPr="00697578">
        <w:rPr>
          <w:rFonts w:ascii="Times New Roman" w:hAnsi="Times New Roman"/>
          <w:sz w:val="24"/>
          <w:szCs w:val="24"/>
          <w:lang w:eastAsia="sk-SK"/>
        </w:rPr>
        <w:t xml:space="preserve">je povinný </w:t>
      </w:r>
      <w:r w:rsidR="00830578" w:rsidRPr="00697578">
        <w:rPr>
          <w:rFonts w:ascii="Times New Roman" w:hAnsi="Times New Roman"/>
          <w:sz w:val="24"/>
          <w:szCs w:val="24"/>
          <w:lang w:eastAsia="sk-SK"/>
        </w:rPr>
        <w:t xml:space="preserve">vytvárať </w:t>
      </w:r>
      <w:r w:rsidR="00AC20D5" w:rsidRPr="00697578">
        <w:rPr>
          <w:rFonts w:ascii="Times New Roman" w:hAnsi="Times New Roman"/>
          <w:sz w:val="24"/>
          <w:szCs w:val="24"/>
          <w:lang w:eastAsia="sk-SK"/>
        </w:rPr>
        <w:t xml:space="preserve">osobitný </w:t>
      </w:r>
      <w:r w:rsidR="00830578" w:rsidRPr="00697578">
        <w:rPr>
          <w:rFonts w:ascii="Times New Roman" w:hAnsi="Times New Roman"/>
          <w:sz w:val="24"/>
          <w:szCs w:val="24"/>
          <w:lang w:eastAsia="sk-SK"/>
        </w:rPr>
        <w:t>rezervný fond vo</w:t>
      </w:r>
      <w:r w:rsidR="007113C7" w:rsidRPr="00697578">
        <w:rPr>
          <w:rFonts w:ascii="Times New Roman" w:hAnsi="Times New Roman"/>
          <w:sz w:val="24"/>
          <w:szCs w:val="24"/>
          <w:lang w:eastAsia="sk-SK"/>
        </w:rPr>
        <w:t> </w:t>
      </w:r>
      <w:r w:rsidR="00830578" w:rsidRPr="00697578">
        <w:rPr>
          <w:rFonts w:ascii="Times New Roman" w:hAnsi="Times New Roman"/>
          <w:sz w:val="24"/>
          <w:szCs w:val="24"/>
          <w:lang w:eastAsia="sk-SK"/>
        </w:rPr>
        <w:t xml:space="preserve">výške 0,5 % nákladov na obstaranie nájomného bytu a z neho </w:t>
      </w:r>
      <w:r w:rsidRPr="00697578">
        <w:rPr>
          <w:rFonts w:ascii="Times New Roman" w:hAnsi="Times New Roman"/>
          <w:sz w:val="24"/>
          <w:szCs w:val="24"/>
          <w:lang w:eastAsia="sk-SK"/>
        </w:rPr>
        <w:t xml:space="preserve">uhrádzať preddavky </w:t>
      </w:r>
      <w:r w:rsidRPr="00697578">
        <w:rPr>
          <w:rFonts w:ascii="Times New Roman" w:hAnsi="Times New Roman"/>
          <w:sz w:val="24"/>
          <w:szCs w:val="24"/>
          <w:lang w:eastAsia="sk-SK"/>
        </w:rPr>
        <w:lastRenderedPageBreak/>
        <w:t>do</w:t>
      </w:r>
      <w:r w:rsidR="00AC20D5" w:rsidRPr="00697578">
        <w:rPr>
          <w:rFonts w:ascii="Times New Roman" w:hAnsi="Times New Roman"/>
          <w:sz w:val="24"/>
          <w:szCs w:val="24"/>
          <w:lang w:eastAsia="sk-SK"/>
        </w:rPr>
        <w:t> </w:t>
      </w:r>
      <w:r w:rsidRPr="00697578">
        <w:rPr>
          <w:rFonts w:ascii="Times New Roman" w:hAnsi="Times New Roman"/>
          <w:sz w:val="24"/>
          <w:szCs w:val="24"/>
          <w:lang w:eastAsia="sk-SK"/>
        </w:rPr>
        <w:t>fondu prevádzky, údržby a</w:t>
      </w:r>
      <w:r w:rsidR="00830578" w:rsidRPr="00697578">
        <w:rPr>
          <w:rFonts w:ascii="Times New Roman" w:hAnsi="Times New Roman"/>
          <w:sz w:val="24"/>
          <w:szCs w:val="24"/>
          <w:lang w:eastAsia="sk-SK"/>
        </w:rPr>
        <w:t> </w:t>
      </w:r>
      <w:r w:rsidRPr="00697578">
        <w:rPr>
          <w:rFonts w:ascii="Times New Roman" w:hAnsi="Times New Roman"/>
          <w:sz w:val="24"/>
          <w:szCs w:val="24"/>
          <w:lang w:eastAsia="sk-SK"/>
        </w:rPr>
        <w:t>opráv</w:t>
      </w:r>
      <w:r w:rsidR="00830578" w:rsidRPr="00697578">
        <w:rPr>
          <w:rFonts w:ascii="Times New Roman" w:hAnsi="Times New Roman"/>
          <w:sz w:val="24"/>
          <w:szCs w:val="24"/>
          <w:lang w:eastAsia="sk-SK"/>
        </w:rPr>
        <w:t xml:space="preserve"> vytvoreného v súlade </w:t>
      </w:r>
      <w:r w:rsidR="00830578" w:rsidRPr="00697578">
        <w:rPr>
          <w:rFonts w:ascii="Times New Roman" w:hAnsi="Times New Roman"/>
          <w:bCs/>
          <w:sz w:val="24"/>
          <w:szCs w:val="24"/>
        </w:rPr>
        <w:t>zákonom č. 182/1993 Z. z.</w:t>
      </w:r>
      <w:r w:rsidRPr="00697578">
        <w:rPr>
          <w:rFonts w:ascii="Times New Roman" w:hAnsi="Times New Roman"/>
          <w:bCs/>
          <w:sz w:val="24"/>
          <w:szCs w:val="24"/>
        </w:rPr>
        <w:t xml:space="preserve"> Spôsob </w:t>
      </w:r>
      <w:r w:rsidR="00830578" w:rsidRPr="00697578">
        <w:rPr>
          <w:rFonts w:ascii="Times New Roman" w:hAnsi="Times New Roman"/>
          <w:bCs/>
          <w:sz w:val="24"/>
          <w:szCs w:val="24"/>
        </w:rPr>
        <w:t>použiti</w:t>
      </w:r>
      <w:r w:rsidR="007113C7" w:rsidRPr="00697578">
        <w:rPr>
          <w:rFonts w:ascii="Times New Roman" w:hAnsi="Times New Roman"/>
          <w:bCs/>
          <w:sz w:val="24"/>
          <w:szCs w:val="24"/>
        </w:rPr>
        <w:t>a</w:t>
      </w:r>
      <w:r w:rsidRPr="00697578">
        <w:rPr>
          <w:rFonts w:ascii="Times New Roman" w:hAnsi="Times New Roman"/>
          <w:bCs/>
          <w:sz w:val="24"/>
          <w:szCs w:val="24"/>
        </w:rPr>
        <w:t xml:space="preserve"> fondu prevádzky, údržby a opráv </w:t>
      </w:r>
      <w:r w:rsidR="00830578" w:rsidRPr="00697578">
        <w:rPr>
          <w:rFonts w:ascii="Times New Roman" w:hAnsi="Times New Roman"/>
          <w:bCs/>
          <w:sz w:val="24"/>
          <w:szCs w:val="24"/>
        </w:rPr>
        <w:t xml:space="preserve">upravuje </w:t>
      </w:r>
      <w:r w:rsidRPr="00697578">
        <w:rPr>
          <w:rFonts w:ascii="Times New Roman" w:hAnsi="Times New Roman"/>
          <w:bCs/>
          <w:sz w:val="24"/>
          <w:szCs w:val="24"/>
        </w:rPr>
        <w:t>zákon</w:t>
      </w:r>
      <w:r w:rsidR="00830578" w:rsidRPr="00697578">
        <w:rPr>
          <w:rFonts w:ascii="Times New Roman" w:hAnsi="Times New Roman"/>
          <w:bCs/>
          <w:sz w:val="24"/>
          <w:szCs w:val="24"/>
        </w:rPr>
        <w:t xml:space="preserve"> č. 182/1993 Z. z.</w:t>
      </w:r>
      <w:r w:rsidRPr="00697578">
        <w:rPr>
          <w:rFonts w:ascii="Times New Roman" w:hAnsi="Times New Roman"/>
          <w:bCs/>
          <w:sz w:val="24"/>
          <w:szCs w:val="24"/>
        </w:rPr>
        <w:t xml:space="preserve"> Ak </w:t>
      </w:r>
      <w:r w:rsidR="00830578" w:rsidRPr="00697578">
        <w:rPr>
          <w:rFonts w:ascii="Times New Roman" w:hAnsi="Times New Roman"/>
          <w:bCs/>
          <w:sz w:val="24"/>
          <w:szCs w:val="24"/>
        </w:rPr>
        <w:t xml:space="preserve">sa vlastníci </w:t>
      </w:r>
      <w:r w:rsidR="001A1D93" w:rsidRPr="00697578">
        <w:rPr>
          <w:rFonts w:ascii="Times New Roman" w:hAnsi="Times New Roman"/>
          <w:bCs/>
          <w:sz w:val="24"/>
          <w:szCs w:val="24"/>
        </w:rPr>
        <w:t xml:space="preserve">bytov a nebytových priestorov v bytovom dome alebo polyfunkčnom dome </w:t>
      </w:r>
      <w:r w:rsidR="00830578" w:rsidRPr="00697578">
        <w:rPr>
          <w:rFonts w:ascii="Times New Roman" w:hAnsi="Times New Roman"/>
          <w:bCs/>
          <w:sz w:val="24"/>
          <w:szCs w:val="24"/>
        </w:rPr>
        <w:t xml:space="preserve">dohodnú </w:t>
      </w:r>
      <w:r w:rsidRPr="00697578">
        <w:rPr>
          <w:rFonts w:ascii="Times New Roman" w:hAnsi="Times New Roman"/>
          <w:bCs/>
          <w:sz w:val="24"/>
          <w:szCs w:val="24"/>
        </w:rPr>
        <w:t xml:space="preserve">na </w:t>
      </w:r>
      <w:r w:rsidR="00830578" w:rsidRPr="00697578">
        <w:rPr>
          <w:rFonts w:ascii="Times New Roman" w:hAnsi="Times New Roman"/>
          <w:bCs/>
          <w:sz w:val="24"/>
          <w:szCs w:val="24"/>
        </w:rPr>
        <w:t>vyšších</w:t>
      </w:r>
      <w:r w:rsidRPr="00697578">
        <w:rPr>
          <w:rFonts w:ascii="Times New Roman" w:hAnsi="Times New Roman"/>
          <w:bCs/>
          <w:sz w:val="24"/>
          <w:szCs w:val="24"/>
        </w:rPr>
        <w:t xml:space="preserve"> preddavk</w:t>
      </w:r>
      <w:r w:rsidR="00830578" w:rsidRPr="00697578">
        <w:rPr>
          <w:rFonts w:ascii="Times New Roman" w:hAnsi="Times New Roman"/>
          <w:bCs/>
          <w:sz w:val="24"/>
          <w:szCs w:val="24"/>
        </w:rPr>
        <w:t>och</w:t>
      </w:r>
      <w:r w:rsidRPr="00697578">
        <w:rPr>
          <w:rFonts w:ascii="Times New Roman" w:hAnsi="Times New Roman"/>
          <w:bCs/>
          <w:sz w:val="24"/>
          <w:szCs w:val="24"/>
        </w:rPr>
        <w:t xml:space="preserve"> do </w:t>
      </w:r>
      <w:r w:rsidR="00830578" w:rsidRPr="00697578">
        <w:rPr>
          <w:rFonts w:ascii="Times New Roman" w:hAnsi="Times New Roman"/>
          <w:bCs/>
          <w:sz w:val="24"/>
          <w:szCs w:val="24"/>
        </w:rPr>
        <w:t>fondu prevádzky, údržby a</w:t>
      </w:r>
      <w:r w:rsidR="001A1D93" w:rsidRPr="00697578">
        <w:rPr>
          <w:rFonts w:ascii="Times New Roman" w:hAnsi="Times New Roman"/>
          <w:bCs/>
          <w:sz w:val="24"/>
          <w:szCs w:val="24"/>
        </w:rPr>
        <w:t> </w:t>
      </w:r>
      <w:r w:rsidR="00830578" w:rsidRPr="00697578">
        <w:rPr>
          <w:rFonts w:ascii="Times New Roman" w:hAnsi="Times New Roman"/>
          <w:bCs/>
          <w:sz w:val="24"/>
          <w:szCs w:val="24"/>
        </w:rPr>
        <w:t>opráv</w:t>
      </w:r>
      <w:r w:rsidR="001A1D93" w:rsidRPr="00697578">
        <w:rPr>
          <w:rFonts w:ascii="Times New Roman" w:hAnsi="Times New Roman"/>
          <w:bCs/>
          <w:sz w:val="24"/>
          <w:szCs w:val="24"/>
        </w:rPr>
        <w:t>,</w:t>
      </w:r>
      <w:r w:rsidR="00830578" w:rsidRPr="00697578">
        <w:rPr>
          <w:rFonts w:ascii="Times New Roman" w:hAnsi="Times New Roman"/>
          <w:bCs/>
          <w:sz w:val="24"/>
          <w:szCs w:val="24"/>
        </w:rPr>
        <w:t xml:space="preserve"> je vlastník nájomného bytu povinný tvoriť </w:t>
      </w:r>
      <w:r w:rsidR="00830578" w:rsidRPr="00697578">
        <w:rPr>
          <w:rFonts w:ascii="Times New Roman" w:hAnsi="Times New Roman"/>
          <w:sz w:val="24"/>
          <w:szCs w:val="24"/>
          <w:lang w:eastAsia="sk-SK"/>
        </w:rPr>
        <w:t xml:space="preserve">rezervný fond v takej výške, aby boli pokryté </w:t>
      </w:r>
      <w:r w:rsidR="001A1D93" w:rsidRPr="00697578">
        <w:rPr>
          <w:rFonts w:ascii="Times New Roman" w:hAnsi="Times New Roman"/>
          <w:sz w:val="24"/>
          <w:szCs w:val="24"/>
          <w:lang w:eastAsia="sk-SK"/>
        </w:rPr>
        <w:t xml:space="preserve">preddavky </w:t>
      </w:r>
      <w:r w:rsidR="00830578" w:rsidRPr="00697578">
        <w:rPr>
          <w:rFonts w:ascii="Times New Roman" w:hAnsi="Times New Roman"/>
          <w:sz w:val="24"/>
          <w:szCs w:val="24"/>
          <w:lang w:eastAsia="sk-SK"/>
        </w:rPr>
        <w:t xml:space="preserve">do </w:t>
      </w:r>
      <w:r w:rsidR="00830578" w:rsidRPr="00697578">
        <w:rPr>
          <w:rFonts w:ascii="Times New Roman" w:hAnsi="Times New Roman"/>
          <w:bCs/>
          <w:sz w:val="24"/>
          <w:szCs w:val="24"/>
        </w:rPr>
        <w:t>fondu prevádzky, údržby a opráv.</w:t>
      </w:r>
    </w:p>
    <w:p w:rsidR="000D77BC" w:rsidRPr="00697578" w:rsidRDefault="000D77BC">
      <w:pPr>
        <w:pStyle w:val="Zkladntext3"/>
        <w:spacing w:before="120" w:after="0"/>
        <w:rPr>
          <w:b/>
          <w:bCs/>
          <w:sz w:val="24"/>
          <w:szCs w:val="24"/>
        </w:rPr>
      </w:pPr>
      <w:r w:rsidRPr="00697578">
        <w:rPr>
          <w:b/>
          <w:bCs/>
          <w:sz w:val="24"/>
          <w:szCs w:val="24"/>
        </w:rPr>
        <w:t>K bodu 23</w:t>
      </w:r>
    </w:p>
    <w:p w:rsidR="002448FE" w:rsidRDefault="00850B7D">
      <w:pPr>
        <w:pStyle w:val="Zkladntext3"/>
        <w:spacing w:before="120" w:after="0"/>
        <w:ind w:firstLine="709"/>
        <w:rPr>
          <w:bCs/>
          <w:sz w:val="24"/>
          <w:szCs w:val="24"/>
        </w:rPr>
      </w:pPr>
      <w:r w:rsidRPr="00697578">
        <w:rPr>
          <w:bCs/>
          <w:sz w:val="24"/>
          <w:szCs w:val="24"/>
        </w:rPr>
        <w:t>Žiadateľ môže nadobudnúť nájomné byty aj spôsobom, pri ktorom sa neuplatnia</w:t>
      </w:r>
      <w:r>
        <w:rPr>
          <w:bCs/>
          <w:sz w:val="24"/>
          <w:szCs w:val="24"/>
        </w:rPr>
        <w:t xml:space="preserve"> ustanovenia zákona č. 182/1993 Z. z. a v katastri nehnuteľností je v prospech vlastníka </w:t>
      </w:r>
      <w:r w:rsidR="008D70E1">
        <w:rPr>
          <w:bCs/>
          <w:sz w:val="24"/>
          <w:szCs w:val="24"/>
        </w:rPr>
        <w:t xml:space="preserve">nájomného bytu </w:t>
      </w:r>
      <w:r>
        <w:rPr>
          <w:bCs/>
          <w:sz w:val="24"/>
          <w:szCs w:val="24"/>
        </w:rPr>
        <w:t>zapísané vlastníctvo k</w:t>
      </w:r>
      <w:r w:rsidR="00A85DC6">
        <w:rPr>
          <w:bCs/>
          <w:sz w:val="24"/>
          <w:szCs w:val="24"/>
        </w:rPr>
        <w:t> celej bytovej budove</w:t>
      </w:r>
      <w:r>
        <w:rPr>
          <w:bCs/>
          <w:sz w:val="24"/>
          <w:szCs w:val="24"/>
        </w:rPr>
        <w:t>. Za týchto okolností vlastník</w:t>
      </w:r>
      <w:r w:rsidR="007C0F46">
        <w:rPr>
          <w:bCs/>
          <w:sz w:val="24"/>
          <w:szCs w:val="24"/>
        </w:rPr>
        <w:t xml:space="preserve"> nájomného bytu</w:t>
      </w:r>
      <w:r>
        <w:rPr>
          <w:bCs/>
          <w:sz w:val="24"/>
          <w:szCs w:val="24"/>
        </w:rPr>
        <w:t xml:space="preserve"> nemá povinnosť tvoriť fond prevádzky, údržby a opráv podľa zákona č. 182/1993 Z. z.</w:t>
      </w:r>
      <w:r w:rsidR="00A85DC6">
        <w:rPr>
          <w:bCs/>
          <w:sz w:val="24"/>
          <w:szCs w:val="24"/>
        </w:rPr>
        <w:t xml:space="preserve"> Zámerom predkladateľa je, aby si vlastník </w:t>
      </w:r>
      <w:r w:rsidR="007C0F46">
        <w:rPr>
          <w:bCs/>
          <w:sz w:val="24"/>
          <w:szCs w:val="24"/>
        </w:rPr>
        <w:t xml:space="preserve">nájomného bytu </w:t>
      </w:r>
      <w:r w:rsidR="00A85DC6">
        <w:rPr>
          <w:bCs/>
          <w:sz w:val="24"/>
          <w:szCs w:val="24"/>
        </w:rPr>
        <w:t>aj v týchto prípadoch vyčleňoval finančné prostriedky určené na údržbu a obnovu spoločných častí a spoločných zariadení bytov</w:t>
      </w:r>
      <w:r w:rsidR="007C0F46">
        <w:rPr>
          <w:bCs/>
          <w:sz w:val="24"/>
          <w:szCs w:val="24"/>
        </w:rPr>
        <w:t>ej</w:t>
      </w:r>
      <w:r w:rsidR="00697578">
        <w:rPr>
          <w:bCs/>
          <w:sz w:val="24"/>
          <w:szCs w:val="24"/>
        </w:rPr>
        <w:t xml:space="preserve"> </w:t>
      </w:r>
      <w:r w:rsidR="007C0F46">
        <w:rPr>
          <w:bCs/>
          <w:sz w:val="24"/>
          <w:szCs w:val="24"/>
        </w:rPr>
        <w:t>budovy</w:t>
      </w:r>
      <w:r w:rsidR="00A85DC6">
        <w:rPr>
          <w:bCs/>
          <w:sz w:val="24"/>
          <w:szCs w:val="24"/>
        </w:rPr>
        <w:t>. Navrhuje sa preto zaviesť povinnosť pre vlastníka</w:t>
      </w:r>
      <w:r w:rsidR="007C0F46">
        <w:rPr>
          <w:bCs/>
          <w:sz w:val="24"/>
          <w:szCs w:val="24"/>
        </w:rPr>
        <w:t xml:space="preserve"> nájomného bytu</w:t>
      </w:r>
      <w:r w:rsidR="00A85DC6">
        <w:rPr>
          <w:bCs/>
          <w:sz w:val="24"/>
          <w:szCs w:val="24"/>
        </w:rPr>
        <w:t xml:space="preserve"> tvoriť osobitný fond prevádzky, údržby a opráv bytov</w:t>
      </w:r>
      <w:r w:rsidR="007C0F46">
        <w:rPr>
          <w:bCs/>
          <w:sz w:val="24"/>
          <w:szCs w:val="24"/>
        </w:rPr>
        <w:t>ej</w:t>
      </w:r>
      <w:r w:rsidR="00A85DC6">
        <w:rPr>
          <w:bCs/>
          <w:sz w:val="24"/>
          <w:szCs w:val="24"/>
        </w:rPr>
        <w:t xml:space="preserve"> </w:t>
      </w:r>
      <w:r w:rsidR="007C0F46">
        <w:rPr>
          <w:bCs/>
          <w:sz w:val="24"/>
          <w:szCs w:val="24"/>
        </w:rPr>
        <w:t>budovy</w:t>
      </w:r>
      <w:r w:rsidR="00A85DC6">
        <w:rPr>
          <w:bCs/>
          <w:sz w:val="24"/>
          <w:szCs w:val="24"/>
        </w:rPr>
        <w:t xml:space="preserve"> ročne minimálne vo výške 0,5 % oprávnených nákladov podporených nájomných bytov. </w:t>
      </w:r>
      <w:r w:rsidR="007C0F46" w:rsidRPr="007C0F46">
        <w:rPr>
          <w:bCs/>
          <w:sz w:val="24"/>
          <w:szCs w:val="24"/>
        </w:rPr>
        <w:t xml:space="preserve">Z fondu prevádzky, údržby a opráv bytovej budovy sa financujú výdavky spojené s nákladmi na prevádzku, údržbu a opravy spoločných častí bytovej budovy, vrátane opráv balkónov a lodžií, spoločných zariadení bytovej budovy, spoločných nebytových priestorov, príslušenstva a priľahlého pozemku, ako aj výdavky na obnovu, modernizáciu a rekonštrukciu bytovej budovy prislúchajúce k bytom. </w:t>
      </w:r>
      <w:r w:rsidR="009C7107">
        <w:rPr>
          <w:bCs/>
          <w:sz w:val="24"/>
          <w:szCs w:val="24"/>
        </w:rPr>
        <w:t>Ak by niekedy došlo k prevodu vlastníckeho práva k bytu v takejto bytovej budove na inú právnickú osobu alebo fyzickú osobu, vlastník</w:t>
      </w:r>
      <w:r w:rsidR="007C0F46">
        <w:rPr>
          <w:bCs/>
          <w:sz w:val="24"/>
          <w:szCs w:val="24"/>
        </w:rPr>
        <w:t xml:space="preserve"> nájomného bytu</w:t>
      </w:r>
      <w:r w:rsidR="009C7107">
        <w:rPr>
          <w:bCs/>
          <w:sz w:val="24"/>
          <w:szCs w:val="24"/>
        </w:rPr>
        <w:t xml:space="preserve"> je povinný poukázať zostatok na fonde prevádzky, údržby a opráv bytov</w:t>
      </w:r>
      <w:r w:rsidR="007C0F46">
        <w:rPr>
          <w:bCs/>
          <w:sz w:val="24"/>
          <w:szCs w:val="24"/>
        </w:rPr>
        <w:t>ej budovy</w:t>
      </w:r>
      <w:r w:rsidR="009C7107">
        <w:rPr>
          <w:bCs/>
          <w:sz w:val="24"/>
          <w:szCs w:val="24"/>
        </w:rPr>
        <w:t xml:space="preserve"> do fondu prevádzky, údržby a opráv podľa zákona č. 182/1993 Z. z.</w:t>
      </w:r>
      <w:r>
        <w:rPr>
          <w:bCs/>
          <w:sz w:val="24"/>
          <w:szCs w:val="24"/>
        </w:rPr>
        <w:t xml:space="preserve"> </w:t>
      </w:r>
    </w:p>
    <w:p w:rsidR="00174CEF" w:rsidRPr="00901C96" w:rsidRDefault="00174CEF">
      <w:pPr>
        <w:pStyle w:val="Zkladntext"/>
        <w:tabs>
          <w:tab w:val="left" w:pos="360"/>
        </w:tabs>
        <w:spacing w:line="240" w:lineRule="auto"/>
        <w:ind w:firstLine="709"/>
        <w:jc w:val="both"/>
        <w:rPr>
          <w:rFonts w:ascii="Times New Roman" w:hAnsi="Times New Roman"/>
          <w:sz w:val="24"/>
          <w:szCs w:val="24"/>
        </w:rPr>
      </w:pPr>
    </w:p>
    <w:p w:rsidR="008A576A" w:rsidRPr="00901C96" w:rsidRDefault="00BB28D6">
      <w:pPr>
        <w:pStyle w:val="Zkladntext3"/>
        <w:spacing w:after="0"/>
        <w:rPr>
          <w:b/>
          <w:bCs/>
          <w:sz w:val="24"/>
          <w:szCs w:val="24"/>
        </w:rPr>
      </w:pPr>
      <w:r w:rsidRPr="00901C96">
        <w:rPr>
          <w:b/>
          <w:bCs/>
          <w:sz w:val="24"/>
          <w:szCs w:val="24"/>
        </w:rPr>
        <w:t>K č</w:t>
      </w:r>
      <w:r w:rsidR="008A576A" w:rsidRPr="00901C96">
        <w:rPr>
          <w:b/>
          <w:bCs/>
          <w:sz w:val="24"/>
          <w:szCs w:val="24"/>
        </w:rPr>
        <w:t>l. II</w:t>
      </w:r>
    </w:p>
    <w:p w:rsidR="00310FC1" w:rsidRPr="00901C96" w:rsidRDefault="00982C01">
      <w:pPr>
        <w:pStyle w:val="Zkladntext3"/>
        <w:spacing w:before="120" w:after="0"/>
        <w:ind w:firstLine="708"/>
        <w:rPr>
          <w:b/>
          <w:bCs/>
          <w:sz w:val="24"/>
          <w:szCs w:val="24"/>
        </w:rPr>
      </w:pPr>
      <w:r w:rsidRPr="00901C96">
        <w:rPr>
          <w:bCs/>
          <w:sz w:val="24"/>
          <w:szCs w:val="24"/>
        </w:rPr>
        <w:t xml:space="preserve">Ustanovenie </w:t>
      </w:r>
      <w:r w:rsidRPr="00901C96">
        <w:rPr>
          <w:sz w:val="24"/>
          <w:szCs w:val="24"/>
        </w:rPr>
        <w:t xml:space="preserve">upravuje účinnosť </w:t>
      </w:r>
      <w:r w:rsidR="001E17F4">
        <w:rPr>
          <w:sz w:val="24"/>
          <w:szCs w:val="24"/>
        </w:rPr>
        <w:t xml:space="preserve">návrhu </w:t>
      </w:r>
      <w:r w:rsidR="0047645B" w:rsidRPr="00901C96">
        <w:rPr>
          <w:sz w:val="24"/>
          <w:szCs w:val="24"/>
        </w:rPr>
        <w:t>zákona</w:t>
      </w:r>
      <w:r w:rsidR="00402C74" w:rsidRPr="00901C96">
        <w:rPr>
          <w:sz w:val="24"/>
          <w:szCs w:val="24"/>
        </w:rPr>
        <w:t>.</w:t>
      </w:r>
    </w:p>
    <w:sectPr w:rsidR="00310FC1" w:rsidRPr="00901C96" w:rsidSect="00FE4A20">
      <w:headerReference w:type="default" r:id="rId8"/>
      <w:footerReference w:type="default" r:id="rId9"/>
      <w:headerReference w:type="first" r:id="rId10"/>
      <w:pgSz w:w="11906" w:h="16838"/>
      <w:pgMar w:top="1134" w:right="849" w:bottom="1134" w:left="1418"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108" w:rsidRDefault="00504108" w:rsidP="00133B7F">
      <w:pPr>
        <w:spacing w:after="0" w:line="240" w:lineRule="auto"/>
      </w:pPr>
      <w:r>
        <w:separator/>
      </w:r>
    </w:p>
  </w:endnote>
  <w:endnote w:type="continuationSeparator" w:id="0">
    <w:p w:rsidR="00504108" w:rsidRDefault="00504108" w:rsidP="00133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971331446"/>
      <w:docPartObj>
        <w:docPartGallery w:val="Page Numbers (Bottom of Page)"/>
        <w:docPartUnique/>
      </w:docPartObj>
    </w:sdtPr>
    <w:sdtContent>
      <w:p w:rsidR="00FE4A20" w:rsidRPr="00FE4A20" w:rsidRDefault="00FE4A20">
        <w:pPr>
          <w:pStyle w:val="Pta"/>
          <w:jc w:val="center"/>
          <w:rPr>
            <w:rFonts w:ascii="Times New Roman" w:hAnsi="Times New Roman"/>
            <w:sz w:val="24"/>
            <w:szCs w:val="24"/>
          </w:rPr>
        </w:pPr>
        <w:r w:rsidRPr="00FE4A20">
          <w:rPr>
            <w:rFonts w:ascii="Times New Roman" w:hAnsi="Times New Roman"/>
            <w:sz w:val="24"/>
            <w:szCs w:val="24"/>
          </w:rPr>
          <w:fldChar w:fldCharType="begin"/>
        </w:r>
        <w:r w:rsidRPr="00FE4A20">
          <w:rPr>
            <w:rFonts w:ascii="Times New Roman" w:hAnsi="Times New Roman"/>
            <w:sz w:val="24"/>
            <w:szCs w:val="24"/>
          </w:rPr>
          <w:instrText>PAGE   \* MERGEFORMAT</w:instrText>
        </w:r>
        <w:r w:rsidRPr="00FE4A20">
          <w:rPr>
            <w:rFonts w:ascii="Times New Roman" w:hAnsi="Times New Roman"/>
            <w:sz w:val="24"/>
            <w:szCs w:val="24"/>
          </w:rPr>
          <w:fldChar w:fldCharType="separate"/>
        </w:r>
        <w:r>
          <w:rPr>
            <w:rFonts w:ascii="Times New Roman" w:hAnsi="Times New Roman"/>
            <w:noProof/>
            <w:sz w:val="24"/>
            <w:szCs w:val="24"/>
          </w:rPr>
          <w:t>5</w:t>
        </w:r>
        <w:r w:rsidRPr="00FE4A20">
          <w:rPr>
            <w:rFonts w:ascii="Times New Roman" w:hAnsi="Times New Roman"/>
            <w:sz w:val="24"/>
            <w:szCs w:val="24"/>
          </w:rPr>
          <w:fldChar w:fldCharType="end"/>
        </w:r>
      </w:p>
    </w:sdtContent>
  </w:sdt>
  <w:p w:rsidR="00133B7F" w:rsidRDefault="00133B7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108" w:rsidRDefault="00504108" w:rsidP="00133B7F">
      <w:pPr>
        <w:spacing w:after="0" w:line="240" w:lineRule="auto"/>
      </w:pPr>
      <w:r>
        <w:separator/>
      </w:r>
    </w:p>
  </w:footnote>
  <w:footnote w:type="continuationSeparator" w:id="0">
    <w:p w:rsidR="00504108" w:rsidRDefault="00504108" w:rsidP="00133B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72D" w:rsidRDefault="00133B7F" w:rsidP="006661A2">
    <w:pPr>
      <w:pStyle w:val="Hlavika"/>
      <w:tabs>
        <w:tab w:val="clear" w:pos="4536"/>
        <w:tab w:val="clear" w:pos="9072"/>
      </w:tabs>
    </w:pPr>
    <w:r>
      <w:tab/>
    </w:r>
    <w:r w:rsidR="006661A2">
      <w:tab/>
    </w:r>
    <w:r w:rsidR="006661A2">
      <w:tab/>
    </w:r>
    <w:r w:rsidR="006661A2">
      <w:tab/>
    </w:r>
    <w:r w:rsidR="006661A2">
      <w:tab/>
    </w:r>
    <w:r w:rsidR="006661A2">
      <w:tab/>
    </w:r>
    <w:r w:rsidR="006661A2">
      <w:tab/>
    </w:r>
    <w:r w:rsidR="006661A2">
      <w:tab/>
    </w:r>
    <w:r w:rsidR="006661A2">
      <w:tab/>
    </w:r>
    <w:r w:rsidR="006661A2">
      <w:tab/>
    </w:r>
    <w:r w:rsidR="006661A2">
      <w:tab/>
    </w:r>
    <w:r w:rsidR="006661A2">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A2" w:rsidRDefault="006661A2" w:rsidP="006661A2">
    <w:pPr>
      <w:pStyle w:val="Hlavika"/>
      <w:tabs>
        <w:tab w:val="clear" w:pos="9072"/>
        <w:tab w:val="right" w:pos="9639"/>
      </w:tabs>
    </w:pPr>
    <w:r>
      <w:rPr>
        <w:rFonts w:ascii="Times New Roman" w:hAnsi="Times New Roman"/>
        <w:sz w:val="24"/>
        <w:szCs w:val="24"/>
      </w:rPr>
      <w:tab/>
    </w:r>
    <w:r>
      <w:rPr>
        <w:rFonts w:ascii="Times New Roman" w:hAnsi="Times New Roman"/>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72ADD"/>
    <w:multiLevelType w:val="hybridMultilevel"/>
    <w:tmpl w:val="334EA772"/>
    <w:lvl w:ilvl="0" w:tplc="BCCA19EE">
      <w:start w:val="1"/>
      <w:numFmt w:val="lowerLetter"/>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ind w:left="2880" w:hanging="360"/>
      </w:pPr>
      <w:rPr>
        <w:rFonts w:cs="Times New Roman"/>
      </w:r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 w15:restartNumberingAfterBreak="0">
    <w:nsid w:val="1D255A13"/>
    <w:multiLevelType w:val="hybridMultilevel"/>
    <w:tmpl w:val="8806C274"/>
    <w:lvl w:ilvl="0" w:tplc="7464AD22">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2D1E07CE"/>
    <w:multiLevelType w:val="hybridMultilevel"/>
    <w:tmpl w:val="20B8A2D8"/>
    <w:lvl w:ilvl="0" w:tplc="FEFE234A">
      <w:numFmt w:val="bullet"/>
      <w:lvlText w:val="-"/>
      <w:lvlJc w:val="left"/>
      <w:pPr>
        <w:ind w:left="720" w:hanging="360"/>
      </w:pPr>
      <w:rPr>
        <w:rFonts w:ascii="Arial Narrow" w:eastAsiaTheme="minorHAns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4B10D0B"/>
    <w:multiLevelType w:val="hybridMultilevel"/>
    <w:tmpl w:val="288A8C48"/>
    <w:lvl w:ilvl="0" w:tplc="C8004CA4">
      <w:start w:val="1"/>
      <w:numFmt w:val="lowerLetter"/>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ind w:left="2880" w:hanging="360"/>
      </w:pPr>
      <w:rPr>
        <w:rFonts w:cs="Times New Roman"/>
      </w:r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 w15:restartNumberingAfterBreak="0">
    <w:nsid w:val="5BAC2265"/>
    <w:multiLevelType w:val="multilevel"/>
    <w:tmpl w:val="115A064E"/>
    <w:lvl w:ilvl="0">
      <w:start w:val="1"/>
      <w:numFmt w:val="decimal"/>
      <w:lvlText w:val="(%1)"/>
      <w:lvlJc w:val="left"/>
      <w:pPr>
        <w:tabs>
          <w:tab w:val="num" w:pos="644"/>
        </w:tabs>
        <w:ind w:left="0" w:firstLine="284"/>
      </w:pPr>
      <w:rPr>
        <w:rFonts w:ascii="Times New Roman" w:hAnsi="Times New Roman" w:cs="Times New Roman" w:hint="default"/>
        <w:b w:val="0"/>
        <w:bCs w:val="0"/>
        <w:i w:val="0"/>
        <w:iCs w:val="0"/>
        <w:sz w:val="22"/>
        <w:szCs w:val="22"/>
        <w:vertAlign w:val="baseline"/>
      </w:rPr>
    </w:lvl>
    <w:lvl w:ilvl="1">
      <w:start w:val="1"/>
      <w:numFmt w:val="lowerLetter"/>
      <w:lvlText w:val="%2)"/>
      <w:lvlJc w:val="left"/>
      <w:pPr>
        <w:tabs>
          <w:tab w:val="num" w:pos="360"/>
        </w:tabs>
        <w:ind w:left="357" w:hanging="357"/>
      </w:pPr>
      <w:rPr>
        <w:rFonts w:ascii="Times New Roman" w:hAnsi="Times New Roman" w:cs="Times New Roman" w:hint="default"/>
        <w:b w:val="0"/>
        <w:bCs w:val="0"/>
        <w:i w:val="0"/>
        <w:iCs w:val="0"/>
        <w:sz w:val="22"/>
        <w:szCs w:val="22"/>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63FC1712"/>
    <w:multiLevelType w:val="hybridMultilevel"/>
    <w:tmpl w:val="E982BB58"/>
    <w:lvl w:ilvl="0" w:tplc="041B0017">
      <w:start w:val="1"/>
      <w:numFmt w:val="lowerLetter"/>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ind w:left="2880" w:hanging="360"/>
      </w:pPr>
      <w:rPr>
        <w:rFonts w:cs="Times New Roman"/>
      </w:r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69BA52BC"/>
    <w:multiLevelType w:val="hybridMultilevel"/>
    <w:tmpl w:val="8D9C0DD6"/>
    <w:lvl w:ilvl="0" w:tplc="48EE3968">
      <w:start w:val="1"/>
      <w:numFmt w:val="lowerLetter"/>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ind w:left="2880" w:hanging="360"/>
      </w:pPr>
      <w:rPr>
        <w:rFonts w:cs="Times New Roman"/>
      </w:r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
  <w:rsids>
    <w:rsidRoot w:val="00DA4539"/>
    <w:rsid w:val="00006EBA"/>
    <w:rsid w:val="000110DE"/>
    <w:rsid w:val="000130DE"/>
    <w:rsid w:val="0002477D"/>
    <w:rsid w:val="000263F0"/>
    <w:rsid w:val="00057144"/>
    <w:rsid w:val="00060C3D"/>
    <w:rsid w:val="00066FFC"/>
    <w:rsid w:val="00075EF5"/>
    <w:rsid w:val="00077B4A"/>
    <w:rsid w:val="00085E10"/>
    <w:rsid w:val="00087D9E"/>
    <w:rsid w:val="000979C7"/>
    <w:rsid w:val="000A1D5B"/>
    <w:rsid w:val="000A3618"/>
    <w:rsid w:val="000A5122"/>
    <w:rsid w:val="000B2B5E"/>
    <w:rsid w:val="000B2DCF"/>
    <w:rsid w:val="000B56EE"/>
    <w:rsid w:val="000B6C72"/>
    <w:rsid w:val="000D5FBF"/>
    <w:rsid w:val="000D6A49"/>
    <w:rsid w:val="000D6DE0"/>
    <w:rsid w:val="000D77BC"/>
    <w:rsid w:val="000E5E48"/>
    <w:rsid w:val="00106553"/>
    <w:rsid w:val="00117C3B"/>
    <w:rsid w:val="00120C45"/>
    <w:rsid w:val="001220C7"/>
    <w:rsid w:val="00132F5E"/>
    <w:rsid w:val="00133B7F"/>
    <w:rsid w:val="00134D7D"/>
    <w:rsid w:val="00136D10"/>
    <w:rsid w:val="00137593"/>
    <w:rsid w:val="00144A32"/>
    <w:rsid w:val="00145ED0"/>
    <w:rsid w:val="001504F9"/>
    <w:rsid w:val="001524C2"/>
    <w:rsid w:val="00157D24"/>
    <w:rsid w:val="00166A63"/>
    <w:rsid w:val="00174CEF"/>
    <w:rsid w:val="00177FE4"/>
    <w:rsid w:val="0018555D"/>
    <w:rsid w:val="00187EE8"/>
    <w:rsid w:val="001934B5"/>
    <w:rsid w:val="001A1D93"/>
    <w:rsid w:val="001B579D"/>
    <w:rsid w:val="001B63BC"/>
    <w:rsid w:val="001C1DE6"/>
    <w:rsid w:val="001D1F86"/>
    <w:rsid w:val="001D3DAD"/>
    <w:rsid w:val="001D532A"/>
    <w:rsid w:val="001D5700"/>
    <w:rsid w:val="001D5DED"/>
    <w:rsid w:val="001E17F4"/>
    <w:rsid w:val="001E2454"/>
    <w:rsid w:val="001F37AA"/>
    <w:rsid w:val="001F6EFC"/>
    <w:rsid w:val="00206299"/>
    <w:rsid w:val="00221830"/>
    <w:rsid w:val="00226A49"/>
    <w:rsid w:val="00233D6C"/>
    <w:rsid w:val="002448FE"/>
    <w:rsid w:val="002452BF"/>
    <w:rsid w:val="00257AD1"/>
    <w:rsid w:val="00261110"/>
    <w:rsid w:val="00266D38"/>
    <w:rsid w:val="002717D8"/>
    <w:rsid w:val="0027616B"/>
    <w:rsid w:val="0029131B"/>
    <w:rsid w:val="002A5DC3"/>
    <w:rsid w:val="002C54C7"/>
    <w:rsid w:val="002C6C29"/>
    <w:rsid w:val="002C6CA3"/>
    <w:rsid w:val="002D0ED8"/>
    <w:rsid w:val="002D2F69"/>
    <w:rsid w:val="002D6486"/>
    <w:rsid w:val="002E2B23"/>
    <w:rsid w:val="002F447D"/>
    <w:rsid w:val="002F44D8"/>
    <w:rsid w:val="002F7D67"/>
    <w:rsid w:val="00310FC1"/>
    <w:rsid w:val="00316961"/>
    <w:rsid w:val="003202AE"/>
    <w:rsid w:val="0032352B"/>
    <w:rsid w:val="00325619"/>
    <w:rsid w:val="00334D2B"/>
    <w:rsid w:val="0033712A"/>
    <w:rsid w:val="003404AB"/>
    <w:rsid w:val="0034094A"/>
    <w:rsid w:val="00350747"/>
    <w:rsid w:val="00355DA7"/>
    <w:rsid w:val="00365C74"/>
    <w:rsid w:val="00367077"/>
    <w:rsid w:val="003821BE"/>
    <w:rsid w:val="0038545B"/>
    <w:rsid w:val="00386D3E"/>
    <w:rsid w:val="00392A62"/>
    <w:rsid w:val="00394995"/>
    <w:rsid w:val="00397C04"/>
    <w:rsid w:val="003A73F8"/>
    <w:rsid w:val="003B47AD"/>
    <w:rsid w:val="003C6D31"/>
    <w:rsid w:val="003D3545"/>
    <w:rsid w:val="003D6F3F"/>
    <w:rsid w:val="003E091D"/>
    <w:rsid w:val="003F5D55"/>
    <w:rsid w:val="003F6A85"/>
    <w:rsid w:val="003F77F3"/>
    <w:rsid w:val="00402C74"/>
    <w:rsid w:val="004035B9"/>
    <w:rsid w:val="004129E2"/>
    <w:rsid w:val="004168DA"/>
    <w:rsid w:val="00420C85"/>
    <w:rsid w:val="00423056"/>
    <w:rsid w:val="00430B27"/>
    <w:rsid w:val="00431155"/>
    <w:rsid w:val="00433A85"/>
    <w:rsid w:val="0046100B"/>
    <w:rsid w:val="004676C6"/>
    <w:rsid w:val="00467C49"/>
    <w:rsid w:val="00473DDA"/>
    <w:rsid w:val="0047645B"/>
    <w:rsid w:val="004776B2"/>
    <w:rsid w:val="004940BF"/>
    <w:rsid w:val="004B03A9"/>
    <w:rsid w:val="004B3CAB"/>
    <w:rsid w:val="004B7491"/>
    <w:rsid w:val="004B7B0D"/>
    <w:rsid w:val="004D08DC"/>
    <w:rsid w:val="004D090D"/>
    <w:rsid w:val="004D4ECB"/>
    <w:rsid w:val="004D7A74"/>
    <w:rsid w:val="004E113B"/>
    <w:rsid w:val="004E57B3"/>
    <w:rsid w:val="004F039D"/>
    <w:rsid w:val="004F20FA"/>
    <w:rsid w:val="00504108"/>
    <w:rsid w:val="00536093"/>
    <w:rsid w:val="005364DA"/>
    <w:rsid w:val="005453C8"/>
    <w:rsid w:val="00554D68"/>
    <w:rsid w:val="00556253"/>
    <w:rsid w:val="005611E2"/>
    <w:rsid w:val="00562FE5"/>
    <w:rsid w:val="0056447B"/>
    <w:rsid w:val="005836E0"/>
    <w:rsid w:val="00584B99"/>
    <w:rsid w:val="00593B9F"/>
    <w:rsid w:val="00597512"/>
    <w:rsid w:val="005C4A7A"/>
    <w:rsid w:val="005C5C4E"/>
    <w:rsid w:val="005D5042"/>
    <w:rsid w:val="005D583E"/>
    <w:rsid w:val="005F057D"/>
    <w:rsid w:val="006024E8"/>
    <w:rsid w:val="006057C9"/>
    <w:rsid w:val="00611118"/>
    <w:rsid w:val="00611A2C"/>
    <w:rsid w:val="00611ABD"/>
    <w:rsid w:val="00612A26"/>
    <w:rsid w:val="00615DA8"/>
    <w:rsid w:val="00616C77"/>
    <w:rsid w:val="00621D16"/>
    <w:rsid w:val="006220F9"/>
    <w:rsid w:val="00627CFB"/>
    <w:rsid w:val="006303CB"/>
    <w:rsid w:val="0063361B"/>
    <w:rsid w:val="006336CB"/>
    <w:rsid w:val="00641C69"/>
    <w:rsid w:val="0064223E"/>
    <w:rsid w:val="00642765"/>
    <w:rsid w:val="0064745C"/>
    <w:rsid w:val="00652359"/>
    <w:rsid w:val="006560A4"/>
    <w:rsid w:val="006655E9"/>
    <w:rsid w:val="006661A2"/>
    <w:rsid w:val="006678CA"/>
    <w:rsid w:val="006701A6"/>
    <w:rsid w:val="00681C91"/>
    <w:rsid w:val="00686753"/>
    <w:rsid w:val="00690A3A"/>
    <w:rsid w:val="00691961"/>
    <w:rsid w:val="00691A5F"/>
    <w:rsid w:val="00697578"/>
    <w:rsid w:val="006A6EDD"/>
    <w:rsid w:val="006A79C6"/>
    <w:rsid w:val="006B059B"/>
    <w:rsid w:val="006B1769"/>
    <w:rsid w:val="006B467D"/>
    <w:rsid w:val="006D7F1F"/>
    <w:rsid w:val="006E383A"/>
    <w:rsid w:val="006F048A"/>
    <w:rsid w:val="006F434E"/>
    <w:rsid w:val="006F5ADD"/>
    <w:rsid w:val="007046A2"/>
    <w:rsid w:val="00710739"/>
    <w:rsid w:val="0071073D"/>
    <w:rsid w:val="007113C7"/>
    <w:rsid w:val="00712F07"/>
    <w:rsid w:val="007162DF"/>
    <w:rsid w:val="00722099"/>
    <w:rsid w:val="00724B4F"/>
    <w:rsid w:val="00736507"/>
    <w:rsid w:val="00744578"/>
    <w:rsid w:val="00753546"/>
    <w:rsid w:val="007557B1"/>
    <w:rsid w:val="00756A0B"/>
    <w:rsid w:val="00761EEA"/>
    <w:rsid w:val="007627D0"/>
    <w:rsid w:val="00766B18"/>
    <w:rsid w:val="00772A4B"/>
    <w:rsid w:val="00774A8C"/>
    <w:rsid w:val="007859C4"/>
    <w:rsid w:val="007A2AB0"/>
    <w:rsid w:val="007A2B6A"/>
    <w:rsid w:val="007A423C"/>
    <w:rsid w:val="007A4A4C"/>
    <w:rsid w:val="007B1C30"/>
    <w:rsid w:val="007B4EA5"/>
    <w:rsid w:val="007C0F46"/>
    <w:rsid w:val="007C57C7"/>
    <w:rsid w:val="007D3022"/>
    <w:rsid w:val="007D46E3"/>
    <w:rsid w:val="007D5FCB"/>
    <w:rsid w:val="007D66EC"/>
    <w:rsid w:val="007F2ED3"/>
    <w:rsid w:val="00805B71"/>
    <w:rsid w:val="00806DDD"/>
    <w:rsid w:val="00807808"/>
    <w:rsid w:val="008206DF"/>
    <w:rsid w:val="008278DD"/>
    <w:rsid w:val="00830578"/>
    <w:rsid w:val="00837203"/>
    <w:rsid w:val="00837717"/>
    <w:rsid w:val="0084627C"/>
    <w:rsid w:val="00847DF8"/>
    <w:rsid w:val="00850B7D"/>
    <w:rsid w:val="00851ED7"/>
    <w:rsid w:val="00855258"/>
    <w:rsid w:val="008640C8"/>
    <w:rsid w:val="008822D0"/>
    <w:rsid w:val="00885622"/>
    <w:rsid w:val="00890933"/>
    <w:rsid w:val="00893590"/>
    <w:rsid w:val="0089450B"/>
    <w:rsid w:val="00897594"/>
    <w:rsid w:val="008A576A"/>
    <w:rsid w:val="008B0BF8"/>
    <w:rsid w:val="008B4D35"/>
    <w:rsid w:val="008C328B"/>
    <w:rsid w:val="008C611A"/>
    <w:rsid w:val="008C7074"/>
    <w:rsid w:val="008D6F69"/>
    <w:rsid w:val="008D70E1"/>
    <w:rsid w:val="008F3C74"/>
    <w:rsid w:val="008F3F25"/>
    <w:rsid w:val="008F5B10"/>
    <w:rsid w:val="008F6D83"/>
    <w:rsid w:val="00901C96"/>
    <w:rsid w:val="00917752"/>
    <w:rsid w:val="00944746"/>
    <w:rsid w:val="00950FBB"/>
    <w:rsid w:val="00954C87"/>
    <w:rsid w:val="0095617D"/>
    <w:rsid w:val="00961614"/>
    <w:rsid w:val="009625F2"/>
    <w:rsid w:val="00962D07"/>
    <w:rsid w:val="00982C01"/>
    <w:rsid w:val="00990C31"/>
    <w:rsid w:val="009A01A7"/>
    <w:rsid w:val="009A46E6"/>
    <w:rsid w:val="009A5B3A"/>
    <w:rsid w:val="009A6B24"/>
    <w:rsid w:val="009A7D5C"/>
    <w:rsid w:val="009B2D90"/>
    <w:rsid w:val="009C2E6C"/>
    <w:rsid w:val="009C7107"/>
    <w:rsid w:val="009D4D59"/>
    <w:rsid w:val="009D6108"/>
    <w:rsid w:val="009F7407"/>
    <w:rsid w:val="00A245CC"/>
    <w:rsid w:val="00A25684"/>
    <w:rsid w:val="00A316B3"/>
    <w:rsid w:val="00A32FCA"/>
    <w:rsid w:val="00A405CA"/>
    <w:rsid w:val="00A40BF1"/>
    <w:rsid w:val="00A41245"/>
    <w:rsid w:val="00A46509"/>
    <w:rsid w:val="00A46F58"/>
    <w:rsid w:val="00A47DFC"/>
    <w:rsid w:val="00A51C10"/>
    <w:rsid w:val="00A63699"/>
    <w:rsid w:val="00A674DA"/>
    <w:rsid w:val="00A756E2"/>
    <w:rsid w:val="00A84728"/>
    <w:rsid w:val="00A85DC6"/>
    <w:rsid w:val="00A93767"/>
    <w:rsid w:val="00A9603C"/>
    <w:rsid w:val="00A96E44"/>
    <w:rsid w:val="00AA466F"/>
    <w:rsid w:val="00AB02FC"/>
    <w:rsid w:val="00AB0E08"/>
    <w:rsid w:val="00AB45C4"/>
    <w:rsid w:val="00AB5D49"/>
    <w:rsid w:val="00AC0F1A"/>
    <w:rsid w:val="00AC20D5"/>
    <w:rsid w:val="00AD0A9A"/>
    <w:rsid w:val="00AD1C09"/>
    <w:rsid w:val="00AD6855"/>
    <w:rsid w:val="00AD6F29"/>
    <w:rsid w:val="00AE3773"/>
    <w:rsid w:val="00AF01C6"/>
    <w:rsid w:val="00AF066C"/>
    <w:rsid w:val="00B050EB"/>
    <w:rsid w:val="00B10518"/>
    <w:rsid w:val="00B14DBC"/>
    <w:rsid w:val="00B22161"/>
    <w:rsid w:val="00B23A65"/>
    <w:rsid w:val="00B24A8C"/>
    <w:rsid w:val="00B30124"/>
    <w:rsid w:val="00B32A55"/>
    <w:rsid w:val="00B34911"/>
    <w:rsid w:val="00B372FB"/>
    <w:rsid w:val="00B37D94"/>
    <w:rsid w:val="00B453A8"/>
    <w:rsid w:val="00B465E3"/>
    <w:rsid w:val="00B52B69"/>
    <w:rsid w:val="00B55BBC"/>
    <w:rsid w:val="00B649C0"/>
    <w:rsid w:val="00B670AA"/>
    <w:rsid w:val="00B80853"/>
    <w:rsid w:val="00B94425"/>
    <w:rsid w:val="00BA5F0C"/>
    <w:rsid w:val="00BB0203"/>
    <w:rsid w:val="00BB0D07"/>
    <w:rsid w:val="00BB1689"/>
    <w:rsid w:val="00BB28D6"/>
    <w:rsid w:val="00BC025F"/>
    <w:rsid w:val="00BD4A9D"/>
    <w:rsid w:val="00BE45E5"/>
    <w:rsid w:val="00C0007C"/>
    <w:rsid w:val="00C00462"/>
    <w:rsid w:val="00C044D3"/>
    <w:rsid w:val="00C13D36"/>
    <w:rsid w:val="00C2236B"/>
    <w:rsid w:val="00C2459D"/>
    <w:rsid w:val="00C252E8"/>
    <w:rsid w:val="00C25D07"/>
    <w:rsid w:val="00C460FA"/>
    <w:rsid w:val="00C52656"/>
    <w:rsid w:val="00C54D55"/>
    <w:rsid w:val="00C5509A"/>
    <w:rsid w:val="00C55793"/>
    <w:rsid w:val="00C67AAB"/>
    <w:rsid w:val="00C77DDE"/>
    <w:rsid w:val="00C805F5"/>
    <w:rsid w:val="00C80AD0"/>
    <w:rsid w:val="00C87CFB"/>
    <w:rsid w:val="00C94FE6"/>
    <w:rsid w:val="00CA3813"/>
    <w:rsid w:val="00CA52ED"/>
    <w:rsid w:val="00CA7C86"/>
    <w:rsid w:val="00CB1312"/>
    <w:rsid w:val="00CC01C8"/>
    <w:rsid w:val="00CD17C6"/>
    <w:rsid w:val="00CD7F05"/>
    <w:rsid w:val="00CF05E8"/>
    <w:rsid w:val="00D06F5B"/>
    <w:rsid w:val="00D11504"/>
    <w:rsid w:val="00D11F2F"/>
    <w:rsid w:val="00D22625"/>
    <w:rsid w:val="00D33F34"/>
    <w:rsid w:val="00D34C72"/>
    <w:rsid w:val="00D35917"/>
    <w:rsid w:val="00D400B4"/>
    <w:rsid w:val="00D41553"/>
    <w:rsid w:val="00D4195A"/>
    <w:rsid w:val="00D41A03"/>
    <w:rsid w:val="00D42B31"/>
    <w:rsid w:val="00D43B1B"/>
    <w:rsid w:val="00D45830"/>
    <w:rsid w:val="00D47942"/>
    <w:rsid w:val="00D52E1D"/>
    <w:rsid w:val="00D54D13"/>
    <w:rsid w:val="00D65D47"/>
    <w:rsid w:val="00D70820"/>
    <w:rsid w:val="00D76ABA"/>
    <w:rsid w:val="00D93E39"/>
    <w:rsid w:val="00DA4539"/>
    <w:rsid w:val="00DA69ED"/>
    <w:rsid w:val="00DB3E7F"/>
    <w:rsid w:val="00DB4022"/>
    <w:rsid w:val="00DB5FB0"/>
    <w:rsid w:val="00DC5EDD"/>
    <w:rsid w:val="00DD40E7"/>
    <w:rsid w:val="00DD4A16"/>
    <w:rsid w:val="00DD61AF"/>
    <w:rsid w:val="00DD71EE"/>
    <w:rsid w:val="00DE319D"/>
    <w:rsid w:val="00DE68C6"/>
    <w:rsid w:val="00DE786C"/>
    <w:rsid w:val="00E0072D"/>
    <w:rsid w:val="00E00EA4"/>
    <w:rsid w:val="00E03CA6"/>
    <w:rsid w:val="00E10BAB"/>
    <w:rsid w:val="00E20885"/>
    <w:rsid w:val="00E360F9"/>
    <w:rsid w:val="00E37364"/>
    <w:rsid w:val="00E43F27"/>
    <w:rsid w:val="00E55FEE"/>
    <w:rsid w:val="00E65E22"/>
    <w:rsid w:val="00E75B16"/>
    <w:rsid w:val="00E76F09"/>
    <w:rsid w:val="00E80B20"/>
    <w:rsid w:val="00E85878"/>
    <w:rsid w:val="00E93AF7"/>
    <w:rsid w:val="00EA41B5"/>
    <w:rsid w:val="00EA6A7A"/>
    <w:rsid w:val="00EB373D"/>
    <w:rsid w:val="00EB498F"/>
    <w:rsid w:val="00EB4AA9"/>
    <w:rsid w:val="00EC0698"/>
    <w:rsid w:val="00EC2AA9"/>
    <w:rsid w:val="00EC620C"/>
    <w:rsid w:val="00ED00A2"/>
    <w:rsid w:val="00ED060C"/>
    <w:rsid w:val="00ED2384"/>
    <w:rsid w:val="00ED790C"/>
    <w:rsid w:val="00ED7FED"/>
    <w:rsid w:val="00EE25A5"/>
    <w:rsid w:val="00EE31D0"/>
    <w:rsid w:val="00EE6CA1"/>
    <w:rsid w:val="00EF1EBB"/>
    <w:rsid w:val="00F30524"/>
    <w:rsid w:val="00F3749E"/>
    <w:rsid w:val="00F42D05"/>
    <w:rsid w:val="00F474D9"/>
    <w:rsid w:val="00F53560"/>
    <w:rsid w:val="00F607D4"/>
    <w:rsid w:val="00F60AC1"/>
    <w:rsid w:val="00F62ED5"/>
    <w:rsid w:val="00F652CF"/>
    <w:rsid w:val="00F66803"/>
    <w:rsid w:val="00F75DE8"/>
    <w:rsid w:val="00F817E6"/>
    <w:rsid w:val="00F868CA"/>
    <w:rsid w:val="00F93AC8"/>
    <w:rsid w:val="00FA0713"/>
    <w:rsid w:val="00FA15BC"/>
    <w:rsid w:val="00FB0D55"/>
    <w:rsid w:val="00FB1815"/>
    <w:rsid w:val="00FC6B9B"/>
    <w:rsid w:val="00FD593D"/>
    <w:rsid w:val="00FE0D2A"/>
    <w:rsid w:val="00FE2449"/>
    <w:rsid w:val="00FE4856"/>
    <w:rsid w:val="00FE4A20"/>
    <w:rsid w:val="00FE6738"/>
    <w:rsid w:val="00FF34B4"/>
    <w:rsid w:val="00FF3E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2BBE6170-8AD1-417B-8310-4B235BC4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A4539"/>
    <w:rPr>
      <w:rFonts w:ascii="Calibri" w:eastAsia="Times New Roman" w:hAnsi="Calibri" w:cs="Times New Roman"/>
    </w:rPr>
  </w:style>
  <w:style w:type="paragraph" w:styleId="Nadpis1">
    <w:name w:val="heading 1"/>
    <w:basedOn w:val="Normlny"/>
    <w:next w:val="Normlny"/>
    <w:link w:val="Nadpis1Char"/>
    <w:uiPriority w:val="9"/>
    <w:qFormat/>
    <w:rsid w:val="00A9603C"/>
    <w:pPr>
      <w:keepNext/>
      <w:spacing w:before="120" w:after="0" w:line="240" w:lineRule="auto"/>
      <w:jc w:val="both"/>
      <w:outlineLvl w:val="0"/>
    </w:pPr>
    <w:rPr>
      <w:rFonts w:ascii="Times New Roman" w:hAnsi="Times New Roman"/>
      <w:b/>
      <w:bCs/>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DA4539"/>
    <w:pPr>
      <w:spacing w:after="120"/>
    </w:pPr>
  </w:style>
  <w:style w:type="character" w:customStyle="1" w:styleId="ZkladntextChar">
    <w:name w:val="Základný text Char"/>
    <w:basedOn w:val="Predvolenpsmoodseku"/>
    <w:link w:val="Zkladntext"/>
    <w:uiPriority w:val="99"/>
    <w:rsid w:val="00DA4539"/>
    <w:rPr>
      <w:rFonts w:ascii="Calibri" w:eastAsia="Times New Roman" w:hAnsi="Calibri" w:cs="Times New Roman"/>
    </w:rPr>
  </w:style>
  <w:style w:type="paragraph" w:styleId="Zkladntext3">
    <w:name w:val="Body Text 3"/>
    <w:basedOn w:val="Normlny"/>
    <w:link w:val="Zkladntext3Char"/>
    <w:uiPriority w:val="99"/>
    <w:unhideWhenUsed/>
    <w:rsid w:val="00DA4539"/>
    <w:pPr>
      <w:spacing w:after="120" w:line="240" w:lineRule="auto"/>
      <w:jc w:val="both"/>
    </w:pPr>
    <w:rPr>
      <w:rFonts w:ascii="Times New Roman" w:hAnsi="Times New Roman"/>
      <w:sz w:val="28"/>
      <w:szCs w:val="20"/>
      <w:lang w:eastAsia="cs-CZ"/>
    </w:rPr>
  </w:style>
  <w:style w:type="character" w:customStyle="1" w:styleId="Zkladntext3Char">
    <w:name w:val="Základný text 3 Char"/>
    <w:basedOn w:val="Predvolenpsmoodseku"/>
    <w:link w:val="Zkladntext3"/>
    <w:uiPriority w:val="99"/>
    <w:rsid w:val="00DA4539"/>
    <w:rPr>
      <w:rFonts w:ascii="Times New Roman" w:eastAsia="Times New Roman" w:hAnsi="Times New Roman" w:cs="Times New Roman"/>
      <w:sz w:val="28"/>
      <w:szCs w:val="20"/>
      <w:lang w:eastAsia="cs-CZ"/>
    </w:rPr>
  </w:style>
  <w:style w:type="character" w:customStyle="1" w:styleId="Nadpis1Char">
    <w:name w:val="Nadpis 1 Char"/>
    <w:basedOn w:val="Predvolenpsmoodseku"/>
    <w:link w:val="Nadpis1"/>
    <w:uiPriority w:val="9"/>
    <w:rsid w:val="00A9603C"/>
    <w:rPr>
      <w:rFonts w:ascii="Times New Roman" w:eastAsia="Times New Roman" w:hAnsi="Times New Roman" w:cs="Times New Roman"/>
      <w:b/>
      <w:bCs/>
      <w:sz w:val="24"/>
      <w:szCs w:val="24"/>
      <w:lang w:eastAsia="cs-CZ"/>
    </w:rPr>
  </w:style>
  <w:style w:type="paragraph" w:styleId="Zkladntext2">
    <w:name w:val="Body Text 2"/>
    <w:basedOn w:val="Normlny"/>
    <w:link w:val="Zkladntext2Char"/>
    <w:uiPriority w:val="99"/>
    <w:rsid w:val="00A9603C"/>
    <w:pPr>
      <w:spacing w:before="120" w:after="120" w:line="480" w:lineRule="auto"/>
      <w:jc w:val="both"/>
    </w:pPr>
    <w:rPr>
      <w:rFonts w:ascii="Times New Roman" w:hAnsi="Times New Roman"/>
      <w:sz w:val="24"/>
      <w:szCs w:val="24"/>
      <w:lang w:eastAsia="cs-CZ"/>
    </w:rPr>
  </w:style>
  <w:style w:type="character" w:customStyle="1" w:styleId="Zkladntext2Char">
    <w:name w:val="Základný text 2 Char"/>
    <w:basedOn w:val="Predvolenpsmoodseku"/>
    <w:link w:val="Zkladntext2"/>
    <w:uiPriority w:val="99"/>
    <w:rsid w:val="00A9603C"/>
    <w:rPr>
      <w:rFonts w:ascii="Times New Roman" w:eastAsia="Times New Roman" w:hAnsi="Times New Roman" w:cs="Times New Roman"/>
      <w:sz w:val="24"/>
      <w:szCs w:val="24"/>
      <w:lang w:eastAsia="cs-CZ"/>
    </w:rPr>
  </w:style>
  <w:style w:type="paragraph" w:customStyle="1" w:styleId="BodyTextIndent21">
    <w:name w:val="Body Text Indent 21"/>
    <w:basedOn w:val="Normlny"/>
    <w:uiPriority w:val="99"/>
    <w:rsid w:val="00A9603C"/>
    <w:pPr>
      <w:spacing w:after="0" w:line="360" w:lineRule="auto"/>
      <w:ind w:left="426"/>
      <w:jc w:val="both"/>
    </w:pPr>
    <w:rPr>
      <w:rFonts w:ascii="Times New Roman" w:hAnsi="Times New Roman"/>
      <w:sz w:val="24"/>
      <w:szCs w:val="24"/>
      <w:lang w:eastAsia="sk-SK"/>
    </w:rPr>
  </w:style>
  <w:style w:type="paragraph" w:styleId="Zarkazkladnhotextu2">
    <w:name w:val="Body Text Indent 2"/>
    <w:basedOn w:val="Normlny"/>
    <w:link w:val="Zarkazkladnhotextu2Char"/>
    <w:uiPriority w:val="99"/>
    <w:unhideWhenUsed/>
    <w:rsid w:val="00B55BBC"/>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B55BBC"/>
    <w:rPr>
      <w:rFonts w:ascii="Calibri" w:eastAsia="Times New Roman" w:hAnsi="Calibri" w:cs="Times New Roman"/>
    </w:rPr>
  </w:style>
  <w:style w:type="paragraph" w:styleId="Zarkazkladnhotextu">
    <w:name w:val="Body Text Indent"/>
    <w:basedOn w:val="Normlny"/>
    <w:link w:val="ZarkazkladnhotextuChar"/>
    <w:uiPriority w:val="99"/>
    <w:semiHidden/>
    <w:unhideWhenUsed/>
    <w:rsid w:val="00B55BBC"/>
    <w:pPr>
      <w:spacing w:after="120"/>
      <w:ind w:left="283"/>
    </w:pPr>
  </w:style>
  <w:style w:type="character" w:customStyle="1" w:styleId="ZarkazkladnhotextuChar">
    <w:name w:val="Zarážka základného textu Char"/>
    <w:basedOn w:val="Predvolenpsmoodseku"/>
    <w:link w:val="Zarkazkladnhotextu"/>
    <w:uiPriority w:val="99"/>
    <w:semiHidden/>
    <w:rsid w:val="00B55BBC"/>
    <w:rPr>
      <w:rFonts w:ascii="Calibri" w:eastAsia="Times New Roman" w:hAnsi="Calibri" w:cs="Times New Roman"/>
    </w:rPr>
  </w:style>
  <w:style w:type="paragraph" w:styleId="Hlavika">
    <w:name w:val="header"/>
    <w:basedOn w:val="Normlny"/>
    <w:link w:val="HlavikaChar"/>
    <w:uiPriority w:val="99"/>
    <w:unhideWhenUsed/>
    <w:rsid w:val="00133B7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33B7F"/>
    <w:rPr>
      <w:rFonts w:ascii="Calibri" w:eastAsia="Times New Roman" w:hAnsi="Calibri" w:cs="Times New Roman"/>
    </w:rPr>
  </w:style>
  <w:style w:type="paragraph" w:styleId="Pta">
    <w:name w:val="footer"/>
    <w:basedOn w:val="Normlny"/>
    <w:link w:val="PtaChar"/>
    <w:uiPriority w:val="99"/>
    <w:unhideWhenUsed/>
    <w:rsid w:val="00133B7F"/>
    <w:pPr>
      <w:tabs>
        <w:tab w:val="center" w:pos="4536"/>
        <w:tab w:val="right" w:pos="9072"/>
      </w:tabs>
      <w:spacing w:after="0" w:line="240" w:lineRule="auto"/>
    </w:pPr>
  </w:style>
  <w:style w:type="character" w:customStyle="1" w:styleId="PtaChar">
    <w:name w:val="Päta Char"/>
    <w:basedOn w:val="Predvolenpsmoodseku"/>
    <w:link w:val="Pta"/>
    <w:uiPriority w:val="99"/>
    <w:rsid w:val="00133B7F"/>
    <w:rPr>
      <w:rFonts w:ascii="Calibri" w:eastAsia="Times New Roman" w:hAnsi="Calibri" w:cs="Times New Roman"/>
    </w:rPr>
  </w:style>
  <w:style w:type="paragraph" w:styleId="Odsekzoznamu">
    <w:name w:val="List Paragraph"/>
    <w:basedOn w:val="Normlny"/>
    <w:uiPriority w:val="34"/>
    <w:qFormat/>
    <w:rsid w:val="00D11F2F"/>
    <w:pPr>
      <w:ind w:left="720"/>
      <w:contextualSpacing/>
    </w:pPr>
  </w:style>
  <w:style w:type="paragraph" w:styleId="Textbubliny">
    <w:name w:val="Balloon Text"/>
    <w:basedOn w:val="Normlny"/>
    <w:link w:val="TextbublinyChar"/>
    <w:uiPriority w:val="99"/>
    <w:semiHidden/>
    <w:unhideWhenUsed/>
    <w:rsid w:val="0095617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5617D"/>
    <w:rPr>
      <w:rFonts w:ascii="Tahoma" w:eastAsia="Times New Roman" w:hAnsi="Tahoma" w:cs="Tahoma"/>
      <w:sz w:val="16"/>
      <w:szCs w:val="16"/>
    </w:rPr>
  </w:style>
  <w:style w:type="paragraph" w:styleId="Textpoznmkypodiarou">
    <w:name w:val="footnote text"/>
    <w:basedOn w:val="Normlny"/>
    <w:link w:val="TextpoznmkypodiarouChar"/>
    <w:uiPriority w:val="99"/>
    <w:unhideWhenUsed/>
    <w:rsid w:val="005C5C4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C5C4E"/>
    <w:rPr>
      <w:rFonts w:ascii="Calibri" w:eastAsia="Times New Roman" w:hAnsi="Calibri" w:cs="Times New Roman"/>
      <w:sz w:val="20"/>
      <w:szCs w:val="20"/>
    </w:rPr>
  </w:style>
  <w:style w:type="character" w:styleId="Odkaznapoznmkupodiarou">
    <w:name w:val="footnote reference"/>
    <w:basedOn w:val="Predvolenpsmoodseku"/>
    <w:uiPriority w:val="99"/>
    <w:unhideWhenUsed/>
    <w:rsid w:val="005C5C4E"/>
    <w:rPr>
      <w:vertAlign w:val="superscript"/>
    </w:rPr>
  </w:style>
  <w:style w:type="character" w:styleId="Zstupntext">
    <w:name w:val="Placeholder Text"/>
    <w:basedOn w:val="Predvolenpsmoodseku"/>
    <w:uiPriority w:val="99"/>
    <w:semiHidden/>
    <w:rsid w:val="00B30124"/>
    <w:rPr>
      <w:rFonts w:ascii="Times New Roman" w:hAnsi="Times New Roman"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67835">
      <w:bodyDiv w:val="1"/>
      <w:marLeft w:val="0"/>
      <w:marRight w:val="0"/>
      <w:marTop w:val="0"/>
      <w:marBottom w:val="0"/>
      <w:divBdr>
        <w:top w:val="none" w:sz="0" w:space="0" w:color="auto"/>
        <w:left w:val="none" w:sz="0" w:space="0" w:color="auto"/>
        <w:bottom w:val="none" w:sz="0" w:space="0" w:color="auto"/>
        <w:right w:val="none" w:sz="0" w:space="0" w:color="auto"/>
      </w:divBdr>
    </w:div>
    <w:div w:id="207874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531F5-C4BA-415C-8F4A-90FEE18FA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5</Pages>
  <Words>2221</Words>
  <Characters>12660</Characters>
  <Application>Microsoft Office Word</Application>
  <DocSecurity>0</DocSecurity>
  <Lines>105</Lines>
  <Paragraphs>29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MVRR</Company>
  <LinksUpToDate>false</LinksUpToDate>
  <CharactersWithSpaces>14852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moravska</dc:creator>
  <cp:lastModifiedBy>Žemberová, Zuzana</cp:lastModifiedBy>
  <cp:revision>47</cp:revision>
  <cp:lastPrinted>2017-03-27T09:06:00Z</cp:lastPrinted>
  <dcterms:created xsi:type="dcterms:W3CDTF">2017-03-14T09:00:00Z</dcterms:created>
  <dcterms:modified xsi:type="dcterms:W3CDTF">2017-03-29T08:19:00Z</dcterms:modified>
</cp:coreProperties>
</file>