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EDC" w:rsidRPr="0004066B" w:rsidRDefault="00E13EDC" w:rsidP="00E13EDC">
      <w:pPr>
        <w:pStyle w:val="Nzov"/>
        <w:spacing w:line="360" w:lineRule="auto"/>
        <w:rPr>
          <w:rFonts w:ascii="Times New Roman" w:hAnsi="Times New Roman"/>
        </w:rPr>
      </w:pPr>
      <w:r w:rsidRPr="0004066B">
        <w:rPr>
          <w:rFonts w:ascii="Times New Roman" w:hAnsi="Times New Roman"/>
        </w:rPr>
        <w:t>Predkladacia správa</w:t>
      </w:r>
    </w:p>
    <w:p w:rsidR="004A2521" w:rsidRPr="0004066B" w:rsidRDefault="004A2521" w:rsidP="00692E73">
      <w:pPr>
        <w:spacing w:before="120"/>
        <w:ind w:firstLine="720"/>
        <w:jc w:val="both"/>
        <w:rPr>
          <w:sz w:val="24"/>
          <w:szCs w:val="24"/>
        </w:rPr>
      </w:pPr>
      <w:r w:rsidRPr="0004066B">
        <w:rPr>
          <w:sz w:val="24"/>
          <w:szCs w:val="24"/>
        </w:rPr>
        <w:t xml:space="preserve">Vypracovanie návrhu zákona, </w:t>
      </w:r>
      <w:r w:rsidR="00446422" w:rsidRPr="0004066B">
        <w:rPr>
          <w:bCs/>
          <w:sz w:val="24"/>
          <w:szCs w:val="24"/>
        </w:rPr>
        <w:t>ktorým sa mení zákon č. 17/2006 Z. z. o osobitnom kvalifikačnom predpoklade na zabezpečenie preneseného výkonu štátnej správy na úseku bývania a</w:t>
      </w:r>
      <w:r w:rsidR="00446422" w:rsidRPr="0004066B">
        <w:rPr>
          <w:b/>
          <w:bCs/>
          <w:sz w:val="24"/>
          <w:szCs w:val="24"/>
        </w:rPr>
        <w:t xml:space="preserve"> </w:t>
      </w:r>
      <w:r w:rsidRPr="0004066B">
        <w:rPr>
          <w:sz w:val="24"/>
          <w:szCs w:val="24"/>
        </w:rPr>
        <w:t>ktorým sa mení a dopĺňa zákon č. 150/2013 Z. z. o</w:t>
      </w:r>
      <w:r w:rsidR="00934392" w:rsidRPr="0004066B">
        <w:rPr>
          <w:sz w:val="24"/>
          <w:szCs w:val="24"/>
        </w:rPr>
        <w:t> </w:t>
      </w:r>
      <w:r w:rsidRPr="0004066B">
        <w:rPr>
          <w:sz w:val="24"/>
          <w:szCs w:val="24"/>
        </w:rPr>
        <w:t xml:space="preserve">Štátnom fonde rozvoja bývania v znení zákona č. 276/2015 Z. z. vyplýva pre ministerstvo z </w:t>
      </w:r>
      <w:r w:rsidR="00C373A1" w:rsidRPr="0004066B">
        <w:rPr>
          <w:sz w:val="24"/>
          <w:szCs w:val="24"/>
        </w:rPr>
        <w:t>P</w:t>
      </w:r>
      <w:r w:rsidRPr="0004066B">
        <w:rPr>
          <w:sz w:val="24"/>
          <w:szCs w:val="24"/>
        </w:rPr>
        <w:t xml:space="preserve">lánu </w:t>
      </w:r>
      <w:r w:rsidR="00C373A1" w:rsidRPr="0004066B">
        <w:rPr>
          <w:sz w:val="24"/>
          <w:szCs w:val="24"/>
        </w:rPr>
        <w:t>l</w:t>
      </w:r>
      <w:r w:rsidRPr="0004066B">
        <w:rPr>
          <w:sz w:val="24"/>
          <w:szCs w:val="24"/>
        </w:rPr>
        <w:t>egislatívnych úloh vlády SR na rok 2017.</w:t>
      </w:r>
    </w:p>
    <w:p w:rsidR="004A2521" w:rsidRPr="0004066B" w:rsidRDefault="004A2521" w:rsidP="00692E73">
      <w:pPr>
        <w:spacing w:before="120"/>
        <w:ind w:firstLine="720"/>
        <w:jc w:val="both"/>
        <w:rPr>
          <w:rStyle w:val="Zstupntext"/>
          <w:color w:val="auto"/>
          <w:sz w:val="24"/>
          <w:szCs w:val="24"/>
        </w:rPr>
      </w:pPr>
      <w:r w:rsidRPr="0004066B">
        <w:rPr>
          <w:rStyle w:val="Zstupntext"/>
          <w:color w:val="auto"/>
          <w:sz w:val="24"/>
          <w:szCs w:val="24"/>
        </w:rPr>
        <w:t>Koncepcia štátnej bytovej politiky do roku 2020 schválená uznesením vlády SR č. 13 zo dňa 7. 1. 2015, ako východiskový dokument pre oblasť bývania do roku 2020 stanovuje</w:t>
      </w:r>
      <w:r w:rsidRPr="0004066B">
        <w:rPr>
          <w:sz w:val="24"/>
          <w:szCs w:val="24"/>
        </w:rPr>
        <w:t xml:space="preserve"> komplexné ciele štátu pre oblasť bytovej politiky, definuje nástroje na ich dosiahnutie, ako aj formuluje zodpovednosť občanov, štátu, obcí, vyšších územných celkov a súkromného sektora pri zabezpečovaní bývania.</w:t>
      </w:r>
    </w:p>
    <w:p w:rsidR="004A2521" w:rsidRPr="0004066B" w:rsidRDefault="004A2521" w:rsidP="00692E73">
      <w:pPr>
        <w:spacing w:before="120"/>
        <w:ind w:firstLine="720"/>
        <w:jc w:val="both"/>
        <w:rPr>
          <w:sz w:val="24"/>
          <w:szCs w:val="24"/>
        </w:rPr>
      </w:pPr>
      <w:r w:rsidRPr="0004066B">
        <w:rPr>
          <w:sz w:val="24"/>
          <w:szCs w:val="24"/>
        </w:rPr>
        <w:t xml:space="preserve">Jedným z najvýznamnejších nástrojov podpory rozvoja bývania je Štátny fond rozvoja bývania. Prostredníctvom tohto nástroja štát dlhodobo podporuje financovanie priorít, ktoré sú premietnuté v štátnej bytovej politike pri rozširovaní a zveľaďovaní bytového fondu. </w:t>
      </w:r>
    </w:p>
    <w:p w:rsidR="004A2521" w:rsidRPr="0004066B" w:rsidRDefault="004A2521" w:rsidP="00692E73">
      <w:pPr>
        <w:spacing w:before="120"/>
        <w:ind w:firstLine="720"/>
        <w:jc w:val="both"/>
        <w:rPr>
          <w:sz w:val="24"/>
          <w:szCs w:val="24"/>
        </w:rPr>
      </w:pPr>
      <w:r w:rsidRPr="0004066B">
        <w:rPr>
          <w:sz w:val="24"/>
          <w:szCs w:val="24"/>
        </w:rPr>
        <w:t xml:space="preserve">V súčasnosti  jeho podpora smeruje predovšetkým do oblasti podpory obstarávania nájomných bytov a do obnovy bytových budov. </w:t>
      </w:r>
    </w:p>
    <w:p w:rsidR="004A2521" w:rsidRPr="0004066B" w:rsidRDefault="00B71E63" w:rsidP="00692E73">
      <w:pPr>
        <w:spacing w:before="120"/>
        <w:ind w:firstLine="720"/>
        <w:jc w:val="both"/>
        <w:rPr>
          <w:sz w:val="24"/>
          <w:szCs w:val="24"/>
        </w:rPr>
      </w:pPr>
      <w:r w:rsidRPr="0004066B">
        <w:rPr>
          <w:sz w:val="24"/>
          <w:szCs w:val="24"/>
        </w:rPr>
        <w:t>Vzhľadom na to, že podiel nájomných bytov na Slovensku je nízky</w:t>
      </w:r>
      <w:r w:rsidR="00786250" w:rsidRPr="0004066B">
        <w:rPr>
          <w:sz w:val="24"/>
          <w:szCs w:val="24"/>
        </w:rPr>
        <w:t>,</w:t>
      </w:r>
      <w:r w:rsidRPr="0004066B">
        <w:rPr>
          <w:sz w:val="24"/>
          <w:szCs w:val="24"/>
        </w:rPr>
        <w:t xml:space="preserve"> navrhuje sa zaviesť nové opatrenia, ktoré budú motivovať žiadateľov k obstarávaniu tohto typu bývania. Navrhuje sa preto doplniť do zákona nové účely, ktorými sú podpora obstarávania technickej vybavenosti, ktorá podmieňuje obstaranie nájomného bytu a kúpa pozemku podmieňujúceho výstavbu a užívanie nájomných bytov, na obstaranie ktorých bola poskytnutá podpora z prostriedkov Štátneho fondu rozvoja bývania. </w:t>
      </w:r>
      <w:r w:rsidR="00E55A70" w:rsidRPr="0004066B">
        <w:rPr>
          <w:sz w:val="24"/>
          <w:szCs w:val="24"/>
        </w:rPr>
        <w:t>Návrh</w:t>
      </w:r>
      <w:r w:rsidRPr="0004066B">
        <w:rPr>
          <w:sz w:val="24"/>
          <w:szCs w:val="24"/>
        </w:rPr>
        <w:t xml:space="preserve"> zákona </w:t>
      </w:r>
      <w:r w:rsidR="00E55A70" w:rsidRPr="0004066B">
        <w:rPr>
          <w:sz w:val="24"/>
          <w:szCs w:val="24"/>
        </w:rPr>
        <w:t>obsahuje</w:t>
      </w:r>
      <w:r w:rsidRPr="0004066B">
        <w:rPr>
          <w:sz w:val="24"/>
          <w:szCs w:val="24"/>
        </w:rPr>
        <w:t xml:space="preserve"> úpravy a doplnenia, ktorých potreba vyplynula z aplikačnej praxe.</w:t>
      </w:r>
    </w:p>
    <w:p w:rsidR="004A74E1" w:rsidRPr="0004066B" w:rsidRDefault="004A74E1" w:rsidP="004A74E1">
      <w:pPr>
        <w:spacing w:before="120"/>
        <w:ind w:firstLine="720"/>
        <w:jc w:val="both"/>
        <w:rPr>
          <w:sz w:val="24"/>
          <w:szCs w:val="24"/>
        </w:rPr>
      </w:pPr>
      <w:r w:rsidRPr="0004066B">
        <w:rPr>
          <w:sz w:val="24"/>
          <w:szCs w:val="24"/>
        </w:rPr>
        <w:t>Predloženým návrhom nevzniknú nové požiadavky na rozpočet verejnej správy. Financovanie bude zabezpečené v rámci schválených limitov výdavkov rozpočtu Štátneho fondu rozvoja bývania na príslušný rozpočtový rok. V súčasnej dobe však nie je možné vyčísliť výšku poskytnutých podpôr v príslušnom rozpočtovom roku, nakoľko nie je zrejmé, koľko oprávnených žiadateľov využije túto formu financovania zákonom navrhovaných nových účelov.</w:t>
      </w:r>
    </w:p>
    <w:p w:rsidR="004A74E1" w:rsidRPr="0004066B" w:rsidRDefault="004A74E1" w:rsidP="004A74E1">
      <w:pPr>
        <w:pStyle w:val="Zkladntext"/>
        <w:spacing w:before="120" w:line="240" w:lineRule="auto"/>
        <w:ind w:firstLine="709"/>
      </w:pPr>
      <w:r w:rsidRPr="0004066B">
        <w:t xml:space="preserve">Návrh zákona má pozitívny vplyv na podnikateľské prostredie, sociálne vplyvy, životné prostredie a nemá vplyv na informatizáciu a na služby verejnej správy pre občana. Vo vzťahu na sociálne vplyvy má návrh zákona aj negatívny vplyv.  </w:t>
      </w:r>
    </w:p>
    <w:p w:rsidR="004A2521" w:rsidRPr="0004066B" w:rsidRDefault="004A2521" w:rsidP="004A74E1">
      <w:pPr>
        <w:pStyle w:val="Zkladntext"/>
        <w:spacing w:before="120" w:line="240" w:lineRule="auto"/>
        <w:ind w:firstLine="709"/>
        <w:rPr>
          <w:rStyle w:val="Zstupntext"/>
          <w:color w:val="auto"/>
        </w:rPr>
      </w:pPr>
      <w:r w:rsidRPr="0004066B">
        <w:rPr>
          <w:rStyle w:val="Zstupntext"/>
          <w:color w:val="auto"/>
        </w:rPr>
        <w:t>Predložený návrh zákona nevyžaduje nové nároky na pracovné sily.</w:t>
      </w:r>
    </w:p>
    <w:p w:rsidR="002E02DE" w:rsidRPr="0004066B" w:rsidRDefault="002E02DE" w:rsidP="002E02DE">
      <w:pPr>
        <w:pStyle w:val="Zkladntext"/>
        <w:spacing w:before="120" w:line="240" w:lineRule="auto"/>
        <w:ind w:firstLine="709"/>
      </w:pPr>
      <w:r w:rsidRPr="0004066B">
        <w:t xml:space="preserve">Návrh zákona nie je predmetom </w:t>
      </w:r>
      <w:proofErr w:type="spellStart"/>
      <w:r w:rsidRPr="0004066B">
        <w:t>vnútrokomunitárneho</w:t>
      </w:r>
      <w:proofErr w:type="spellEnd"/>
      <w:r w:rsidRPr="0004066B">
        <w:t xml:space="preserve"> pripomienkového konania. Dátum účinnosti sa navrhuje s prihliadnutím na dĺžku legislatívneho procesu a potrebnú </w:t>
      </w:r>
      <w:proofErr w:type="spellStart"/>
      <w:r w:rsidRPr="0004066B">
        <w:t>legisvakanciu</w:t>
      </w:r>
      <w:proofErr w:type="spellEnd"/>
      <w:r w:rsidRPr="0004066B">
        <w:t>.</w:t>
      </w:r>
    </w:p>
    <w:p w:rsidR="002E02DE" w:rsidRPr="0004066B" w:rsidRDefault="002E02DE" w:rsidP="002E02DE">
      <w:pPr>
        <w:pStyle w:val="Zkladntext"/>
        <w:spacing w:before="120" w:line="240" w:lineRule="auto"/>
        <w:ind w:firstLine="709"/>
      </w:pPr>
      <w:r w:rsidRPr="0004066B">
        <w:t>Návrh zákona je v súlade s Ústavou Slovenskej republiky, ústavnými zákonmi a nálezmi ústavného súdu, s inými zákonmi a medzinárodnými zmluvami a inými medzinárodnými dokumentmi, ktorými je Slovenská republika viazaná a s právom Európskej únie.</w:t>
      </w:r>
    </w:p>
    <w:p w:rsidR="00D70277" w:rsidRPr="0004066B" w:rsidRDefault="00D70277" w:rsidP="00851986">
      <w:pPr>
        <w:pStyle w:val="Zkladntext"/>
        <w:spacing w:before="120" w:line="240" w:lineRule="auto"/>
        <w:ind w:firstLine="709"/>
        <w:rPr>
          <w:lang w:eastAsia="en-US"/>
        </w:rPr>
      </w:pPr>
      <w:r w:rsidRPr="0004066B">
        <w:rPr>
          <w:lang w:eastAsia="en-US"/>
        </w:rPr>
        <w:t xml:space="preserve">Materiál bol predmetom medzirezortného pripomienkového konania a jeho vyhodnotenie je súčasťou materiálu. </w:t>
      </w:r>
    </w:p>
    <w:p w:rsidR="0034075E" w:rsidRPr="0004066B" w:rsidRDefault="00851986" w:rsidP="0034075E">
      <w:pPr>
        <w:pStyle w:val="Zkladntext"/>
        <w:spacing w:before="120" w:line="240" w:lineRule="auto"/>
        <w:ind w:firstLine="709"/>
      </w:pPr>
      <w:r w:rsidRPr="0004066B">
        <w:rPr>
          <w:lang w:eastAsia="en-US"/>
        </w:rPr>
        <w:t xml:space="preserve">V rámci pripomienkového konania bolo uplatnených 150 pripomienok, z toho 30 pripomienok bolo zásadného charakteru. </w:t>
      </w:r>
      <w:r w:rsidR="0034075E" w:rsidRPr="0004066B">
        <w:rPr>
          <w:lang w:eastAsia="en-US"/>
        </w:rPr>
        <w:t xml:space="preserve">Pripomienky zásadného charakteru boli akceptované </w:t>
      </w:r>
      <w:r w:rsidR="009C3AFF" w:rsidRPr="0004066B">
        <w:rPr>
          <w:lang w:eastAsia="en-US"/>
        </w:rPr>
        <w:t xml:space="preserve">alebo akceptované </w:t>
      </w:r>
      <w:r w:rsidR="0034075E" w:rsidRPr="0004066B">
        <w:rPr>
          <w:lang w:eastAsia="en-US"/>
        </w:rPr>
        <w:t>úpravou textu</w:t>
      </w:r>
      <w:r w:rsidR="009C3AFF" w:rsidRPr="0004066B">
        <w:rPr>
          <w:lang w:eastAsia="en-US"/>
        </w:rPr>
        <w:t xml:space="preserve"> na základe výsledkov </w:t>
      </w:r>
      <w:proofErr w:type="spellStart"/>
      <w:r w:rsidR="009C3AFF" w:rsidRPr="0004066B">
        <w:rPr>
          <w:lang w:eastAsia="en-US"/>
        </w:rPr>
        <w:t>rozporového</w:t>
      </w:r>
      <w:proofErr w:type="spellEnd"/>
      <w:r w:rsidR="009C3AFF" w:rsidRPr="0004066B">
        <w:rPr>
          <w:lang w:eastAsia="en-US"/>
        </w:rPr>
        <w:t xml:space="preserve"> konania. Neakceptované </w:t>
      </w:r>
      <w:r w:rsidR="009C3AFF" w:rsidRPr="0004066B">
        <w:rPr>
          <w:lang w:eastAsia="en-US"/>
        </w:rPr>
        <w:lastRenderedPageBreak/>
        <w:t xml:space="preserve">pripomienky boli v rámci </w:t>
      </w:r>
      <w:proofErr w:type="spellStart"/>
      <w:r w:rsidR="009C3AFF" w:rsidRPr="0004066B">
        <w:rPr>
          <w:lang w:eastAsia="en-US"/>
        </w:rPr>
        <w:t>rozporového</w:t>
      </w:r>
      <w:proofErr w:type="spellEnd"/>
      <w:r w:rsidR="009C3AFF" w:rsidRPr="0004066B">
        <w:rPr>
          <w:lang w:eastAsia="en-US"/>
        </w:rPr>
        <w:t xml:space="preserve"> konania </w:t>
      </w:r>
      <w:r w:rsidR="0034075E" w:rsidRPr="0004066B">
        <w:rPr>
          <w:lang w:eastAsia="en-US"/>
        </w:rPr>
        <w:t>vysvetlené alebo pripomienkujúci subjekt  odstúpil od zásadnej pripomienky.</w:t>
      </w:r>
    </w:p>
    <w:p w:rsidR="009C3AFF" w:rsidRPr="0004066B" w:rsidRDefault="009C3AFF" w:rsidP="00851986">
      <w:pPr>
        <w:pStyle w:val="Zkladntext"/>
        <w:spacing w:before="120" w:line="240" w:lineRule="auto"/>
        <w:ind w:firstLine="709"/>
        <w:rPr>
          <w:lang w:eastAsia="en-US"/>
        </w:rPr>
      </w:pPr>
      <w:bookmarkStart w:id="0" w:name="_GoBack"/>
      <w:bookmarkEnd w:id="0"/>
      <w:r w:rsidRPr="0004066B">
        <w:rPr>
          <w:lang w:eastAsia="en-US"/>
        </w:rPr>
        <w:t xml:space="preserve">Ostatným subjektom, ktoré uplatnili zásadné pripomienky bolo vysvetlené neakceptovanie zásadných pripomienok. </w:t>
      </w:r>
    </w:p>
    <w:p w:rsidR="009C3AFF" w:rsidRPr="0004066B" w:rsidRDefault="009C3AFF" w:rsidP="00851986">
      <w:pPr>
        <w:pStyle w:val="Zkladntext"/>
        <w:spacing w:before="120" w:line="240" w:lineRule="auto"/>
        <w:ind w:firstLine="709"/>
        <w:rPr>
          <w:lang w:eastAsia="en-US"/>
        </w:rPr>
      </w:pPr>
      <w:r w:rsidRPr="0004066B">
        <w:rPr>
          <w:lang w:eastAsia="en-US"/>
        </w:rPr>
        <w:t>Materiál sa predkladá na rokovanie bez rozporov.</w:t>
      </w:r>
    </w:p>
    <w:p w:rsidR="009C3AFF" w:rsidRPr="0004066B" w:rsidRDefault="009C3AFF" w:rsidP="00851986">
      <w:pPr>
        <w:pStyle w:val="Zkladntext"/>
        <w:spacing w:before="120" w:line="240" w:lineRule="auto"/>
        <w:ind w:firstLine="709"/>
        <w:rPr>
          <w:lang w:eastAsia="en-US"/>
        </w:rPr>
      </w:pPr>
    </w:p>
    <w:p w:rsidR="0034075E" w:rsidRPr="0004066B" w:rsidRDefault="0034075E">
      <w:pPr>
        <w:pStyle w:val="Zkladntext"/>
        <w:spacing w:before="120" w:line="240" w:lineRule="auto"/>
        <w:ind w:firstLine="709"/>
      </w:pPr>
    </w:p>
    <w:sectPr w:rsidR="0034075E" w:rsidRPr="0004066B" w:rsidSect="001B2415">
      <w:headerReference w:type="even" r:id="rId6"/>
      <w:headerReference w:type="default" r:id="rId7"/>
      <w:pgSz w:w="11906" w:h="16838"/>
      <w:pgMar w:top="1417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B94" w:rsidRDefault="00BE5B94" w:rsidP="00AD4247">
      <w:r>
        <w:separator/>
      </w:r>
    </w:p>
  </w:endnote>
  <w:endnote w:type="continuationSeparator" w:id="0">
    <w:p w:rsidR="00BE5B94" w:rsidRDefault="00BE5B94" w:rsidP="00AD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B94" w:rsidRDefault="00BE5B94" w:rsidP="00AD4247">
      <w:r>
        <w:separator/>
      </w:r>
    </w:p>
  </w:footnote>
  <w:footnote w:type="continuationSeparator" w:id="0">
    <w:p w:rsidR="00BE5B94" w:rsidRDefault="00BE5B94" w:rsidP="00AD4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017" w:rsidRDefault="004006DF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1F2336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AC5017" w:rsidRDefault="007E40AE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017" w:rsidRDefault="004006DF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1F2336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9F42F4">
      <w:rPr>
        <w:rStyle w:val="slostrany"/>
        <w:noProof/>
      </w:rPr>
      <w:t>2</w:t>
    </w:r>
    <w:r>
      <w:rPr>
        <w:rStyle w:val="slostrany"/>
      </w:rPr>
      <w:fldChar w:fldCharType="end"/>
    </w:r>
  </w:p>
  <w:p w:rsidR="00AC5017" w:rsidRDefault="007E40A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3EDC"/>
    <w:rsid w:val="0004066B"/>
    <w:rsid w:val="00076DF3"/>
    <w:rsid w:val="00083496"/>
    <w:rsid w:val="000D16F1"/>
    <w:rsid w:val="000F1163"/>
    <w:rsid w:val="00134F24"/>
    <w:rsid w:val="001409D8"/>
    <w:rsid w:val="00150786"/>
    <w:rsid w:val="001B2415"/>
    <w:rsid w:val="001C0920"/>
    <w:rsid w:val="001D6788"/>
    <w:rsid w:val="001F2336"/>
    <w:rsid w:val="002115DF"/>
    <w:rsid w:val="00225A2A"/>
    <w:rsid w:val="002300BC"/>
    <w:rsid w:val="00255CE0"/>
    <w:rsid w:val="00262C88"/>
    <w:rsid w:val="002859CC"/>
    <w:rsid w:val="00294A98"/>
    <w:rsid w:val="0029670D"/>
    <w:rsid w:val="00296C32"/>
    <w:rsid w:val="002B0F77"/>
    <w:rsid w:val="002C00BD"/>
    <w:rsid w:val="002D2BBF"/>
    <w:rsid w:val="002E02DE"/>
    <w:rsid w:val="002F00A5"/>
    <w:rsid w:val="0030395B"/>
    <w:rsid w:val="0033660A"/>
    <w:rsid w:val="0034075E"/>
    <w:rsid w:val="00342591"/>
    <w:rsid w:val="0035047F"/>
    <w:rsid w:val="003929C4"/>
    <w:rsid w:val="003C53D3"/>
    <w:rsid w:val="004006DF"/>
    <w:rsid w:val="00423E74"/>
    <w:rsid w:val="00426CD4"/>
    <w:rsid w:val="00430696"/>
    <w:rsid w:val="00446422"/>
    <w:rsid w:val="00460DEF"/>
    <w:rsid w:val="004A2521"/>
    <w:rsid w:val="004A74E1"/>
    <w:rsid w:val="004C2A92"/>
    <w:rsid w:val="00506AF8"/>
    <w:rsid w:val="00546B63"/>
    <w:rsid w:val="00596F34"/>
    <w:rsid w:val="005A2BCA"/>
    <w:rsid w:val="005A416B"/>
    <w:rsid w:val="00610EE9"/>
    <w:rsid w:val="00615895"/>
    <w:rsid w:val="00637902"/>
    <w:rsid w:val="0065741A"/>
    <w:rsid w:val="006574D5"/>
    <w:rsid w:val="00664857"/>
    <w:rsid w:val="00692E73"/>
    <w:rsid w:val="006C019B"/>
    <w:rsid w:val="006D1D61"/>
    <w:rsid w:val="006F719B"/>
    <w:rsid w:val="007114A8"/>
    <w:rsid w:val="00715147"/>
    <w:rsid w:val="00720ACF"/>
    <w:rsid w:val="0076666B"/>
    <w:rsid w:val="00766D6F"/>
    <w:rsid w:val="00786250"/>
    <w:rsid w:val="007B2137"/>
    <w:rsid w:val="00805EAA"/>
    <w:rsid w:val="00815D4C"/>
    <w:rsid w:val="00823337"/>
    <w:rsid w:val="00851986"/>
    <w:rsid w:val="00852C23"/>
    <w:rsid w:val="00884B59"/>
    <w:rsid w:val="008A10D2"/>
    <w:rsid w:val="008A50DF"/>
    <w:rsid w:val="008D0F50"/>
    <w:rsid w:val="008D2927"/>
    <w:rsid w:val="008E7C1A"/>
    <w:rsid w:val="009271D2"/>
    <w:rsid w:val="00934392"/>
    <w:rsid w:val="00936E24"/>
    <w:rsid w:val="009370EF"/>
    <w:rsid w:val="009978E8"/>
    <w:rsid w:val="009B7048"/>
    <w:rsid w:val="009B7F61"/>
    <w:rsid w:val="009C3AFF"/>
    <w:rsid w:val="009D16FD"/>
    <w:rsid w:val="009F42F4"/>
    <w:rsid w:val="00A1724A"/>
    <w:rsid w:val="00A32444"/>
    <w:rsid w:val="00A32625"/>
    <w:rsid w:val="00A339AC"/>
    <w:rsid w:val="00A45DEB"/>
    <w:rsid w:val="00A62162"/>
    <w:rsid w:val="00A65E77"/>
    <w:rsid w:val="00A917C4"/>
    <w:rsid w:val="00AB4A1C"/>
    <w:rsid w:val="00AD4247"/>
    <w:rsid w:val="00AE2A54"/>
    <w:rsid w:val="00B019F6"/>
    <w:rsid w:val="00B05099"/>
    <w:rsid w:val="00B171D9"/>
    <w:rsid w:val="00B545E3"/>
    <w:rsid w:val="00B71E63"/>
    <w:rsid w:val="00BA0F5B"/>
    <w:rsid w:val="00BE5B94"/>
    <w:rsid w:val="00C03ECE"/>
    <w:rsid w:val="00C20A9A"/>
    <w:rsid w:val="00C373A1"/>
    <w:rsid w:val="00C66D0F"/>
    <w:rsid w:val="00C82C8C"/>
    <w:rsid w:val="00CB475E"/>
    <w:rsid w:val="00D25023"/>
    <w:rsid w:val="00D63FB9"/>
    <w:rsid w:val="00D64264"/>
    <w:rsid w:val="00D70277"/>
    <w:rsid w:val="00D9484E"/>
    <w:rsid w:val="00D94B66"/>
    <w:rsid w:val="00D9563E"/>
    <w:rsid w:val="00DA47FE"/>
    <w:rsid w:val="00DE5AB8"/>
    <w:rsid w:val="00DF1A9D"/>
    <w:rsid w:val="00DF36E5"/>
    <w:rsid w:val="00E13EDC"/>
    <w:rsid w:val="00E25917"/>
    <w:rsid w:val="00E55A70"/>
    <w:rsid w:val="00E66E70"/>
    <w:rsid w:val="00E92E1F"/>
    <w:rsid w:val="00E974A3"/>
    <w:rsid w:val="00EA4116"/>
    <w:rsid w:val="00EE73ED"/>
    <w:rsid w:val="00F2479A"/>
    <w:rsid w:val="00F33FCC"/>
    <w:rsid w:val="00F57ABB"/>
    <w:rsid w:val="00F67A48"/>
    <w:rsid w:val="00F75ACF"/>
    <w:rsid w:val="00FB0DAA"/>
    <w:rsid w:val="00FC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451C20-4BD6-496D-97BF-C03AB5FE1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13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E13EDC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NzovChar">
    <w:name w:val="Názov Char"/>
    <w:basedOn w:val="Predvolenpsmoodseku"/>
    <w:link w:val="Nzov"/>
    <w:rsid w:val="00E13EDC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E13EDC"/>
    <w:pPr>
      <w:spacing w:before="240"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rsid w:val="00E13ED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E13EDC"/>
    <w:pPr>
      <w:spacing w:before="240" w:line="360" w:lineRule="auto"/>
      <w:ind w:firstLine="708"/>
      <w:jc w:val="both"/>
    </w:pPr>
    <w:rPr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E13ED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Hlavika">
    <w:name w:val="header"/>
    <w:basedOn w:val="Normlny"/>
    <w:link w:val="HlavikaChar"/>
    <w:rsid w:val="00E13E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13ED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rsid w:val="00E13EDC"/>
  </w:style>
  <w:style w:type="character" w:styleId="Zstupntext">
    <w:name w:val="Placeholder Text"/>
    <w:uiPriority w:val="99"/>
    <w:semiHidden/>
    <w:rsid w:val="00E13EDC"/>
    <w:rPr>
      <w:rFonts w:ascii="Times New Roman" w:hAnsi="Times New Roman" w:cs="Times New Roman"/>
      <w:color w:val="808080"/>
    </w:rPr>
  </w:style>
  <w:style w:type="paragraph" w:customStyle="1" w:styleId="Zarkazkladnhotextu31">
    <w:name w:val="Zarážka základného textu 31"/>
    <w:basedOn w:val="Normlny"/>
    <w:rsid w:val="00E66E70"/>
    <w:pPr>
      <w:suppressAutoHyphens/>
      <w:overflowPunct w:val="0"/>
      <w:autoSpaceDE w:val="0"/>
      <w:spacing w:line="360" w:lineRule="auto"/>
      <w:ind w:firstLine="708"/>
      <w:jc w:val="both"/>
    </w:pPr>
    <w:rPr>
      <w:sz w:val="24"/>
      <w:lang w:eastAsia="ar-SA"/>
    </w:rPr>
  </w:style>
  <w:style w:type="paragraph" w:customStyle="1" w:styleId="Zkladntext21">
    <w:name w:val="Základný text 21"/>
    <w:basedOn w:val="Normlny"/>
    <w:rsid w:val="00E66E70"/>
    <w:pPr>
      <w:suppressAutoHyphens/>
      <w:spacing w:after="120" w:line="480" w:lineRule="auto"/>
    </w:pPr>
    <w:rPr>
      <w:lang w:eastAsia="ar-SA"/>
    </w:rPr>
  </w:style>
  <w:style w:type="paragraph" w:styleId="Zkladntext3">
    <w:name w:val="Body Text 3"/>
    <w:basedOn w:val="Normlny"/>
    <w:link w:val="Zkladntext3Char"/>
    <w:uiPriority w:val="99"/>
    <w:unhideWhenUsed/>
    <w:rsid w:val="00255CE0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255CE0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76D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76DF3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67A4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67A48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67A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7A4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7A4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3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MVRR</Company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moravska</dc:creator>
  <cp:lastModifiedBy>Čerňanská, Jana</cp:lastModifiedBy>
  <cp:revision>52</cp:revision>
  <cp:lastPrinted>2017-03-29T08:26:00Z</cp:lastPrinted>
  <dcterms:created xsi:type="dcterms:W3CDTF">2015-07-08T05:42:00Z</dcterms:created>
  <dcterms:modified xsi:type="dcterms:W3CDTF">2017-03-29T08:52:00Z</dcterms:modified>
</cp:coreProperties>
</file>