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79C43561" w:rsidR="000C2162" w:rsidRDefault="00531428" w:rsidP="00946CED">
            <w:pPr>
              <w:rPr>
                <w:rFonts w:ascii="Consolas" w:hAnsi="Consolas" w:cs="Consolas"/>
                <w:lang w:eastAsia="sk-SK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VEDY, VÝSKUMU A ŠPORTU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7474D658" w14:textId="6A824E90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  <w:r w:rsidR="00D9541F">
        <w:rPr>
          <w:sz w:val="25"/>
          <w:szCs w:val="25"/>
        </w:rPr>
        <w:t>Hospodárskej a sociálnej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1EA507F8" w:rsidR="0012409A" w:rsidRPr="00D52766" w:rsidRDefault="00531428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2017,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597/2003 Z. z. o financovaní základných škôl, stredných škôl a školských zariadení v znení neskorších predpisov a ktorým sa menia a dopĺňajú niektoré zákony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21AED035" w:rsidR="00A56B40" w:rsidRPr="008E4F14" w:rsidRDefault="00531428" w:rsidP="00531428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Slovenskej republiky na mesiace jún až december 2016 a Programové vyhlásenie vlády Slovenskej republiky</w:t>
            </w:r>
          </w:p>
        </w:tc>
        <w:tc>
          <w:tcPr>
            <w:tcW w:w="5149" w:type="dxa"/>
          </w:tcPr>
          <w:p w14:paraId="6BB3724A" w14:textId="1B4C112C" w:rsidR="00531428" w:rsidRDefault="00531428" w:rsidP="0053142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63"/>
            </w:tblGrid>
            <w:tr w:rsidR="00531428" w14:paraId="2195AD77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602C9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531428" w14:paraId="73C09F7A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2C7CE9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531428" w14:paraId="52C545BD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B30B4C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531428" w14:paraId="333A349C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114969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531428" w14:paraId="54781F36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011B10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531428" w14:paraId="2F4BC2D5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5231C3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531428" w14:paraId="6D776295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7E39AD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531428" w14:paraId="692108C3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DEBF0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531428" w14:paraId="2170AEAA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5A11FC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531428" w14:paraId="69E6800F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9797C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návrh komuniké</w:t>
                  </w:r>
                </w:p>
              </w:tc>
            </w:tr>
            <w:tr w:rsidR="00531428" w14:paraId="0042F7DE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CB9C96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príloha</w:t>
                  </w:r>
                </w:p>
              </w:tc>
            </w:tr>
            <w:tr w:rsidR="00531428" w14:paraId="3D04D2F8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2BBD2B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 príloha</w:t>
                  </w:r>
                </w:p>
              </w:tc>
            </w:tr>
            <w:tr w:rsidR="00531428" w14:paraId="0E729D92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E4CBB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13. príloha</w:t>
                  </w:r>
                </w:p>
              </w:tc>
            </w:tr>
            <w:tr w:rsidR="00531428" w14:paraId="2FE535C4" w14:textId="77777777">
              <w:trPr>
                <w:divId w:val="172132157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13926D" w14:textId="77777777" w:rsidR="00531428" w:rsidRDefault="00531428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14. vznesené pripomienky v rámci medzirezortného pripomienkového konania</w:t>
                  </w:r>
                </w:p>
              </w:tc>
            </w:tr>
          </w:tbl>
          <w:p w14:paraId="6CC1771C" w14:textId="503B80DA" w:rsidR="00A56B40" w:rsidRPr="008073E3" w:rsidRDefault="00A56B40" w:rsidP="0053142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4CF6DBA3" w:rsidR="009D7004" w:rsidRPr="008E4F14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75D8" w14:textId="77777777" w:rsidR="00561CD4" w:rsidRDefault="00561CD4" w:rsidP="00AF1D48">
      <w:r>
        <w:separator/>
      </w:r>
    </w:p>
  </w:endnote>
  <w:endnote w:type="continuationSeparator" w:id="0">
    <w:p w14:paraId="4686B803" w14:textId="77777777" w:rsidR="00561CD4" w:rsidRDefault="00561CD4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531428">
      <w:rPr>
        <w:noProof/>
      </w:rPr>
      <w:t>29. marca 2017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E9041" w14:textId="77777777" w:rsidR="00561CD4" w:rsidRDefault="00561CD4" w:rsidP="00AF1D48">
      <w:r>
        <w:separator/>
      </w:r>
    </w:p>
  </w:footnote>
  <w:footnote w:type="continuationSeparator" w:id="0">
    <w:p w14:paraId="25E48EAA" w14:textId="77777777" w:rsidR="00561CD4" w:rsidRDefault="00561CD4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updateFields w:val="true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C44C9"/>
    <w:rsid w:val="002D4123"/>
    <w:rsid w:val="002E6307"/>
    <w:rsid w:val="002F185A"/>
    <w:rsid w:val="00307FC9"/>
    <w:rsid w:val="0033171B"/>
    <w:rsid w:val="00372637"/>
    <w:rsid w:val="003B2E79"/>
    <w:rsid w:val="003D115D"/>
    <w:rsid w:val="003E5660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531428"/>
    <w:rsid w:val="0055330D"/>
    <w:rsid w:val="0056032D"/>
    <w:rsid w:val="00561CD4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0418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BF05E3"/>
    <w:rsid w:val="00C1127B"/>
    <w:rsid w:val="00C632CF"/>
    <w:rsid w:val="00C656C8"/>
    <w:rsid w:val="00CC25B0"/>
    <w:rsid w:val="00CE6F1C"/>
    <w:rsid w:val="00D02444"/>
    <w:rsid w:val="00D43A10"/>
    <w:rsid w:val="00D52766"/>
    <w:rsid w:val="00D54C03"/>
    <w:rsid w:val="00D9541F"/>
    <w:rsid w:val="00DA1D25"/>
    <w:rsid w:val="00DA48B3"/>
    <w:rsid w:val="00E047F9"/>
    <w:rsid w:val="00E11820"/>
    <w:rsid w:val="00E24E88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78EA2381-9DBF-4C1D-9E2A-5B1617F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f:fields xmlns:f="http://schemas.fabasoft.com/folio/2007/fields">
  <f:record ref="">
    <f:field ref="objname" par="" edit="true" text="Obal materiálu na rokovanie Hospodárskej a socialnej rady Slovenskej republiky"/>
    <f:field ref="objsubject" par="" edit="true" text="Obal materiálu na rokovanie Hospodárskej a socialnej rady Slovenskej republiky"/>
    <f:field ref="objcreatedby" par="" text="Administrator, System"/>
    <f:field ref="objcreatedat" par="" text="29.3.2017 17:43:20"/>
    <f:field ref="objchangedby" par="" text="Administrator, System"/>
    <f:field ref="objmodifiedat" par="" text="29.3.2017 17:43:25"/>
    <f:field ref="doc_FSCFOLIO_1_1001_FieldDocumentNumber" par="" text=""/>
    <f:field ref="doc_FSCFOLIO_1_1001_FieldSubject" par="" edit="true" text="Obal materiálu na rokovanie Hospodárskej a socialnej rady Slovenskej republik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2017-03-29T15:43:00Z</dcterms:created>
  <dc:creator>Jakub</dc:creator>
  <lastModifiedBy>ms.slx.P.fscsrv</lastModifiedBy>
  <lastPrinted>2001-08-01T11:42:00Z</lastPrinted>
  <dcterms:modified xsi:type="dcterms:W3CDTF">2017-03-29T15:43:00Z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COO.2145.1000.3.1898502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Finančné právo_x000d__x000a_Rozpočtové právo_x000d__x000a_Predškolská výchova_x000d__x000a_Stredné školstvo_x000d__x000a_Základné školstvo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Mgr. Denisa Zušťáková</vt:lpwstr>
  </property>
  <property name="FSC#SKEDITIONSLOVLEX@103.510:zodppredkladatel" pid="11" fmtid="{D5CDD505-2E9C-101B-9397-08002B2CF9AE}">
    <vt:lpwstr>Peter Plavčan</vt:lpwstr>
  </property>
  <property name="FSC#SKEDITIONSLOVLEX@103.510:nazovpredpis" pid="12" fmtid="{D5CDD505-2E9C-101B-9397-08002B2CF9AE}">
    <vt:lpwstr>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školstva, vedy, výskumu a športu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Plán legislatívnych úloh vlády Slovenskej republiky na mesiace jún až december 2016 a Programové vyhlásenie vlády Slovenskej republiky</vt:lpwstr>
  </property>
  <property name="FSC#SKEDITIONSLOVLEX@103.510:plnynazovpredpis" pid="18" fmtid="{D5CDD505-2E9C-101B-9397-08002B2CF9AE}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name="FSC#SKEDITIONSLOVLEX@103.510:rezortcislopredpis" pid="19" fmtid="{D5CDD505-2E9C-101B-9397-08002B2CF9AE}">
    <vt:lpwstr>2017-463-56AA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LP/2016/954</vt:lpwstr>
  </property>
  <property name="FSC#SKEDITIONSLOVLEX@103.510:typsprievdok" pid="29" fmtid="{D5CDD505-2E9C-101B-9397-08002B2CF9AE}">
    <vt:lpwstr>Obal materiálu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je upravená v práve Európskej únie</vt:lpwstr>
  </property>
  <property name="FSC#SKEDITIONSLOVLEX@103.510:AttrStrListDocPropPrimarnePravoEU" pid="38" fmtid="{D5CDD505-2E9C-101B-9397-08002B2CF9AE}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odborné vzdelávanie, mládež a šport, najmä čl. 165 </vt:lpwstr>
  </property>
  <property name="FSC#SKEDITIONSLOVLEX@103.510:AttrStrListDocPropSekundarneLegPravoPO" pid="39" fmtid="{D5CDD505-2E9C-101B-9397-08002B2CF9AE}">
    <vt:lpwstr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(Ú. v. EÚ L 132, 21.5.2016) </vt:lpwstr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>je obsiahnutá v judikatúre Súdneho dvora Európskej únie</vt:lpwstr>
  </property>
  <property name="FSC#SKEDITIONSLOVLEX@103.510:AttrStrListDocPropNazovPredpisuEU" pid="43" fmtid="{D5CDD505-2E9C-101B-9397-08002B2CF9AE}">
    <vt:lpwstr>napr. v rozhodnutí Súdneho dvora vo veci C 491/13 Mohamed Ali Ben Alaya proti Bundesrepublik Deutschland</vt:lpwstr>
  </property>
  <property name="FSC#SKEDITIONSLOVLEX@103.510:AttrStrListDocPropLehotaPrebratieSmernice" pid="44" fmtid="{D5CDD505-2E9C-101B-9397-08002B2CF9AE}">
    <vt:lpwstr>Lehota na prebratie smernice 2016/801  je do 23. mája 2018.</vt:lpwstr>
  </property>
  <property name="FSC#SKEDITIONSLOVLEX@103.510:AttrStrListDocPropLehotaNaPredlozenie" pid="45" fmtid="{D5CDD505-2E9C-101B-9397-08002B2CF9AE}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predpisov, ktorými sa zabezpečí prebratie smernice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v lehote do 31. mája 2017.</vt:lpwstr>
  </property>
  <property name="FSC#SKEDITIONSLOVLEX@103.510:AttrStrListDocPropInfoZaciatokKonania" pid="46" fmtid="{D5CDD505-2E9C-101B-9397-08002B2CF9AE}">
    <vt:lpwstr>Nebolo začaté.</vt:lpwstr>
  </property>
  <property name="FSC#SKEDITIONSLOVLEX@103.510:AttrStrListDocPropInfoUzPreberanePP" pid="47" fmtid="{D5CDD505-2E9C-101B-9397-08002B2CF9AE}">
    <vt:lpwstr>- zákon č. 131/2002 Z. z. o  vysokých školách a o zmene a doplnení niektorých zákonov v znení neskorších predpisov – čiastočný,_x000d__x000a_- zákon č. 596/2003 Z. z. o štátnej správe v školstve a školskej samospráve a o zmene a doplnení niektorých zákonov v znení neskorších predpisov – čiastočný,_x000d__x000a_- zákon č. 172/2005 Z. z. o organizácii štátnej podpory výskumu a vývoja a o doplnení zákona č. 575/2001 Z. z. o organizácii činnosti vlády a organizácii ústrednej štátnej správy v znení neskorších predpisov v znení neskorších predpisov – čiastočný,_x000d__x000a_- zákon č. 245/2008 Z. z. o výchove a vzdelávaní (školský zákon) a o zmene a doplnení niektorých zákonov v znení neskorších predpisov – čiastočný,_x000d__x000a_- zákon č. 282/2008 Z. z. o podpore práce s mládežou a o zmene a doplnení zákona č. 131/2002 Z. z. o vysokých školách a o zmene a doplnení niektorých zákonov v znení neskorších predpisov v znení neskorších predpisov – čiastočný,_x000d__x000a_- zákon č. 422/2015 Z. z. o uznávaní dokladov o vzdelaní a o uznávaní odborných kvalifikácií a o zmene a doplnení niektorých zákonov – čiastočný. </vt:lpwstr>
  </property>
  <property name="FSC#SKEDITIONSLOVLEX@103.510:AttrStrListDocPropStupenZlucitelnostiPP" pid="48" fmtid="{D5CDD505-2E9C-101B-9397-08002B2CF9AE}">
    <vt:lpwstr>čiastočný</vt:lpwstr>
  </property>
  <property name="FSC#SKEDITIONSLOVLEX@103.510:AttrStrListDocPropGestorSpolupRezorty" pid="49" fmtid="{D5CDD505-2E9C-101B-9397-08002B2CF9AE}">
    <vt:lpwstr>Ministerstvo vnútra Slovenskej republiky_x000d__x000a_Ministerstvo školstva, vedy, výskumu a športu Slovenskej republiky_x000d__x000a_Ministerstvo práce, sociálnych vecí a rodiny Slovenskej republiky</vt:lpwstr>
  </property>
  <property name="FSC#SKEDITIONSLOVLEX@103.510:AttrDateDocPropZaciatokPKK" pid="50" fmtid="{D5CDD505-2E9C-101B-9397-08002B2CF9AE}">
    <vt:lpwstr>16. 12. 2016</vt:lpwstr>
  </property>
  <property name="FSC#SKEDITIONSLOVLEX@103.510:AttrDateDocPropUkonceniePKK" pid="51" fmtid="{D5CDD505-2E9C-101B-9397-08002B2CF9AE}">
    <vt:lpwstr>28. 12. 2016</vt:lpwstr>
  </property>
  <property name="FSC#SKEDITIONSLOVLEX@103.510:AttrStrDocPropVplyvRozpocetVS" pid="52" fmtid="{D5CDD505-2E9C-101B-9397-08002B2CF9AE}">
    <vt:lpwstr>Negatívne</vt:lpwstr>
  </property>
  <property name="FSC#SKEDITIONSLOVLEX@103.510:AttrStrDocPropVplyvPodnikatelskeProstr" pid="53" fmtid="{D5CDD505-2E9C-101B-9397-08002B2CF9AE}">
    <vt:lpwstr>Žiadne</vt:lpwstr>
  </property>
  <property name="FSC#SKEDITIONSLOVLEX@103.510:AttrStrDocPropVplyvSocialny" pid="54" fmtid="{D5CDD505-2E9C-101B-9397-08002B2CF9AE}">
    <vt:lpwstr>Pozitívne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Žiadne</vt:lpwstr>
  </property>
  <property name="FSC#SKEDITIONSLOVLEX@103.510:AttrStrListDocPropPoznamkaVplyv" pid="57" fmtid="{D5CDD505-2E9C-101B-9397-08002B2CF9AE}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Zvýšenie počtu odborných zamestnancov v školách nebude mať vplyv na štátny rozpočet. Zníženie hranice počtu žiakov školy zo sociálne znevýhodneného prostredia z počtu 100 na 50 žiakov pre účely povinného zabezpečenia asistenta učiteľa nebude mať vplyv na štátny rozpočet. Poskytovanie príspevku na záujmové vzdelávanie žiakov nebude mať vplyv na štátny rozpočet.</vt:lpwstr>
  </property>
  <property name="FSC#SKEDITIONSLOVLEX@103.510:AttrStrListDocPropAltRiesenia" pid="58" fmtid="{D5CDD505-2E9C-101B-9397-08002B2CF9AE}">
    <vt:lpwstr>žiadne</vt:lpwstr>
  </property>
  <property name="FSC#SKEDITIONSLOVLEX@103.510:AttrStrListDocPropStanoviskoGest" pid="59" fmtid="{D5CDD505-2E9C-101B-9397-08002B2CF9AE}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vplyvov na rozpočet verejnej správy, na zamestnanosť vo verejnej správe a financovanie návrhu je v časti 2.1.1. Financovanie návrhu uvedené, že v kapitolách MŠVVŠ SR a MV SR nie sú rozpočtovo kryté výdavky vyčíslené v tabuľke č. 1. S rozpočtovo nekrytým vplyvom Komisia zásadne nesúhlasí. Vplyvy vyplývajúce z návrhu Komisia žiada v jednotlivých rokoch zabezpečiť v rámci schválených limitov výdavkov dotknutých kapitol rozpočtu verejnej správy, bez dodatočných požiadaviek na rozpočet. V tejto súvislosti Komisia žiada upraviť celú analýzu vplyvov. ".  Vyhodnotenie: MŠVVaŠ SR neakceptuje pripomienku v plnom rozsahu. MŠVVaŠ SR prehodnotilo požiadavky na štátny rozpočet a znížilo objem požadovaných finančných prostriedkov na príspevok na kurz pohybových aktivít v prírode do rozpočtových kapitol MŠVVaŠ SR a MV SR o sumu 94 800 € v rozpočtovej kapitole MV SR a o sumu 282 900 € v rozpočtovej kapitole MŠVVaŠ SR, ktoré zabezpečí v rámci schválených limitov výdavkov v oboch rozpočtových kapitolách. Ostatné náklady, t.j. príspevok na dopravu a príspevok na výchovu a vzdelávanie detí v materských školách podľa § 6b zákona na deti materských škôl z rodín, ktoré sú poberateľom pomoci v hmotnej núdzi nedokáže zabezpečiť v rámci schválených limitov výdavkov pre regionálne školstvo v rozpočtovej kapitole MV SR. Z uvedeného dôvodu sa žiada o navýšenie rozpočtu na regionálne školstvo v rozpočtovej kapitole MV SR na uvedený účel. Ide o úlohy, ktoré vyplývajú z Programového vyhlásenia vlády SR na roky 2016 až 2020.  Ďalej komisia žiadala "zvážiť možný negatívny vplyv návrhu v súvislosti s neprideľovaním podielových daní obciam, ktoré nemajú zriadené na svojom území žiadne zariadenie školského stravovania, na prístup k stravovaniu pre deti na ZŠ v ich zriaďovateľskej pôsobnosti. Nežiaduci vplyv by mohol nastať v prípade, pokiaľ je stravovanie pre deti na ZŠ v takýchto obciach zabezpečované inou formou ako v zariadeniach školského stravovania.". Podľa platného a účinného znenia zákona č. 245/2008 Z. z. o výchove a vzdelávaní (školský zákon) a o zmene a doplnení niektorých zákonov v znení neskorších predpisov zariadeniami školského stravovania sú školská jedáleň a výdajná školská jedáleň. Štát aj doposiaľ poskytoval finančné prostriedky len pre zariadenia školského stravovania, nie pre inú formu stravovania detí.</vt:lpwstr>
  </property>
  <property name="FSC#SKEDITIONSLOVLEX@103.510:AttrStrListDocPropTextKomunike" pid="60" fmtid="{D5CDD505-2E9C-101B-9397-08002B2CF9AE}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predpisov a ktorým sa menia a dopĺňajú niektoré zákony.</vt:lpwstr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republiky.&amp;nbsp;&amp;nbsp;&amp;nbsp;&amp;nbsp;&amp;nbsp;&amp;nbsp;&lt;/p&gt;&lt;p style="text-align: justify;"&gt;Základným cieľom návrhu zákona je spravodlivejší a adresnejší systém financovania, čiastočné zjednodušenie systému, zníženie byrokracie&amp;nbsp; a&amp;nbsp;predchádzanie neúčelnému vynakladaniu finančných prostriedkov.&lt;/p&gt;&lt;p style="text-align: justify;"&gt;Predložený návrh zákona upravuje najmä:&lt;/p&gt;&lt;ul&gt;_x0009_&lt;li&gt;výpočet koeficientu kvalifikačnej štruktúry tak, aby zohľadňoval aj prax pedagogických zamestnancov,&lt;/li&gt;_x0009_&lt;li&gt;poskytovanie finančných prostriedkov na rozvoj škôl a&amp;nbsp;školských zariadení v&amp;nbsp;rámci dotácií a&amp;nbsp;rozvojových projektov,&lt;/li&gt;_x0009_&lt;li&gt;poskytovanie finančných prostriedkov na dopravu žiakov do školy z&amp;nbsp;obcí, v&amp;nbsp;ktorých nie je zriadená základná škola alebo jej časť, najmä so zohľadnením vyučovacieho jazyka,&lt;/li&gt;_x0009_&lt;li&gt;poskytovanie príspevku na kurz pohybových aktivít v&amp;nbsp;prírode,&lt;/li&gt;_x0009_&lt;li&gt;poskytovanie príspevku na výchovu a&amp;nbsp;vzdelávanie detí v&amp;nbsp;materských školách,&lt;/li&gt;_x0009_&lt;li&gt;administratívnu záťaž škôl a&amp;nbsp;školských zariadení a&amp;nbsp;ich zriaďovateľov,&lt;/li&gt;_x0009_&lt;li&gt;ukazovatele, podľa ktorých sa rozdeľujú podielové dane obciam na činnosť školských klubov detí a&amp;nbsp;zariadení školského stravovania,&lt;/li&gt;_x0009_&lt;li style="text-align: justify;"&gt;rozdeľovanie podielových daní obciam na stravovanie žiakov základných škôl.&lt;/li&gt;&lt;/ul&gt;&lt;p style="text-align: justify;"&gt;Návrh zákona má negatívne vplyvy na rozpočet verejnej správy, pozitívne sociálne vplyvy a pozitívne vplyvy služieb verejnej správy na občana. Návrh zákona nemá vplyvy na podnikateľské prostredie, životné prostredie ani na informatizáciu spoločnosti.&lt;/p&gt;&lt;p style="text-align: justify;"&gt;Návrh zákona nemá byť predmetom vnútrokomunitárneho pripomienkového konania.&lt;/p&gt;&lt;p style="text-align: justify;"&gt;Návrh zákona bol predmetom predbežného pripomienkového konania v&amp;nbsp;súlade s&amp;nbsp;Jednotnou metodikou na posudzovanie vybraných vplyvov.&amp;nbsp;Návrh zákona bol predmetom medzirezortného pripomienkového konania a&amp;nbsp;predkladá sa s čiastočným rozporom s&amp;nbsp;Ministerstvom financií Slovenskej republiky ohľadom rozpočtovo nekrytých vplyvov, s rozporom so Združením miest a obcí Slovenska,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a&amp;nbsp;1 hromadnou pripomienkou.&lt;/p&gt;&lt;p style="text-align: justify;"&gt;Účinnosť návrhu zákona sa navrhuje na 1. septembra 2017 okrem čl. I bodov 2, 16, 19, 23 až 25 a 30, ktoré nadobúdajú účinnosť 1. januára 2018, čl. II bodu 5, ktorý nadobúda účinnosť 1. septembra 2018 a čl. I bodu 10, ktorý&amp;nbsp; nadobúda účinnosť 1. januára 2019, najmä z dôvodu zabezpečenia naviazanosti poskytovania finančných prostriedkov na nový školský rok a s tým súvisiaci zber údajov.&lt;/p&gt;&lt;p style="text-align: justify;"&gt;Predkladaný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/>
  </property>
  <property name="FSC#SKEDITIONSLOVLEX@103.510:funkciaZodpPred" pid="134" fmtid="{D5CDD505-2E9C-101B-9397-08002B2CF9AE}">
    <vt:lpwstr>minister školstva, vedy, výskumu a športu Slovenskej republiky</vt:lpwstr>
  </property>
  <property name="FSC#SKEDITIONSLOVLEX@103.510:funkciaDalsiPred" pid="135" fmtid="{D5CDD505-2E9C-101B-9397-08002B2CF9AE}">
    <vt:lpwstr/>
  </property>
  <property name="FSC#SKEDITIONSLOVLEX@103.510:predkladateliaObalSD" pid="136" fmtid="{D5CDD505-2E9C-101B-9397-08002B2CF9AE}">
    <vt:lpwstr>Peter Plavčan_x000d__x000a_minister školstva, vedy, výskumu a športu Slovenskej republiky</vt:lpwstr>
  </property>
  <property name="FSC#SKEDITIONSLOVLEX@103.510:funkciaPredAkuzativ" pid="137" fmtid="{D5CDD505-2E9C-101B-9397-08002B2CF9AE}">
    <vt:lpwstr/>
  </property>
  <property name="FSC#SKEDITIONSLOVLEX@103.510:funkciaPredDativ" pid="138" fmtid="{D5CDD505-2E9C-101B-9397-08002B2CF9AE}">
    <vt:lpwstr/>
  </property>
  <property name="FSC#SKEDITIONSLOVLEX@103.510:funkciaZodpPredAkuzativ" pid="139" fmtid="{D5CDD505-2E9C-101B-9397-08002B2CF9AE}">
    <vt:lpwstr>ministerovi školstva, vedy, výskumu a športu Slovenskej republiky</vt:lpwstr>
  </property>
  <property name="FSC#SKEDITIONSLOVLEX@103.510:funkciaZodpPredDativ" pid="140" fmtid="{D5CDD505-2E9C-101B-9397-08002B2CF9AE}">
    <vt:lpwstr>ministera školstva, vedy, výskumu a športu Slovenskej republiky</vt:lpwstr>
  </property>
  <property name="FSC#SKEDITIONSLOVLEX@103.510:funkciaDalsiPredAkuzativ" pid="141" fmtid="{D5CDD505-2E9C-101B-9397-08002B2CF9AE}">
    <vt:lpwstr/>
  </property>
  <property name="FSC#SKEDITIONSLOVLEX@103.510:funkciaDalsiPredDativ" pid="142" fmtid="{D5CDD505-2E9C-101B-9397-08002B2CF9AE}">
    <vt:lpwstr/>
  </property>
  <property name="FSC#SKEDITIONSLOVLEX@103.510:spravaucastverej" pid="143" fmtid="{D5CDD505-2E9C-101B-9397-08002B2CF9AE}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niektoré zákony, informovaná prostredníctvom predbežnej informácie č. PI/2016/174 zverejnenej v informačnom systéme verejnej správy Slov-Lex.&lt;/p&gt;&lt;p style="text-align: justify;"&gt;Odborná verejnosť bola do prípravy predloženého návrhu zákona zapojená aj prostredníctvom prediskutovania vecného rozsahu návrhu novely zákona o financovaní, ktoré sa uskutočnilo 6.12.2016 so zástupcami Združenia základných škôl Slovenska, Asociácie riaditeľov štátnych gymnázií a&amp;nbsp;Združenia katolíckych škôl Slovenska a Asociáciou stredných odborných škôl a 8.12.2016 so zástupcami Združenia miest a&amp;nbsp;obcí Slovenska. Pozvanie bolo adresované aj Asociácii súkromných škôl a školských zariadení Slovenska, ale žiadny ich zástupca sa rokovania nezúčastnil.&lt;/p&gt;&lt;p style="text-align: justify;"&gt;K&amp;nbsp;predbežnej informácii k&amp;nbsp;návrhu zákona vzniesli vyjadrenia Strana maďarskej komunity a jednotlivci z verejnosti. Navrhované pripomienky a stanoviská, ktoré boli uplatnené v rozsahu zverejnených cieľov a téz, sú v predkladanom materiáli zapracované.&amp;nbsp; Po analýze návrhov, ktoré boli nad rámec predbežnej informácie, predkladateľ dospel k&amp;nbsp;záveru, že tieto návrhy nie je možné pri príprave legislatívneho návrhu zohľadniť, keďže by nebolo možné dosiahnuť cieľ sledovaný navrhovanou právnou úpravou bez negatívnych dodatočných vplyvov na štátny rozpočet.&lt;/p&gt;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2017</vt:lpwstr>
  </property>
</Properties>
</file>