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0" w:rsidRPr="00B065A9" w:rsidRDefault="00166AB0" w:rsidP="00A93B97">
      <w:pPr>
        <w:pStyle w:val="Bezriadkovania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B065A9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166AB0" w:rsidRPr="00B065A9" w:rsidRDefault="00166AB0" w:rsidP="00BC422E">
      <w:pPr>
        <w:pStyle w:val="Bezriadkovania"/>
        <w:jc w:val="both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66AB0" w:rsidRPr="00B065A9" w:rsidRDefault="00166AB0" w:rsidP="00BC422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65A9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A. Všeobecná časť</w:t>
      </w:r>
    </w:p>
    <w:p w:rsidR="00A93B97" w:rsidRPr="00A93B97" w:rsidRDefault="00A93B97" w:rsidP="008E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školstva, vedy, výskumu a športu Slovenskej republiky predkladá 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      </w:t>
      </w:r>
    </w:p>
    <w:p w:rsidR="00A93B97" w:rsidRPr="00A93B97" w:rsidRDefault="00A93B97" w:rsidP="008E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Základným cieľom návrhu zákona je spravodlivejší a adresnejší systém financovania, čiastočné zjednodušenie systému, zníženie byrokracie  a predchádzanie neúčelnému vynakladaniu finančných prostriedkov.</w:t>
      </w:r>
    </w:p>
    <w:p w:rsidR="00A93B97" w:rsidRPr="00A93B97" w:rsidRDefault="00A93B97" w:rsidP="008E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Predložený návrh zákona upravuje najmä: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výpočet koeficientu kvalifikačnej štruktúry tak, aby zohľadňoval aj prax pedagogických zamestnancov,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poskytovanie finančných prostriedkov na rozvoj škôl a školských zariadení v rámci dotácií a rozvojových projektov,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poskytovanie finančných prostriedkov na dopravu žiakov do školy z obcí, v ktorých nie je zriadená základná škola alebo jej časť, najmä so zohľadnením vyučovacieho jazyka,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poskytovanie príspevku na kurz pohybových aktivít v prírode,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poskytovanie príspevku na výchovu a vzdelávanie detí v materských školách,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administratívnu záťaž škôl a školských zariadení a ich zriaďovateľov,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ukazovatele, podľa ktorých sa rozdeľujú podielové dane obciam na činnosť školských klubov detí a zariadení školského stravovania,</w:t>
      </w:r>
    </w:p>
    <w:p w:rsidR="00A93B97" w:rsidRPr="00A93B97" w:rsidRDefault="00A93B97" w:rsidP="008E72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rozdeľovanie podielových daní obciam na stravovanie žiakov základných škôl.</w:t>
      </w:r>
    </w:p>
    <w:p w:rsidR="00A93B97" w:rsidRPr="00A93B97" w:rsidRDefault="00A93B97" w:rsidP="008E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má negatívne vplyvy na rozpočet verejnej správy, pozitívne sociálne vplyvy a pozitívne vplyvy služieb verejnej správy na občana. Návrh zákona nemá vplyvy na podnikateľské prostredie, životné prostredie ani na informatizáciu spoločnosti.</w:t>
      </w:r>
    </w:p>
    <w:p w:rsidR="00A93B97" w:rsidRPr="00A93B97" w:rsidRDefault="00A93B97" w:rsidP="008E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nie je predmetom </w:t>
      </w:r>
      <w:proofErr w:type="spellStart"/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vnútrokomunitárneho</w:t>
      </w:r>
      <w:proofErr w:type="spellEnd"/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pripomienkového konania.</w:t>
      </w:r>
    </w:p>
    <w:p w:rsidR="00DB2692" w:rsidRPr="00DB2692" w:rsidRDefault="00DB2692" w:rsidP="00DB2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269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bol predmetom predbežného pripomienkového konania v súlade s Jednotnou metodikou na posudzovanie vybraných vplyvov. Návrh zákona bol predmetom medzirezortného pripomienkového konania a predkladá sa s čiastočným rozporom s 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 1 hromadnou pripomienkou.</w:t>
      </w:r>
    </w:p>
    <w:p w:rsidR="00DB2692" w:rsidRDefault="00DB2692" w:rsidP="00DB2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26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Účinnosť návrhu zákona sa navrhuje na 1. septembra 2017 okrem čl. I bodov 2, 16, 19, 23 až 25 a 30, ktoré nadobúdajú účinnosť 1. januára 2018, čl. II bodu 5, ktorý nadobúda účinnosť 1. septembra 2018 a čl. I bodu 10, ktorý  nadobúda účinnosť 1. januára 2019, najmä z dôvodu </w:t>
      </w:r>
      <w:r w:rsidRPr="00DB269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zabezpečenia naviazanosti poskytovania finančných prostriedkov na nový školský rok a s tým súvisiaci zber údajov.</w:t>
      </w:r>
    </w:p>
    <w:p w:rsidR="00A93B97" w:rsidRPr="00A93B97" w:rsidRDefault="00A93B97" w:rsidP="00DB2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A93B97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</w:t>
      </w:r>
    </w:p>
    <w:p w:rsidR="006E68CB" w:rsidRPr="00B065A9" w:rsidRDefault="00DB2692" w:rsidP="00A93B97">
      <w:pPr>
        <w:pStyle w:val="Normlnywebov"/>
        <w:jc w:val="both"/>
      </w:pPr>
    </w:p>
    <w:sectPr w:rsidR="006E68CB" w:rsidRPr="00B0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012F"/>
    <w:multiLevelType w:val="multilevel"/>
    <w:tmpl w:val="22D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45D7"/>
    <w:multiLevelType w:val="multilevel"/>
    <w:tmpl w:val="23C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61B6"/>
    <w:multiLevelType w:val="multilevel"/>
    <w:tmpl w:val="9044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60D00"/>
    <w:multiLevelType w:val="multilevel"/>
    <w:tmpl w:val="B7A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B0"/>
    <w:rsid w:val="00166AB0"/>
    <w:rsid w:val="003A4A07"/>
    <w:rsid w:val="00523A65"/>
    <w:rsid w:val="00676901"/>
    <w:rsid w:val="0087619D"/>
    <w:rsid w:val="008E721F"/>
    <w:rsid w:val="00901493"/>
    <w:rsid w:val="00A33694"/>
    <w:rsid w:val="00A93B97"/>
    <w:rsid w:val="00AC0228"/>
    <w:rsid w:val="00B065A9"/>
    <w:rsid w:val="00BC422E"/>
    <w:rsid w:val="00DB2692"/>
    <w:rsid w:val="00E019CB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66AB0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66AB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seobecna-cast-dovodovej-spravy"/>
    <f:field ref="objsubject" par="" edit="true" text=""/>
    <f:field ref="objcreatedby" par="" text="Zušťáková, Denisa, Mgr."/>
    <f:field ref="objcreatedat" par="" text="29.3.2017 15:07:07"/>
    <f:field ref="objchangedby" par="" text="Administrator, System"/>
    <f:field ref="objmodifiedat" par="" text="29.3.2017 15:07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Zušťáková Denisa</dc:creator>
  <cp:lastModifiedBy>Zušťáková Denisa</cp:lastModifiedBy>
  <cp:revision>2</cp:revision>
  <dcterms:created xsi:type="dcterms:W3CDTF">2017-03-29T13:02:00Z</dcterms:created>
  <dcterms:modified xsi:type="dcterms:W3CDTF">2017-03-29T13:02:00Z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2017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Denisa Zušťáková</vt:lpwstr>
  </property>
  <property name="FSC#SKEDITIONSLOVLEX@103.510:zodppredkladatel" pid="12" fmtid="{D5CDD505-2E9C-101B-9397-08002B2CF9AE}">
    <vt:lpwstr>Peter Plavčan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školstva, vedy, výskumu a športu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23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2017-463-56AA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LP/2016/954</vt:lpwstr>
  </property>
  <property name="FSC#SKEDITIONSLOVLEX@103.510:typsprievdok" pid="37" fmtid="{D5CDD505-2E9C-101B-9397-08002B2CF9AE}">
    <vt:lpwstr>Dôvodová správa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je upravená v práve Európskej únie</vt:lpwstr>
  </property>
  <property name="FSC#SKEDITIONSLOVLEX@103.510:AttrStrListDocPropPrimarnePravoEU" pid="46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47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>je obsiahnutá v judikatúre Súdneho dvora Európskej únie</vt:lpwstr>
  </property>
  <property name="FSC#SKEDITIONSLOVLEX@103.510:AttrStrListDocPropNazovPredpisuEU" pid="51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52" fmtid="{D5CDD505-2E9C-101B-9397-08002B2CF9AE}">
    <vt:lpwstr>Lehota na prebratie smernice 2016/801  je do 23. mája 2018.</vt:lpwstr>
  </property>
  <property name="FSC#SKEDITIONSLOVLEX@103.510:AttrStrListDocPropLehotaNaPredlozenie" pid="53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54" fmtid="{D5CDD505-2E9C-101B-9397-08002B2CF9AE}">
    <vt:lpwstr>Nebolo začaté.</vt:lpwstr>
  </property>
  <property name="FSC#SKEDITIONSLOVLEX@103.510:AttrStrListDocPropInfoUzPreberanePP" pid="55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56" fmtid="{D5CDD505-2E9C-101B-9397-08002B2CF9AE}">
    <vt:lpwstr>čiastočný</vt:lpwstr>
  </property>
  <property name="FSC#SKEDITIONSLOVLEX@103.510:AttrStrListDocPropGestorSpolupRezorty" pid="57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58" fmtid="{D5CDD505-2E9C-101B-9397-08002B2CF9AE}">
    <vt:lpwstr>16. 12. 2016</vt:lpwstr>
  </property>
  <property name="FSC#SKEDITIONSLOVLEX@103.510:AttrDateDocPropUkonceniePKK" pid="59" fmtid="{D5CDD505-2E9C-101B-9397-08002B2CF9AE}">
    <vt:lpwstr>28. 12. 2016</vt:lpwstr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66" fmtid="{D5CDD505-2E9C-101B-9397-08002B2CF9AE}">
    <vt:lpwstr>žiadne</vt:lpwstr>
  </property>
  <property name="FSC#SKEDITIONSLOVLEX@103.510:AttrStrListDocPropStanoviskoGest" pid="67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68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školstva, vedy, výskumu a športu Slovenskej republiky</vt:lpwstr>
  </property>
  <property name="FSC#SKEDITIONSLOVLEX@103.510:funkciaZodpPredAkuzativ" pid="142" fmtid="{D5CDD505-2E9C-101B-9397-08002B2CF9AE}">
    <vt:lpwstr>ministerovi školstva, vedy, výskumu a športu Slovenskej republiky</vt:lpwstr>
  </property>
  <property name="FSC#SKEDITIONSLOVLEX@103.510:funkciaZodpPredDativ" pid="143" fmtid="{D5CDD505-2E9C-101B-9397-08002B2CF9AE}">
    <vt:lpwstr>ministera školstva, vedy, výskumu a športu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Peter Plavčan_x000d__x000a_minister školstva, vedy, výskumu a športu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COOSYSTEM@1.1:Container" pid="150" fmtid="{D5CDD505-2E9C-101B-9397-08002B2CF9AE}">
    <vt:lpwstr>COO.2145.1000.3.1898441</vt:lpwstr>
  </property>
  <property name="FSC#FSCFOLIO@1.1001:docpropproject" pid="151" fmtid="{D5CDD505-2E9C-101B-9397-08002B2CF9AE}">
    <vt:lpwstr/>
  </property>
</Properties>
</file>