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1B" w:rsidRDefault="0078151B">
      <w:pPr>
        <w:pStyle w:val="Normlnywebov"/>
        <w:ind w:left="48"/>
        <w:jc w:val="both"/>
        <w:divId w:val="1328288137"/>
      </w:pPr>
      <w:r>
        <w:t>           Návrh na uzavretie Protokolu o pristúpení k Dohode o obchode medzi Európskou úniou a jej členskými štátmi na jednej strane a Kolumbiou a Peru na strane druhej na účely zohľadnenia pristúpenia Ekvádoru (ďalej len „Protokol“) predkladá Ministerstvo hospodárstva SR (ďalej len „MH SR“) ako iniciatívny materiál.</w:t>
      </w:r>
    </w:p>
    <w:p w:rsidR="0078151B" w:rsidRDefault="0078151B">
      <w:pPr>
        <w:pStyle w:val="Normlnywebov"/>
        <w:ind w:left="48"/>
        <w:jc w:val="both"/>
        <w:divId w:val="1328288137"/>
      </w:pPr>
      <w:r>
        <w:t>           Rokovania medzi EÚ a krajinami Andského spoločenstva národov o mnohostrannej obchodnej dohode (ďalej len „Dohoda o obchode“) sa začali v januári 2009. V tom čase Bolívia zaujala k novému formátu rokovaní veľmi kritický postoj a neprejavila žiadny záujem zúčastniť sa. Nové rokovania sa preto začali len s Kolumbiou, Ekvádorom a Peru. Ekvádor sa po štyroch kolách prestal zúčastňovať rozhovorov a využíval všeobecný systém colných preferencií (GSP+). Naopak rokovania s Peru a Kolumbiou boli úspešne ukončené v marci 2010. Po fáze právneho preskúmania bolo znenie Dohody o obchode podpísané s Kolumbiou a Peru 26. júna 2012. Dohoda s Peru sa predbežne uplatňuje od 1. marca 2013 a s Kolumbiou od 1. augusta 2013.</w:t>
      </w:r>
    </w:p>
    <w:p w:rsidR="0078151B" w:rsidRDefault="0078151B">
      <w:pPr>
        <w:pStyle w:val="Normlnywebov"/>
        <w:jc w:val="both"/>
        <w:divId w:val="1328288137"/>
      </w:pPr>
      <w:r>
        <w:t>            Vzhľadom na článok 329 Dohody o obchode medzi EÚ a Kolumbiou a Peru, kde je uvedené, že zmluvnými stranami tejto dohody sa môžu stať aj ďalšie členské krajiny Andského spoločenstva, prejavil Ekvádor v roku 2013 záujem o obnovenie rokovaní. V januári 2014 sa uskutočnilo prvé kolo negociácií o pristúpení Ekvádora k Dohode o obchode. Rokovania boli ukončené už v júli 2014. V súlade s článkom 329 ods. 4 a poznámkou pod čiarou 89 Dohody o obchode výbor zriadený v rámci tejto dohody schválil Protokol o pristúpení Ekvádoru na svojom zasadnutí 8. februára 2016. Dňa 15. apríla 2016 Európska komisia (ďalej len „EK“) predložila Rade EÚ (ako aj Európskemu parlamentu) úplné znenie návrhu Protokolu. Následne v priebehu apríla/mája 2016, bol balík návrhov EK prerokovaný a dňa 1. júna 2016 schválený vo Výbore pre obchodnú politiku a zaslaný na preklad do všetkých oficiálnych jazykov EÚ. Protokol bol oficiálne podpísaný všetkými zmluvnými stranami dňa 11. novembra 2016 a Európsky parlament udelil súhlas s Protokolom dňa 14. decembra 2016.</w:t>
      </w:r>
    </w:p>
    <w:p w:rsidR="0078151B" w:rsidRDefault="0078151B">
      <w:pPr>
        <w:pStyle w:val="Normlnywebov"/>
        <w:jc w:val="both"/>
        <w:divId w:val="1328288137"/>
      </w:pPr>
      <w:r>
        <w:t>            Na základe splnomocnenia prezidentom Slovenskej republiky podpísal Protokol za Slovenskú republiku (ďalej len „SR“) minister hospodárstva P. Žiga. Takýto podpis však neznamená konečný súhlas SR s tým, že bude zmluvou viazaná. Vzhľadom na to, že v dostatočnom predstihu nebolo k dispozícii oficiálne znenie textu Protokolu v slovenskom jazyku, a tiež krátkosť času poskytnutého členským štátom EÚ na prípravu podpisu, nebolo možné prerokovať Protokol vo vláde SR ešte pred jeho podpisom. V súlade s čl. 3 odst.3 Pravidiel pre uzatváranie medzinárodných zmlúv a zmluvnú prax je preto Protokol predložený na rokovanie vlády SR po jeho podpise.</w:t>
      </w:r>
    </w:p>
    <w:p w:rsidR="0078151B" w:rsidRDefault="0078151B">
      <w:pPr>
        <w:pStyle w:val="Normlnywebov"/>
        <w:jc w:val="both"/>
        <w:divId w:val="1328288137"/>
      </w:pPr>
      <w:r>
        <w:t>            Protokolom sa EK podarilo dosiahnuť ciele uvedené v smerniciach na rokovania, najmä odstrániť vysoké colné sadzby, riešiť technické prekážky obchodu, liberalizovať trhy so službami, ochraňovať významné zemepisné označenia EÚ, otvoriť trhy verejného obstarávania, zahrnúť záväzky v oblasti presadzovania pracovných a environmentálnych noriem a poskytnúť účinné a rýchle postupy na urovnávanie sporov. Výsledná dohoda sa vo významnej miere dostala nad rámec záväzkov Svetovej obchodnej organizácie (ďalej len „WTO“) a zabezpečuje rovnaké podmienky, aké majú konkurenti v tomto regióne.</w:t>
      </w:r>
    </w:p>
    <w:p w:rsidR="0078151B" w:rsidRDefault="0078151B">
      <w:pPr>
        <w:pStyle w:val="Normlnywebov"/>
        <w:jc w:val="both"/>
        <w:divId w:val="1328288137"/>
      </w:pPr>
      <w:r>
        <w:lastRenderedPageBreak/>
        <w:t>            Pristúpením Ekvádoru k existujúcej Dohode o obchode s Kolumbiou a Peru sa taktiež posilňuje právny rámec pre obchodné vzťahy EÚ s touto krajinou a uľahčuje sa vzájomný obchod a investície. Ekvádor sa tým takisto začleňuje do režimu spoločných pravidiel a inštitúcií zriadených Dohodou o obchode. Pristúpenie k tejto dohode bude okrem toho predstavovať pre Ekvádor príležitosť vykonať hospodárske reformy a snahy o integráciu do globálnej ekonomiky, zvýšiť blahobyt a upevniť rast v záujme zlepšenia životných podmienok svojich občanov.</w:t>
      </w:r>
    </w:p>
    <w:p w:rsidR="0078151B" w:rsidRDefault="0078151B">
      <w:pPr>
        <w:pStyle w:val="Normlnywebov"/>
        <w:jc w:val="both"/>
        <w:divId w:val="1328288137"/>
      </w:pPr>
      <w:r>
        <w:t>            V Protokole sú obsiahnuté národné záujmy SR, a to najmä vo vzťahu ku kľúčovým odvetviam nášho priemyslu (automobilový sektor, elektrotechnika a chemický priemysel). V oblasti služieb a usadzovania sa, ako aj v oblasti verejného obstarávania Protokol zodpovedá cieľom Dohody o obchode s Kolumbiou a Peru.</w:t>
      </w:r>
    </w:p>
    <w:p w:rsidR="0078151B" w:rsidRDefault="0078151B">
      <w:pPr>
        <w:pStyle w:val="Normlnywebov"/>
        <w:jc w:val="both"/>
        <w:divId w:val="1328288137"/>
      </w:pPr>
      <w:r>
        <w:t>            Protokol sa predbežne vykonáva medzi EÚ a Ekvádorom v súlade s jeho článkom 27 ods. 4 až do ukončenia postupov potrebných na nadobudnutie jeho platnosti. V dôsledku toho EÚ predbežne vykonáva ustanovenia dohody s výnimkou jej článku 2, článku 202 ods. 1 a článkov 291 a 292 v súlade s článkom 330 ods. 3 dohody až do ukončenia postupov potrebných na nadobudnutie platnosti uvedeného protokolu.</w:t>
      </w:r>
    </w:p>
    <w:p w:rsidR="0078151B" w:rsidRDefault="0078151B">
      <w:pPr>
        <w:pStyle w:val="Normlnywebov"/>
        <w:jc w:val="both"/>
        <w:divId w:val="1328288137"/>
      </w:pPr>
      <w:r>
        <w:t>            Predkladaný protokol je podľa článku 7 ods. 4 Ústavy SR medzinárodnou hospodárskou zmluvou všeobecnej povahy a medzinárodnou zmluvou, ktorá priamo zakladá práva alebo povinnosti fyzických osôb alebo právnických osôb, a preto podlieha pred jej ratifikáciou vysloveniu súhlasu Národnej rady Slovenskej republiky. Zároveň je dohoda medzinárodnou zmluvou podľa článku 7 ods. 5 Ústavy SR (medzinárodná zmluva, na ktorej vykonanie nie je potrebný zákon a medzinárodná zmluva, ktorá priamo zakladá práva alebo povinnosti fyzických osôb alebo právnických osôb), ktorá po ratifikácii a vyhlásení spôsobom ustanoveným zákono</w:t>
      </w:r>
      <w:r w:rsidR="00417B5A">
        <w:t>m, má prednosť pred zákonmi SR.</w:t>
      </w:r>
      <w:bookmarkStart w:id="0" w:name="_GoBack"/>
      <w:bookmarkEnd w:id="0"/>
    </w:p>
    <w:p w:rsidR="0078151B" w:rsidRDefault="0078151B">
      <w:pPr>
        <w:pStyle w:val="Normlnywebov"/>
        <w:jc w:val="both"/>
        <w:divId w:val="1328288137"/>
      </w:pPr>
      <w:r>
        <w:t>            Protokol je zmiešanou úniovou zmluvou a bol publikovaný vo všetkých jazykoch EÚ, vrátane slovenského, v Úradnom vestníku EÚ dňa 24. decembra 2016 pod číslom L356.</w:t>
      </w:r>
    </w:p>
    <w:p w:rsidR="0078151B" w:rsidRDefault="0078151B">
      <w:pPr>
        <w:pStyle w:val="Normlnywebov"/>
        <w:jc w:val="both"/>
        <w:divId w:val="1328288137"/>
      </w:pPr>
      <w:r>
        <w:t>            Protokol má spolu s prílohami cca 1700 strán, preto sa pre účely vnútorného schvaľovacieho procesu v SR poskytuje  v elektronickej podobe.   </w:t>
      </w:r>
    </w:p>
    <w:p w:rsidR="0078151B" w:rsidRDefault="0078151B">
      <w:pPr>
        <w:pStyle w:val="Normlnywebov"/>
        <w:jc w:val="both"/>
        <w:divId w:val="1328288137"/>
      </w:pPr>
      <w:r>
        <w:t>            Predkladaný materiál nemá vplyv na rozpočet verejnej správy, na podnikateľské prostredie, sociálne vplyvy, vplyv na životné prostredie, vplyv na informatizáciu spoločnosti a vplyvy na služby verejnej správy pre občana.</w:t>
      </w:r>
    </w:p>
    <w:p w:rsidR="0078151B" w:rsidRDefault="0078151B">
      <w:pPr>
        <w:pStyle w:val="Normlnywebov"/>
        <w:jc w:val="both"/>
        <w:divId w:val="1328288137"/>
      </w:pPr>
      <w:r>
        <w:t>            Materiál bol predmetom medzirezortného pripomienkového konania, jeho vyhodnotenie je súčasťou materiálu.</w:t>
      </w:r>
    </w:p>
    <w:p w:rsidR="0078151B" w:rsidRDefault="0078151B">
      <w:pPr>
        <w:pStyle w:val="Normlnywebov"/>
        <w:divId w:val="1328288137"/>
      </w:pPr>
      <w:r>
        <w:t> </w:t>
      </w:r>
    </w:p>
    <w:p w:rsidR="00E14E7F" w:rsidRDefault="0078151B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C9" w:rsidRDefault="00605AC9" w:rsidP="000A67D5">
      <w:pPr>
        <w:spacing w:after="0" w:line="240" w:lineRule="auto"/>
      </w:pPr>
      <w:r>
        <w:separator/>
      </w:r>
    </w:p>
  </w:endnote>
  <w:endnote w:type="continuationSeparator" w:id="0">
    <w:p w:rsidR="00605AC9" w:rsidRDefault="00605AC9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C9" w:rsidRDefault="00605AC9" w:rsidP="000A67D5">
      <w:pPr>
        <w:spacing w:after="0" w:line="240" w:lineRule="auto"/>
      </w:pPr>
      <w:r>
        <w:separator/>
      </w:r>
    </w:p>
  </w:footnote>
  <w:footnote w:type="continuationSeparator" w:id="0">
    <w:p w:rsidR="00605AC9" w:rsidRDefault="00605AC9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17B5A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05AC9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8151B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4.3.2017 11:13:19"/>
    <f:field ref="objchangedby" par="" text="Administrator, System"/>
    <f:field ref="objmodifiedat" par="" text="24.3.2017 11:13:2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D425C64-A384-455E-9CF6-088419B3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2017-03-24T10:13:00Z</dcterms:created>
  <dcterms:modified xsi:type="dcterms:W3CDTF">2017-04-07T11:00:00Z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Medzinárodné zmluvy, dohody, dohovory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Viktória Kordíková</vt:lpwstr>
  </property>
  <property fmtid="{D5CDD505-2E9C-101B-9397-08002B2CF9AE}" pid="9" name="FSC#SKEDITIONSLOVLEX@103.510:zodppredkladatel">
    <vt:lpwstr>Ing. Peter Žiga</vt:lpwstr>
  </property>
  <property fmtid="{D5CDD505-2E9C-101B-9397-08002B2CF9AE}" pid="10" name="FSC#SKEDITIONSLOVLEX@103.510:nazovpredpis">
    <vt:lpwstr> Návrh na uzatvorenie Protokolu o pristúpení k Dohode o obchode medzi Európskou úniou a jej členskými štátmi na jednej strane a Kolumbiou a Peru na strane druhej na účely zohľadnenia pristúpenia Ekvádoru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hospodárstva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 </vt:lpwstr>
  </property>
  <property fmtid="{D5CDD505-2E9C-101B-9397-08002B2CF9AE}" pid="16" name="FSC#SKEDITIONSLOVLEX@103.510:plnynazovpredpis">
    <vt:lpwstr> Návrh na uzatvorenie Protokolu o pristúpení k Dohode o obchode medzi Európskou úniou a jej členskými štátmi na jednej strane a Kolumbiou a Peru na strane druhej na účely zohľadnenia pristúpenia Ekvádoru</vt:lpwstr>
  </property>
  <property fmtid="{D5CDD505-2E9C-101B-9397-08002B2CF9AE}" pid="17" name="FSC#SKEDITIONSLOVLEX@103.510:rezortcislopredpis">
    <vt:lpwstr>16871/2017-3110-11106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LP/2017/136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6. 2. 2017</vt:lpwstr>
  </property>
  <property fmtid="{D5CDD505-2E9C-101B-9397-08002B2CF9AE}" pid="49" name="FSC#SKEDITIONSLOVLEX@103.510:AttrDateDocPropUkonceniePKK">
    <vt:lpwstr>13. 2. 2017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V súčasnosti sa nedajú odhadnúť konkrétne, či už pozitívne alebo negatívne vplyvy na Slovenskú republiku, keďže medzinárodná zmluva sa uzatvára medzi Európskou úniou a členskými štátmi Andského spoločenstva národov (Ekvádor, Peru, Kolumbia). Vzhľadom na t</vt:lpwstr>
  </property>
  <property fmtid="{D5CDD505-2E9C-101B-9397-08002B2CF9AE}" pid="56" name="FSC#SKEDITIONSLOVLEX@103.510:AttrStrListDocPropAltRiesenia">
    <vt:lpwstr>Alternatívne riešenia neboli posudzované. 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materiál Návrh na uzatvorenie Protokolu o pristúpení k Dohode o obchode medzi Európskou úniou a jej členskými štátmi na jednej strane a Kolumbiou a Peru na s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vlády_x000d_
minister zahraničných vecí a európskych záležitostí _x000d_
minister hospodárstva</vt:lpwstr>
  </property>
  <property fmtid="{D5CDD505-2E9C-101B-9397-08002B2CF9AE}" pid="127" name="FSC#SKEDITIONSLOVLEX@103.510:AttrStrListDocPropUznesenieNaVedomie">
    <vt:lpwstr>prezident SR_x000d_
predseda Národnej rady SR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 margin-left: 2.4pt;"&gt;&amp;nbsp;&amp;nbsp;&amp;nbsp;&amp;nbsp;&amp;nbsp;&amp;nbsp;&amp;nbsp;&amp;nbsp;&amp;nbsp;&amp;nbsp;&amp;nbsp;Návrh na uzavretie Protokolu o&amp;nbsp;pristúpení k&amp;nbsp;Dohode o&amp;nbsp;obchode medzi Európskou úniou a&amp;nbsp;jej členskými štátmi na jednej s</vt:lpwstr>
  </property>
  <property fmtid="{D5CDD505-2E9C-101B-9397-08002B2CF9AE}" pid="130" name="FSC#COOSYSTEM@1.1:Container">
    <vt:lpwstr>COO.2145.1000.3.1891938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hospodárstva Slovenskej republiky</vt:lpwstr>
  </property>
  <property fmtid="{D5CDD505-2E9C-101B-9397-08002B2CF9AE}" pid="145" name="FSC#SKEDITIONSLOVLEX@103.510:funkciaZodpPredAkuzativ">
    <vt:lpwstr>ministerovi hospodárstva Slovenskej republiky</vt:lpwstr>
  </property>
  <property fmtid="{D5CDD505-2E9C-101B-9397-08002B2CF9AE}" pid="146" name="FSC#SKEDITIONSLOVLEX@103.510:funkciaZodpPredDativ">
    <vt:lpwstr>ministera hospodárstva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Peter Žiga_x000d_
minister hospodárstva Slovenskej republiky</vt:lpwstr>
  </property>
  <property fmtid="{D5CDD505-2E9C-101B-9397-08002B2CF9AE}" pid="151" name="FSC#SKEDITIONSLOVLEX@103.510:aktualnyrok">
    <vt:lpwstr>2017</vt:lpwstr>
  </property>
</Properties>
</file>