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440EAA" w:rsidP="007B71A4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A</w:t>
            </w:r>
            <w:r w:rsidR="008A1252" w:rsidRPr="008A1252">
              <w:rPr>
                <w:b/>
                <w:sz w:val="28"/>
              </w:rPr>
              <w:t xml:space="preserve">nalýza </w:t>
            </w:r>
            <w:r w:rsidR="008A1252"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 w:rsidR="008A1252"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D029C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2C5E49" w:rsidRDefault="009D029C" w:rsidP="002C5E49">
            <w:pPr>
              <w:jc w:val="both"/>
            </w:pPr>
            <w:r w:rsidRPr="002C5E49">
              <w:t>Návrh zákona sa dotýka podnikateľského prostredia vo všeobecnosti.</w:t>
            </w: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4E6911" w:rsidRDefault="00A10318" w:rsidP="002C5E49">
            <w:pPr>
              <w:jc w:val="both"/>
            </w:pPr>
            <w:r w:rsidRPr="002C5E49">
              <w:t xml:space="preserve">Podklad pre konzultácie podľa bodu 5.7. Jednotnej metodiky na posudzovanie vybraných vplyvov, rezortné číslo: 3237/2016-640, bol uverejnený na webovej stránke MPRV SR, po dobu 4 týždňov. </w:t>
            </w:r>
            <w:hyperlink r:id="rId8" w:anchor="38;id=10610" w:history="1">
              <w:r w:rsidR="004E6911" w:rsidRPr="00072315">
                <w:rPr>
                  <w:rStyle w:val="Hypertextovprepojenie"/>
                </w:rPr>
                <w:t>http://www.mpsr.sk/index.php?navID=262&amp;id=10610</w:t>
              </w:r>
            </w:hyperlink>
          </w:p>
          <w:p w:rsidR="004E6911" w:rsidRPr="002C5E49" w:rsidRDefault="004E6911" w:rsidP="002C5E49">
            <w:pPr>
              <w:jc w:val="both"/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</w:t>
            </w:r>
            <w:bookmarkStart w:id="0" w:name="_GoBack"/>
            <w:bookmarkEnd w:id="0"/>
            <w:r w:rsidR="009F2DFA" w:rsidRPr="00042C66">
              <w:rPr>
                <w:b/>
                <w:sz w:val="24"/>
              </w:rPr>
              <w:t>ulácie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D20FF8">
        <w:trPr>
          <w:trHeight w:val="50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D20FF8" w:rsidRDefault="00D20FF8" w:rsidP="001F3D4C">
            <w:pPr>
              <w:jc w:val="both"/>
            </w:pPr>
            <w:r w:rsidRPr="00D20FF8">
              <w:t>Nie</w:t>
            </w:r>
            <w:r w:rsidR="004E23F8">
              <w:t>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D20FF8">
        <w:trPr>
          <w:trHeight w:val="26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Default="00D20FF8" w:rsidP="001F3D4C">
            <w:pPr>
              <w:jc w:val="both"/>
            </w:pPr>
            <w:r w:rsidRPr="00D20FF8">
              <w:t>Nie</w:t>
            </w:r>
            <w:r w:rsidR="004E23F8">
              <w:t>.</w:t>
            </w:r>
          </w:p>
          <w:p w:rsidR="00D20FF8" w:rsidRPr="00D20FF8" w:rsidRDefault="00D20FF8" w:rsidP="007B71A4"/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D20FF8">
        <w:trPr>
          <w:trHeight w:val="425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Default="00D20FF8" w:rsidP="001F3D4C">
            <w:pPr>
              <w:jc w:val="both"/>
            </w:pPr>
            <w:r w:rsidRPr="00D20FF8">
              <w:t>Nie</w:t>
            </w:r>
            <w:r w:rsidR="004E23F8">
              <w:t>.</w:t>
            </w:r>
          </w:p>
          <w:p w:rsidR="00ED1266" w:rsidRPr="00ED1266" w:rsidRDefault="00ED1266" w:rsidP="001F3D4C">
            <w:pPr>
              <w:jc w:val="both"/>
            </w:pPr>
            <w:r w:rsidRPr="00D12C83">
              <w:t>Žiadateľovi v súvislosti s podaním žiadosti nevznikajú žiadne administratívne náklady, nakoľko všetky administratívne úkony pri podaní žiadosti sú zabezpečené platobnou agentúrou v zmysle platnej legislatívy EÚ (napr. v zmysle nariadenia Európskeho parlamentu a Rady (EÚ) č. 1305/2013, nariadenia Európskeho parlamentu a Rady (EÚ) č. 1306/2013 a nariadenia Európskeho parlamentu a Rady (EÚ) č. 1307/2013). V prípade, že je potrebné spolu so žiadosťou predložiť výpis z</w:t>
            </w:r>
            <w:r w:rsidR="00213395" w:rsidRPr="00D12C83">
              <w:t> obchodného registra</w:t>
            </w:r>
            <w:r w:rsidRPr="00D12C83">
              <w:t>, žiadateľovi môžu vzniknúť finančné náklady vyplývajúce zo zákona č. 71/1992 Zb. o</w:t>
            </w:r>
            <w:r w:rsidR="00213395" w:rsidRPr="00D12C83">
              <w:t xml:space="preserve"> </w:t>
            </w:r>
            <w:r w:rsidRPr="00D12C83">
              <w:t>súdnych poplatkoch a poplatku za výpis z</w:t>
            </w:r>
            <w:r w:rsidR="00213395" w:rsidRPr="00D12C83">
              <w:t xml:space="preserve"> </w:t>
            </w:r>
            <w:r w:rsidRPr="00D12C83">
              <w:t>registra trestov</w:t>
            </w:r>
            <w:r w:rsidR="00213395" w:rsidRPr="00D12C83">
              <w:t xml:space="preserve"> v znení neskorších predpisov</w:t>
            </w:r>
            <w:r w:rsidRPr="00D12C83">
              <w:t>.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D20FF8" w:rsidRDefault="00D20FF8" w:rsidP="001F3D4C">
            <w:pPr>
              <w:jc w:val="both"/>
            </w:pPr>
            <w:r>
              <w:t>Nie</w:t>
            </w:r>
            <w:r w:rsidR="004E23F8">
              <w:t>.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7B71A4">
        <w:trPr>
          <w:trHeight w:val="1747"/>
        </w:trPr>
        <w:tc>
          <w:tcPr>
            <w:tcW w:w="9212" w:type="dxa"/>
          </w:tcPr>
          <w:p w:rsidR="009F2DFA" w:rsidRPr="00D20FF8" w:rsidRDefault="00663957" w:rsidP="00663957">
            <w:pPr>
              <w:jc w:val="both"/>
            </w:pPr>
            <w:r>
              <w:t>Návrh zákona predpokladá pozitívny vplyv na podnikateľské subjekty, ktoré požiadajú o poskytnutie podpory</w:t>
            </w:r>
            <w:r>
              <w:br/>
              <w:t>v pôdohospodárstve a rozvoji vidieka, a zároveň splnia požadované podmienky. Zavedené správne konanie zefektívňuje proces administrácie.</w:t>
            </w:r>
          </w:p>
        </w:tc>
      </w:tr>
    </w:tbl>
    <w:p w:rsidR="009F2DFA" w:rsidRPr="00F04CCD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>
      <w:pPr>
        <w:rPr>
          <w:b/>
          <w:sz w:val="24"/>
        </w:rPr>
      </w:pPr>
    </w:p>
    <w:sectPr w:rsidR="009F2DFA" w:rsidSect="00DB785C">
      <w:footerReference w:type="default" r:id="rId9"/>
      <w:pgSz w:w="11906" w:h="16838"/>
      <w:pgMar w:top="1417" w:right="1417" w:bottom="1417" w:left="1417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259" w:rsidRDefault="00115259" w:rsidP="009F2DFA">
      <w:r>
        <w:separator/>
      </w:r>
    </w:p>
  </w:endnote>
  <w:endnote w:type="continuationSeparator" w:id="0">
    <w:p w:rsidR="00115259" w:rsidRDefault="00115259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852381684"/>
      <w:docPartObj>
        <w:docPartGallery w:val="Page Numbers (Bottom of Page)"/>
        <w:docPartUnique/>
      </w:docPartObj>
    </w:sdtPr>
    <w:sdtContent>
      <w:p w:rsidR="00DB785C" w:rsidRPr="00DB785C" w:rsidRDefault="00DB785C">
        <w:pPr>
          <w:pStyle w:val="Pta"/>
          <w:jc w:val="center"/>
          <w:rPr>
            <w:sz w:val="24"/>
            <w:szCs w:val="24"/>
          </w:rPr>
        </w:pPr>
        <w:r w:rsidRPr="00DB785C">
          <w:rPr>
            <w:sz w:val="24"/>
            <w:szCs w:val="24"/>
          </w:rPr>
          <w:fldChar w:fldCharType="begin"/>
        </w:r>
        <w:r w:rsidRPr="00DB785C">
          <w:rPr>
            <w:sz w:val="24"/>
            <w:szCs w:val="24"/>
          </w:rPr>
          <w:instrText>PAGE   \* MERGEFORMAT</w:instrText>
        </w:r>
        <w:r w:rsidRPr="00DB785C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15</w:t>
        </w:r>
        <w:r w:rsidRPr="00DB785C">
          <w:rPr>
            <w:sz w:val="24"/>
            <w:szCs w:val="24"/>
          </w:rPr>
          <w:fldChar w:fldCharType="end"/>
        </w:r>
      </w:p>
    </w:sdtContent>
  </w:sdt>
  <w:p w:rsidR="009F2DFA" w:rsidRPr="00DB785C" w:rsidRDefault="009F2DFA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259" w:rsidRDefault="00115259" w:rsidP="009F2DFA">
      <w:r>
        <w:separator/>
      </w:r>
    </w:p>
  </w:footnote>
  <w:footnote w:type="continuationSeparator" w:id="0">
    <w:p w:rsidR="00115259" w:rsidRDefault="00115259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0671A"/>
    <w:rsid w:val="00022FAF"/>
    <w:rsid w:val="000333EE"/>
    <w:rsid w:val="00072D4D"/>
    <w:rsid w:val="000C21C7"/>
    <w:rsid w:val="00115259"/>
    <w:rsid w:val="00154881"/>
    <w:rsid w:val="00162881"/>
    <w:rsid w:val="0019107A"/>
    <w:rsid w:val="001F3D4C"/>
    <w:rsid w:val="00213395"/>
    <w:rsid w:val="00266842"/>
    <w:rsid w:val="002B1108"/>
    <w:rsid w:val="002C5E49"/>
    <w:rsid w:val="002D0C89"/>
    <w:rsid w:val="0032434C"/>
    <w:rsid w:val="0033776C"/>
    <w:rsid w:val="00377732"/>
    <w:rsid w:val="00440EAA"/>
    <w:rsid w:val="00486DE9"/>
    <w:rsid w:val="004E23F8"/>
    <w:rsid w:val="004E6911"/>
    <w:rsid w:val="00511CF6"/>
    <w:rsid w:val="00513119"/>
    <w:rsid w:val="0052297F"/>
    <w:rsid w:val="00540D5F"/>
    <w:rsid w:val="005621B6"/>
    <w:rsid w:val="005A383C"/>
    <w:rsid w:val="005F49E7"/>
    <w:rsid w:val="00663957"/>
    <w:rsid w:val="006D4736"/>
    <w:rsid w:val="00742C05"/>
    <w:rsid w:val="00780BA6"/>
    <w:rsid w:val="00795D93"/>
    <w:rsid w:val="00837639"/>
    <w:rsid w:val="00870CE9"/>
    <w:rsid w:val="008A1252"/>
    <w:rsid w:val="00904C9B"/>
    <w:rsid w:val="009D029C"/>
    <w:rsid w:val="009D0D2E"/>
    <w:rsid w:val="009D7647"/>
    <w:rsid w:val="009F2DFA"/>
    <w:rsid w:val="00A10318"/>
    <w:rsid w:val="00B31A8E"/>
    <w:rsid w:val="00B5660F"/>
    <w:rsid w:val="00B9518F"/>
    <w:rsid w:val="00BA073A"/>
    <w:rsid w:val="00C47456"/>
    <w:rsid w:val="00C769B3"/>
    <w:rsid w:val="00CB3623"/>
    <w:rsid w:val="00D03B5E"/>
    <w:rsid w:val="00D12C83"/>
    <w:rsid w:val="00D20FF8"/>
    <w:rsid w:val="00D92C8A"/>
    <w:rsid w:val="00DA559B"/>
    <w:rsid w:val="00DB5456"/>
    <w:rsid w:val="00DB785C"/>
    <w:rsid w:val="00DD62D4"/>
    <w:rsid w:val="00E3297F"/>
    <w:rsid w:val="00E847B9"/>
    <w:rsid w:val="00E86AD1"/>
    <w:rsid w:val="00ED1266"/>
    <w:rsid w:val="00EE602B"/>
    <w:rsid w:val="00F33DB6"/>
    <w:rsid w:val="00F41620"/>
    <w:rsid w:val="00F57945"/>
    <w:rsid w:val="00FB354F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2425B-FC42-4C8F-A925-D356613E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103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031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031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03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031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E6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r.sk/index.php?navID=262&amp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2-vplyvy-na-podnikatelske-prostredie-2016"/>
    <f:field ref="objsubject" par="" edit="true" text=""/>
    <f:field ref="objcreatedby" par="" text="Nemec, Roman, Mgr."/>
    <f:field ref="objcreatedat" par="" text="7.12.2016 13:53:57"/>
    <f:field ref="objchangedby" par="" text="Administrator, System"/>
    <f:field ref="objmodifiedat" par="" text="7.12.2016 13:53:5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Illáš Martin</cp:lastModifiedBy>
  <cp:revision>3</cp:revision>
  <dcterms:created xsi:type="dcterms:W3CDTF">2017-04-27T06:29:00Z</dcterms:created>
  <dcterms:modified xsi:type="dcterms:W3CDTF">2017-04-27T07:00:00Z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poskytovaní podpory v pôdohospodárstve a rozvoji vidieka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Zákon o poskytovaní podpory v pôdohospodárstve a rozvoji vidieka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3671/2016-410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LP/2016/1062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Zmluva o fungovaní Európskej únie Hlava III (Poľnohospodárstvo a rybné hospodárstvo)</vt:lpwstr>
  </property>
  <property fmtid="{D5CDD505-2E9C-101B-9397-08002B2CF9AE}" pid="47" name="FSC#SKEDITIONSLOVLEX@103.510:AttrStrListDocPropSekundarneLegPravoPO">
    <vt:lpwstr>nariadenie Európskeho parlamentu a Rady (EÚ) č. 1305/2013 zo 17. decembra 2013 o podpore rozvoja vidieka prostredníctvom Európskeho poľnohospodárskeho fondu pre rozvoj vidieka (EPFRV) a o zrušení nariadenia Rady (ES) č. 1698/2005 (Ú. v. EÚ L 347, 20.12.20</vt:lpwstr>
  </property>
  <property fmtid="{D5CDD505-2E9C-101B-9397-08002B2CF9AE}" pid="48" name="FSC#SKEDITIONSLOVLEX@103.510:AttrStrListDocPropSekundarneNelegPravoPO">
    <vt:lpwstr>delegované nariadenie Komisie (EÚ) č. 907/2014 z  11. marca 2014, ktorým sa dopĺňa nariadenie Európskeho parlamentu a Rady (EÚ) č. 1306/2013, pokiaľ ide o platobné agentúry a ostatné orgány, finančné hospodárenie, schvaľovanie účtovných závierok, zábezpek</vt:lpwstr>
  </property>
  <property fmtid="{D5CDD505-2E9C-101B-9397-08002B2CF9AE}" pid="49" name="FSC#SKEDITIONSLOVLEX@103.510:AttrStrListDocPropSekundarneLegPravoDO">
    <vt:lpwstr>nariadenie Rady (ES, Euratom) č. 2988/95 z 18. decembra 1995 o ochrane finančných záujmov Európskych spoločenstiev (Mimoriadne vydanie Ú. v. EÚ, kap. 01/zv. 001; Ú. v. ES L 312, 23.12.1995)_x000d_
nariadenie Rady (ES, EURATOM) č. 1150/2000 z 22. mája 2000, ktor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proti Slovenskej republike nebolo začaté uvedené konanie. </vt:lpwstr>
  </property>
  <property fmtid="{D5CDD505-2E9C-101B-9397-08002B2CF9AE}" pid="55" name="FSC#SKEDITIONSLOVLEX@103.510:AttrStrListDocPropInfoUzPreberanePP">
    <vt:lpwstr>návrh zákona nepreberá smernice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21. 11. 2016</vt:lpwstr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Návrh zákona o poskytovaní podpory v pôdohospodárstve a rozvoji vidieka má negatívne vplyvy na rozpočet verejnej správy, nemá sociálne vplyvy, vplyvy na životné prostredie, ani vplyvy na informatizáciu. Uvedené vplyvy vyplývajú z jednotlivých, v súčasnost</vt:lpwstr>
  </property>
  <property fmtid="{D5CDD505-2E9C-101B-9397-08002B2CF9AE}" pid="66" name="FSC#SKEDITIONSLOVLEX@103.510:AttrStrListDocPropAltRiesenia">
    <vt:lpwstr>Nie.</vt:lpwstr>
  </property>
  <property fmtid="{D5CDD505-2E9C-101B-9397-08002B2CF9AE}" pid="67" name="FSC#SKEDITIONSLOVLEX@103.510:AttrStrListDocPropStanoviskoGest">
    <vt:lpwstr>I. Úvod: Ministerstvo pôdohospodárstva a rozvoja vidieka Slovenskej republiky dňa 22. novembra 2016 predložilo Stálej pracovnej komisii na posudzovanie vybraných vplyvov (ďalej len „Komisia“) na predbežné pripomienkové konanie materiál: „Návrh zákona Náro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 o poskytovaní podpory v pôdohospodárstve a rozvoji vidieka.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pôdohospodárstva a rozvoja vidieka Slovenskej republiky (ďalej len „ministerstvo“) predkladá návrh zákona o&amp;nbsp;poskytovaní podpory v&amp;nbsp;pôdohospodárstve a&amp;nbsp;rozvoji vidieka s&amp;nbsp;ohľadom na Programové vyhlásenie vlády Slovenskej re</vt:lpwstr>
  </property>
  <property fmtid="{D5CDD505-2E9C-101B-9397-08002B2CF9AE}" pid="150" name="FSC#COOSYSTEM@1.1:Container">
    <vt:lpwstr>COO.2145.1000.3.1730483</vt:lpwstr>
  </property>
  <property fmtid="{D5CDD505-2E9C-101B-9397-08002B2CF9AE}" pid="151" name="FSC#FSCFOLIO@1.1001:docpropproject">
    <vt:lpwstr/>
  </property>
</Properties>
</file>