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B87749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 w:rsidRPr="00B87749">
        <w:rPr>
          <w:b/>
          <w:caps/>
          <w:color w:val="000000"/>
          <w:spacing w:val="30"/>
        </w:rPr>
        <w:t>SPrÁva o Účasti verejnosti</w:t>
      </w:r>
      <w:r w:rsidR="0049695E" w:rsidRPr="00B87749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B87749" w:rsidRDefault="00856250" w:rsidP="00181754">
      <w:pPr>
        <w:widowControl/>
        <w:jc w:val="both"/>
        <w:rPr>
          <w:color w:val="000000"/>
        </w:rPr>
      </w:pPr>
    </w:p>
    <w:p w:rsidR="004D7A15" w:rsidRPr="00B87749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B87749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B02DE6" w:rsidP="00B87749">
      <w:pPr>
        <w:ind w:firstLine="720"/>
        <w:jc w:val="both"/>
      </w:pPr>
      <w:r w:rsidRPr="00B87749">
        <w:t xml:space="preserve">Verejnosť bola o príprave </w:t>
      </w:r>
      <w:r w:rsidR="00B87749" w:rsidRPr="00B87749">
        <w:rPr>
          <w:color w:val="000000"/>
        </w:rPr>
        <w:t>n</w:t>
      </w:r>
      <w:r w:rsidR="00B87749" w:rsidRPr="00B87749">
        <w:t>ávrhu zákona, ktorým sa mení a dopĺňa zákon č. 725/2004 Z. z. o podmienkach prevádzky vozidiel v premávke na pozemných komunikáciách a o zmene a doplnení niektorých zákonov v znení neskorších predpisov</w:t>
      </w:r>
      <w:r w:rsidR="00734A32" w:rsidRPr="00B87749">
        <w:t xml:space="preserve"> </w:t>
      </w:r>
      <w:r w:rsidR="003D393D" w:rsidRPr="00545BF3">
        <w:t xml:space="preserve">a ktorým sa mení zákon Národnej rady Slovenskej republiky č. 145/1995 Z. z. o správnych poplatkoch v znení neskorších predpisov </w:t>
      </w:r>
      <w:r w:rsidRPr="00545BF3">
        <w:t xml:space="preserve">informovaná prostredníctvom predbežnej informácie </w:t>
      </w:r>
      <w:r w:rsidR="00175D75" w:rsidRPr="00545BF3">
        <w:t>z</w:t>
      </w:r>
      <w:r w:rsidRPr="00545BF3">
        <w:t xml:space="preserve">verejnenej v informačnom </w:t>
      </w:r>
      <w:r w:rsidRPr="00B87749">
        <w:t xml:space="preserve">systéme verejnej správy Slov-Lex </w:t>
      </w:r>
      <w:r w:rsidR="00B87749" w:rsidRPr="007429B7">
        <w:t>(PI/2017</w:t>
      </w:r>
      <w:r w:rsidRPr="007429B7">
        <w:t>/</w:t>
      </w:r>
      <w:r w:rsidR="007429B7">
        <w:t>23</w:t>
      </w:r>
      <w:r w:rsidR="00B87749" w:rsidRPr="007429B7">
        <w:t xml:space="preserve">) od </w:t>
      </w:r>
      <w:r w:rsidR="007429B7">
        <w:t>23</w:t>
      </w:r>
      <w:r w:rsidRPr="007429B7">
        <w:t xml:space="preserve">. </w:t>
      </w:r>
      <w:r w:rsidR="00B87749" w:rsidRPr="007429B7">
        <w:t>januára 2017</w:t>
      </w:r>
      <w:r w:rsidRPr="007429B7">
        <w:t xml:space="preserve"> do </w:t>
      </w:r>
      <w:r w:rsidR="007429B7">
        <w:t>31</w:t>
      </w:r>
      <w:r w:rsidR="00B87749" w:rsidRPr="007429B7">
        <w:t>.</w:t>
      </w:r>
      <w:r w:rsidRPr="007429B7">
        <w:t xml:space="preserve"> </w:t>
      </w:r>
      <w:r w:rsidR="007429B7">
        <w:t>januára</w:t>
      </w:r>
      <w:r w:rsidRPr="007429B7">
        <w:t xml:space="preserve"> 201</w:t>
      </w:r>
      <w:r w:rsidR="00B87749" w:rsidRPr="007429B7">
        <w:t>7</w:t>
      </w:r>
      <w:r w:rsidRPr="007429B7">
        <w:t>.</w:t>
      </w:r>
      <w:r w:rsidR="00487DC6">
        <w:t xml:space="preserve"> K predbežnej informácii boli zaslané vyjadrenia verejnosti, ktoré berieme na vedomie, avšak pôvodný zámer zákona zostáva nezm</w:t>
      </w:r>
      <w:bookmarkStart w:id="0" w:name="_GoBack"/>
      <w:bookmarkEnd w:id="0"/>
      <w:r w:rsidR="00487DC6">
        <w:t>enený.</w:t>
      </w:r>
      <w:r w:rsidR="005660AD">
        <w:t xml:space="preserve"> Zároveň verejnosť sa mala možnosť zapojiť do pripomienkovania v rámci  medzirezortného pripomienkového konania, ktoré sa uskutočnilo v termíne od 8.</w:t>
      </w:r>
      <w:r w:rsidR="00545BF3">
        <w:t xml:space="preserve"> </w:t>
      </w:r>
      <w:r w:rsidR="005660AD">
        <w:t>3.</w:t>
      </w:r>
      <w:r w:rsidR="00545BF3">
        <w:t xml:space="preserve"> </w:t>
      </w:r>
      <w:r w:rsidR="005660AD">
        <w:t>2017 do 28.</w:t>
      </w:r>
      <w:r w:rsidR="00545BF3">
        <w:t xml:space="preserve"> </w:t>
      </w:r>
      <w:r w:rsidR="005660AD">
        <w:t>3.</w:t>
      </w:r>
      <w:r w:rsidR="00545BF3">
        <w:t xml:space="preserve"> </w:t>
      </w:r>
      <w:r w:rsidR="005660AD">
        <w:t>2017.</w:t>
      </w:r>
    </w:p>
    <w:p w:rsidR="00545BF3" w:rsidRPr="00427F13" w:rsidRDefault="00545BF3" w:rsidP="00B87749">
      <w:pPr>
        <w:ind w:firstLine="720"/>
        <w:jc w:val="both"/>
      </w:pPr>
    </w:p>
    <w:sectPr w:rsidR="00545BF3" w:rsidRPr="0042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75D75"/>
    <w:rsid w:val="00181754"/>
    <w:rsid w:val="00212F9A"/>
    <w:rsid w:val="002B18F6"/>
    <w:rsid w:val="003D393D"/>
    <w:rsid w:val="003F7950"/>
    <w:rsid w:val="00427F13"/>
    <w:rsid w:val="00487DC6"/>
    <w:rsid w:val="0049695E"/>
    <w:rsid w:val="004A1531"/>
    <w:rsid w:val="004D7A15"/>
    <w:rsid w:val="00502A17"/>
    <w:rsid w:val="00545BF3"/>
    <w:rsid w:val="005660AD"/>
    <w:rsid w:val="005F1F06"/>
    <w:rsid w:val="0063705E"/>
    <w:rsid w:val="006C5DD0"/>
    <w:rsid w:val="00716D4D"/>
    <w:rsid w:val="00734A32"/>
    <w:rsid w:val="007429B7"/>
    <w:rsid w:val="007D62CB"/>
    <w:rsid w:val="00856250"/>
    <w:rsid w:val="0092725B"/>
    <w:rsid w:val="00974AE7"/>
    <w:rsid w:val="00AA762C"/>
    <w:rsid w:val="00AC5107"/>
    <w:rsid w:val="00B00A2E"/>
    <w:rsid w:val="00B02DE6"/>
    <w:rsid w:val="00B87749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12.2016 14:43:09"/>
    <f:field ref="objchangedby" par="" text="Administrator, System"/>
    <f:field ref="objmodifiedat" par="" text="12.12.2016 14:43:1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Dindofferová, Alexandra</cp:lastModifiedBy>
  <cp:revision>13</cp:revision>
  <dcterms:created xsi:type="dcterms:W3CDTF">2017-01-16T09:54:00Z</dcterms:created>
  <dcterms:modified xsi:type="dcterms:W3CDTF">2017-04-27T13:49:00Z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Daňové právo_x000d_
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§ 19aa ods. 19 a § 9b ods. 13_x000d_
zákona č. 106/2004 Z. z. o spotrebnej dani_x000d_
z tabakových výrobkov_x000d_
v znení neskorších predpisov_x000d_
</vt:lpwstr>
  </property>
  <property fmtid="{D5CDD505-2E9C-101B-9397-08002B2CF9AE}" pid="17" name="FSC#SKEDITIONSLOVLEX@103.510:plnynazovpredpis">
    <vt:lpwstr> Vyhláška Ministerstva financií Slovenskej republiky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8" name="FSC#SKEDITIONSLOVLEX@103.510:rezortcislopredpis">
    <vt:lpwstr>MF/19703/2016-732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•	čl. 114 a 115 Zmluvy o fungovaní Európskej únie</vt:lpwstr>
  </property>
  <property fmtid="{D5CDD505-2E9C-101B-9397-08002B2CF9AE}" pid="38" name="FSC#SKEDITIONSLOVLEX@103.510:AttrStrListDocPropSekundarneLegPravoPO">
    <vt:lpwstr>•	smernica Európskeho parlamentu a Rady (EÚ) 2015/1535 z 9. septembra 2015, ktorou sa stanovuje postup pri poskytovaní informácií v oblasti technických predpisov a pravidiel vzťahujúcich sa na služby informačnej spoločnosti (kodifikované znenie) (Ú. v. EÚ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•	rozsudok Súdneho dvora vo veci C - 374/06, BATIG Gesellschaft für Beteiligungen mbH proti Hauptzollamt Bielefeld, [2007].</vt:lpwstr>
  </property>
  <property fmtid="{D5CDD505-2E9C-101B-9397-08002B2CF9AE}" pid="43" name="FSC#SKEDITIONSLOVLEX@103.510:AttrStrListDocPropLehotaPrebratieSmernice">
    <vt:lpwstr>bezpredmetné.</vt:lpwstr>
  </property>
  <property fmtid="{D5CDD505-2E9C-101B-9397-08002B2CF9AE}" pid="44" name="FSC#SKEDITIONSLOVLEX@103.510:AttrStrListDocPropLehotaNaPredlozenie">
    <vt:lpwstr>bezpredmetné.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 Zmluvy o fungovaní Európskej únie.</vt:lpwstr>
  </property>
  <property fmtid="{D5CDD505-2E9C-101B-9397-08002B2CF9AE}" pid="46" name="FSC#SKEDITIONSLOVLEX@103.510:AttrStrListDocPropInfoUzPreberanePP">
    <vt:lpwstr>Smernica (EÚ) 2015/1535 bola prebratá do zákona č. 264/1999 Z. z. o technických požiadavkách na výrobky a o posudzovaní zhody a o zmene a doplnení niektorých zákonov v znení neskorších predpisov a do nariadenia vlády č. 453/2002 Z. z. o postupoch pri posk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Dopady súvisiace so zavedením osobitnej úpravy pre zdaňovanie a označovanie bezdymových tabakových výrobkov boli uvedené v doložke vybraných vplyvov pri prijímaní novely zákona, ktorou sa mení a dopĺňa zákon č. 106/2004 Z. z. o spotrebnej dani z tabakovýc</vt:lpwstr>
  </property>
  <property fmtid="{D5CDD505-2E9C-101B-9397-08002B2CF9AE}" pid="57" name="FSC#SKEDITIONSLOVLEX@103.510:AttrStrListDocPropAltRiesenia">
    <vt:lpwstr>Alternatívne riešenia neboli identifikované a posudzované.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financií Slovenskej republiky o&amp;nbsp;označovaní balení kontrolných známok určených na označovanie spotrebiteľského balenia bezdymového tabakového výrobku a o oznamovaní a zverejňovaní údajov o tý</vt:lpwstr>
  </property>
  <property fmtid="{D5CDD505-2E9C-101B-9397-08002B2CF9AE}" pid="135" name="FSC#COOSYSTEM@1.1:Container">
    <vt:lpwstr>COO.2145.1000.3.1740269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vyhlášky Ministerstva financií Slovenskej republiky o&amp;nbsp;označovaní balení kontrolných známok určených na označovanie spotrebiteľského balenia bezdymového tabakového výrobku a o oznamovaní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