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EF" w:rsidRPr="00B5716B" w:rsidRDefault="004F5AEF" w:rsidP="004F5AEF">
      <w:pPr>
        <w:pStyle w:val="Normlnywebov"/>
        <w:ind w:firstLine="708"/>
        <w:jc w:val="center"/>
        <w:rPr>
          <w:b/>
        </w:rPr>
      </w:pPr>
      <w:r w:rsidRPr="00B5716B">
        <w:rPr>
          <w:b/>
        </w:rPr>
        <w:t>P R E D K L A D A C I A       S P R Á V A</w:t>
      </w:r>
    </w:p>
    <w:p w:rsidR="004F5AEF" w:rsidRPr="00B5716B" w:rsidRDefault="004F5AEF" w:rsidP="004F5AEF">
      <w:pPr>
        <w:pStyle w:val="Normlnywebov"/>
        <w:ind w:firstLine="708"/>
      </w:pPr>
    </w:p>
    <w:p w:rsidR="004F5AEF" w:rsidRPr="00B5716B" w:rsidRDefault="004F5AEF" w:rsidP="004F5AEF">
      <w:pPr>
        <w:pStyle w:val="Normlnywebov"/>
        <w:ind w:firstLine="708"/>
      </w:pPr>
    </w:p>
    <w:p w:rsidR="0052536D" w:rsidRDefault="0052536D" w:rsidP="00525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Ministerstvo zdravotníctva Slovenskej republiky predkladá návrh zákona, ktorým sa mení a dopĺňa zákon č. 576/2004 Z. z. o zdravotnej starostlivosti, službách súvisiacich s poskytovaním zdravotnej starostlivosti a o zmene a doplnení niektorých zákonov v znení neskorších predpisov a ktorým sa menia a dopĺňajú niektoré zákona na základe </w:t>
      </w:r>
      <w:bookmarkStart w:id="0" w:name="_GoBack"/>
      <w:r w:rsidR="005A6694">
        <w:rPr>
          <w:rFonts w:ascii="Times New Roman" w:hAnsi="Times New Roman" w:cs="Times New Roman"/>
          <w:sz w:val="24"/>
          <w:szCs w:val="24"/>
        </w:rPr>
        <w:t>Plánu legislatívnych úloh vlády Slovenskej republiky na mesiace jún až december 2016 a plánu legislatívnych úloh vlády Slovenskej republiky na rok 2017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2536D" w:rsidRDefault="0052536D" w:rsidP="0052536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  <w:t>Cieľom navrhovanej úpravy je odstránenie problémov v aplikačnej praxi vytvorením pevnej siete poskytovateľov ambulantnej pohotovostnej služby a úpravou organizácie poskytovania ambulantnej pohotovostnej služby.</w:t>
      </w:r>
    </w:p>
    <w:p w:rsidR="00BA7E17" w:rsidRDefault="00BA7E17" w:rsidP="005253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36D" w:rsidRDefault="0052536D" w:rsidP="005253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Predmetom návrhu zákona je stanovenie pevnej siete poskytovateľov ambulantnej pohotovostnej služby</w:t>
      </w:r>
      <w:r w:rsidR="00202144">
        <w:rPr>
          <w:rFonts w:ascii="Times New Roman" w:hAnsi="Times New Roman" w:cs="Times New Roman"/>
          <w:sz w:val="24"/>
          <w:szCs w:val="24"/>
        </w:rPr>
        <w:t xml:space="preserve">, ktorí </w:t>
      </w:r>
      <w:r>
        <w:rPr>
          <w:rFonts w:ascii="Times New Roman" w:hAnsi="Times New Roman" w:cs="Times New Roman"/>
          <w:sz w:val="24"/>
          <w:szCs w:val="24"/>
        </w:rPr>
        <w:t xml:space="preserve">budú mať vydané povolenie na prevádzkovanie </w:t>
      </w:r>
      <w:r w:rsidR="00104FEE">
        <w:rPr>
          <w:rFonts w:ascii="Times New Roman" w:hAnsi="Times New Roman" w:cs="Times New Roman"/>
          <w:sz w:val="24"/>
          <w:szCs w:val="24"/>
        </w:rPr>
        <w:t xml:space="preserve">ambulancie pevnej </w:t>
      </w:r>
      <w:r>
        <w:rPr>
          <w:rFonts w:ascii="Times New Roman" w:hAnsi="Times New Roman" w:cs="Times New Roman"/>
          <w:sz w:val="24"/>
          <w:szCs w:val="24"/>
        </w:rPr>
        <w:t>ambulantnej pohotovostnej služby Ministerstvom zdravotníctva Slovenskej republiky a budú oprávnení poskytovať ambulantnú pohotovostnú službu ako tzv. organizátor. Organizátorom sa stane taký poskytovateľ zdravotnej starostlivosti, ktorý úspešne absolvuje výberové konanie a získa povolenie na prevádzk</w:t>
      </w:r>
      <w:r w:rsidR="00007C39">
        <w:rPr>
          <w:rFonts w:ascii="Times New Roman" w:hAnsi="Times New Roman" w:cs="Times New Roman"/>
          <w:sz w:val="24"/>
          <w:szCs w:val="24"/>
        </w:rPr>
        <w:t>ovanie</w:t>
      </w:r>
      <w:r w:rsidR="00104FEE">
        <w:rPr>
          <w:rFonts w:ascii="Times New Roman" w:hAnsi="Times New Roman" w:cs="Times New Roman"/>
          <w:sz w:val="24"/>
          <w:szCs w:val="24"/>
        </w:rPr>
        <w:t xml:space="preserve"> ambulancie</w:t>
      </w:r>
      <w:r w:rsidR="00007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pevnej ambulantnej pohotovostnej služby. V súvislosti s novou organizáciou ambulantnej pohotovostnej služby sa ustanovujú podrobnosti aj o poskytovaní zdravotnej starostlivosti v rámci doplnkovej pohotovostnej služby a zubnolekárskej pohotovostnej služby.</w:t>
      </w:r>
    </w:p>
    <w:p w:rsidR="00BA7E17" w:rsidRDefault="00BA7E17" w:rsidP="005253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36D" w:rsidRDefault="0052536D" w:rsidP="005253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Navrhovanou právnou úpravou sa ustanovujú podmienky a pravidlá na výber organizátora poskytujúceho pevnú ambulantnú pohotovostnú službu v pevnom bode a nový spôsob financovania ambulantnej pohotovostnej služby v pevných bodoch. </w:t>
      </w:r>
    </w:p>
    <w:p w:rsidR="0052536D" w:rsidRDefault="0052536D" w:rsidP="00BA7E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2536D" w:rsidRDefault="0052536D" w:rsidP="0052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dôvodu jednoznačnosti sa zákonom určuje výška úhrady</w:t>
      </w:r>
      <w:r w:rsidR="00007C39">
        <w:rPr>
          <w:rFonts w:ascii="Times New Roman" w:hAnsi="Times New Roman" w:cs="Times New Roman"/>
          <w:sz w:val="24"/>
          <w:szCs w:val="24"/>
        </w:rPr>
        <w:t xml:space="preserve"> za služby </w:t>
      </w:r>
      <w:r>
        <w:rPr>
          <w:rFonts w:ascii="Times New Roman" w:hAnsi="Times New Roman" w:cs="Times New Roman"/>
          <w:sz w:val="24"/>
          <w:szCs w:val="24"/>
        </w:rPr>
        <w:t>súvisiac</w:t>
      </w:r>
      <w:r w:rsidR="00007C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 poskytovaním zdravotnej starostlivosti, pričom sa zvyšuje výška úhrady poistenca za návštevu ambulantnej pohotovostnej služby, za stravovanie a pobyt na lôžku počas poskytovania ústavnej zdravotnej starostlivosti v liečebných kúpeľoch pri indikáciách zaradených v skupine A 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B, pri poskytovaní dopravy za jeden kilometer a znižuje sa výška úhrady poistenca za jeden deň pobytu sprievodcu pri poskytovaní ústavnej zdravotnej starostlivosti. Zvyšuje sa výška úhrady za ústavnú pohotovostnú službu. </w:t>
      </w:r>
      <w:r w:rsidR="00820B77">
        <w:rPr>
          <w:rFonts w:ascii="Times New Roman" w:hAnsi="Times New Roman" w:cs="Times New Roman"/>
          <w:sz w:val="24"/>
          <w:szCs w:val="24"/>
        </w:rPr>
        <w:t xml:space="preserve">Oslobodenie poistenca od týchto úhrad určuje § 38 zákona č. 577/2004 Z. z. </w:t>
      </w:r>
      <w:r>
        <w:rPr>
          <w:rFonts w:ascii="Times New Roman" w:hAnsi="Times New Roman" w:cs="Times New Roman"/>
          <w:sz w:val="24"/>
          <w:szCs w:val="24"/>
        </w:rPr>
        <w:t xml:space="preserve">Z dôvodu jednoznačnosti sa určuje výška úhrady za poskytnutie výpisu zo zdravotnej dokumentácie. Precizuje sa terminológia a náplň zubnolekárskej preventívnej prehliadky.  </w:t>
      </w:r>
    </w:p>
    <w:p w:rsidR="00BA7E17" w:rsidRDefault="00BA7E17" w:rsidP="0052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36D" w:rsidRDefault="0052536D" w:rsidP="0052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vzťahu k navrhovanej úprave sa precizujú kompetencie Ministerstva zdravotníctva Slovenskej republiky a samosprávnych krajov, ustanovujú sa nové povinnosti pre poskytovateľov zdravotnej starostlivosti, zdravotné poisťovne a určuje výška sankcií za porušenie týchto povinností.    </w:t>
      </w:r>
    </w:p>
    <w:p w:rsidR="00BA7E17" w:rsidRDefault="00BA7E17" w:rsidP="0052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36D" w:rsidRDefault="0052536D" w:rsidP="0052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Touto úpravou sa zabezpečí </w:t>
      </w:r>
      <w:r>
        <w:rPr>
          <w:rFonts w:ascii="Times New Roman" w:hAnsi="Times New Roman"/>
          <w:sz w:val="24"/>
          <w:szCs w:val="24"/>
        </w:rPr>
        <w:t xml:space="preserve">odstránenie problémov v aplikačnej praxi, </w:t>
      </w:r>
      <w:r>
        <w:rPr>
          <w:rFonts w:ascii="Times New Roman" w:hAnsi="Times New Roman" w:cs="Times New Roman"/>
          <w:sz w:val="24"/>
          <w:szCs w:val="24"/>
        </w:rPr>
        <w:t>optimalizácia siete</w:t>
      </w:r>
      <w:r w:rsidR="00FA695C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skvalitnenie služieb</w:t>
      </w:r>
      <w:r w:rsidR="00FA69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zamedzenie výberu neoprávnených poplatkov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4471F" w:rsidRDefault="0034471F" w:rsidP="0034471F">
      <w:pPr>
        <w:pStyle w:val="Normlnywebov"/>
        <w:ind w:firstLine="708"/>
      </w:pPr>
    </w:p>
    <w:p w:rsidR="0034471F" w:rsidRDefault="0034471F" w:rsidP="0034471F">
      <w:pPr>
        <w:pStyle w:val="Normlnywebov"/>
        <w:ind w:firstLine="708"/>
      </w:pPr>
      <w:r w:rsidRPr="00AF2C36">
        <w:t>Náv</w:t>
      </w:r>
      <w:r w:rsidRPr="00894C4A">
        <w:t xml:space="preserve">rh zákona má </w:t>
      </w:r>
      <w:r w:rsidR="00085DEA" w:rsidRPr="00894C4A">
        <w:t xml:space="preserve">negatívny </w:t>
      </w:r>
      <w:r w:rsidRPr="00894C4A">
        <w:t xml:space="preserve">vplyv na rozpočet verejnej správy, </w:t>
      </w:r>
      <w:r w:rsidR="00362A50">
        <w:t xml:space="preserve">má pozitívny </w:t>
      </w:r>
      <w:r w:rsidR="00196A90">
        <w:t xml:space="preserve">a </w:t>
      </w:r>
      <w:r w:rsidR="00362A50">
        <w:t xml:space="preserve">negatívny vplyv na podnikateľské prostredie, </w:t>
      </w:r>
      <w:r w:rsidRPr="00AF2C36">
        <w:t>má</w:t>
      </w:r>
      <w:r w:rsidR="00362A50">
        <w:t xml:space="preserve"> negatívne sociálne </w:t>
      </w:r>
      <w:r w:rsidRPr="00AF2C36">
        <w:t>vplyv</w:t>
      </w:r>
      <w:r w:rsidR="00362A50">
        <w:t>y</w:t>
      </w:r>
      <w:r w:rsidRPr="00AF2C36">
        <w:t>, nemá vplyv na životné prostredie ani na informatizáciu spoločnosti a nemá vplyv na služby verejnej správy pre občana.</w:t>
      </w:r>
    </w:p>
    <w:p w:rsidR="00CA4FBF" w:rsidRDefault="00CA4FBF" w:rsidP="00CA4FBF">
      <w:pPr>
        <w:pStyle w:val="Normlnywebov"/>
      </w:pPr>
    </w:p>
    <w:p w:rsidR="00266DD7" w:rsidRDefault="009B59E1" w:rsidP="009B59E1">
      <w:pPr>
        <w:pStyle w:val="Normlnywebov"/>
      </w:pPr>
      <w:r>
        <w:tab/>
      </w:r>
      <w:r>
        <w:tab/>
        <w:t>Návrh zákona bol predmetom predbežného pripomienkového konania v súlade s Jednotnou metodikou na posudzovanie vybraných vplyvov. Návrh zákona bol predmetom medzirezortného pripomienkového konania a predkladá sa s čiastočným rozporom s Ministerstvom financií Slovenskej republiky ohľadom zmeny mzdy s rastovým potenciálom na fixnú nominálnu s rastom podľa miery inflácie,</w:t>
      </w:r>
      <w:r w:rsidR="00692A59">
        <w:t xml:space="preserve"> s čiastočným rozporom s Protimonopolným úradom Slovenskej republiky ohľadom úhrady zníženého paušálu organizátorovi, ak sa stal ovládanou alebo ovládajúcou osobou a ohľadom pojmu „ovládaná osoba“ a čiastočným rozporom s Asociáciou zamestnávateľských zväzov a združení Sl</w:t>
      </w:r>
      <w:r w:rsidR="00C56635">
        <w:t>ovenskej republiky ohľadom zakotvenia povinnosti lekárov bez atestácie poskytovať ambulantnú pohotovostnú</w:t>
      </w:r>
      <w:r w:rsidR="00C56635" w:rsidRPr="00C56635">
        <w:t xml:space="preserve"> </w:t>
      </w:r>
      <w:r w:rsidR="00C56635">
        <w:t>službu, ohľadom zadefinovania pojmu „úraz“, ohľadom navrhovanej odmeny pre lekára, ktorý poskytuje ambulantnú pohotovostnú službu, ohľadom výšky paušálnej úhrady a ohľadom účinnosti zákona.</w:t>
      </w:r>
    </w:p>
    <w:p w:rsidR="009B59E1" w:rsidRDefault="009B59E1" w:rsidP="00C5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FBF" w:rsidRDefault="00CA4FBF" w:rsidP="00CA4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Nadobudnutie účinnosti sa navrhuje vzhľadom na predpokladanú dĺžku legislatívneho procesu.</w:t>
      </w:r>
    </w:p>
    <w:p w:rsidR="00BA7E17" w:rsidRDefault="00BA7E17" w:rsidP="00CA4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4FBF" w:rsidRDefault="00CA4FBF" w:rsidP="00CA4FBF">
      <w:pPr>
        <w:spacing w:after="0" w:line="240" w:lineRule="auto"/>
        <w:ind w:firstLine="708"/>
        <w:rPr>
          <w:rStyle w:val="Zstupntext"/>
          <w:color w:val="000000"/>
          <w:sz w:val="24"/>
          <w:szCs w:val="24"/>
        </w:rPr>
      </w:pPr>
      <w:r w:rsidRPr="00B01BED">
        <w:rPr>
          <w:rFonts w:ascii="Times New Roman" w:hAnsi="Times New Roman"/>
          <w:sz w:val="24"/>
          <w:szCs w:val="24"/>
        </w:rPr>
        <w:t xml:space="preserve">Návrh </w:t>
      </w:r>
      <w:r>
        <w:rPr>
          <w:rFonts w:ascii="Times New Roman" w:hAnsi="Times New Roman"/>
          <w:sz w:val="24"/>
          <w:szCs w:val="24"/>
        </w:rPr>
        <w:t>zákona nie</w:t>
      </w:r>
      <w:r w:rsidRPr="00B01BED">
        <w:rPr>
          <w:rStyle w:val="Zstupntext"/>
          <w:color w:val="000000"/>
          <w:sz w:val="24"/>
          <w:szCs w:val="24"/>
        </w:rPr>
        <w:t xml:space="preserve"> je predmetom </w:t>
      </w:r>
      <w:proofErr w:type="spellStart"/>
      <w:r w:rsidRPr="00B01BED">
        <w:rPr>
          <w:rStyle w:val="Zstupntext"/>
          <w:color w:val="000000"/>
          <w:sz w:val="24"/>
          <w:szCs w:val="24"/>
        </w:rPr>
        <w:t>vnútrokomunitárneho</w:t>
      </w:r>
      <w:proofErr w:type="spellEnd"/>
      <w:r w:rsidRPr="00B01BED">
        <w:rPr>
          <w:rStyle w:val="Zstupntext"/>
          <w:color w:val="000000"/>
          <w:sz w:val="24"/>
          <w:szCs w:val="24"/>
        </w:rPr>
        <w:t xml:space="preserve"> pripomienkového konania. </w:t>
      </w:r>
    </w:p>
    <w:p w:rsidR="000901AC" w:rsidRPr="00B5716B" w:rsidRDefault="000901AC" w:rsidP="00CA4F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2DA" w:rsidRPr="00B5716B" w:rsidRDefault="00AA22DA">
      <w:pPr>
        <w:rPr>
          <w:rFonts w:ascii="Times New Roman" w:hAnsi="Times New Roman" w:cs="Times New Roman"/>
          <w:sz w:val="24"/>
          <w:szCs w:val="24"/>
        </w:rPr>
      </w:pPr>
    </w:p>
    <w:sectPr w:rsidR="00AA22DA" w:rsidRPr="00B5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skoola Pota">
    <w:altName w:val="Times New Roman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EF"/>
    <w:rsid w:val="00007C39"/>
    <w:rsid w:val="00085DEA"/>
    <w:rsid w:val="000901AC"/>
    <w:rsid w:val="00104FEE"/>
    <w:rsid w:val="00196A90"/>
    <w:rsid w:val="00202144"/>
    <w:rsid w:val="00266DD7"/>
    <w:rsid w:val="0034471F"/>
    <w:rsid w:val="00362A50"/>
    <w:rsid w:val="003C1B91"/>
    <w:rsid w:val="004F5AEF"/>
    <w:rsid w:val="0052536D"/>
    <w:rsid w:val="005A6694"/>
    <w:rsid w:val="005E08FC"/>
    <w:rsid w:val="00607EF7"/>
    <w:rsid w:val="00613C41"/>
    <w:rsid w:val="00692A59"/>
    <w:rsid w:val="007A13B8"/>
    <w:rsid w:val="007A626A"/>
    <w:rsid w:val="00820B77"/>
    <w:rsid w:val="00894C4A"/>
    <w:rsid w:val="009B59E1"/>
    <w:rsid w:val="00A7219E"/>
    <w:rsid w:val="00AA22DA"/>
    <w:rsid w:val="00B5716B"/>
    <w:rsid w:val="00BA7E17"/>
    <w:rsid w:val="00BC3F19"/>
    <w:rsid w:val="00BE4E44"/>
    <w:rsid w:val="00C17FCF"/>
    <w:rsid w:val="00C56635"/>
    <w:rsid w:val="00CA4FBF"/>
    <w:rsid w:val="00FA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F64E"/>
  <w15:docId w15:val="{750A16F6-99BF-4FAD-9507-701BD7D4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F5AEF"/>
    <w:pPr>
      <w:tabs>
        <w:tab w:val="left" w:pos="1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zstupnhosymbolu1">
    <w:name w:val="Text zástupného symbolu1"/>
    <w:semiHidden/>
    <w:rsid w:val="0052536D"/>
    <w:rPr>
      <w:rFonts w:ascii="Times New Roman" w:hAnsi="Times New Roman" w:cs="Times New Roman" w:hint="default"/>
      <w:color w:val="808080"/>
    </w:rPr>
  </w:style>
  <w:style w:type="character" w:styleId="Zstupntext">
    <w:name w:val="Placeholder Text"/>
    <w:basedOn w:val="Predvolenpsmoodseku"/>
    <w:uiPriority w:val="99"/>
    <w:semiHidden/>
    <w:rsid w:val="00CA4FBF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Jakubíková Jana</dc:creator>
  <cp:lastModifiedBy>Jakubíková Jana</cp:lastModifiedBy>
  <cp:revision>2</cp:revision>
  <dcterms:created xsi:type="dcterms:W3CDTF">2017-06-07T06:18:00Z</dcterms:created>
  <dcterms:modified xsi:type="dcterms:W3CDTF">2017-06-07T06:18:00Z</dcterms:modified>
</cp:coreProperties>
</file>