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93" w:rsidRDefault="00ED1A93">
      <w:pPr>
        <w:pStyle w:val="Normlnywebov"/>
        <w:jc w:val="both"/>
        <w:divId w:val="1041396704"/>
      </w:pPr>
      <w:r>
        <w:t>            Ministerstvo školstva, vedy, výskumu a športu Slovenskej republiky predkladá návrh zákona, ktorým sa  mení a dopĺňa zákon č. 422/2015 Z. z. o uznávaní dokladov o vzdelaní a o uznávaní odborných kvalifikácií a o zmene a doplnení niektorých zákonov a ktorým sa menia a dopĺňajú niektoré zákony (ďalej len "návrh zákona").</w:t>
      </w:r>
    </w:p>
    <w:p w:rsidR="00ED1A93" w:rsidRDefault="00ED1A93">
      <w:pPr>
        <w:pStyle w:val="Normlnywebov"/>
        <w:jc w:val="both"/>
        <w:divId w:val="1041396704"/>
      </w:pPr>
      <w:r>
        <w:t>            Návrh zákona vychádza z úlohy č. 3 na mesiac jún Plánu legislatívnych úloh vlády Slovenskej republiky na rok 2017.</w:t>
      </w:r>
    </w:p>
    <w:p w:rsidR="00ED1A93" w:rsidRDefault="00ED1A93">
      <w:pPr>
        <w:pStyle w:val="Normlnywebov"/>
        <w:jc w:val="both"/>
        <w:divId w:val="1041396704"/>
      </w:pPr>
      <w:r>
        <w:t>            Zákon č. 422/2015 Z. z. o uznávaní dokladov o vzdelaní a o uznávaní odborných kvalifikácií a o zmene a doplnení niektorých zákonov vytvoril v Slovenskej republike ucelený a prehľadný spoločný legislatívny rámec pre problematiku uznávania dokladov o vzdelaní a uznávania odborných kvalifikácii. Zároveň transponoval smernicu 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 s transpozičnou lehotou do 18. januára 2016.</w:t>
      </w:r>
    </w:p>
    <w:p w:rsidR="00ED1A93" w:rsidRDefault="00ED1A93">
      <w:pPr>
        <w:pStyle w:val="Normlnywebov"/>
        <w:jc w:val="both"/>
        <w:divId w:val="1041396704"/>
      </w:pPr>
      <w:r>
        <w:t>            Cieľom návrhu zákona je procesné spresnenie niektorých aspektov uznávania dokladov o vzdelaní a uznávania odborných kvalifikácií v Slovenskej republike, úprava možnosti uloženia kompenzačných opatrení pri uznávaní odbornej kvalifikácie, doplnenie kompetencií Ministerstva školstva, vedy, výskumu a športu Slovenskej republiky v oblasti uznávania dokladov o vzdelaní a uznávania odborných kvalifikácií, spresnenie podmienok dočasného a príležitostného poskytovania služieb, úprava výšky správnych poplatkov s tým súvisiacich a vykonanie jazykových a legislatívno-technických úprav. </w:t>
      </w:r>
    </w:p>
    <w:p w:rsidR="00ED1A93" w:rsidRDefault="00ED1A93">
      <w:pPr>
        <w:pStyle w:val="Normlnywebov"/>
        <w:jc w:val="both"/>
        <w:divId w:val="1041396704"/>
      </w:pPr>
      <w:r>
        <w:t>            K návrhu zákona prebehli konzultácie s podnikateľskými subjektmi z hľadiska posúdenia vplyvov na podnikateľské prostredie, ktorých záverom bolo, že návrh zákona nemá vplyv na podnikateľské prostredie.</w:t>
      </w:r>
    </w:p>
    <w:p w:rsidR="00ED1A93" w:rsidRDefault="00ED1A93">
      <w:pPr>
        <w:pStyle w:val="Normlnywebov"/>
        <w:jc w:val="both"/>
        <w:divId w:val="1041396704"/>
      </w:pPr>
      <w:r>
        <w:t>           </w:t>
      </w:r>
      <w:r w:rsidR="007E7559" w:rsidRPr="007E7559">
        <w:t>Návrh zákona má negatívne vplyvy na rozpočet verejnej správy, ktoré sú rozpočtovo kryté a na služby verejnej správy pre občana, nemá vplyv na podnikateľské prostredie, životné  prostredie, informatizáciu spoločnosti,  ani sociálne vplyvy.</w:t>
      </w:r>
    </w:p>
    <w:p w:rsidR="00ED1A93" w:rsidRDefault="00ED1A93">
      <w:pPr>
        <w:pStyle w:val="Normlnywebov"/>
        <w:jc w:val="both"/>
        <w:divId w:val="1041396704"/>
      </w:pPr>
      <w:r>
        <w:t>            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:rsidR="00ED1A93" w:rsidRDefault="00ED1A93">
      <w:pPr>
        <w:pStyle w:val="Normlnywebov"/>
        <w:jc w:val="both"/>
        <w:divId w:val="1041396704"/>
      </w:pPr>
      <w:r>
        <w:t xml:space="preserve">            Návrh zákona nemá byť predmetom </w:t>
      </w:r>
      <w:proofErr w:type="spellStart"/>
      <w:r>
        <w:t>vnútrokomunitárneho</w:t>
      </w:r>
      <w:proofErr w:type="spellEnd"/>
      <w:r>
        <w:t xml:space="preserve"> konania.</w:t>
      </w:r>
    </w:p>
    <w:p w:rsidR="00D61AA2" w:rsidRDefault="00D61AA2">
      <w:pPr>
        <w:pStyle w:val="Normlnywebov"/>
        <w:jc w:val="both"/>
        <w:divId w:val="1041396704"/>
      </w:pPr>
      <w:r>
        <w:tab/>
        <w:t xml:space="preserve">Materiál sa predkladá na rokovanie bez rozporov. </w:t>
      </w:r>
    </w:p>
    <w:p w:rsidR="00ED1A93" w:rsidRDefault="00ED1A93">
      <w:pPr>
        <w:pStyle w:val="Normlnywebov"/>
        <w:jc w:val="both"/>
        <w:divId w:val="1041396704"/>
      </w:pPr>
      <w:r>
        <w:t xml:space="preserve">            Účinnosť zákona sa navrhuje na </w:t>
      </w:r>
      <w:r w:rsidR="008A7BDB" w:rsidRPr="008A7BDB">
        <w:t>1. januára 2018 okrem čl. I bodu 4</w:t>
      </w:r>
      <w:r w:rsidR="005A60BA">
        <w:t>2</w:t>
      </w:r>
      <w:bookmarkStart w:id="0" w:name="_GoBack"/>
      <w:bookmarkEnd w:id="0"/>
      <w:r w:rsidR="008A7BDB" w:rsidRPr="008A7BDB">
        <w:t xml:space="preserve">, ktorý nadobúda účinnosť 24. mája 2018 a čl. II bodov 14 a 15, ktoré nadobúdajú účinnosť </w:t>
      </w:r>
      <w:r w:rsidR="00881ED0">
        <w:t>1. januára 2019.</w:t>
      </w:r>
    </w:p>
    <w:sectPr w:rsidR="00ED1A9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1A" w:rsidRDefault="00016F1A" w:rsidP="000A67D5">
      <w:pPr>
        <w:spacing w:after="0" w:line="240" w:lineRule="auto"/>
      </w:pPr>
      <w:r>
        <w:separator/>
      </w:r>
    </w:p>
  </w:endnote>
  <w:endnote w:type="continuationSeparator" w:id="0">
    <w:p w:rsidR="00016F1A" w:rsidRDefault="00016F1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1A" w:rsidRDefault="00016F1A" w:rsidP="000A67D5">
      <w:pPr>
        <w:spacing w:after="0" w:line="240" w:lineRule="auto"/>
      </w:pPr>
      <w:r>
        <w:separator/>
      </w:r>
    </w:p>
  </w:footnote>
  <w:footnote w:type="continuationSeparator" w:id="0">
    <w:p w:rsidR="00016F1A" w:rsidRDefault="00016F1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16F1A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6778E"/>
    <w:rsid w:val="001A3641"/>
    <w:rsid w:val="002109B0"/>
    <w:rsid w:val="0021228E"/>
    <w:rsid w:val="002214D3"/>
    <w:rsid w:val="00230F3C"/>
    <w:rsid w:val="00250B4E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3F43B9"/>
    <w:rsid w:val="00422DEC"/>
    <w:rsid w:val="004337BA"/>
    <w:rsid w:val="00436C44"/>
    <w:rsid w:val="00456912"/>
    <w:rsid w:val="00465F4A"/>
    <w:rsid w:val="00473D41"/>
    <w:rsid w:val="00474A9D"/>
    <w:rsid w:val="00485A80"/>
    <w:rsid w:val="00496E0B"/>
    <w:rsid w:val="004C2A55"/>
    <w:rsid w:val="004E70BA"/>
    <w:rsid w:val="00532574"/>
    <w:rsid w:val="0053385C"/>
    <w:rsid w:val="00581D58"/>
    <w:rsid w:val="0059081C"/>
    <w:rsid w:val="005A60BA"/>
    <w:rsid w:val="00634B9C"/>
    <w:rsid w:val="00642FB8"/>
    <w:rsid w:val="00657226"/>
    <w:rsid w:val="006A3681"/>
    <w:rsid w:val="006B45D0"/>
    <w:rsid w:val="007055C1"/>
    <w:rsid w:val="00764FAC"/>
    <w:rsid w:val="00765EFE"/>
    <w:rsid w:val="00766598"/>
    <w:rsid w:val="007746DD"/>
    <w:rsid w:val="00777C34"/>
    <w:rsid w:val="007A1010"/>
    <w:rsid w:val="007D7AE6"/>
    <w:rsid w:val="007E7559"/>
    <w:rsid w:val="0081645A"/>
    <w:rsid w:val="008354BD"/>
    <w:rsid w:val="0084052F"/>
    <w:rsid w:val="00880BB5"/>
    <w:rsid w:val="00881ED0"/>
    <w:rsid w:val="008A1964"/>
    <w:rsid w:val="008A7BDB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13B6E"/>
    <w:rsid w:val="00C35BC3"/>
    <w:rsid w:val="00C46952"/>
    <w:rsid w:val="00C65A4A"/>
    <w:rsid w:val="00C920E8"/>
    <w:rsid w:val="00CA4563"/>
    <w:rsid w:val="00CB0280"/>
    <w:rsid w:val="00CE47A6"/>
    <w:rsid w:val="00D261C9"/>
    <w:rsid w:val="00D61AA2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D1A93"/>
    <w:rsid w:val="00EE0D4A"/>
    <w:rsid w:val="00EF1425"/>
    <w:rsid w:val="00F256C4"/>
    <w:rsid w:val="00F2656B"/>
    <w:rsid w:val="00F26A4A"/>
    <w:rsid w:val="00F46B1B"/>
    <w:rsid w:val="00FA0ABD"/>
    <w:rsid w:val="00FB12C1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5.2017 8:59:11"/>
    <f:field ref="objchangedby" par="" text="Administrator, System"/>
    <f:field ref="objmodifiedat" par="" text="23.5.2017 8:59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98BED1-B7CB-4A37-A47F-EA17BCE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2017-05-23T06:59:00Z</dcterms:created>
  <dcterms:modified xsi:type="dcterms:W3CDTF">2017-06-21T12:49:00Z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Krausová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2017</vt:lpwstr>
  </property>
  <property fmtid="{D5CDD505-2E9C-101B-9397-08002B2CF9AE}" pid="16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7" name="FSC#SKEDITIONSLOVLEX@103.510:rezortcislopredpis">
    <vt:lpwstr>2017-59823175:6-56AA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4 ods. 2 písm. a), čl. 45, 49, 56, 78, 79 a 165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Delegované rozhodnutie Komisie (EÚ) 2016/790 z 13. januára 2016, ktorým sa mení príloha V k smernici Európskeho parlamentu a Rady 2005/36/ES, pokiaľ ide o doklady o formálnej kvalifikácii a názvy špecializačných odborov (Ú. v. EÚ L 134, 24.5.2016),  Rozho</vt:lpwstr>
  </property>
  <property fmtid="{D5CDD505-2E9C-101B-9397-08002B2CF9AE}" pid="39" name="FSC#SKEDITIONSLOVLEX@103.510:AttrStrListDocPropSekundarneLegPravoDO">
    <vt:lpwstr>Rozhodnutie Spoločného výboru EHP č. 50/2008 z  25. apríla 2008 , ktorým sa mení a dopĺňa príloha VII (Vzájomné uznávanie odborných kvalifikácií) k Dohode o EHP (Ú. v. EÚ L 223, 21.8.2008)  Rozhodnutie Spoločného výboru EHP č. 142/2007 z  26. októbra 2007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Nie je.</vt:lpwstr>
  </property>
  <property fmtid="{D5CDD505-2E9C-101B-9397-08002B2CF9AE}" pid="43" name="FSC#SKEDITIONSLOVLEX@103.510:AttrStrListDocPropLehotaNaPredlozenie">
    <vt:lpwstr>Nie je.</vt:lpwstr>
  </property>
  <property fmtid="{D5CDD505-2E9C-101B-9397-08002B2CF9AE}" pid="44" name="FSC#SKEDITIONSLOVLEX@103.510:AttrStrListDocPropInfoZaciatokKonania">
    <vt:lpwstr>Proti Slovenskej republike nebolo začaté konanie o porušení Zmluvy o fungovaní Európskej únie podľa čl. 258 až 260.  </vt:lpwstr>
  </property>
  <property fmtid="{D5CDD505-2E9C-101B-9397-08002B2CF9AE}" pid="45" name="FSC#SKEDITIONSLOVLEX@103.510:AttrStrListDocPropInfoUzPreberanePP">
    <vt:lpwstr>Zákon č. 422/2015 Z.z. o uznávaní dokladov o vzdelaní a o uznávaní odborných kvalifikácií a o zmene a doplnení niektorých zákonov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zvyšujú. Vo všeobecnosti nepredpokladáme výrazný v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130" name="FSC#COOSYSTEM@1.1:Container">
    <vt:lpwstr>COO.2145.1000.3.1978458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ministerovi školstva, vedy, výskumu a športu Slovenskej republiky</vt:lpwstr>
  </property>
  <property fmtid="{D5CDD505-2E9C-101B-9397-08002B2CF9AE}" pid="146" name="FSC#SKEDITIONSLOVLEX@103.510:funkciaZodpPredDativ">
    <vt:lpwstr>ministera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2017</vt:lpwstr>
  </property>
</Properties>
</file>