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18C1" w:rsidRPr="00D54E17" w:rsidRDefault="003221EA" w:rsidP="006A570C">
      <w:pPr>
        <w:widowControl w:val="0"/>
        <w:autoSpaceDE w:val="0"/>
        <w:autoSpaceDN w:val="0"/>
        <w:adjustRightInd w:val="0"/>
        <w:spacing w:after="120" w:line="320" w:lineRule="exact"/>
        <w:jc w:val="right"/>
        <w:rPr>
          <w:rFonts w:ascii="Times New Roman" w:hAnsi="Times New Roman"/>
          <w:b/>
          <w:bCs/>
          <w:sz w:val="24"/>
          <w:szCs w:val="24"/>
        </w:rPr>
      </w:pPr>
      <w:r>
        <w:rPr>
          <w:rFonts w:ascii="Times New Roman" w:hAnsi="Times New Roman"/>
          <w:b/>
          <w:bCs/>
          <w:noProof/>
          <w:sz w:val="24"/>
          <w:szCs w:val="24"/>
          <w:lang w:eastAsia="sk-SK"/>
        </w:rPr>
        <mc:AlternateContent>
          <mc:Choice Requires="wps">
            <w:drawing>
              <wp:anchor distT="0" distB="0" distL="114300" distR="114300" simplePos="0" relativeHeight="251657728" behindDoc="1" locked="0" layoutInCell="1" allowOverlap="1">
                <wp:simplePos x="0" y="0"/>
                <wp:positionH relativeFrom="column">
                  <wp:posOffset>-33020</wp:posOffset>
                </wp:positionH>
                <wp:positionV relativeFrom="paragraph">
                  <wp:posOffset>262890</wp:posOffset>
                </wp:positionV>
                <wp:extent cx="5759450" cy="401320"/>
                <wp:effectExtent l="76200" t="76835" r="317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01320"/>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2.6pt;margin-top:20.7pt;width:453.5pt;height:3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" fillcolor="#c2d69b" stroked="f" strokecolor="#c2d69b" strokeweight="10pt">
                <v:stroke linestyle="thinThin"/>
                <v:shadow on="t" opacity=".5" offset="-6pt,-6pt"/>
              </v:shape>
            </w:pict>
          </mc:Fallback>
        </mc:AlternateContent>
      </w:r>
      <w:r w:rsidR="001E18C1" w:rsidRPr="00D54E17">
        <w:rPr>
          <w:rFonts w:ascii="Times New Roman" w:hAnsi="Times New Roman"/>
          <w:b/>
          <w:bCs/>
          <w:sz w:val="24"/>
          <w:szCs w:val="24"/>
        </w:rPr>
        <w:t xml:space="preserve">Príloha 7 </w:t>
      </w:r>
    </w:p>
    <w:p w:rsidR="001E18C1" w:rsidRPr="00D54E17" w:rsidRDefault="001E18C1" w:rsidP="006A570C">
      <w:pPr>
        <w:spacing w:after="120" w:line="320" w:lineRule="exact"/>
        <w:jc w:val="both"/>
        <w:rPr>
          <w:rFonts w:ascii="Times New Roman" w:hAnsi="Times New Roman"/>
          <w:b/>
          <w:caps/>
          <w:sz w:val="24"/>
          <w:szCs w:val="24"/>
        </w:rPr>
      </w:pPr>
      <w:r w:rsidRPr="00D54E17">
        <w:rPr>
          <w:rFonts w:ascii="Times New Roman" w:hAnsi="Times New Roman"/>
          <w:b/>
          <w:caps/>
          <w:sz w:val="24"/>
          <w:szCs w:val="24"/>
        </w:rPr>
        <w:t>MNOHOSTRANNÁ a DVOJSTRANNÁ SPOLUPRÁCA SO ZAHRANIČÍM</w:t>
      </w:r>
    </w:p>
    <w:p w:rsidR="00D54E17" w:rsidRPr="00D54E17" w:rsidRDefault="00D54E17" w:rsidP="009145BF">
      <w:pPr>
        <w:spacing w:after="0" w:line="320" w:lineRule="exact"/>
        <w:jc w:val="both"/>
        <w:rPr>
          <w:rFonts w:ascii="Times New Roman" w:eastAsia="Calibri" w:hAnsi="Times New Roman" w:cs="Times New Roman"/>
          <w:b/>
          <w:sz w:val="24"/>
          <w:szCs w:val="24"/>
          <w:u w:val="single"/>
        </w:rPr>
      </w:pPr>
    </w:p>
    <w:p w:rsidR="00147FBF" w:rsidRDefault="00D54E17" w:rsidP="009145BF">
      <w:pPr>
        <w:spacing w:after="0" w:line="320" w:lineRule="exact"/>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MNOHOSTRANNÁ SPOLUPRÁCA</w:t>
      </w:r>
    </w:p>
    <w:p w:rsidR="006A570C" w:rsidRDefault="006A570C" w:rsidP="006A570C">
      <w:pPr>
        <w:spacing w:after="0" w:line="320" w:lineRule="exact"/>
        <w:jc w:val="both"/>
        <w:rPr>
          <w:rFonts w:ascii="Times New Roman" w:eastAsia="Calibri" w:hAnsi="Times New Roman" w:cs="Times New Roman"/>
          <w:b/>
          <w:sz w:val="24"/>
          <w:szCs w:val="24"/>
        </w:rPr>
      </w:pPr>
    </w:p>
    <w:p w:rsidR="00D54E17" w:rsidRDefault="00D54E17" w:rsidP="006A570C">
      <w:pPr>
        <w:spacing w:after="0" w:line="320" w:lineRule="exact"/>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 xml:space="preserve"> Spolupráca krajín Vyšehradskej skupiny (V4)</w:t>
      </w:r>
    </w:p>
    <w:p w:rsidR="00147FBF" w:rsidRPr="00D54E17" w:rsidRDefault="00147FBF" w:rsidP="009145BF">
      <w:pPr>
        <w:keepNext/>
        <w:spacing w:after="0" w:line="320" w:lineRule="exact"/>
        <w:jc w:val="both"/>
        <w:rPr>
          <w:rFonts w:ascii="Times New Roman" w:eastAsia="Calibri" w:hAnsi="Times New Roman" w:cs="Times New Roman"/>
          <w:b/>
          <w:sz w:val="24"/>
          <w:szCs w:val="24"/>
        </w:rPr>
      </w:pPr>
    </w:p>
    <w:p w:rsidR="00D54E17" w:rsidRPr="00D54E17" w:rsidRDefault="00D54E17" w:rsidP="009145BF">
      <w:pPr>
        <w:spacing w:after="0" w:line="320" w:lineRule="exact"/>
        <w:ind w:firstLine="708"/>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 xml:space="preserve">V roku 2016 uplynulo </w:t>
      </w:r>
      <w:r w:rsidRPr="00D54E17">
        <w:rPr>
          <w:rFonts w:ascii="Times New Roman" w:eastAsia="Calibri" w:hAnsi="Times New Roman" w:cs="Times New Roman"/>
          <w:b/>
          <w:sz w:val="24"/>
          <w:szCs w:val="24"/>
        </w:rPr>
        <w:t>25 rokov od založenia Vyšehradskej skupiny</w:t>
      </w:r>
      <w:r w:rsidRPr="00D54E17">
        <w:rPr>
          <w:rFonts w:ascii="Times New Roman" w:eastAsia="Calibri" w:hAnsi="Times New Roman" w:cs="Times New Roman"/>
          <w:sz w:val="24"/>
          <w:szCs w:val="24"/>
        </w:rPr>
        <w:t xml:space="preserve"> (</w:t>
      </w:r>
      <w:r w:rsidR="00003A2B">
        <w:rPr>
          <w:rFonts w:ascii="Times New Roman" w:eastAsia="Calibri" w:hAnsi="Times New Roman" w:cs="Times New Roman"/>
          <w:sz w:val="24"/>
          <w:szCs w:val="24"/>
        </w:rPr>
        <w:t>15. februára 2016) a vystriedalo</w:t>
      </w:r>
      <w:r w:rsidRPr="00D54E17">
        <w:rPr>
          <w:rFonts w:ascii="Times New Roman" w:eastAsia="Calibri" w:hAnsi="Times New Roman" w:cs="Times New Roman"/>
          <w:sz w:val="24"/>
          <w:szCs w:val="24"/>
        </w:rPr>
        <w:t xml:space="preserve"> sa české a poľské predsedníctvo.</w:t>
      </w:r>
    </w:p>
    <w:p w:rsidR="00D54E17" w:rsidRPr="00D54E17" w:rsidRDefault="00D54E17" w:rsidP="009145BF">
      <w:pPr>
        <w:autoSpaceDE w:val="0"/>
        <w:autoSpaceDN w:val="0"/>
        <w:adjustRightInd w:val="0"/>
        <w:spacing w:after="0" w:line="320" w:lineRule="exact"/>
        <w:ind w:firstLine="708"/>
        <w:jc w:val="both"/>
        <w:rPr>
          <w:rFonts w:ascii="Times New Roman" w:hAnsi="Times New Roman" w:cs="Times New Roman"/>
          <w:color w:val="000000"/>
          <w:sz w:val="24"/>
          <w:szCs w:val="24"/>
        </w:rPr>
      </w:pPr>
      <w:r w:rsidRPr="00D54E17">
        <w:rPr>
          <w:rFonts w:ascii="Times New Roman" w:hAnsi="Times New Roman" w:cs="Times New Roman"/>
          <w:color w:val="000000"/>
          <w:sz w:val="24"/>
          <w:szCs w:val="24"/>
        </w:rPr>
        <w:t xml:space="preserve">V rámci </w:t>
      </w:r>
      <w:r w:rsidRPr="00D54E17">
        <w:rPr>
          <w:rFonts w:ascii="Times New Roman" w:hAnsi="Times New Roman" w:cs="Times New Roman"/>
          <w:b/>
          <w:color w:val="000000"/>
          <w:sz w:val="24"/>
          <w:szCs w:val="24"/>
        </w:rPr>
        <w:t>českého predsedníctva</w:t>
      </w:r>
      <w:r w:rsidRPr="00D54E17">
        <w:rPr>
          <w:rFonts w:ascii="Times New Roman" w:hAnsi="Times New Roman" w:cs="Times New Roman"/>
          <w:color w:val="000000"/>
          <w:sz w:val="24"/>
          <w:szCs w:val="24"/>
        </w:rPr>
        <w:t xml:space="preserve"> vo Vyšehradskej skupine</w:t>
      </w:r>
      <w:r w:rsidR="00766DF6">
        <w:rPr>
          <w:rFonts w:ascii="Times New Roman" w:hAnsi="Times New Roman" w:cs="Times New Roman"/>
          <w:color w:val="000000"/>
          <w:sz w:val="24"/>
          <w:szCs w:val="24"/>
        </w:rPr>
        <w:t xml:space="preserve"> </w:t>
      </w:r>
      <w:r w:rsidRPr="00D54E17">
        <w:rPr>
          <w:rFonts w:ascii="Times New Roman" w:hAnsi="Times New Roman" w:cs="Times New Roman"/>
          <w:color w:val="000000"/>
          <w:sz w:val="24"/>
          <w:szCs w:val="24"/>
        </w:rPr>
        <w:t xml:space="preserve"> (ďalej V4) </w:t>
      </w:r>
      <w:r w:rsidR="00766DF6">
        <w:rPr>
          <w:rFonts w:ascii="Times New Roman" w:hAnsi="Times New Roman" w:cs="Times New Roman"/>
          <w:color w:val="000000"/>
          <w:sz w:val="24"/>
          <w:szCs w:val="24"/>
        </w:rPr>
        <w:t xml:space="preserve"> </w:t>
      </w:r>
      <w:r w:rsidRPr="00D54E17">
        <w:rPr>
          <w:rFonts w:ascii="Times New Roman" w:hAnsi="Times New Roman" w:cs="Times New Roman"/>
          <w:color w:val="000000"/>
          <w:sz w:val="24"/>
          <w:szCs w:val="24"/>
        </w:rPr>
        <w:t xml:space="preserve">sa </w:t>
      </w:r>
      <w:r w:rsidR="00766DF6">
        <w:rPr>
          <w:rFonts w:ascii="Times New Roman" w:hAnsi="Times New Roman" w:cs="Times New Roman"/>
          <w:color w:val="000000"/>
          <w:sz w:val="24"/>
          <w:szCs w:val="24"/>
        </w:rPr>
        <w:t xml:space="preserve"> </w:t>
      </w:r>
      <w:r w:rsidRPr="00D54E17">
        <w:rPr>
          <w:rFonts w:ascii="Times New Roman" w:hAnsi="Times New Roman" w:cs="Times New Roman"/>
          <w:color w:val="000000"/>
          <w:sz w:val="24"/>
          <w:szCs w:val="24"/>
        </w:rPr>
        <w:t>v</w:t>
      </w:r>
      <w:r w:rsidR="00766DF6">
        <w:rPr>
          <w:rFonts w:ascii="Times New Roman" w:hAnsi="Times New Roman" w:cs="Times New Roman"/>
          <w:color w:val="000000"/>
          <w:sz w:val="24"/>
          <w:szCs w:val="24"/>
        </w:rPr>
        <w:t xml:space="preserve">  </w:t>
      </w:r>
      <w:r w:rsidRPr="00D54E17">
        <w:rPr>
          <w:rFonts w:ascii="Times New Roman" w:hAnsi="Times New Roman" w:cs="Times New Roman"/>
          <w:color w:val="000000"/>
          <w:sz w:val="24"/>
          <w:szCs w:val="24"/>
        </w:rPr>
        <w:t xml:space="preserve">Prahe 24.-25. februára 2016 uskutočnil </w:t>
      </w:r>
      <w:r w:rsidRPr="00D54E17">
        <w:rPr>
          <w:rFonts w:ascii="Times New Roman" w:hAnsi="Times New Roman" w:cs="Times New Roman"/>
          <w:bCs/>
          <w:color w:val="000000"/>
          <w:sz w:val="24"/>
          <w:szCs w:val="24"/>
        </w:rPr>
        <w:t>seminár expertov krajín V4+4 (Bulharska, Rakúska, Rumunska a Slovinska) zameraný na problematiku pôdy</w:t>
      </w:r>
      <w:r w:rsidRPr="00D54E17">
        <w:rPr>
          <w:rFonts w:ascii="Times New Roman" w:hAnsi="Times New Roman" w:cs="Times New Roman"/>
          <w:color w:val="000000"/>
          <w:sz w:val="24"/>
          <w:szCs w:val="24"/>
        </w:rPr>
        <w:t xml:space="preserve">. </w:t>
      </w:r>
    </w:p>
    <w:p w:rsidR="00D54E17" w:rsidRPr="00E67A82" w:rsidRDefault="00D54E17" w:rsidP="009145BF">
      <w:pPr>
        <w:spacing w:after="0" w:line="320" w:lineRule="exact"/>
        <w:ind w:firstLine="708"/>
        <w:jc w:val="both"/>
        <w:rPr>
          <w:rFonts w:ascii="Times New Roman" w:eastAsia="Times New Roman" w:hAnsi="Times New Roman" w:cs="Times New Roman"/>
          <w:i/>
          <w:sz w:val="24"/>
          <w:szCs w:val="24"/>
          <w:lang w:eastAsia="sk-SK"/>
        </w:rPr>
      </w:pPr>
      <w:r w:rsidRPr="00D54E17">
        <w:rPr>
          <w:rFonts w:ascii="Times New Roman" w:eastAsia="Times New Roman" w:hAnsi="Times New Roman" w:cs="Times New Roman"/>
          <w:sz w:val="24"/>
          <w:szCs w:val="24"/>
          <w:lang w:eastAsia="sk-SK"/>
        </w:rPr>
        <w:t xml:space="preserve">Ďalšou aktivitou českého predsedníctva bolo </w:t>
      </w:r>
      <w:r w:rsidRPr="00D54E17">
        <w:rPr>
          <w:rFonts w:ascii="Times New Roman" w:eastAsia="Times New Roman" w:hAnsi="Times New Roman" w:cs="Times New Roman"/>
          <w:b/>
          <w:sz w:val="24"/>
          <w:szCs w:val="24"/>
          <w:lang w:eastAsia="sk-SK"/>
        </w:rPr>
        <w:t>stretnutie ministrov poľnohospodárstva</w:t>
      </w:r>
      <w:r w:rsidRPr="00D54E17">
        <w:rPr>
          <w:rFonts w:ascii="Times New Roman" w:eastAsia="Times New Roman" w:hAnsi="Times New Roman" w:cs="Times New Roman"/>
          <w:sz w:val="24"/>
          <w:szCs w:val="24"/>
          <w:lang w:eastAsia="sk-SK"/>
        </w:rPr>
        <w:t xml:space="preserve"> krajín V4 vo formáte rozšírenom o Bulharsko, Rakúsko, Rumunsko a Slovinsko, ktoré sa konalo 28.-29. apríla 2016 v Prahe. Slovenskú republiku na zasadnutí zastupovala ministerka</w:t>
      </w:r>
      <w:r w:rsidR="00C30EE6">
        <w:rPr>
          <w:rFonts w:ascii="Times New Roman" w:eastAsia="Times New Roman" w:hAnsi="Times New Roman" w:cs="Times New Roman"/>
          <w:sz w:val="24"/>
          <w:szCs w:val="24"/>
          <w:lang w:eastAsia="sk-SK"/>
        </w:rPr>
        <w:t xml:space="preserve"> z Ministerstva</w:t>
      </w:r>
      <w:r w:rsidRPr="00D54E17">
        <w:rPr>
          <w:rFonts w:ascii="Times New Roman" w:eastAsia="Times New Roman" w:hAnsi="Times New Roman" w:cs="Times New Roman"/>
          <w:sz w:val="24"/>
          <w:szCs w:val="24"/>
          <w:lang w:eastAsia="sk-SK"/>
        </w:rPr>
        <w:t xml:space="preserve"> pôdohospodárstva a rozvoja vidieka Gabriela Matečná. Ministri zúčastnených krajín počas stretnutia prediskutovali problematiku aktuálnej situácie na komoditných trhoch, najmä s ohľadom na situáciu v mliečnom sektore, sektoroch bravčového mäsa a cukru, dvojakej kvality potravín a možnosti zníženia negatívnych dopadov na rybné hospodárstvo spôsobených kormoránmi. Český minister poľnohospodárstva Marian Jurečka informoval o humanitárnej pomoci v irackom regióne Kurdistan, ministerka Matečná o</w:t>
      </w:r>
      <w:r w:rsidR="00932F08">
        <w:rPr>
          <w:rFonts w:ascii="Times New Roman" w:eastAsia="Times New Roman" w:hAnsi="Times New Roman" w:cs="Times New Roman"/>
          <w:sz w:val="24"/>
          <w:szCs w:val="24"/>
          <w:lang w:eastAsia="sk-SK"/>
        </w:rPr>
        <w:t> </w:t>
      </w:r>
      <w:r w:rsidRPr="00D54E17">
        <w:rPr>
          <w:rFonts w:ascii="Times New Roman" w:eastAsia="Times New Roman" w:hAnsi="Times New Roman" w:cs="Times New Roman"/>
          <w:sz w:val="24"/>
          <w:szCs w:val="24"/>
          <w:lang w:eastAsia="sk-SK"/>
        </w:rPr>
        <w:t>medzinárodnej</w:t>
      </w:r>
      <w:r w:rsidR="00932F08">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odbornej</w:t>
      </w:r>
      <w:r w:rsidR="00932F08">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konferencii</w:t>
      </w:r>
      <w:r w:rsidR="00932F08">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na</w:t>
      </w:r>
      <w:r w:rsidR="00932F08">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tému </w:t>
      </w:r>
      <w:r w:rsidRPr="00D54E17">
        <w:rPr>
          <w:rFonts w:ascii="Times New Roman" w:eastAsia="Times New Roman" w:hAnsi="Times New Roman" w:cs="Times New Roman"/>
          <w:i/>
          <w:sz w:val="24"/>
          <w:szCs w:val="24"/>
          <w:lang w:eastAsia="sk-SK"/>
        </w:rPr>
        <w:t>„Posilnenie postavenia farmárov</w:t>
      </w:r>
      <w:r w:rsidR="00E67A82">
        <w:rPr>
          <w:rFonts w:ascii="Times New Roman" w:eastAsia="Times New Roman" w:hAnsi="Times New Roman" w:cs="Times New Roman"/>
          <w:i/>
          <w:sz w:val="24"/>
          <w:szCs w:val="24"/>
          <w:lang w:eastAsia="sk-SK"/>
        </w:rPr>
        <w:t xml:space="preserve"> v potra-</w:t>
      </w:r>
      <w:r w:rsidRPr="00D54E17">
        <w:rPr>
          <w:rFonts w:ascii="Times New Roman" w:eastAsia="Times New Roman" w:hAnsi="Times New Roman" w:cs="Times New Roman"/>
          <w:i/>
          <w:sz w:val="24"/>
          <w:szCs w:val="24"/>
          <w:lang w:eastAsia="sk-SK"/>
        </w:rPr>
        <w:t>vinovom dodávateľskom reťazci“</w:t>
      </w:r>
      <w:r w:rsidRPr="00D54E17">
        <w:rPr>
          <w:rFonts w:ascii="Times New Roman" w:eastAsia="Times New Roman" w:hAnsi="Times New Roman" w:cs="Times New Roman"/>
          <w:sz w:val="24"/>
          <w:szCs w:val="24"/>
          <w:lang w:eastAsia="sk-SK"/>
        </w:rPr>
        <w:t xml:space="preserve"> pripravovanej v Bratislave. Slovinský minister oboznámil svojich kolegov s iniciatívami Svetový deň včiel a Európske medové raňajky a poľský minister informoval o nadchádzajúcom poľskom predsedníctve vo Vyšehradskej skupine. Na záver stretnutia prijali vedúci delegácií </w:t>
      </w:r>
      <w:r w:rsidRPr="00D54E17">
        <w:rPr>
          <w:rFonts w:ascii="Times New Roman" w:eastAsia="Times New Roman" w:hAnsi="Times New Roman" w:cs="Times New Roman"/>
          <w:b/>
          <w:sz w:val="24"/>
          <w:szCs w:val="24"/>
          <w:lang w:eastAsia="sk-SK"/>
        </w:rPr>
        <w:t>Spoločné vyhlásenie o situácii na komoditných trhoch.</w:t>
      </w:r>
    </w:p>
    <w:p w:rsidR="00D54E17" w:rsidRPr="00D54E17" w:rsidRDefault="00D54E17" w:rsidP="009145BF">
      <w:pPr>
        <w:spacing w:after="0" w:line="320" w:lineRule="exact"/>
        <w:ind w:firstLine="708"/>
        <w:jc w:val="both"/>
        <w:rPr>
          <w:rFonts w:ascii="Times New Roman" w:eastAsia="Times New Roman" w:hAnsi="Times New Roman" w:cs="Times New Roman"/>
          <w:sz w:val="24"/>
          <w:szCs w:val="24"/>
          <w:lang w:eastAsia="sk-SK"/>
        </w:rPr>
      </w:pPr>
      <w:r w:rsidRPr="00D54E17">
        <w:rPr>
          <w:rFonts w:ascii="Times New Roman" w:eastAsia="Times New Roman" w:hAnsi="Times New Roman" w:cs="Times New Roman"/>
          <w:sz w:val="24"/>
          <w:szCs w:val="24"/>
          <w:lang w:eastAsia="sk-SK"/>
        </w:rPr>
        <w:t>V</w:t>
      </w:r>
      <w:r w:rsidR="002674D1">
        <w:rPr>
          <w:rFonts w:ascii="Times New Roman" w:eastAsia="Times New Roman" w:hAnsi="Times New Roman" w:cs="Times New Roman"/>
          <w:sz w:val="24"/>
          <w:szCs w:val="24"/>
          <w:lang w:eastAsia="sk-SK"/>
        </w:rPr>
        <w:t> </w:t>
      </w:r>
      <w:r w:rsidRPr="00D54E17">
        <w:rPr>
          <w:rFonts w:ascii="Times New Roman" w:eastAsia="Times New Roman" w:hAnsi="Times New Roman" w:cs="Times New Roman"/>
          <w:sz w:val="24"/>
          <w:szCs w:val="24"/>
          <w:lang w:eastAsia="sk-SK"/>
        </w:rPr>
        <w:t>rámci</w:t>
      </w:r>
      <w:r w:rsidR="002674D1">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 končiaceho sa </w:t>
      </w:r>
      <w:r w:rsidR="002674D1">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českého</w:t>
      </w:r>
      <w:r w:rsidR="006410D1">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 predsedníctva vo </w:t>
      </w:r>
      <w:r w:rsidR="002674D1">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V4</w:t>
      </w:r>
      <w:r w:rsidR="002674D1">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 pripravili</w:t>
      </w:r>
      <w:r w:rsidR="006410D1">
        <w:rPr>
          <w:rFonts w:ascii="Times New Roman" w:eastAsia="Times New Roman" w:hAnsi="Times New Roman" w:cs="Times New Roman"/>
          <w:sz w:val="24"/>
          <w:szCs w:val="24"/>
          <w:lang w:eastAsia="sk-SK"/>
        </w:rPr>
        <w:t xml:space="preserve"> </w:t>
      </w:r>
      <w:r w:rsidR="002674D1">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 českí </w:t>
      </w:r>
      <w:r w:rsidR="002674D1">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kolegovia </w:t>
      </w:r>
      <w:r w:rsidR="002674D1">
        <w:rPr>
          <w:rFonts w:ascii="Times New Roman" w:eastAsia="Times New Roman" w:hAnsi="Times New Roman" w:cs="Times New Roman"/>
          <w:sz w:val="24"/>
          <w:szCs w:val="24"/>
          <w:lang w:eastAsia="sk-SK"/>
        </w:rPr>
        <w:t xml:space="preserve"> v </w:t>
      </w:r>
      <w:r w:rsidRPr="00D54E17">
        <w:rPr>
          <w:rFonts w:ascii="Times New Roman" w:eastAsia="Times New Roman" w:hAnsi="Times New Roman" w:cs="Times New Roman"/>
          <w:sz w:val="24"/>
          <w:szCs w:val="24"/>
          <w:lang w:eastAsia="sk-SK"/>
        </w:rPr>
        <w:t xml:space="preserve">zmysle záverov zasadnutia ministrov poľnohospodárstva V4+4 z Prahy </w:t>
      </w:r>
      <w:r w:rsidRPr="00D54E17">
        <w:rPr>
          <w:rFonts w:ascii="Times New Roman" w:eastAsia="Times New Roman" w:hAnsi="Times New Roman" w:cs="Times New Roman"/>
          <w:b/>
          <w:sz w:val="24"/>
          <w:szCs w:val="24"/>
          <w:lang w:eastAsia="sk-SK"/>
        </w:rPr>
        <w:t>Spoločné vyhlásenie k dvojakej kvalite potravín na spoločnom trhu EÚ.</w:t>
      </w:r>
      <w:r w:rsidRPr="00D54E17">
        <w:rPr>
          <w:rFonts w:ascii="Times New Roman" w:eastAsia="Times New Roman" w:hAnsi="Times New Roman" w:cs="Times New Roman"/>
          <w:sz w:val="24"/>
          <w:szCs w:val="24"/>
          <w:lang w:eastAsia="sk-SK"/>
        </w:rPr>
        <w:t xml:space="preserve"> Spoločné vyhlásenie, ktoré bolo adresované eurokomisárovi pre zdravie a bezpečnosť potravín Vytenisovi Andriukaitisovi a eurokomisárke pre spravodlivosť, spotrebiteľov a rodovú rovnosť Věre Jourovej, Slovenská republika podporila.</w:t>
      </w:r>
    </w:p>
    <w:p w:rsidR="00D54E17" w:rsidRPr="00D54E17" w:rsidRDefault="00D54E17" w:rsidP="009145BF">
      <w:pPr>
        <w:spacing w:after="0" w:line="320" w:lineRule="exact"/>
        <w:ind w:firstLine="708"/>
        <w:jc w:val="both"/>
        <w:rPr>
          <w:rFonts w:ascii="Times New Roman" w:eastAsia="Times New Roman" w:hAnsi="Times New Roman" w:cs="Times New Roman"/>
          <w:sz w:val="24"/>
          <w:szCs w:val="24"/>
          <w:lang w:eastAsia="sk-SK"/>
        </w:rPr>
      </w:pPr>
      <w:r w:rsidRPr="00D54E17">
        <w:rPr>
          <w:rFonts w:ascii="Times New Roman" w:eastAsia="Times New Roman" w:hAnsi="Times New Roman" w:cs="Times New Roman"/>
          <w:sz w:val="24"/>
          <w:szCs w:val="24"/>
          <w:lang w:eastAsia="sk-SK"/>
        </w:rPr>
        <w:t xml:space="preserve">Od 1. júla 2016 prebrala </w:t>
      </w:r>
      <w:r w:rsidRPr="00D54E17">
        <w:rPr>
          <w:rFonts w:ascii="Times New Roman" w:eastAsia="Times New Roman" w:hAnsi="Times New Roman" w:cs="Times New Roman"/>
          <w:b/>
          <w:sz w:val="24"/>
          <w:szCs w:val="24"/>
          <w:lang w:eastAsia="sk-SK"/>
        </w:rPr>
        <w:t>predsedníctvo vo Vyšehradskej skupine Poľská republika</w:t>
      </w:r>
      <w:r w:rsidRPr="00D54E17">
        <w:rPr>
          <w:rFonts w:ascii="Times New Roman" w:eastAsia="Times New Roman" w:hAnsi="Times New Roman" w:cs="Times New Roman"/>
          <w:sz w:val="24"/>
          <w:szCs w:val="24"/>
          <w:lang w:eastAsia="sk-SK"/>
        </w:rPr>
        <w:t xml:space="preserve">. Vo Varšave sa 25.-26. októbra 2016 stretli </w:t>
      </w:r>
      <w:r w:rsidRPr="00D54E17">
        <w:rPr>
          <w:rFonts w:ascii="Times New Roman" w:eastAsia="Times New Roman" w:hAnsi="Times New Roman" w:cs="Times New Roman"/>
          <w:b/>
          <w:sz w:val="24"/>
          <w:szCs w:val="24"/>
          <w:lang w:eastAsia="sk-SK"/>
        </w:rPr>
        <w:t>ministri poľnohospodárstva</w:t>
      </w:r>
      <w:r w:rsidRPr="00D54E17">
        <w:rPr>
          <w:rFonts w:ascii="Times New Roman" w:eastAsia="Times New Roman" w:hAnsi="Times New Roman" w:cs="Times New Roman"/>
          <w:sz w:val="24"/>
          <w:szCs w:val="24"/>
          <w:lang w:eastAsia="sk-SK"/>
        </w:rPr>
        <w:t xml:space="preserve"> krajín V4 a Bulharska, Rumunska a Slovinska. Počas spoločného rokovania si vymenili názory na strednodobú revíziu viacročného finančného rámca 2014-2020 v kontexte SPP a jej budúcnosti po roku 2020. Dotkli sa tiež návrhov zjednodušenia SPP obsiahnutých v nariadení Omnibus. Vyjadrili svoj postoj k „hygienickému balíčku“ a vypočuli si informáciu ministra Jurgiela o epidemiologickej situácii v Poľsku v oblasti afrického moru ošípaných. Zúčastnení ministri a štátni tajomníci sa zhodli, že africký mor ošípaných je vážnym problémom pre poľnohospodárov v EÚ a boj proti tejto chorobe môže byť dlhotrvajúci, pričom si vyžiada viacúrovňové opatrenia a značné finančné náklady. Prisľúbili svoju podporu Poľsku v snahe </w:t>
      </w:r>
      <w:r w:rsidRPr="00D54E17">
        <w:rPr>
          <w:rFonts w:ascii="Times New Roman" w:eastAsia="Times New Roman" w:hAnsi="Times New Roman" w:cs="Times New Roman"/>
          <w:sz w:val="24"/>
          <w:szCs w:val="24"/>
          <w:lang w:eastAsia="sk-SK"/>
        </w:rPr>
        <w:lastRenderedPageBreak/>
        <w:t>získať finančnú podporu EÚ na riešenie kritickej situácie. Ďalšími témami, ktorými sa počas stretnutia ministri zaoberali, bol obchod s poľnohospodárskymi pozemkami, ako aj trhový mechanizmus pre cukor a trh s obilninami. Námestník ministra poľnohospodárstva Českej republiky informoval o zámere Česka vo vzťahu k povinnému označovaniu potravín na národnej úrovni. V závere stretnutia počas tlačovej konferencie zúčastn</w:t>
      </w:r>
      <w:r w:rsidR="00C35D34">
        <w:rPr>
          <w:rFonts w:ascii="Times New Roman" w:eastAsia="Times New Roman" w:hAnsi="Times New Roman" w:cs="Times New Roman"/>
          <w:sz w:val="24"/>
          <w:szCs w:val="24"/>
          <w:lang w:eastAsia="sk-SK"/>
        </w:rPr>
        <w:t xml:space="preserve">ení ministri a štátni tajomníci </w:t>
      </w:r>
      <w:r w:rsidRPr="00D54E17">
        <w:rPr>
          <w:rFonts w:ascii="Times New Roman" w:eastAsia="Times New Roman" w:hAnsi="Times New Roman" w:cs="Times New Roman"/>
          <w:sz w:val="24"/>
          <w:szCs w:val="24"/>
          <w:lang w:eastAsia="sk-SK"/>
        </w:rPr>
        <w:t xml:space="preserve">podpísali </w:t>
      </w:r>
      <w:r w:rsidRPr="00D54E17">
        <w:rPr>
          <w:rFonts w:ascii="Times New Roman" w:eastAsia="Times New Roman" w:hAnsi="Times New Roman" w:cs="Times New Roman"/>
          <w:b/>
          <w:sz w:val="24"/>
          <w:szCs w:val="24"/>
          <w:lang w:eastAsia="sk-SK"/>
        </w:rPr>
        <w:t>Spoločnú deklaráciu ministrov poľnohospodárstva V4+3 k</w:t>
      </w:r>
      <w:r w:rsidR="00C35D34">
        <w:rPr>
          <w:rFonts w:ascii="Times New Roman" w:eastAsia="Times New Roman" w:hAnsi="Times New Roman" w:cs="Times New Roman"/>
          <w:b/>
          <w:sz w:val="24"/>
          <w:szCs w:val="24"/>
          <w:lang w:eastAsia="sk-SK"/>
        </w:rPr>
        <w:t> silnejšie-</w:t>
      </w:r>
      <w:r w:rsidRPr="00D54E17">
        <w:rPr>
          <w:rFonts w:ascii="Times New Roman" w:eastAsia="Times New Roman" w:hAnsi="Times New Roman" w:cs="Times New Roman"/>
          <w:b/>
          <w:sz w:val="24"/>
          <w:szCs w:val="24"/>
          <w:lang w:eastAsia="sk-SK"/>
        </w:rPr>
        <w:t xml:space="preserve"> mu začleneniu výskumného potenciálu krajín strednej a východnej Európy (EÚ-13) do realizácie projektov v rámci programu Horizont 2020 v oblasti poľnohospodárstva, vrátane bioekonomiky</w:t>
      </w:r>
      <w:r w:rsidRPr="00D54E17">
        <w:rPr>
          <w:rFonts w:ascii="Times New Roman" w:eastAsia="Times New Roman" w:hAnsi="Times New Roman" w:cs="Times New Roman"/>
          <w:sz w:val="24"/>
          <w:szCs w:val="24"/>
          <w:lang w:eastAsia="sk-SK"/>
        </w:rPr>
        <w:t>. Zámerom deklarácie bolo vyzvať EK, aby prijala účinné opatrenia zamerané na zabezpečenie primeranej účasti krajín strednej a východnej Európy pri vytváraní a fungovaní Európskeho výskumného priestoru (ERA) v oblasti poľnohospodárstva, bioekonomiky a vo vidieckych oblastiach.</w:t>
      </w:r>
    </w:p>
    <w:p w:rsidR="00D54E17" w:rsidRPr="00D54E17" w:rsidRDefault="00D54E17" w:rsidP="009145BF">
      <w:pPr>
        <w:spacing w:after="0" w:line="320" w:lineRule="exact"/>
        <w:ind w:firstLine="708"/>
        <w:jc w:val="both"/>
        <w:rPr>
          <w:rFonts w:ascii="Times New Roman" w:eastAsia="Times New Roman" w:hAnsi="Times New Roman" w:cs="Times New Roman"/>
          <w:sz w:val="24"/>
          <w:szCs w:val="24"/>
          <w:highlight w:val="yellow"/>
          <w:lang w:eastAsia="sk-SK"/>
        </w:rPr>
      </w:pPr>
      <w:r w:rsidRPr="00D54E17">
        <w:rPr>
          <w:rFonts w:ascii="Times New Roman" w:eastAsia="Times New Roman" w:hAnsi="Times New Roman" w:cs="Times New Roman"/>
          <w:sz w:val="24"/>
          <w:szCs w:val="24"/>
          <w:lang w:eastAsia="sk-SK"/>
        </w:rPr>
        <w:t>Okrem oficiálnych aktivít sa zástupcovia krajín V4 – minister poľnohospodárstva Českej republiky Marian Jurečka, podštátny tajomník Ministerstva pôdohospodárstva a rozvoja vidieka Maďarska István Loránd Szakáli a podštátny tajomník Ministerstva poľnohospodárstva a rozvoja vidieka Poľskej republiky Rafał Romanowski, na pozvanie ministerky pôdohospodárstva a rozvoja vidieka SR zúčastnili 18. augusta 2016 v Nitre na slávnostnom otvorení 43. ročníka medzinárodnej poľnohospodárskej a potravinárskej výstavy Agrokomplex. Na neformálnej večeri podávanej ministerkou pôdohospodárstva a rozvoja vidieka SR Gabrielou Matečnou v Palárikove sa zúčastnili delegácie Českej republiky a Maďarska.</w:t>
      </w:r>
    </w:p>
    <w:p w:rsidR="00D54E17" w:rsidRPr="00D54E17" w:rsidRDefault="00D54E17" w:rsidP="009145BF">
      <w:pPr>
        <w:spacing w:after="0" w:line="320" w:lineRule="exact"/>
        <w:jc w:val="both"/>
        <w:rPr>
          <w:rFonts w:ascii="Times New Roman" w:eastAsia="Calibri" w:hAnsi="Times New Roman" w:cs="Times New Roman"/>
          <w:sz w:val="24"/>
          <w:szCs w:val="24"/>
        </w:rPr>
      </w:pPr>
    </w:p>
    <w:p w:rsidR="00D54E17" w:rsidRDefault="00D54E17" w:rsidP="009145BF">
      <w:pPr>
        <w:spacing w:after="0" w:line="320" w:lineRule="exact"/>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Organizácia spojených národov (OSN)</w:t>
      </w:r>
    </w:p>
    <w:p w:rsidR="00A555B8" w:rsidRPr="00D54E17" w:rsidRDefault="00A555B8" w:rsidP="009145BF">
      <w:pPr>
        <w:spacing w:after="0" w:line="320" w:lineRule="exact"/>
        <w:jc w:val="both"/>
        <w:rPr>
          <w:rFonts w:ascii="Times New Roman" w:eastAsia="Calibri" w:hAnsi="Times New Roman" w:cs="Times New Roman"/>
          <w:b/>
          <w:sz w:val="24"/>
          <w:szCs w:val="24"/>
        </w:rPr>
      </w:pPr>
    </w:p>
    <w:p w:rsidR="00D54E17" w:rsidRPr="00D54E17" w:rsidRDefault="00D54E17" w:rsidP="009145BF">
      <w:pPr>
        <w:spacing w:after="0" w:line="320" w:lineRule="exact"/>
        <w:ind w:firstLine="708"/>
        <w:jc w:val="both"/>
        <w:rPr>
          <w:rFonts w:ascii="Times New Roman" w:hAnsi="Times New Roman" w:cs="Times New Roman"/>
          <w:sz w:val="24"/>
          <w:szCs w:val="24"/>
        </w:rPr>
      </w:pPr>
      <w:r w:rsidRPr="00D54E17">
        <w:rPr>
          <w:rFonts w:ascii="Times New Roman" w:hAnsi="Times New Roman" w:cs="Times New Roman"/>
          <w:b/>
          <w:sz w:val="24"/>
          <w:szCs w:val="24"/>
        </w:rPr>
        <w:t>Dohovor OSN o boji proti dezertifikácii a suchu najmä v Afrike</w:t>
      </w:r>
      <w:r w:rsidRPr="00D54E17">
        <w:rPr>
          <w:rFonts w:ascii="Times New Roman" w:hAnsi="Times New Roman" w:cs="Times New Roman"/>
          <w:sz w:val="24"/>
          <w:szCs w:val="24"/>
        </w:rPr>
        <w:t xml:space="preserve"> (ďalej len „UNCCD“) je jediná medzinárodná právne záväzná dohoda upravujúca problematiku krajiny a pôdy. Zároveň rieši prepojenie medzi životným prostredím a rozvojom. Cieľom UNCCD je propagovať udržateľné praktiky manažovania krajiny a pôdy, prispievať prostredníctvom partnerstiev k cieľom udržateľného rozvoja a ochrane pôdy pred jej nadmerným zaťažovaním a využívaním. UNCCD presadzuje implementovanie praktík udržateľného manažmentu pôdy aj prostredníctvom poskytovania technickej expertízy a priestoru na výmenu skúseností a dobrých praktík. Praktiky udržateľného manažmentu krajiny a pôdy napomáhajú pri znižovaní následkov klimatických zmien, zabezpečujú odolnejšie zdroje obživy pre milióny ľudí v najzraniteľnejších oblastiach sveta a prispievajú k stabilite spoločensko-ekonomických podmienok štátov.</w:t>
      </w:r>
    </w:p>
    <w:p w:rsidR="00D54E17" w:rsidRPr="00D54E17" w:rsidRDefault="00D54E17" w:rsidP="009145BF">
      <w:pPr>
        <w:spacing w:after="0" w:line="320" w:lineRule="exact"/>
        <w:ind w:firstLine="708"/>
        <w:jc w:val="both"/>
        <w:rPr>
          <w:rFonts w:ascii="Times New Roman" w:hAnsi="Times New Roman" w:cs="Times New Roman"/>
          <w:sz w:val="24"/>
          <w:szCs w:val="24"/>
        </w:rPr>
      </w:pPr>
      <w:r w:rsidRPr="00D54E17">
        <w:rPr>
          <w:rFonts w:ascii="Times New Roman" w:hAnsi="Times New Roman" w:cs="Times New Roman"/>
          <w:sz w:val="24"/>
          <w:szCs w:val="24"/>
        </w:rPr>
        <w:t>UNCCD sa v rámci cieľov udržateľného rozvoja zasadzuje za dosiahnutie sveta s neutralitou degradácie krajiny. UNCCD je gestorom čiastkového cieľa 15. 3: „</w:t>
      </w:r>
      <w:r w:rsidRPr="00D54E17">
        <w:rPr>
          <w:rFonts w:ascii="Times New Roman" w:hAnsi="Times New Roman" w:cs="Times New Roman"/>
          <w:i/>
          <w:sz w:val="24"/>
          <w:szCs w:val="24"/>
        </w:rPr>
        <w:t>Do roku 2030 bojovať s rozširovaním púští, obnoviť zničenú krajinu a pôdu, vrátane krajiny zasiahnutej rozširovaním púští, suchom a záplavami, a snažiť sa dosiahnuť svet, ktorý bude neutrálny čo do degradácie krajiny.“</w:t>
      </w:r>
      <w:r w:rsidRPr="00D54E17">
        <w:rPr>
          <w:rFonts w:ascii="Times New Roman" w:hAnsi="Times New Roman" w:cs="Times New Roman"/>
          <w:sz w:val="24"/>
          <w:szCs w:val="24"/>
        </w:rPr>
        <w:t xml:space="preserve"> V čase prípravy tejto správy sa 108 strán Dohovoru prihlásilo</w:t>
      </w:r>
      <w:r w:rsidR="002935C8">
        <w:rPr>
          <w:rFonts w:ascii="Times New Roman" w:hAnsi="Times New Roman" w:cs="Times New Roman"/>
          <w:sz w:val="24"/>
          <w:szCs w:val="24"/>
        </w:rPr>
        <w:t xml:space="preserve"> k pro- </w:t>
      </w:r>
      <w:r w:rsidRPr="00D54E17">
        <w:rPr>
          <w:rFonts w:ascii="Times New Roman" w:hAnsi="Times New Roman" w:cs="Times New Roman"/>
          <w:sz w:val="24"/>
          <w:szCs w:val="24"/>
        </w:rPr>
        <w:t xml:space="preserve">gramu UNCCD k nastaveniu cieľov neutrality degradácie krajiny. </w:t>
      </w:r>
    </w:p>
    <w:p w:rsidR="00D54E17" w:rsidRPr="00D54E17" w:rsidRDefault="00D54E17" w:rsidP="009145BF">
      <w:pPr>
        <w:spacing w:after="0" w:line="320" w:lineRule="exact"/>
        <w:ind w:firstLine="708"/>
        <w:jc w:val="both"/>
        <w:rPr>
          <w:rFonts w:ascii="Times New Roman" w:hAnsi="Times New Roman" w:cs="Times New Roman"/>
          <w:sz w:val="24"/>
          <w:szCs w:val="24"/>
        </w:rPr>
      </w:pPr>
      <w:r w:rsidRPr="00D54E17">
        <w:rPr>
          <w:rFonts w:ascii="Times New Roman" w:hAnsi="Times New Roman" w:cs="Times New Roman"/>
          <w:sz w:val="24"/>
          <w:szCs w:val="24"/>
        </w:rPr>
        <w:t xml:space="preserve">Spomedzi hlavných aktivít, ktoré na pôde UNCCD prebiehali v roku 2016, možno zdôrazniť najmä 15. zasadnutie Výboru pre hodnotenie implementácie Dohovoru (Committee </w:t>
      </w:r>
      <w:r w:rsidRPr="00D54E17">
        <w:rPr>
          <w:rFonts w:ascii="Times New Roman" w:hAnsi="Times New Roman" w:cs="Times New Roman"/>
          <w:sz w:val="24"/>
          <w:szCs w:val="24"/>
        </w:rPr>
        <w:lastRenderedPageBreak/>
        <w:t>for the Review of the Implementation of the Convention, ďalej len CRIC15), ktoré zasadalo počas SK PRES. Hlavným mandátom CRIC je preskúmavanie záverov z predložených pravidelných správ</w:t>
      </w:r>
      <w:r w:rsidR="002935C8">
        <w:rPr>
          <w:rFonts w:ascii="Times New Roman" w:hAnsi="Times New Roman" w:cs="Times New Roman"/>
          <w:sz w:val="24"/>
          <w:szCs w:val="24"/>
        </w:rPr>
        <w:t>,</w:t>
      </w:r>
      <w:r w:rsidRPr="00D54E17">
        <w:rPr>
          <w:rFonts w:ascii="Times New Roman" w:hAnsi="Times New Roman" w:cs="Times New Roman"/>
          <w:sz w:val="24"/>
          <w:szCs w:val="24"/>
        </w:rPr>
        <w:t xml:space="preserve"> resp. hlásení strán Dohovoru. Avšak vzhľadom na načasovanie CRIC medzi dvoma zasadnutiami konferencie zmluvných strán a s ohľadom na prebiehajúce kľúčové procesy pre ďalšie smerovanie Dohovoru (aj v kontexte Agendy 2030) sa zasadnutie CRIC15 v roku 2016 zameralo na prediskutovanie metodologických aspektov budúceho hlásenia. Ďalším kľúčovým bodom rokovania CRIC bola formulácia nového strategického rámca Dohovoru na roky 2018-2030. SK PRES prispelo k formulovaniu a presadeniu spoločnej pozície EÚ a jej členských štátov na tomto, pre ďalšie smerovanie dohovoru, významnom zasadnutí. SK PRES sa počas výkonu svojho mandátu venovalo aj téme synergií medzi Dohovormi z Ria a pokrývalo aj iné prierezové otázky súvisiace s UNCCD (migrácia, klimatická zmena, biodiverzita).</w:t>
      </w:r>
    </w:p>
    <w:p w:rsidR="00D54E17" w:rsidRDefault="00D54E17" w:rsidP="009145BF">
      <w:pPr>
        <w:spacing w:after="0" w:line="320" w:lineRule="exact"/>
        <w:ind w:firstLine="708"/>
        <w:jc w:val="both"/>
        <w:rPr>
          <w:rFonts w:ascii="Times New Roman" w:hAnsi="Times New Roman" w:cs="Times New Roman"/>
          <w:sz w:val="24"/>
          <w:szCs w:val="24"/>
        </w:rPr>
      </w:pPr>
      <w:r w:rsidRPr="00D54E17">
        <w:rPr>
          <w:rFonts w:ascii="Times New Roman" w:hAnsi="Times New Roman" w:cs="Times New Roman"/>
          <w:sz w:val="24"/>
          <w:szCs w:val="24"/>
        </w:rPr>
        <w:t xml:space="preserve">UNCCD má 195 zmluvných strán, vrátane SR. </w:t>
      </w:r>
    </w:p>
    <w:p w:rsidR="007401B5" w:rsidRPr="00D54E17" w:rsidRDefault="007401B5" w:rsidP="009145BF">
      <w:pPr>
        <w:spacing w:after="0" w:line="320" w:lineRule="exact"/>
        <w:ind w:firstLine="708"/>
        <w:jc w:val="both"/>
        <w:rPr>
          <w:rFonts w:ascii="Times New Roman" w:hAnsi="Times New Roman" w:cs="Times New Roman"/>
          <w:sz w:val="24"/>
          <w:szCs w:val="24"/>
        </w:rPr>
      </w:pPr>
    </w:p>
    <w:p w:rsidR="00D54E17" w:rsidRDefault="00D54E17" w:rsidP="009145BF">
      <w:pPr>
        <w:spacing w:after="0" w:line="320" w:lineRule="exact"/>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Organizácia Spojených národov pre poľnohospodárstvo a výživu (FAO)</w:t>
      </w:r>
    </w:p>
    <w:p w:rsidR="007401B5" w:rsidRPr="00D54E17" w:rsidRDefault="007401B5" w:rsidP="009145BF">
      <w:pPr>
        <w:spacing w:after="0" w:line="320" w:lineRule="exact"/>
        <w:jc w:val="both"/>
        <w:rPr>
          <w:rFonts w:ascii="Times New Roman" w:eastAsia="Calibri" w:hAnsi="Times New Roman" w:cs="Times New Roman"/>
          <w:b/>
          <w:sz w:val="24"/>
          <w:szCs w:val="24"/>
        </w:rPr>
      </w:pPr>
    </w:p>
    <w:p w:rsidR="00D54E17" w:rsidRPr="00D54E17" w:rsidRDefault="00D54E17" w:rsidP="009145BF">
      <w:pPr>
        <w:spacing w:after="0" w:line="320" w:lineRule="exact"/>
        <w:ind w:firstLine="708"/>
        <w:jc w:val="both"/>
        <w:rPr>
          <w:rFonts w:ascii="Times New Roman" w:hAnsi="Times New Roman" w:cs="Times New Roman"/>
          <w:bCs/>
          <w:sz w:val="24"/>
          <w:szCs w:val="24"/>
          <w:lang w:eastAsia="sk-SK"/>
        </w:rPr>
      </w:pPr>
      <w:r w:rsidRPr="00D54E17">
        <w:rPr>
          <w:rFonts w:ascii="Times New Roman" w:eastAsia="Times New Roman" w:hAnsi="Times New Roman" w:cs="Times New Roman"/>
          <w:b/>
          <w:sz w:val="24"/>
          <w:szCs w:val="24"/>
          <w:lang w:eastAsia="sk-SK"/>
        </w:rPr>
        <w:t>Organizácia Spojených národov pre výživu a poľnohospodárstvo (FAO)</w:t>
      </w:r>
      <w:r w:rsidRPr="00D54E17">
        <w:rPr>
          <w:rFonts w:ascii="Times New Roman" w:eastAsia="Times New Roman" w:hAnsi="Times New Roman" w:cs="Times New Roman"/>
          <w:sz w:val="24"/>
          <w:szCs w:val="24"/>
          <w:lang w:eastAsia="sk-SK"/>
        </w:rPr>
        <w:t xml:space="preserve"> je najväčšou  špecializovanou organizáciou v systéme OSN a jedinou odbornou organizáciou zameranou na potravinovú bezpečnosť a výživu.</w:t>
      </w:r>
      <w:r w:rsidRPr="00D54E17">
        <w:rPr>
          <w:rFonts w:ascii="Times New Roman" w:eastAsia="Times New Roman" w:hAnsi="Times New Roman" w:cs="Times New Roman"/>
          <w:i/>
          <w:sz w:val="24"/>
          <w:szCs w:val="24"/>
          <w:lang w:eastAsia="sk-SK"/>
        </w:rPr>
        <w:t xml:space="preserve"> </w:t>
      </w:r>
      <w:r w:rsidRPr="00D54E17">
        <w:rPr>
          <w:rFonts w:ascii="Times New Roman" w:eastAsia="Times New Roman" w:hAnsi="Times New Roman" w:cs="Times New Roman"/>
          <w:sz w:val="24"/>
          <w:szCs w:val="24"/>
          <w:lang w:eastAsia="sk-SK"/>
        </w:rPr>
        <w:t xml:space="preserve">FAO funguje ako vedomostná základňa pre šírenie informácií a poznatkov. Podporuje krajiny pri rozvoji a implementácii normatívnych opatrení, budovaní kapacít, zhromažďuje, analyzuje a monitoruje vstupné dáta, uľahčuje politický dialóg, podporuje zdieľanie výsledkov expertíz a skúseností a poskytuje zázemie pre rokovanie národov sveta a prenos poznatkov do praxe. </w:t>
      </w:r>
      <w:r w:rsidRPr="00D54E17">
        <w:rPr>
          <w:rFonts w:ascii="Times New Roman" w:eastAsia="Times New Roman" w:hAnsi="Times New Roman" w:cs="Times New Roman"/>
          <w:b/>
          <w:sz w:val="24"/>
          <w:szCs w:val="24"/>
          <w:lang w:eastAsia="sk-SK"/>
        </w:rPr>
        <w:t>Hlavným cieľom</w:t>
      </w:r>
      <w:r w:rsidRPr="00D54E17">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b/>
          <w:sz w:val="24"/>
          <w:szCs w:val="24"/>
          <w:lang w:eastAsia="sk-SK"/>
        </w:rPr>
        <w:t>je riešenie problémov potravinovej bezpečnosti, najmä však odstránenie hladu a podvýživy vo</w:t>
      </w:r>
      <w:r w:rsidR="002935C8">
        <w:rPr>
          <w:rFonts w:ascii="Times New Roman" w:eastAsia="Times New Roman" w:hAnsi="Times New Roman" w:cs="Times New Roman"/>
          <w:b/>
          <w:sz w:val="24"/>
          <w:szCs w:val="24"/>
          <w:lang w:eastAsia="sk-SK"/>
        </w:rPr>
        <w:t xml:space="preserve"> sve- </w:t>
      </w:r>
      <w:r w:rsidRPr="00D54E17">
        <w:rPr>
          <w:rFonts w:ascii="Times New Roman" w:eastAsia="Times New Roman" w:hAnsi="Times New Roman" w:cs="Times New Roman"/>
          <w:b/>
          <w:sz w:val="24"/>
          <w:szCs w:val="24"/>
          <w:lang w:eastAsia="sk-SK"/>
        </w:rPr>
        <w:t>te</w:t>
      </w:r>
      <w:r w:rsidRPr="00D54E17">
        <w:rPr>
          <w:rFonts w:ascii="Times New Roman" w:eastAsia="Times New Roman" w:hAnsi="Times New Roman" w:cs="Times New Roman"/>
          <w:sz w:val="24"/>
          <w:szCs w:val="24"/>
          <w:lang w:eastAsia="sk-SK"/>
        </w:rPr>
        <w:t xml:space="preserve">, zvýšenie a skvalitnenie </w:t>
      </w:r>
      <w:r w:rsidRPr="00D54E17">
        <w:rPr>
          <w:rFonts w:ascii="Times New Roman" w:hAnsi="Times New Roman" w:cs="Times New Roman"/>
          <w:sz w:val="24"/>
          <w:szCs w:val="24"/>
          <w:lang w:eastAsia="sk-SK"/>
        </w:rPr>
        <w:t>poskytovania tovarov a služieb v oblasti poľnohospodárstva, lesníctva a rybárstva trvalo udržateľným spôsobom, zníženie chudoby na vidieku</w:t>
      </w:r>
      <w:r w:rsidRPr="00D54E17">
        <w:rPr>
          <w:rFonts w:ascii="Times New Roman" w:eastAsia="Times New Roman" w:hAnsi="Times New Roman" w:cs="Times New Roman"/>
          <w:sz w:val="24"/>
          <w:szCs w:val="24"/>
          <w:lang w:eastAsia="sk-SK"/>
        </w:rPr>
        <w:t>, vytvorenie</w:t>
      </w:r>
      <w:r w:rsidRPr="00D54E17">
        <w:rPr>
          <w:rFonts w:ascii="Times New Roman" w:hAnsi="Times New Roman" w:cs="Times New Roman"/>
          <w:sz w:val="24"/>
          <w:szCs w:val="24"/>
          <w:lang w:eastAsia="sk-SK"/>
        </w:rPr>
        <w:t xml:space="preserve"> inkluzívnejších a efektívnejších poľnohospodárskych a potravinových systémov, ako aj zvýšenie odolnosti obyvateľstva voči hrozbám a krízam. </w:t>
      </w:r>
      <w:r w:rsidRPr="00D54E17">
        <w:rPr>
          <w:rFonts w:ascii="Times New Roman" w:hAnsi="Times New Roman" w:cs="Times New Roman"/>
          <w:bCs/>
          <w:sz w:val="24"/>
          <w:szCs w:val="24"/>
        </w:rPr>
        <w:t>Pri všetkých svojich aktivitách sleduje aj</w:t>
      </w:r>
      <w:r w:rsidRPr="00D54E17">
        <w:rPr>
          <w:rFonts w:ascii="Times New Roman" w:hAnsi="Times New Roman" w:cs="Times New Roman"/>
          <w:b/>
          <w:bCs/>
          <w:sz w:val="24"/>
          <w:szCs w:val="24"/>
        </w:rPr>
        <w:t xml:space="preserve"> </w:t>
      </w:r>
      <w:r w:rsidRPr="00D54E17">
        <w:rPr>
          <w:rFonts w:ascii="Times New Roman" w:hAnsi="Times New Roman" w:cs="Times New Roman"/>
          <w:bCs/>
          <w:sz w:val="24"/>
          <w:szCs w:val="24"/>
        </w:rPr>
        <w:t>prierezové ciele:</w:t>
      </w:r>
      <w:r w:rsidRPr="00D54E17">
        <w:rPr>
          <w:rFonts w:ascii="Times New Roman" w:eastAsia="Times New Roman" w:hAnsi="Times New Roman" w:cs="Times New Roman"/>
          <w:sz w:val="24"/>
          <w:szCs w:val="24"/>
          <w:lang w:eastAsia="sk-SK"/>
        </w:rPr>
        <w:t xml:space="preserve"> r</w:t>
      </w:r>
      <w:r w:rsidRPr="00D54E17">
        <w:rPr>
          <w:rFonts w:ascii="Times New Roman" w:hAnsi="Times New Roman" w:cs="Times New Roman"/>
          <w:bCs/>
          <w:sz w:val="24"/>
          <w:szCs w:val="24"/>
          <w:lang w:eastAsia="sk-SK"/>
        </w:rPr>
        <w:t>odová rovnosť,</w:t>
      </w:r>
      <w:r w:rsidRPr="00D54E17">
        <w:rPr>
          <w:rFonts w:ascii="Times New Roman" w:eastAsia="Times New Roman" w:hAnsi="Times New Roman" w:cs="Times New Roman"/>
          <w:sz w:val="24"/>
          <w:szCs w:val="24"/>
          <w:lang w:eastAsia="sk-SK"/>
        </w:rPr>
        <w:t xml:space="preserve"> r</w:t>
      </w:r>
      <w:r w:rsidRPr="00D54E17">
        <w:rPr>
          <w:rFonts w:ascii="Times New Roman" w:hAnsi="Times New Roman" w:cs="Times New Roman"/>
          <w:bCs/>
          <w:sz w:val="24"/>
          <w:szCs w:val="24"/>
          <w:lang w:eastAsia="sk-SK"/>
        </w:rPr>
        <w:t>iadenie</w:t>
      </w:r>
      <w:r w:rsidRPr="00D54E17">
        <w:rPr>
          <w:rFonts w:ascii="Times New Roman" w:eastAsia="Times New Roman" w:hAnsi="Times New Roman" w:cs="Times New Roman"/>
          <w:sz w:val="24"/>
          <w:szCs w:val="24"/>
          <w:lang w:eastAsia="sk-SK"/>
        </w:rPr>
        <w:t>, v</w:t>
      </w:r>
      <w:r w:rsidRPr="00D54E17">
        <w:rPr>
          <w:rFonts w:ascii="Times New Roman" w:hAnsi="Times New Roman" w:cs="Times New Roman"/>
          <w:bCs/>
          <w:sz w:val="24"/>
          <w:szCs w:val="24"/>
          <w:lang w:eastAsia="sk-SK"/>
        </w:rPr>
        <w:t>ýživa</w:t>
      </w:r>
      <w:r w:rsidRPr="00D54E17">
        <w:rPr>
          <w:rFonts w:ascii="Times New Roman" w:eastAsia="Times New Roman" w:hAnsi="Times New Roman" w:cs="Times New Roman"/>
          <w:sz w:val="24"/>
          <w:szCs w:val="24"/>
          <w:lang w:eastAsia="sk-SK"/>
        </w:rPr>
        <w:t xml:space="preserve"> a z</w:t>
      </w:r>
      <w:r w:rsidRPr="00D54E17">
        <w:rPr>
          <w:rFonts w:ascii="Times New Roman" w:hAnsi="Times New Roman" w:cs="Times New Roman"/>
          <w:bCs/>
          <w:sz w:val="24"/>
          <w:szCs w:val="24"/>
          <w:lang w:eastAsia="sk-SK"/>
        </w:rPr>
        <w:t>mena klímy.</w:t>
      </w:r>
    </w:p>
    <w:p w:rsidR="00D54E17" w:rsidRPr="00D54E17" w:rsidRDefault="00D54E17" w:rsidP="009145BF">
      <w:pPr>
        <w:autoSpaceDE w:val="0"/>
        <w:autoSpaceDN w:val="0"/>
        <w:adjustRightInd w:val="0"/>
        <w:spacing w:after="0" w:line="320" w:lineRule="exact"/>
        <w:ind w:firstLine="708"/>
        <w:jc w:val="both"/>
        <w:rPr>
          <w:rFonts w:ascii="Times New Roman" w:hAnsi="Times New Roman" w:cs="Times New Roman"/>
          <w:sz w:val="24"/>
          <w:szCs w:val="24"/>
        </w:rPr>
      </w:pPr>
      <w:r w:rsidRPr="00D54E17">
        <w:rPr>
          <w:rFonts w:ascii="Times New Roman" w:hAnsi="Times New Roman" w:cs="Times New Roman"/>
          <w:b/>
          <w:sz w:val="24"/>
          <w:szCs w:val="24"/>
        </w:rPr>
        <w:t>Ústredným motívom roka 2016</w:t>
      </w:r>
      <w:r w:rsidRPr="00D54E17">
        <w:rPr>
          <w:rFonts w:ascii="Times New Roman" w:hAnsi="Times New Roman" w:cs="Times New Roman"/>
          <w:sz w:val="24"/>
          <w:szCs w:val="24"/>
        </w:rPr>
        <w:t xml:space="preserve"> </w:t>
      </w:r>
      <w:r w:rsidRPr="00D54E17">
        <w:rPr>
          <w:rFonts w:ascii="Times New Roman" w:hAnsi="Times New Roman" w:cs="Times New Roman"/>
          <w:b/>
          <w:sz w:val="24"/>
          <w:szCs w:val="24"/>
        </w:rPr>
        <w:t>bola nová Agenda 2030</w:t>
      </w:r>
      <w:r w:rsidRPr="00D54E17">
        <w:rPr>
          <w:rFonts w:ascii="Times New Roman" w:hAnsi="Times New Roman" w:cs="Times New Roman"/>
          <w:sz w:val="24"/>
          <w:szCs w:val="24"/>
        </w:rPr>
        <w:t xml:space="preserve">, ktorá zaväzuje medzinárodné spoločenstvo konať spoločne pre ukončenie chudoby a hladu a zároveň pre obnovenie a zodpovedné riadenie prírodných zdrojov. Sedemnásť cieľov udržateľného rozvoja (SDGs) integrujú tri dimenzie – ekonomickú, sociálnu a environmentálnu. FAO je vzhľadom na svoje expertízy a zdroje predurčené pomáhať krajinám pri dosahovaní SDGs, ktorých väčšina súvisí s mandátom FAO. Všetky hlavné publikácie FAO boli/budú rozšírené o aspekty SDGs. Vydaná bola aj samostatná </w:t>
      </w:r>
      <w:r w:rsidRPr="00D54E17">
        <w:rPr>
          <w:rFonts w:ascii="Times New Roman" w:hAnsi="Times New Roman" w:cs="Times New Roman"/>
          <w:b/>
          <w:sz w:val="24"/>
          <w:szCs w:val="24"/>
        </w:rPr>
        <w:t xml:space="preserve">publikácia </w:t>
      </w:r>
      <w:r w:rsidRPr="00D54E17">
        <w:rPr>
          <w:rFonts w:ascii="Times New Roman" w:hAnsi="Times New Roman" w:cs="Times New Roman"/>
          <w:b/>
          <w:i/>
          <w:sz w:val="24"/>
          <w:szCs w:val="24"/>
        </w:rPr>
        <w:t>„Výživa a poľnohospodárstvo – kľúč k dosiahnutiu Agendy 2030 pre udržateľný rozvoj</w:t>
      </w:r>
      <w:r w:rsidRPr="00D54E17">
        <w:rPr>
          <w:rFonts w:ascii="Times New Roman" w:hAnsi="Times New Roman" w:cs="Times New Roman"/>
          <w:i/>
          <w:sz w:val="24"/>
          <w:szCs w:val="24"/>
        </w:rPr>
        <w:t>“</w:t>
      </w:r>
      <w:r w:rsidRPr="00D54E17">
        <w:rPr>
          <w:rFonts w:ascii="Times New Roman" w:hAnsi="Times New Roman" w:cs="Times New Roman"/>
          <w:sz w:val="24"/>
          <w:szCs w:val="24"/>
        </w:rPr>
        <w:t xml:space="preserve"> (</w:t>
      </w:r>
      <w:hyperlink r:id="rId9" w:history="1">
        <w:r w:rsidRPr="00D54E17">
          <w:rPr>
            <w:rFonts w:ascii="Times New Roman" w:hAnsi="Times New Roman" w:cs="Times New Roman"/>
            <w:color w:val="0000FF"/>
            <w:sz w:val="24"/>
            <w:szCs w:val="24"/>
            <w:u w:val="single"/>
          </w:rPr>
          <w:t>http://www.fao.org/3/a-i5499e.pdf</w:t>
        </w:r>
      </w:hyperlink>
      <w:r w:rsidRPr="00D54E17">
        <w:rPr>
          <w:rFonts w:ascii="Times New Roman" w:hAnsi="Times New Roman" w:cs="Times New Roman"/>
          <w:sz w:val="24"/>
          <w:szCs w:val="24"/>
        </w:rPr>
        <w:t xml:space="preserve">). </w:t>
      </w:r>
    </w:p>
    <w:p w:rsidR="00D54E17" w:rsidRPr="00D54E17" w:rsidRDefault="00D54E17" w:rsidP="009145BF">
      <w:pPr>
        <w:spacing w:after="0" w:line="320" w:lineRule="exact"/>
        <w:jc w:val="both"/>
        <w:rPr>
          <w:rFonts w:ascii="Times New Roman" w:eastAsia="Times New Roman" w:hAnsi="Times New Roman" w:cs="Times New Roman"/>
          <w:b/>
          <w:i/>
          <w:sz w:val="24"/>
          <w:szCs w:val="24"/>
          <w:lang w:eastAsia="sk-SK"/>
        </w:rPr>
      </w:pPr>
    </w:p>
    <w:p w:rsidR="00D54E17" w:rsidRPr="00D54E17" w:rsidRDefault="00D54E17" w:rsidP="009145BF">
      <w:pPr>
        <w:spacing w:after="0" w:line="320" w:lineRule="exact"/>
        <w:ind w:firstLine="708"/>
        <w:jc w:val="both"/>
        <w:rPr>
          <w:rFonts w:ascii="Times New Roman" w:eastAsia="Times New Roman" w:hAnsi="Times New Roman" w:cs="Times New Roman"/>
          <w:b/>
          <w:sz w:val="24"/>
          <w:szCs w:val="24"/>
          <w:lang w:eastAsia="sk-SK"/>
        </w:rPr>
      </w:pPr>
      <w:r w:rsidRPr="00D54E17">
        <w:rPr>
          <w:rFonts w:ascii="Times New Roman" w:eastAsia="Times New Roman" w:hAnsi="Times New Roman" w:cs="Times New Roman"/>
          <w:b/>
          <w:sz w:val="24"/>
          <w:szCs w:val="24"/>
          <w:lang w:eastAsia="sk-SK"/>
        </w:rPr>
        <w:t xml:space="preserve">Výbor pre svetovú potravinovú bezpečnosť (CFS) </w:t>
      </w:r>
      <w:r w:rsidRPr="00D54E17">
        <w:rPr>
          <w:rFonts w:ascii="Times New Roman" w:eastAsia="Times New Roman" w:hAnsi="Times New Roman" w:cs="Times New Roman"/>
          <w:sz w:val="24"/>
          <w:szCs w:val="24"/>
          <w:lang w:eastAsia="sk-SK"/>
        </w:rPr>
        <w:t>bol zameraný na tému</w:t>
      </w:r>
      <w:r w:rsidRPr="00D54E17">
        <w:rPr>
          <w:rFonts w:ascii="Times New Roman" w:eastAsia="Times New Roman" w:hAnsi="Times New Roman" w:cs="Times New Roman"/>
          <w:b/>
          <w:sz w:val="24"/>
          <w:szCs w:val="24"/>
          <w:lang w:eastAsia="sk-SK"/>
        </w:rPr>
        <w:t xml:space="preserve"> </w:t>
      </w:r>
      <w:r w:rsidRPr="00D54E17">
        <w:rPr>
          <w:rFonts w:ascii="Times New Roman" w:eastAsia="Times New Roman" w:hAnsi="Times New Roman" w:cs="Times New Roman"/>
          <w:sz w:val="24"/>
          <w:szCs w:val="24"/>
          <w:lang w:eastAsia="sk-SK"/>
        </w:rPr>
        <w:t>Trvalo udržateľné potravinové systémy, výživa a klimatická zmena. Prijatých bolo dvanásť nezáväzných odporúčaní k správe Panela expertov na vysokej úrovni (HLPE) na tému Trvalo udržateľný rozvoj poľnohospodárstva pre potravinovú bezpečnosť a výživu</w:t>
      </w:r>
      <w:r w:rsidR="00A96EA2">
        <w:rPr>
          <w:rFonts w:ascii="Times New Roman" w:eastAsia="Times New Roman" w:hAnsi="Times New Roman" w:cs="Times New Roman"/>
          <w:sz w:val="24"/>
          <w:szCs w:val="24"/>
          <w:lang w:eastAsia="sk-SK"/>
        </w:rPr>
        <w:t xml:space="preserve">: úloha pre </w:t>
      </w:r>
      <w:r w:rsidR="00A96EA2">
        <w:rPr>
          <w:rFonts w:ascii="Times New Roman" w:eastAsia="Times New Roman" w:hAnsi="Times New Roman" w:cs="Times New Roman"/>
          <w:sz w:val="24"/>
          <w:szCs w:val="24"/>
          <w:lang w:eastAsia="sk-SK"/>
        </w:rPr>
        <w:lastRenderedPageBreak/>
        <w:t>živočíšnu produkciu</w:t>
      </w:r>
      <w:r w:rsidRPr="00D54E17">
        <w:rPr>
          <w:rFonts w:ascii="Times New Roman" w:eastAsia="Times New Roman" w:hAnsi="Times New Roman" w:cs="Times New Roman"/>
          <w:sz w:val="24"/>
          <w:szCs w:val="24"/>
          <w:lang w:eastAsia="sk-SK"/>
        </w:rPr>
        <w:t>, ktorých cieľom je posilniť príspevok živočíšnej výroby na potravinovú bezpečnosť a výživu v kontexte dosiahnutia cieľov Agendy 2030. Tiež boli schválené odporúčania k prístupu malovýrobcov k trhom.</w:t>
      </w:r>
    </w:p>
    <w:p w:rsidR="00D54E17" w:rsidRPr="00D54E17" w:rsidRDefault="00D54E17" w:rsidP="009145BF">
      <w:pPr>
        <w:spacing w:after="0" w:line="320" w:lineRule="exact"/>
        <w:ind w:firstLine="708"/>
        <w:jc w:val="both"/>
        <w:rPr>
          <w:rFonts w:ascii="Times New Roman" w:eastAsia="MS Mincho" w:hAnsi="Times New Roman" w:cs="Times New Roman"/>
          <w:sz w:val="24"/>
          <w:szCs w:val="24"/>
          <w:lang w:eastAsia="ja-JP"/>
        </w:rPr>
      </w:pPr>
      <w:r w:rsidRPr="00D54E17">
        <w:rPr>
          <w:rFonts w:ascii="Times New Roman" w:eastAsia="MS Mincho" w:hAnsi="Times New Roman" w:cs="Times New Roman"/>
          <w:sz w:val="24"/>
          <w:szCs w:val="24"/>
          <w:lang w:eastAsia="ja-JP"/>
        </w:rPr>
        <w:t xml:space="preserve">FAO každý rok produkuje </w:t>
      </w:r>
      <w:r w:rsidRPr="00D54E17">
        <w:rPr>
          <w:rFonts w:ascii="Times New Roman" w:eastAsia="MS Mincho" w:hAnsi="Times New Roman" w:cs="Times New Roman"/>
          <w:b/>
          <w:sz w:val="24"/>
          <w:szCs w:val="24"/>
          <w:lang w:eastAsia="ja-JP"/>
        </w:rPr>
        <w:t>správy založené na vedeckých podkladoch</w:t>
      </w:r>
      <w:r w:rsidRPr="00D54E17">
        <w:rPr>
          <w:rFonts w:ascii="Times New Roman" w:eastAsia="MS Mincho" w:hAnsi="Times New Roman" w:cs="Times New Roman"/>
          <w:sz w:val="24"/>
          <w:szCs w:val="24"/>
          <w:lang w:eastAsia="ja-JP"/>
        </w:rPr>
        <w:t>, ktoré poskytujú prehľad o problémoch v oblasti výživy, poľnohospodárstva, lesníctva, rybárstva a prírodných zdrojov. S aktuálne 800 miliónmi ľudí sveta chronicky podvyživených a očakávanom náraste populácie o 2 miliardy do roku 2050 sa bude musieť zvýšiť produkcia potravín, pričom publikácie poskytujú obraz aktuálnej situácie a navrhujú možné riešenia do budúcna. Z hlavných správ boli v roku 2016 publikované: Stav potravinovej neistoty vo svete, Správa o stave výživy a poľnohospodárstva 2016 (SOFA), Správa o stave svetového rybárstva a akvakultúry 2016 (SOFIA) a Správa o stave svetových lesov 2016 (SOFO).</w:t>
      </w:r>
    </w:p>
    <w:p w:rsidR="00D54E17" w:rsidRPr="00D54E17" w:rsidRDefault="00D54E17" w:rsidP="009145BF">
      <w:pPr>
        <w:spacing w:after="0" w:line="320" w:lineRule="exact"/>
        <w:ind w:firstLine="708"/>
        <w:jc w:val="both"/>
        <w:rPr>
          <w:rFonts w:ascii="Times New Roman" w:eastAsia="MS Mincho" w:hAnsi="Times New Roman" w:cs="Times New Roman"/>
          <w:sz w:val="24"/>
          <w:szCs w:val="24"/>
          <w:lang w:eastAsia="ja-JP"/>
        </w:rPr>
      </w:pPr>
      <w:r w:rsidRPr="00D54E17">
        <w:rPr>
          <w:rFonts w:ascii="Times New Roman" w:eastAsia="MS Mincho" w:hAnsi="Times New Roman" w:cs="Times New Roman"/>
          <w:sz w:val="24"/>
          <w:szCs w:val="24"/>
          <w:lang w:eastAsia="ja-JP"/>
        </w:rPr>
        <w:t xml:space="preserve">Rok 2016 bol vyhlásený Valným zhromaždením OSN za </w:t>
      </w:r>
      <w:r w:rsidRPr="00D54E17">
        <w:rPr>
          <w:rFonts w:ascii="Times New Roman" w:eastAsia="MS Mincho" w:hAnsi="Times New Roman" w:cs="Times New Roman"/>
          <w:b/>
          <w:sz w:val="24"/>
          <w:szCs w:val="24"/>
          <w:lang w:eastAsia="ja-JP"/>
        </w:rPr>
        <w:t>Medzinárodný rok strukovín</w:t>
      </w:r>
      <w:r w:rsidRPr="00D54E17">
        <w:rPr>
          <w:rFonts w:ascii="Times New Roman" w:eastAsia="MS Mincho" w:hAnsi="Times New Roman" w:cs="Times New Roman"/>
          <w:sz w:val="24"/>
          <w:szCs w:val="24"/>
          <w:lang w:eastAsia="ja-JP"/>
        </w:rPr>
        <w:t xml:space="preserve"> s cieľom zvýšiť verejné povedomie o mnohých výhodách sušených strukovín ako  súčasti potravinovej produkcie. Sušené strukoviny sú cenným príspevkom pri dosahovaní SDG2 – ukončiť hlad a dosiahnuť potravinovú bezpečnosť a zlepšenú výživu. Samotné rastliny tiež prispievajú k prispôsobeniu sa a zmierneniu klimatickej zmeny a trvalo udržateľným potravinovým systémom. Počas roka sa uskutočnilo mnoho aktivít na globálnej, regionálnej a národnej úrovni pre výmenu inform</w:t>
      </w:r>
      <w:r w:rsidR="00A96EA2">
        <w:rPr>
          <w:rFonts w:ascii="Times New Roman" w:eastAsia="MS Mincho" w:hAnsi="Times New Roman" w:cs="Times New Roman"/>
          <w:sz w:val="24"/>
          <w:szCs w:val="24"/>
          <w:lang w:eastAsia="ja-JP"/>
        </w:rPr>
        <w:t>ácií</w:t>
      </w:r>
      <w:r w:rsidRPr="00D54E17">
        <w:rPr>
          <w:rFonts w:ascii="Times New Roman" w:eastAsia="MS Mincho" w:hAnsi="Times New Roman" w:cs="Times New Roman"/>
          <w:sz w:val="24"/>
          <w:szCs w:val="24"/>
          <w:lang w:eastAsia="ja-JP"/>
        </w:rPr>
        <w:t xml:space="preserve"> a politický dialóg o produkcii, obchode a konzumácii sušených strukovín. Bola vytvorená databáza strukovín, ich nutričného zloženia, kniha receptov od medzinárodne uznávaných šéfkuchárov, ako aj webová stránka, ktorá ponúka široké spektrum informácií (</w:t>
      </w:r>
      <w:hyperlink r:id="rId10" w:history="1">
        <w:r w:rsidRPr="00D54E17">
          <w:rPr>
            <w:rFonts w:ascii="Times New Roman" w:eastAsia="Times New Roman" w:hAnsi="Times New Roman" w:cs="Times New Roman"/>
            <w:color w:val="0000FF"/>
            <w:sz w:val="24"/>
            <w:szCs w:val="24"/>
            <w:u w:val="single"/>
            <w:lang w:eastAsia="sk-SK"/>
          </w:rPr>
          <w:t>http://www.fao.org/pulses-2016/en/</w:t>
        </w:r>
      </w:hyperlink>
      <w:r w:rsidRPr="00D54E17">
        <w:rPr>
          <w:rFonts w:ascii="Times New Roman" w:eastAsia="Times New Roman" w:hAnsi="Times New Roman" w:cs="Times New Roman"/>
          <w:color w:val="0000FF"/>
          <w:sz w:val="24"/>
          <w:szCs w:val="24"/>
          <w:u w:val="single"/>
          <w:lang w:eastAsia="sk-SK"/>
        </w:rPr>
        <w:t xml:space="preserve">). </w:t>
      </w:r>
      <w:r w:rsidRPr="00D54E17">
        <w:rPr>
          <w:rFonts w:ascii="Times New Roman" w:eastAsia="Times New Roman" w:hAnsi="Times New Roman" w:cs="Times New Roman"/>
          <w:sz w:val="24"/>
          <w:szCs w:val="24"/>
          <w:lang w:eastAsia="sk-SK"/>
        </w:rPr>
        <w:t xml:space="preserve"> </w:t>
      </w:r>
    </w:p>
    <w:p w:rsidR="00D54E17" w:rsidRPr="00D54E17" w:rsidRDefault="00D54E17" w:rsidP="009145BF">
      <w:pPr>
        <w:spacing w:after="0" w:line="320" w:lineRule="exact"/>
        <w:ind w:firstLine="708"/>
        <w:jc w:val="both"/>
        <w:rPr>
          <w:rFonts w:ascii="Times New Roman" w:eastAsia="Times New Roman" w:hAnsi="Times New Roman" w:cs="Times New Roman"/>
          <w:sz w:val="24"/>
          <w:szCs w:val="24"/>
          <w:lang w:eastAsia="sk-SK"/>
        </w:rPr>
      </w:pPr>
      <w:r w:rsidRPr="00D54E17">
        <w:rPr>
          <w:rFonts w:ascii="Times New Roman" w:eastAsia="Times New Roman" w:hAnsi="Times New Roman" w:cs="Times New Roman"/>
          <w:sz w:val="24"/>
          <w:szCs w:val="24"/>
          <w:lang w:eastAsia="sk-SK"/>
        </w:rPr>
        <w:t xml:space="preserve">Z pohľadu </w:t>
      </w:r>
      <w:r w:rsidRPr="00D54E17">
        <w:rPr>
          <w:rFonts w:ascii="Times New Roman" w:eastAsia="Times New Roman" w:hAnsi="Times New Roman" w:cs="Times New Roman"/>
          <w:b/>
          <w:sz w:val="24"/>
          <w:szCs w:val="24"/>
          <w:lang w:eastAsia="sk-SK"/>
        </w:rPr>
        <w:t>spolupráce SR s FAO sa rok 2016</w:t>
      </w:r>
      <w:r w:rsidRPr="00D54E17">
        <w:rPr>
          <w:rFonts w:ascii="Times New Roman" w:eastAsia="Times New Roman" w:hAnsi="Times New Roman" w:cs="Times New Roman"/>
          <w:sz w:val="24"/>
          <w:szCs w:val="24"/>
          <w:lang w:eastAsia="sk-SK"/>
        </w:rPr>
        <w:t xml:space="preserve"> niesol predovšetkým v duchu príprav a samotného výkonu </w:t>
      </w:r>
      <w:r w:rsidRPr="00D54E17">
        <w:rPr>
          <w:rFonts w:ascii="Times New Roman" w:eastAsia="Times New Roman" w:hAnsi="Times New Roman" w:cs="Times New Roman"/>
          <w:b/>
          <w:sz w:val="24"/>
          <w:szCs w:val="24"/>
          <w:lang w:eastAsia="sk-SK"/>
        </w:rPr>
        <w:t>slovenského predsedníctva v Rade EÚ (SK PRES)</w:t>
      </w:r>
      <w:r w:rsidRPr="00D54E17">
        <w:rPr>
          <w:rFonts w:ascii="Times New Roman" w:eastAsia="Times New Roman" w:hAnsi="Times New Roman" w:cs="Times New Roman"/>
          <w:sz w:val="24"/>
          <w:szCs w:val="24"/>
          <w:lang w:eastAsia="sk-SK"/>
        </w:rPr>
        <w:t>. V činnosti FAO má PRES koordinačný charakter. Zodpovedá za prípravu spoločných vystúpení a kľúčových odkazov na jednotlivé zasadnutia FAO, ich presadzovanie a komunikáciu s ostatnými regionálnymi skupinami. SR z tohto titulu zabezpečovala účasť na širokom spektre zasadnutí FAO. SK PRES zodpovedalo za prípravu viac ako 60 spoločných vystúpení EÚ na zasadnutia Výboru pre rybárstvo, Výboru pre lesníctvo, Výboru pre poľnohospodárstvo, Výboru pre komoditné problémy, Výboru pre svetovú potravinovú bezpečnosť a Rady FAO. Okrem toho sa realizovali neformálne výmeny názorov k  zasadnutiam Výboru pre ústavno-právne záležitosti, Programového výboru a Finančného výboru.</w:t>
      </w:r>
    </w:p>
    <w:p w:rsidR="00D54E17" w:rsidRPr="00D54E17" w:rsidRDefault="00D54E17" w:rsidP="009145BF">
      <w:pPr>
        <w:spacing w:after="0" w:line="320" w:lineRule="exact"/>
        <w:rPr>
          <w:rFonts w:ascii="Times New Roman" w:eastAsia="Times New Roman" w:hAnsi="Times New Roman" w:cs="Times New Roman"/>
          <w:b/>
          <w:sz w:val="24"/>
          <w:szCs w:val="24"/>
          <w:lang w:eastAsia="sk-SK"/>
        </w:rPr>
      </w:pPr>
      <w:r w:rsidRPr="00D54E17">
        <w:rPr>
          <w:rFonts w:ascii="Times New Roman" w:eastAsia="Times New Roman" w:hAnsi="Times New Roman" w:cs="Times New Roman"/>
          <w:b/>
          <w:sz w:val="24"/>
          <w:szCs w:val="24"/>
          <w:lang w:eastAsia="sk-SK"/>
        </w:rPr>
        <w:t>Kľúčové témy, ktorým sa venovalo SK PRES:</w:t>
      </w:r>
    </w:p>
    <w:p w:rsidR="00D54E17" w:rsidRPr="00D54E17" w:rsidRDefault="00D54E17" w:rsidP="009145BF">
      <w:pPr>
        <w:numPr>
          <w:ilvl w:val="0"/>
          <w:numId w:val="5"/>
        </w:numPr>
        <w:spacing w:after="0" w:line="320" w:lineRule="exact"/>
        <w:contextualSpacing/>
        <w:rPr>
          <w:rFonts w:ascii="Times New Roman" w:eastAsia="Calibri" w:hAnsi="Times New Roman" w:cs="Times New Roman"/>
          <w:sz w:val="24"/>
          <w:szCs w:val="24"/>
        </w:rPr>
      </w:pPr>
      <w:r w:rsidRPr="00D54E17">
        <w:rPr>
          <w:rFonts w:ascii="Times New Roman" w:eastAsia="Calibri" w:hAnsi="Times New Roman" w:cs="Times New Roman"/>
          <w:sz w:val="24"/>
          <w:szCs w:val="24"/>
        </w:rPr>
        <w:t>Agenda 2030 pre trvalo udržateľný rozvoj</w:t>
      </w:r>
    </w:p>
    <w:p w:rsidR="00D54E17" w:rsidRPr="00D54E17" w:rsidRDefault="00D54E17" w:rsidP="009145BF">
      <w:pPr>
        <w:numPr>
          <w:ilvl w:val="0"/>
          <w:numId w:val="5"/>
        </w:numPr>
        <w:spacing w:after="0" w:line="320" w:lineRule="exact"/>
        <w:contextualSpacing/>
        <w:rPr>
          <w:rFonts w:ascii="Times New Roman" w:eastAsia="Calibri" w:hAnsi="Times New Roman" w:cs="Times New Roman"/>
          <w:sz w:val="24"/>
          <w:szCs w:val="24"/>
        </w:rPr>
      </w:pPr>
      <w:r w:rsidRPr="00D54E17">
        <w:rPr>
          <w:rFonts w:ascii="Times New Roman" w:eastAsia="Calibri" w:hAnsi="Times New Roman" w:cs="Times New Roman"/>
          <w:sz w:val="24"/>
          <w:szCs w:val="24"/>
        </w:rPr>
        <w:t>Stratégia FAO pre klimatickú zmenu</w:t>
      </w:r>
    </w:p>
    <w:p w:rsidR="00D54E17" w:rsidRPr="00D54E17" w:rsidRDefault="00D54E17" w:rsidP="009145BF">
      <w:pPr>
        <w:numPr>
          <w:ilvl w:val="0"/>
          <w:numId w:val="5"/>
        </w:numPr>
        <w:spacing w:after="0" w:line="320" w:lineRule="exact"/>
        <w:contextualSpacing/>
        <w:rPr>
          <w:rFonts w:ascii="Times New Roman" w:eastAsia="Calibri" w:hAnsi="Times New Roman" w:cs="Times New Roman"/>
          <w:sz w:val="24"/>
          <w:szCs w:val="24"/>
        </w:rPr>
      </w:pPr>
      <w:r w:rsidRPr="00D54E17">
        <w:rPr>
          <w:rFonts w:ascii="Times New Roman" w:eastAsia="Calibri" w:hAnsi="Times New Roman" w:cs="Times New Roman"/>
          <w:sz w:val="24"/>
          <w:szCs w:val="24"/>
        </w:rPr>
        <w:t>Antimikrobiálna rezistencia, spolupráca FAO, WHO, OIE</w:t>
      </w:r>
    </w:p>
    <w:p w:rsidR="00D54E17" w:rsidRPr="00D54E17" w:rsidRDefault="00D54E17" w:rsidP="009145BF">
      <w:pPr>
        <w:numPr>
          <w:ilvl w:val="0"/>
          <w:numId w:val="5"/>
        </w:numPr>
        <w:spacing w:after="0" w:line="320" w:lineRule="exact"/>
        <w:contextualSpacing/>
        <w:rPr>
          <w:rFonts w:ascii="Times New Roman" w:eastAsia="Calibri" w:hAnsi="Times New Roman" w:cs="Times New Roman"/>
          <w:sz w:val="24"/>
          <w:szCs w:val="24"/>
        </w:rPr>
      </w:pPr>
      <w:r w:rsidRPr="00D54E17">
        <w:rPr>
          <w:rFonts w:ascii="Times New Roman" w:eastAsia="Calibri" w:hAnsi="Times New Roman" w:cs="Times New Roman"/>
          <w:sz w:val="24"/>
          <w:szCs w:val="24"/>
        </w:rPr>
        <w:t>Výživa v nadväznosti na 2. medzinárodnú konferenciu o výžive (ICN2)</w:t>
      </w:r>
    </w:p>
    <w:p w:rsidR="00D54E17" w:rsidRPr="00D54E17" w:rsidRDefault="00D54E17" w:rsidP="009145BF">
      <w:pPr>
        <w:numPr>
          <w:ilvl w:val="0"/>
          <w:numId w:val="5"/>
        </w:numPr>
        <w:spacing w:after="0" w:line="320" w:lineRule="exact"/>
        <w:contextualSpacing/>
        <w:rPr>
          <w:rFonts w:ascii="Times New Roman" w:eastAsia="Calibri" w:hAnsi="Times New Roman" w:cs="Times New Roman"/>
          <w:sz w:val="24"/>
          <w:szCs w:val="24"/>
        </w:rPr>
      </w:pPr>
      <w:r w:rsidRPr="00D54E17">
        <w:rPr>
          <w:rFonts w:ascii="Times New Roman" w:eastAsia="Calibri" w:hAnsi="Times New Roman" w:cs="Times New Roman"/>
          <w:sz w:val="24"/>
          <w:szCs w:val="24"/>
        </w:rPr>
        <w:t>Rodová rovnosť a posilnenie postavenia žien</w:t>
      </w:r>
    </w:p>
    <w:p w:rsidR="00D54E17" w:rsidRPr="00D54E17" w:rsidRDefault="00D54E17" w:rsidP="009145BF">
      <w:pPr>
        <w:numPr>
          <w:ilvl w:val="0"/>
          <w:numId w:val="5"/>
        </w:numPr>
        <w:spacing w:after="0" w:line="320" w:lineRule="exact"/>
        <w:contextualSpacing/>
        <w:rPr>
          <w:rFonts w:ascii="Times New Roman" w:eastAsia="Calibri" w:hAnsi="Times New Roman" w:cs="Times New Roman"/>
          <w:color w:val="000000"/>
          <w:sz w:val="24"/>
          <w:szCs w:val="24"/>
        </w:rPr>
      </w:pPr>
      <w:r w:rsidRPr="00D54E17">
        <w:rPr>
          <w:rFonts w:ascii="Times New Roman" w:eastAsia="Calibri" w:hAnsi="Times New Roman" w:cs="Times New Roman"/>
          <w:color w:val="000000"/>
          <w:sz w:val="24"/>
          <w:szCs w:val="24"/>
        </w:rPr>
        <w:t>Dohovor o opatreniach prístavných štátov pri prevencii, odstrašení a odstránení nezákonného, neohláseného a neregulovaného rybolovu (Agreement on Port State Measures to Prevent, Deter and Eliminate Illegal, Unreported and Unregulated Fishing)</w:t>
      </w:r>
    </w:p>
    <w:p w:rsidR="00D54E17" w:rsidRPr="00D54E17" w:rsidRDefault="00D54E17" w:rsidP="009145BF">
      <w:pPr>
        <w:numPr>
          <w:ilvl w:val="0"/>
          <w:numId w:val="5"/>
        </w:numPr>
        <w:spacing w:after="0" w:line="320" w:lineRule="exact"/>
        <w:contextualSpacing/>
        <w:rPr>
          <w:rFonts w:ascii="Times New Roman" w:eastAsia="Calibri" w:hAnsi="Times New Roman" w:cs="Times New Roman"/>
          <w:sz w:val="24"/>
          <w:szCs w:val="24"/>
        </w:rPr>
      </w:pPr>
      <w:r w:rsidRPr="00D54E17">
        <w:rPr>
          <w:rFonts w:ascii="Times New Roman" w:eastAsia="Times New Roman" w:hAnsi="Times New Roman" w:cs="Times New Roman"/>
          <w:bCs/>
          <w:color w:val="000000"/>
          <w:sz w:val="24"/>
          <w:szCs w:val="24"/>
          <w:lang w:eastAsia="sk-SK"/>
        </w:rPr>
        <w:t>Vytvorenie novej agendy pre lesníctvo</w:t>
      </w:r>
      <w:r w:rsidRPr="00D54E17">
        <w:rPr>
          <w:rFonts w:ascii="Times New Roman" w:eastAsia="Times New Roman" w:hAnsi="Times New Roman" w:cs="Times New Roman"/>
          <w:color w:val="000000"/>
          <w:sz w:val="24"/>
          <w:szCs w:val="24"/>
          <w:lang w:eastAsia="sk-SK"/>
        </w:rPr>
        <w:t xml:space="preserve"> v nadväznosti na kľúčové dohody z roku 2015 (Agenda 2030, Parížska dohoda)</w:t>
      </w:r>
    </w:p>
    <w:p w:rsidR="00D54E17" w:rsidRPr="00D54E17" w:rsidRDefault="00D54E17" w:rsidP="009145BF">
      <w:pPr>
        <w:numPr>
          <w:ilvl w:val="0"/>
          <w:numId w:val="5"/>
        </w:numPr>
        <w:spacing w:after="0" w:line="320" w:lineRule="exact"/>
        <w:contextualSpacing/>
        <w:rPr>
          <w:rFonts w:ascii="Times New Roman" w:eastAsia="Calibri" w:hAnsi="Times New Roman" w:cs="Times New Roman"/>
          <w:sz w:val="24"/>
          <w:szCs w:val="24"/>
        </w:rPr>
      </w:pPr>
      <w:r w:rsidRPr="00D54E17">
        <w:rPr>
          <w:rFonts w:ascii="Times New Roman" w:eastAsia="Times New Roman" w:hAnsi="Times New Roman" w:cs="Times New Roman"/>
          <w:color w:val="000000"/>
          <w:sz w:val="24"/>
          <w:szCs w:val="24"/>
          <w:lang w:eastAsia="sk-SK"/>
        </w:rPr>
        <w:lastRenderedPageBreak/>
        <w:t xml:space="preserve">Spolupráca medzi tromi organizáciami OSN sídliacimi v Ríme (FAO, WFP, IFAD) </w:t>
      </w:r>
    </w:p>
    <w:p w:rsidR="00D54E17" w:rsidRPr="00D54E17" w:rsidRDefault="00D54E17" w:rsidP="009145BF">
      <w:pPr>
        <w:numPr>
          <w:ilvl w:val="0"/>
          <w:numId w:val="5"/>
        </w:numPr>
        <w:spacing w:after="0" w:line="320" w:lineRule="exact"/>
        <w:contextualSpacing/>
        <w:rPr>
          <w:rFonts w:ascii="Times New Roman" w:eastAsia="Calibri" w:hAnsi="Times New Roman" w:cs="Times New Roman"/>
          <w:sz w:val="24"/>
          <w:szCs w:val="24"/>
        </w:rPr>
      </w:pPr>
      <w:r w:rsidRPr="00D54E17">
        <w:rPr>
          <w:rFonts w:ascii="Times New Roman" w:eastAsia="Times New Roman" w:hAnsi="Times New Roman" w:cs="Times New Roman"/>
          <w:color w:val="000000"/>
          <w:sz w:val="24"/>
          <w:szCs w:val="24"/>
          <w:lang w:eastAsia="sk-SK"/>
        </w:rPr>
        <w:t>Hodnotenie technických kapacít FAO</w:t>
      </w:r>
    </w:p>
    <w:p w:rsidR="00D54E17" w:rsidRPr="00D54E17" w:rsidRDefault="00D54E17" w:rsidP="009145BF">
      <w:pPr>
        <w:spacing w:after="0" w:line="320" w:lineRule="exact"/>
        <w:jc w:val="both"/>
        <w:rPr>
          <w:rFonts w:ascii="Times New Roman" w:eastAsia="MS Mincho" w:hAnsi="Times New Roman" w:cs="Times New Roman"/>
          <w:sz w:val="24"/>
          <w:szCs w:val="24"/>
          <w:lang w:eastAsia="ja-JP"/>
        </w:rPr>
      </w:pPr>
    </w:p>
    <w:p w:rsidR="00D54E17" w:rsidRPr="00A96EA2" w:rsidRDefault="00D54E17" w:rsidP="009145BF">
      <w:pPr>
        <w:spacing w:after="0" w:line="320" w:lineRule="exact"/>
        <w:ind w:firstLine="708"/>
        <w:jc w:val="both"/>
        <w:rPr>
          <w:rFonts w:ascii="Times New Roman" w:eastAsia="Times New Roman" w:hAnsi="Times New Roman" w:cs="Times New Roman"/>
          <w:sz w:val="24"/>
          <w:szCs w:val="24"/>
          <w:lang w:eastAsia="sk-SK"/>
        </w:rPr>
      </w:pPr>
      <w:r w:rsidRPr="00D54E17">
        <w:rPr>
          <w:rFonts w:ascii="Times New Roman" w:eastAsia="Times New Roman" w:hAnsi="Times New Roman" w:cs="Times New Roman"/>
          <w:sz w:val="24"/>
          <w:szCs w:val="24"/>
          <w:lang w:eastAsia="sk-SK"/>
        </w:rPr>
        <w:t xml:space="preserve">Na záver SK PRES zorganizovalo 16. decembra 2016 v Ríme </w:t>
      </w:r>
      <w:r w:rsidRPr="00D54E17">
        <w:rPr>
          <w:rFonts w:ascii="Times New Roman" w:eastAsia="Times New Roman" w:hAnsi="Times New Roman" w:cs="Times New Roman"/>
          <w:b/>
          <w:sz w:val="24"/>
          <w:szCs w:val="24"/>
          <w:lang w:eastAsia="sk-SK"/>
        </w:rPr>
        <w:t xml:space="preserve">podujatie na vysokej úrovni </w:t>
      </w:r>
      <w:r w:rsidRPr="00D54E17">
        <w:rPr>
          <w:rFonts w:ascii="Times New Roman" w:eastAsia="Times New Roman" w:hAnsi="Times New Roman" w:cs="Times New Roman"/>
          <w:b/>
          <w:i/>
          <w:sz w:val="24"/>
          <w:szCs w:val="24"/>
          <w:lang w:eastAsia="sk-SK"/>
        </w:rPr>
        <w:t>„Postavme sa spolu s vidieckymi ženami do boja za ukončenie hladu a chudoby“</w:t>
      </w:r>
      <w:r w:rsidRPr="00D54E17">
        <w:rPr>
          <w:rFonts w:ascii="Times New Roman" w:eastAsia="Times New Roman" w:hAnsi="Times New Roman" w:cs="Times New Roman"/>
          <w:sz w:val="24"/>
          <w:szCs w:val="24"/>
          <w:lang w:eastAsia="sk-SK"/>
        </w:rPr>
        <w:t xml:space="preserve"> s</w:t>
      </w:r>
      <w:r w:rsidR="00A96EA2">
        <w:rPr>
          <w:rFonts w:ascii="Times New Roman" w:eastAsia="Times New Roman" w:hAnsi="Times New Roman" w:cs="Times New Roman"/>
          <w:sz w:val="24"/>
          <w:szCs w:val="24"/>
          <w:lang w:eastAsia="sk-SK"/>
        </w:rPr>
        <w:t> </w:t>
      </w:r>
      <w:r w:rsidRPr="00D54E17">
        <w:rPr>
          <w:rFonts w:ascii="Times New Roman" w:eastAsia="Times New Roman" w:hAnsi="Times New Roman" w:cs="Times New Roman"/>
          <w:sz w:val="24"/>
          <w:szCs w:val="24"/>
          <w:lang w:eastAsia="sk-SK"/>
        </w:rPr>
        <w:t xml:space="preserve">partnermi FAO a Európskou komisiou (DG DEVCO) a v úzkej spolupráci s WFP, IFAD a UN Women. Delegáciu SR viedla ministerka pôdohospodárstva a rozvoja vidieka SR. SK PRES počas podujatia prezentovalo v priestoroch FAO aj výstavu o Slovensku „Did You Know? This is Slovakia“. Hlavným cieľom podujatia bolo v spolupráci všetkých zainteresovaných </w:t>
      </w:r>
      <w:r w:rsidR="00EF4095">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partnerov hľa</w:t>
      </w:r>
      <w:r w:rsidR="00EF4095">
        <w:rPr>
          <w:rFonts w:ascii="Times New Roman" w:eastAsia="Times New Roman" w:hAnsi="Times New Roman" w:cs="Times New Roman"/>
          <w:sz w:val="24"/>
          <w:szCs w:val="24"/>
          <w:lang w:eastAsia="sk-SK"/>
        </w:rPr>
        <w:t xml:space="preserve">dať  transformatívne  prístupy </w:t>
      </w:r>
      <w:r w:rsidRPr="00D54E17">
        <w:rPr>
          <w:rFonts w:ascii="Times New Roman" w:eastAsia="Times New Roman" w:hAnsi="Times New Roman" w:cs="Times New Roman"/>
          <w:sz w:val="24"/>
          <w:szCs w:val="24"/>
          <w:lang w:eastAsia="sk-SK"/>
        </w:rPr>
        <w:t xml:space="preserve">  k podpore žien na vidieku a využiť ich potenciál. Podujatie bolo rozdelené na  dva </w:t>
      </w:r>
      <w:r w:rsidRPr="00D54E17">
        <w:rPr>
          <w:rFonts w:ascii="Times New Roman" w:eastAsia="Times New Roman" w:hAnsi="Times New Roman" w:cs="Times New Roman"/>
          <w:b/>
          <w:sz w:val="24"/>
          <w:szCs w:val="24"/>
          <w:lang w:eastAsia="sk-SK"/>
        </w:rPr>
        <w:t>segmenty na vysokej úrovni</w:t>
      </w:r>
      <w:r w:rsidRPr="00D54E17">
        <w:rPr>
          <w:rFonts w:ascii="Times New Roman" w:eastAsia="Times New Roman" w:hAnsi="Times New Roman" w:cs="Times New Roman"/>
          <w:sz w:val="24"/>
          <w:szCs w:val="24"/>
          <w:lang w:eastAsia="sk-SK"/>
        </w:rPr>
        <w:t xml:space="preserve"> (prvý moderovala stála predstaviteľka SR pri FAO) a dva okrúhle stoly. V segmentoch na vysokej úrovni vystúpili so svojimi úvodnými príhovormi organizátori podujatia a čestní hostia: prezidentka Maurícia (prvá žena prezidentka v krajine), švédska korunná princezná Viktória, prvá dáma Burkina Faso a Tawakkol Karman, laureátka Nobelovej ceny za mier v roku 2011 (Jemen). Účelom </w:t>
      </w:r>
      <w:r w:rsidRPr="00D54E17">
        <w:rPr>
          <w:rFonts w:ascii="Times New Roman" w:eastAsia="Times New Roman" w:hAnsi="Times New Roman" w:cs="Times New Roman"/>
          <w:b/>
          <w:sz w:val="24"/>
          <w:szCs w:val="24"/>
          <w:lang w:eastAsia="sk-SK"/>
        </w:rPr>
        <w:t xml:space="preserve">okrúhleho stola </w:t>
      </w:r>
      <w:r w:rsidRPr="00D54E17">
        <w:rPr>
          <w:rFonts w:ascii="Times New Roman" w:eastAsia="Times New Roman" w:hAnsi="Times New Roman" w:cs="Times New Roman"/>
          <w:b/>
          <w:i/>
          <w:sz w:val="24"/>
          <w:szCs w:val="24"/>
          <w:lang w:eastAsia="sk-SK"/>
        </w:rPr>
        <w:t>„Podpora ekonomického postavenia vidieckych žien“</w:t>
      </w:r>
      <w:r w:rsidRPr="00D54E17">
        <w:rPr>
          <w:rFonts w:ascii="Times New Roman" w:eastAsia="Times New Roman" w:hAnsi="Times New Roman" w:cs="Times New Roman"/>
          <w:b/>
          <w:sz w:val="24"/>
          <w:szCs w:val="24"/>
          <w:lang w:eastAsia="sk-SK"/>
        </w:rPr>
        <w:t xml:space="preserve"> </w:t>
      </w:r>
      <w:r w:rsidRPr="00D54E17">
        <w:rPr>
          <w:rFonts w:ascii="Times New Roman" w:eastAsia="Times New Roman" w:hAnsi="Times New Roman" w:cs="Times New Roman"/>
          <w:sz w:val="24"/>
          <w:szCs w:val="24"/>
          <w:lang w:eastAsia="sk-SK"/>
        </w:rPr>
        <w:t xml:space="preserve">bolo poskytnúť návod, ako urýchliť zlepšenie postavenia vidieckych žien tým, že sa zvýši a zlepší ich prístup k ekonomickým príležitostiam, ako sú trhy a hodnotové reťazce, poľnohospodárstvo, vidiecke finančné služby a podnikateľské zručnosti. Druhý </w:t>
      </w:r>
      <w:r w:rsidRPr="00D54E17">
        <w:rPr>
          <w:rFonts w:ascii="Times New Roman" w:eastAsia="Times New Roman" w:hAnsi="Times New Roman" w:cs="Times New Roman"/>
          <w:b/>
          <w:sz w:val="24"/>
          <w:szCs w:val="24"/>
          <w:lang w:eastAsia="sk-SK"/>
        </w:rPr>
        <w:t xml:space="preserve">okrúhly stôl </w:t>
      </w:r>
      <w:r w:rsidRPr="00D54E17">
        <w:rPr>
          <w:rFonts w:ascii="Times New Roman" w:eastAsia="Times New Roman" w:hAnsi="Times New Roman" w:cs="Times New Roman"/>
          <w:b/>
          <w:i/>
          <w:sz w:val="24"/>
          <w:szCs w:val="24"/>
          <w:lang w:eastAsia="sk-SK"/>
        </w:rPr>
        <w:t>„Transformatívny prístup k ukončeniu chudoby, hladu a podvýživy zohľadňujúci rodovú rovnosť"</w:t>
      </w:r>
      <w:r w:rsidRPr="00D54E17">
        <w:rPr>
          <w:rFonts w:ascii="Times New Roman" w:eastAsia="Times New Roman" w:hAnsi="Times New Roman" w:cs="Times New Roman"/>
          <w:i/>
          <w:sz w:val="24"/>
          <w:szCs w:val="24"/>
          <w:lang w:eastAsia="sk-SK"/>
        </w:rPr>
        <w:t xml:space="preserve"> </w:t>
      </w:r>
      <w:r w:rsidRPr="00D54E17">
        <w:rPr>
          <w:rFonts w:ascii="Times New Roman" w:eastAsia="Times New Roman" w:hAnsi="Times New Roman" w:cs="Times New Roman"/>
          <w:sz w:val="24"/>
          <w:szCs w:val="24"/>
          <w:lang w:eastAsia="sk-SK"/>
        </w:rPr>
        <w:t xml:space="preserve">sa zameriaval na skúmanie, ako môže byť </w:t>
      </w:r>
      <w:r w:rsidR="00A61327">
        <w:rPr>
          <w:rFonts w:ascii="Times New Roman" w:eastAsia="Times New Roman" w:hAnsi="Times New Roman" w:cs="Times New Roman"/>
          <w:sz w:val="24"/>
          <w:szCs w:val="24"/>
          <w:lang w:eastAsia="sk-SK"/>
        </w:rPr>
        <w:t xml:space="preserve">transformačný prístup </w:t>
      </w:r>
      <w:r w:rsidRPr="00D54E17">
        <w:rPr>
          <w:rFonts w:ascii="Times New Roman" w:eastAsia="Times New Roman" w:hAnsi="Times New Roman" w:cs="Times New Roman"/>
          <w:sz w:val="24"/>
          <w:szCs w:val="24"/>
          <w:lang w:eastAsia="sk-SK"/>
        </w:rPr>
        <w:t xml:space="preserve">ďalej integrovaný do udržateľného poľnohospodárstva, rozvoja vidieka a na zabezpečenie potravinovej bezpečnosti. </w:t>
      </w:r>
    </w:p>
    <w:p w:rsidR="00D54E17" w:rsidRPr="00D54E17" w:rsidRDefault="00D54E17" w:rsidP="009145BF">
      <w:pPr>
        <w:spacing w:after="0" w:line="320" w:lineRule="exact"/>
        <w:rPr>
          <w:rFonts w:ascii="Times New Roman" w:eastAsia="Times New Roman" w:hAnsi="Times New Roman" w:cs="Times New Roman"/>
          <w:i/>
          <w:sz w:val="24"/>
          <w:szCs w:val="24"/>
          <w:lang w:eastAsia="sk-SK"/>
        </w:rPr>
      </w:pPr>
    </w:p>
    <w:p w:rsidR="00D54E17" w:rsidRDefault="00D54E17" w:rsidP="009145BF">
      <w:pPr>
        <w:spacing w:after="0" w:line="320" w:lineRule="exact"/>
        <w:jc w:val="both"/>
        <w:rPr>
          <w:rFonts w:ascii="Times New Roman" w:eastAsia="Times New Roman" w:hAnsi="Times New Roman" w:cs="Times New Roman"/>
          <w:b/>
          <w:sz w:val="24"/>
          <w:szCs w:val="24"/>
          <w:lang w:eastAsia="sk-SK"/>
        </w:rPr>
      </w:pPr>
      <w:r w:rsidRPr="00D54E17">
        <w:rPr>
          <w:rFonts w:ascii="Times New Roman" w:eastAsia="Times New Roman" w:hAnsi="Times New Roman" w:cs="Times New Roman"/>
          <w:b/>
          <w:sz w:val="24"/>
          <w:szCs w:val="24"/>
          <w:lang w:eastAsia="sk-SK"/>
        </w:rPr>
        <w:t xml:space="preserve">Ďalšie významné aktivity spolupráce SR s FAO </w:t>
      </w:r>
    </w:p>
    <w:p w:rsidR="00A555B8" w:rsidRPr="00D54E17" w:rsidRDefault="00A555B8" w:rsidP="009145BF">
      <w:pPr>
        <w:spacing w:after="0" w:line="320" w:lineRule="exact"/>
        <w:jc w:val="both"/>
        <w:rPr>
          <w:rFonts w:ascii="Times New Roman" w:eastAsia="Times New Roman" w:hAnsi="Times New Roman" w:cs="Times New Roman"/>
          <w:b/>
          <w:sz w:val="24"/>
          <w:szCs w:val="24"/>
          <w:lang w:eastAsia="sk-SK"/>
        </w:rPr>
      </w:pPr>
    </w:p>
    <w:p w:rsidR="00D54E17" w:rsidRPr="00D54E17" w:rsidRDefault="00D54E17" w:rsidP="009145BF">
      <w:pPr>
        <w:numPr>
          <w:ilvl w:val="0"/>
          <w:numId w:val="6"/>
        </w:numPr>
        <w:spacing w:after="0" w:line="320" w:lineRule="exact"/>
        <w:contextualSpacing/>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 xml:space="preserve">Výkonná rada (ExCom) Európskej poľnohospodárskej komisie (ECA)  </w:t>
      </w:r>
    </w:p>
    <w:p w:rsidR="00D54E17" w:rsidRPr="00D54E17" w:rsidRDefault="00D54E17" w:rsidP="009145BF">
      <w:pPr>
        <w:spacing w:after="0" w:line="320" w:lineRule="exact"/>
        <w:ind w:left="720"/>
        <w:contextualSpacing/>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Stála predstaviteľka SR pri FAO Marieta Okenková sa stala v roku 2016 úradujúcou predsedníčkou ECA. Výkonný výbor slúži ako riadiaci orgán medzi jednotlivými zasadnutiami ECA, ktorá je prípravným orgánom Európskej regionálnej konferencie FAO (ERC).</w:t>
      </w:r>
    </w:p>
    <w:p w:rsidR="00D54E17" w:rsidRPr="00D54E17" w:rsidRDefault="00D54E17" w:rsidP="009145BF">
      <w:pPr>
        <w:numPr>
          <w:ilvl w:val="0"/>
          <w:numId w:val="6"/>
        </w:numPr>
        <w:spacing w:after="0" w:line="320" w:lineRule="exact"/>
        <w:contextualSpacing/>
        <w:jc w:val="both"/>
        <w:rPr>
          <w:rFonts w:ascii="Times New Roman" w:eastAsia="Calibri" w:hAnsi="Times New Roman" w:cs="Times New Roman"/>
          <w:sz w:val="24"/>
          <w:szCs w:val="24"/>
        </w:rPr>
      </w:pPr>
      <w:r w:rsidRPr="00D54E17">
        <w:rPr>
          <w:rFonts w:ascii="Times New Roman" w:eastAsia="Calibri" w:hAnsi="Times New Roman" w:cs="Times New Roman"/>
          <w:b/>
          <w:sz w:val="24"/>
          <w:szCs w:val="24"/>
        </w:rPr>
        <w:t>Tematické stretnutie k možnostiam spolupráce s FAO v rozvojovej oblasti v regióne Európy a strednej Ázie, 10. november 2016, Budapešť</w:t>
      </w:r>
      <w:r w:rsidRPr="00D54E17">
        <w:rPr>
          <w:rFonts w:ascii="Times New Roman" w:eastAsia="Calibri" w:hAnsi="Times New Roman" w:cs="Times New Roman"/>
          <w:sz w:val="24"/>
          <w:szCs w:val="24"/>
        </w:rPr>
        <w:t xml:space="preserve"> </w:t>
      </w:r>
    </w:p>
    <w:p w:rsidR="00D54E17" w:rsidRPr="00D54E17" w:rsidRDefault="00D54E17" w:rsidP="009145BF">
      <w:pPr>
        <w:spacing w:after="0" w:line="320" w:lineRule="exact"/>
        <w:ind w:left="720"/>
        <w:contextualSpacing/>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SR sa podieľalo na príprave stretnutia s Regionálnym úradom FAO v Budapešti. Cieľom bolo identifikovanie toho, čo môžu ČK EU a</w:t>
      </w:r>
      <w:r w:rsidR="00A61327">
        <w:rPr>
          <w:rFonts w:ascii="Times New Roman" w:eastAsia="Calibri" w:hAnsi="Times New Roman" w:cs="Times New Roman"/>
          <w:sz w:val="24"/>
          <w:szCs w:val="24"/>
        </w:rPr>
        <w:t xml:space="preserve"> tiež </w:t>
      </w:r>
      <w:r w:rsidRPr="00D54E17">
        <w:rPr>
          <w:rFonts w:ascii="Times New Roman" w:eastAsia="Calibri" w:hAnsi="Times New Roman" w:cs="Times New Roman"/>
          <w:sz w:val="24"/>
          <w:szCs w:val="24"/>
        </w:rPr>
        <w:t xml:space="preserve">FAO spoločne zrealizovať v regióne, ako sa FAO angažuje v rozvojovej oblasti a výmena skúseností s inými krajinami. </w:t>
      </w:r>
      <w:r w:rsidRPr="00D54E17">
        <w:rPr>
          <w:rFonts w:ascii="Times New Roman" w:eastAsia="Calibri" w:hAnsi="Times New Roman" w:cs="Times New Roman"/>
          <w:bCs/>
          <w:sz w:val="24"/>
          <w:szCs w:val="24"/>
        </w:rPr>
        <w:t>Boli prezentované konkrétne možnosti pre spoluprácu/partnerstvo v rámci SGDs a regionálnych a subregionálnych priorít FAO, ktoré budú v roku 2017 využité pri návrhu konkrétnych projektov spolupráce.</w:t>
      </w:r>
    </w:p>
    <w:p w:rsidR="00D54E17" w:rsidRPr="00D54E17" w:rsidRDefault="00D54E17" w:rsidP="009145BF">
      <w:pPr>
        <w:numPr>
          <w:ilvl w:val="0"/>
          <w:numId w:val="6"/>
        </w:numPr>
        <w:spacing w:after="0" w:line="320" w:lineRule="exact"/>
        <w:contextualSpacing/>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Regionálny projekt FAO s NPPC - Výskumným ústavom potravinárskym v oblasti zberu dát o nutričnom zložení potravín</w:t>
      </w:r>
    </w:p>
    <w:p w:rsidR="00D54E17" w:rsidRPr="00D54E17" w:rsidRDefault="00D54E17" w:rsidP="009145BF">
      <w:pPr>
        <w:spacing w:after="0" w:line="320" w:lineRule="exact"/>
        <w:ind w:left="720"/>
        <w:contextualSpacing/>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 xml:space="preserve">Projekt nadväzoval na úlohu oficiálnej rozvojovej pomoci v oblasti potravinových databáz. Prebiehal v zmysle kontraktu uzatvoreného medzi Regionálnym úradom FAO </w:t>
      </w:r>
      <w:r w:rsidRPr="00D54E17">
        <w:rPr>
          <w:rFonts w:ascii="Times New Roman" w:eastAsia="Calibri" w:hAnsi="Times New Roman" w:cs="Times New Roman"/>
          <w:sz w:val="24"/>
          <w:szCs w:val="24"/>
        </w:rPr>
        <w:lastRenderedPageBreak/>
        <w:t>v Budapešti a NPPC – VÚP. Cieľom bolo prostredníctvom expertízy NPPC – VÚP poskytnúť školenie a technickú podporu pri používaní tzv. FAO/INFOODS Coompilation Tool, ktorý slúži na zber dát o nutričnom zložení potravín. Odborná pomoc sa konala najmä formou 4-dňového kurzu „Data collection and checking“ (apríl 2016, Bratislava), ako aj následného odborného dohľadu a vyhodnotenia projektu zo strany technických kapacít VÚP pre 10 krajín (Bielorusko, Bulharsko, Chorvátsko, Maďarsko, Kazachstan, Moldavsko, Rusko, Turecko a Ukrajina).</w:t>
      </w:r>
    </w:p>
    <w:p w:rsidR="00D54E17" w:rsidRPr="00D54E17" w:rsidRDefault="00D54E17" w:rsidP="009145BF">
      <w:pPr>
        <w:numPr>
          <w:ilvl w:val="0"/>
          <w:numId w:val="6"/>
        </w:numPr>
        <w:spacing w:after="0" w:line="320" w:lineRule="exact"/>
        <w:contextualSpacing/>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Svetový deň potravín</w:t>
      </w:r>
    </w:p>
    <w:p w:rsidR="00D54E17" w:rsidRPr="00D54E17" w:rsidRDefault="00D54E17" w:rsidP="009145BF">
      <w:pPr>
        <w:spacing w:after="0" w:line="320" w:lineRule="exact"/>
        <w:ind w:left="720"/>
        <w:contextualSpacing/>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V spolupráci s Agroinštitútom Nitra, štátny podnik, sa v jeho priestoroch  4. novembra 2016 stretli odborníci na zmenu klímy, poľnohospodárstvo, lesníctvo a potravinárstvo. FAO zvolilo tému „Klíma sa mení. Výživa a poľnohospodárstvo sa musia tiež“. Podujatie otvorila ministerka pôdohospodárstva a rozvoja vidieka SR. Zdôraznila, že naše každodenné aktivity a rozhodnutia majú dopad na klímu. Aby sme mohli nakŕmiť rastúcu populáciu na Zemi, musíme sa naučiť pestovať spôsobom nepoškodzujúcim našu planétu. Na podujatí bola tiež vyhodnotená výtvarná súťaž na tému Svetového dňa potravín, do ktorej prispelo veľké množstvo detí. Ďalej súťaž o biofarmu roka a</w:t>
      </w:r>
      <w:r w:rsidR="009127AC">
        <w:rPr>
          <w:rFonts w:ascii="Times New Roman" w:eastAsia="Calibri" w:hAnsi="Times New Roman" w:cs="Times New Roman"/>
          <w:sz w:val="24"/>
          <w:szCs w:val="24"/>
        </w:rPr>
        <w:t xml:space="preserve"> súťaž </w:t>
      </w:r>
      <w:r w:rsidRPr="00D54E17">
        <w:rPr>
          <w:rFonts w:ascii="Times New Roman" w:eastAsia="Calibri" w:hAnsi="Times New Roman" w:cs="Times New Roman"/>
          <w:sz w:val="24"/>
          <w:szCs w:val="24"/>
        </w:rPr>
        <w:t>„Vidiecka žena roka – Líderka 2016“. Sprievodným podujatím bola výstavka a prezentácia k medzinárodnému roku strukovín.</w:t>
      </w:r>
    </w:p>
    <w:p w:rsidR="00D54E17" w:rsidRPr="00D54E17" w:rsidRDefault="00D54E17" w:rsidP="009145BF">
      <w:pPr>
        <w:numPr>
          <w:ilvl w:val="0"/>
          <w:numId w:val="6"/>
        </w:numPr>
        <w:tabs>
          <w:tab w:val="left" w:pos="0"/>
        </w:tabs>
        <w:spacing w:after="0" w:line="320" w:lineRule="exact"/>
        <w:contextualSpacing/>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Agrofilm</w:t>
      </w:r>
    </w:p>
    <w:p w:rsidR="00D54E17" w:rsidRPr="00A555B8" w:rsidRDefault="00D54E17" w:rsidP="00A555B8">
      <w:pPr>
        <w:tabs>
          <w:tab w:val="left" w:pos="0"/>
        </w:tabs>
        <w:spacing w:after="0" w:line="320" w:lineRule="exact"/>
        <w:ind w:left="720"/>
        <w:contextualSpacing/>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Pokračovala spolupráca NPPC/Výskumným ústavom živočíšnej výroby s FAO pri organizovaní medzinárodného filmového festivalu Agrofilm (získavanie filmov na festival prostredníctvom Regionálneho úradu FAO pre Európu a Strednú Áziu v</w:t>
      </w:r>
      <w:r w:rsidR="009127AC">
        <w:rPr>
          <w:rFonts w:ascii="Times New Roman" w:eastAsia="Calibri" w:hAnsi="Times New Roman" w:cs="Times New Roman"/>
          <w:sz w:val="24"/>
          <w:szCs w:val="24"/>
        </w:rPr>
        <w:t xml:space="preserve"> Buda- </w:t>
      </w:r>
      <w:r w:rsidRPr="00D54E17">
        <w:rPr>
          <w:rFonts w:ascii="Times New Roman" w:eastAsia="Calibri" w:hAnsi="Times New Roman" w:cs="Times New Roman"/>
          <w:sz w:val="24"/>
          <w:szCs w:val="24"/>
        </w:rPr>
        <w:t xml:space="preserve">pešti). FAO udelila cenu Osiris nemeckému filmu </w:t>
      </w:r>
      <w:r w:rsidRPr="00D54E17">
        <w:rPr>
          <w:rFonts w:ascii="Times New Roman" w:eastAsia="Calibri" w:hAnsi="Times New Roman" w:cs="Times New Roman"/>
          <w:i/>
          <w:sz w:val="24"/>
          <w:szCs w:val="24"/>
        </w:rPr>
        <w:t>„V blízkosti raja - filipínske ryžové terasy“.</w:t>
      </w:r>
    </w:p>
    <w:p w:rsidR="00D54E17" w:rsidRPr="00D54E17" w:rsidRDefault="00D54E17" w:rsidP="009145BF">
      <w:pPr>
        <w:spacing w:after="0" w:line="320" w:lineRule="exact"/>
        <w:rPr>
          <w:rFonts w:ascii="Times New Roman" w:eastAsia="Calibri" w:hAnsi="Times New Roman" w:cs="Times New Roman"/>
          <w:sz w:val="24"/>
          <w:szCs w:val="24"/>
        </w:rPr>
      </w:pPr>
      <w:r w:rsidRPr="00D54E17">
        <w:rPr>
          <w:rFonts w:ascii="Times New Roman" w:eastAsia="Calibri" w:hAnsi="Times New Roman" w:cs="Times New Roman"/>
          <w:sz w:val="24"/>
          <w:szCs w:val="24"/>
        </w:rPr>
        <w:t xml:space="preserve">Viac informácií o organizácii je možné nájsť na </w:t>
      </w:r>
      <w:hyperlink r:id="rId11" w:history="1">
        <w:r w:rsidRPr="00D54E17">
          <w:rPr>
            <w:rStyle w:val="Hypertextovprepojenie"/>
            <w:rFonts w:ascii="Times New Roman" w:eastAsia="Calibri" w:hAnsi="Times New Roman" w:cs="Times New Roman"/>
            <w:sz w:val="24"/>
            <w:szCs w:val="24"/>
          </w:rPr>
          <w:t>www.fao.org</w:t>
        </w:r>
      </w:hyperlink>
      <w:r w:rsidRPr="00D54E17">
        <w:rPr>
          <w:rFonts w:ascii="Times New Roman" w:eastAsia="Calibri" w:hAnsi="Times New Roman" w:cs="Times New Roman"/>
          <w:sz w:val="24"/>
          <w:szCs w:val="24"/>
        </w:rPr>
        <w:t xml:space="preserve">. </w:t>
      </w:r>
    </w:p>
    <w:p w:rsidR="00D54E17" w:rsidRPr="00D54E17" w:rsidRDefault="00D54E17" w:rsidP="009145BF">
      <w:pPr>
        <w:spacing w:after="0" w:line="320" w:lineRule="exact"/>
        <w:jc w:val="both"/>
        <w:rPr>
          <w:rFonts w:ascii="Times New Roman" w:eastAsia="Times New Roman" w:hAnsi="Times New Roman" w:cs="Times New Roman"/>
          <w:b/>
          <w:sz w:val="24"/>
          <w:szCs w:val="24"/>
          <w:lang w:eastAsia="sk-SK"/>
        </w:rPr>
      </w:pPr>
    </w:p>
    <w:p w:rsidR="00D54E17" w:rsidRDefault="00D54E17" w:rsidP="009145BF">
      <w:pPr>
        <w:spacing w:after="0" w:line="320" w:lineRule="exact"/>
        <w:jc w:val="both"/>
        <w:rPr>
          <w:rFonts w:ascii="Times New Roman" w:eastAsia="Times New Roman" w:hAnsi="Times New Roman" w:cs="Times New Roman"/>
          <w:b/>
          <w:sz w:val="24"/>
          <w:szCs w:val="24"/>
          <w:lang w:eastAsia="sk-SK"/>
        </w:rPr>
      </w:pPr>
      <w:r w:rsidRPr="00D54E17">
        <w:rPr>
          <w:rFonts w:ascii="Times New Roman" w:eastAsia="Times New Roman" w:hAnsi="Times New Roman" w:cs="Times New Roman"/>
          <w:b/>
          <w:sz w:val="24"/>
          <w:szCs w:val="24"/>
          <w:lang w:eastAsia="sk-SK"/>
        </w:rPr>
        <w:t xml:space="preserve">Svetový potravinový program (WFP) </w:t>
      </w:r>
    </w:p>
    <w:p w:rsidR="00A555B8" w:rsidRPr="00D54E17" w:rsidRDefault="00A555B8" w:rsidP="009145BF">
      <w:pPr>
        <w:spacing w:after="0" w:line="320" w:lineRule="exact"/>
        <w:jc w:val="both"/>
        <w:rPr>
          <w:rFonts w:ascii="Times New Roman" w:eastAsia="Times New Roman" w:hAnsi="Times New Roman" w:cs="Times New Roman"/>
          <w:b/>
          <w:sz w:val="24"/>
          <w:szCs w:val="24"/>
          <w:lang w:eastAsia="sk-SK"/>
        </w:rPr>
      </w:pPr>
    </w:p>
    <w:p w:rsidR="00D54E17" w:rsidRPr="00D54E17" w:rsidRDefault="00D54E17" w:rsidP="009145BF">
      <w:pPr>
        <w:spacing w:after="0" w:line="320" w:lineRule="exact"/>
        <w:ind w:firstLine="708"/>
        <w:jc w:val="both"/>
        <w:rPr>
          <w:rFonts w:ascii="Times New Roman" w:eastAsia="Times New Roman" w:hAnsi="Times New Roman" w:cs="Times New Roman"/>
          <w:sz w:val="24"/>
          <w:szCs w:val="24"/>
          <w:lang w:eastAsia="sk-SK"/>
        </w:rPr>
      </w:pPr>
      <w:r w:rsidRPr="00D54E17">
        <w:rPr>
          <w:rFonts w:ascii="Times New Roman" w:eastAsia="Times New Roman" w:hAnsi="Times New Roman" w:cs="Times New Roman"/>
          <w:sz w:val="24"/>
          <w:szCs w:val="24"/>
          <w:lang w:eastAsia="sk-SK"/>
        </w:rPr>
        <w:t>WFP je najväčšou humanitárnou medzinárodnou organizáciou na svete na poskytovanie potravinovej pomoci v systéme OSN, ktorá bojuje proti hladu v menej rozvinutých krajinách s kritickým nedostatkom potravín. Financovanie programu je na 100</w:t>
      </w:r>
      <w:r w:rsidR="00A563CD">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dobrovoľné. Poskytovanie pravidelného príspevku SR prebieha z prostriedkov Ministerstva zahraničných</w:t>
      </w:r>
      <w:r w:rsidR="00A563CD">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 vecí a </w:t>
      </w:r>
      <w:r w:rsidR="00A563CD">
        <w:rPr>
          <w:rFonts w:ascii="Times New Roman" w:eastAsia="Times New Roman" w:hAnsi="Times New Roman" w:cs="Times New Roman"/>
          <w:sz w:val="24"/>
          <w:szCs w:val="24"/>
          <w:lang w:eastAsia="sk-SK"/>
        </w:rPr>
        <w:t xml:space="preserve"> európskych záležitostí SR. </w:t>
      </w:r>
      <w:r w:rsidRPr="00D54E17">
        <w:rPr>
          <w:rFonts w:ascii="Times New Roman" w:eastAsia="Times New Roman" w:hAnsi="Times New Roman" w:cs="Times New Roman"/>
          <w:sz w:val="24"/>
          <w:szCs w:val="24"/>
          <w:lang w:eastAsia="sk-SK"/>
        </w:rPr>
        <w:t>V roku 2016  bol príspevok vo výške 300</w:t>
      </w:r>
      <w:r w:rsidR="00A563CD">
        <w:rPr>
          <w:rFonts w:ascii="Times New Roman" w:eastAsia="Times New Roman" w:hAnsi="Times New Roman" w:cs="Times New Roman"/>
          <w:sz w:val="24"/>
          <w:szCs w:val="24"/>
          <w:lang w:eastAsia="sk-SK"/>
        </w:rPr>
        <w:t> </w:t>
      </w:r>
      <w:r w:rsidRPr="00D54E17">
        <w:rPr>
          <w:rFonts w:ascii="Times New Roman" w:eastAsia="Times New Roman" w:hAnsi="Times New Roman" w:cs="Times New Roman"/>
          <w:sz w:val="24"/>
          <w:szCs w:val="24"/>
          <w:lang w:eastAsia="sk-SK"/>
        </w:rPr>
        <w:t>000</w:t>
      </w:r>
      <w:r w:rsidR="00A563CD">
        <w:rPr>
          <w:rFonts w:ascii="Times New Roman" w:eastAsia="Times New Roman" w:hAnsi="Times New Roman" w:cs="Times New Roman"/>
          <w:sz w:val="24"/>
          <w:szCs w:val="24"/>
          <w:lang w:eastAsia="sk-SK"/>
        </w:rPr>
        <w:t xml:space="preserve"> € </w:t>
      </w:r>
      <w:r w:rsidRPr="00D54E17">
        <w:rPr>
          <w:rFonts w:ascii="Times New Roman" w:eastAsia="Times New Roman" w:hAnsi="Times New Roman" w:cs="Times New Roman"/>
          <w:sz w:val="24"/>
          <w:szCs w:val="24"/>
          <w:lang w:eastAsia="sk-SK"/>
        </w:rPr>
        <w:t>alokovaný na dve operácie WFP: Krízová operácia pre Sýriu a Regionálna krízová operácia v Jordánsku, Libanone, Iraku a Turecku.</w:t>
      </w:r>
    </w:p>
    <w:p w:rsidR="00D54E17" w:rsidRDefault="00D54E17" w:rsidP="009145BF">
      <w:pPr>
        <w:spacing w:after="0" w:line="320" w:lineRule="exact"/>
        <w:jc w:val="both"/>
        <w:rPr>
          <w:rFonts w:ascii="Times New Roman" w:eastAsia="Times New Roman" w:hAnsi="Times New Roman" w:cs="Times New Roman"/>
          <w:sz w:val="24"/>
          <w:szCs w:val="24"/>
          <w:lang w:eastAsia="sk-SK"/>
        </w:rPr>
      </w:pPr>
      <w:r w:rsidRPr="00D54E17">
        <w:rPr>
          <w:rFonts w:ascii="Times New Roman" w:eastAsia="Times New Roman" w:hAnsi="Times New Roman" w:cs="Times New Roman"/>
          <w:sz w:val="24"/>
          <w:szCs w:val="24"/>
          <w:lang w:eastAsia="sk-SK"/>
        </w:rPr>
        <w:t xml:space="preserve">Webová stránka: </w:t>
      </w:r>
      <w:hyperlink r:id="rId12" w:history="1">
        <w:r w:rsidRPr="00D54E17">
          <w:rPr>
            <w:rStyle w:val="Hypertextovprepojenie"/>
            <w:rFonts w:ascii="Times New Roman" w:eastAsia="Times New Roman" w:hAnsi="Times New Roman" w:cs="Times New Roman"/>
            <w:sz w:val="24"/>
            <w:szCs w:val="24"/>
            <w:lang w:eastAsia="sk-SK"/>
          </w:rPr>
          <w:t>www.wfp.org</w:t>
        </w:r>
      </w:hyperlink>
      <w:r w:rsidRPr="00D54E17">
        <w:rPr>
          <w:rFonts w:ascii="Times New Roman" w:eastAsia="Times New Roman" w:hAnsi="Times New Roman" w:cs="Times New Roman"/>
          <w:sz w:val="24"/>
          <w:szCs w:val="24"/>
          <w:lang w:eastAsia="sk-SK"/>
        </w:rPr>
        <w:t xml:space="preserve">.  </w:t>
      </w:r>
    </w:p>
    <w:p w:rsidR="00A555B8" w:rsidRPr="00D54E17" w:rsidRDefault="00A555B8" w:rsidP="009145BF">
      <w:pPr>
        <w:spacing w:after="0" w:line="320" w:lineRule="exact"/>
        <w:jc w:val="both"/>
        <w:rPr>
          <w:rFonts w:ascii="Times New Roman" w:eastAsia="Times New Roman" w:hAnsi="Times New Roman" w:cs="Times New Roman"/>
          <w:sz w:val="24"/>
          <w:szCs w:val="24"/>
          <w:lang w:eastAsia="sk-SK"/>
        </w:rPr>
      </w:pPr>
    </w:p>
    <w:p w:rsidR="00D54E17" w:rsidRDefault="00D54E17" w:rsidP="009145BF">
      <w:pPr>
        <w:keepNext/>
        <w:spacing w:after="0" w:line="320" w:lineRule="exact"/>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 xml:space="preserve">Organizácia pre hospodársku spoluprácu a rozvoj (OECD) </w:t>
      </w:r>
    </w:p>
    <w:p w:rsidR="00A555B8" w:rsidRPr="00D54E17" w:rsidRDefault="00A555B8" w:rsidP="009145BF">
      <w:pPr>
        <w:keepNext/>
        <w:spacing w:after="0" w:line="320" w:lineRule="exact"/>
        <w:jc w:val="both"/>
        <w:rPr>
          <w:rFonts w:ascii="Times New Roman" w:eastAsia="Calibri" w:hAnsi="Times New Roman" w:cs="Times New Roman"/>
          <w:b/>
          <w:sz w:val="24"/>
          <w:szCs w:val="24"/>
        </w:rPr>
      </w:pPr>
    </w:p>
    <w:p w:rsidR="00D54E17" w:rsidRPr="00D54E17" w:rsidRDefault="00D54E17" w:rsidP="009145BF">
      <w:pPr>
        <w:spacing w:after="0" w:line="320" w:lineRule="exact"/>
        <w:ind w:firstLine="708"/>
        <w:jc w:val="both"/>
        <w:rPr>
          <w:rFonts w:ascii="Times New Roman" w:eastAsia="Times New Roman" w:hAnsi="Times New Roman" w:cs="Times New Roman"/>
          <w:sz w:val="24"/>
          <w:szCs w:val="24"/>
          <w:lang w:eastAsia="sk-SK"/>
        </w:rPr>
      </w:pPr>
      <w:r w:rsidRPr="00D54E17">
        <w:rPr>
          <w:rFonts w:ascii="Times New Roman" w:eastAsia="Times New Roman" w:hAnsi="Times New Roman" w:cs="Times New Roman"/>
          <w:b/>
          <w:sz w:val="24"/>
          <w:szCs w:val="24"/>
          <w:lang w:eastAsia="sk-SK"/>
        </w:rPr>
        <w:t xml:space="preserve">OECD </w:t>
      </w:r>
      <w:r w:rsidRPr="00D54E17">
        <w:rPr>
          <w:rFonts w:ascii="Times New Roman" w:eastAsia="Times New Roman" w:hAnsi="Times New Roman" w:cs="Times New Roman"/>
          <w:sz w:val="24"/>
          <w:szCs w:val="24"/>
          <w:lang w:eastAsia="sk-SK"/>
        </w:rPr>
        <w:t xml:space="preserve">je medzivládnou ekonomickou organizáciou, ktorej členovia uznávajú hodnoty demokracie a princípy trhového hospodárstva. Úlohou OECD je pomôcť svojim členským štátom budovať silné hospodárstva, zvýšiť ich efektivitu, ako aj rozširovať liberalizáciu medzinárodného obchodu a prispievať k udržiavaniu stability. Je to predovšetkým fórum pre </w:t>
      </w:r>
      <w:r w:rsidRPr="00D54E17">
        <w:rPr>
          <w:rFonts w:ascii="Times New Roman" w:eastAsia="Times New Roman" w:hAnsi="Times New Roman" w:cs="Times New Roman"/>
          <w:sz w:val="24"/>
          <w:szCs w:val="24"/>
          <w:lang w:eastAsia="sk-SK"/>
        </w:rPr>
        <w:lastRenderedPageBreak/>
        <w:t>diskusiu a výmenu názorov o dobrých i zlých skúsenostiach. Problematike poľnohospodárstva sa OECD venuje od svojho vzniku. Členom OECD je SR od roku 2000. Členstvo SR v OECD koordinuje MZVaEZ SR. Rezort pôdoho</w:t>
      </w:r>
      <w:r w:rsidR="00A563CD">
        <w:rPr>
          <w:rFonts w:ascii="Times New Roman" w:eastAsia="Times New Roman" w:hAnsi="Times New Roman" w:cs="Times New Roman"/>
          <w:sz w:val="24"/>
          <w:szCs w:val="24"/>
          <w:lang w:eastAsia="sk-SK"/>
        </w:rPr>
        <w:t xml:space="preserve">spodárstva a rozvoja vidieka SR </w:t>
      </w:r>
      <w:r w:rsidRPr="00D54E17">
        <w:rPr>
          <w:rFonts w:ascii="Times New Roman" w:eastAsia="Times New Roman" w:hAnsi="Times New Roman" w:cs="Times New Roman"/>
          <w:sz w:val="24"/>
          <w:szCs w:val="24"/>
          <w:lang w:eastAsia="sk-SK"/>
        </w:rPr>
        <w:t>zabezpečuje vo</w:t>
      </w:r>
      <w:r w:rsidR="007025CF">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vzťahu </w:t>
      </w:r>
      <w:r w:rsidR="007025CF">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k členstvu SR v OECD úlohy a zastupovanie približne v 14 pravidelných formátoch pracovných orgánov OECD. </w:t>
      </w:r>
    </w:p>
    <w:p w:rsidR="00D54E17" w:rsidRPr="00D54E17" w:rsidRDefault="00D54E17" w:rsidP="009145BF">
      <w:pPr>
        <w:spacing w:after="0" w:line="320" w:lineRule="exact"/>
        <w:ind w:firstLine="708"/>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 xml:space="preserve">V júni 2016 nastúpil Gurría na tretí mandát. Za svoju hlavnú úlohu považuje predovšetkým ďalšiu konsolidáciu a transformáciu OECD, tvorbu národných a globálnych politík vytvárajúcich predpoklady pre optimálne podmienky života občanov nielen v členských krajinách OECD, ale na celom svete. Počas Ministerského zasadnutia Rady OECD sa 35. členskou krajinou Organizácie stalo Lotyšsko. </w:t>
      </w:r>
    </w:p>
    <w:p w:rsidR="00D54E17" w:rsidRPr="00D54E17" w:rsidRDefault="00D54E17" w:rsidP="009145BF">
      <w:pPr>
        <w:spacing w:after="0" w:line="320" w:lineRule="exact"/>
        <w:ind w:firstLine="708"/>
        <w:jc w:val="both"/>
        <w:rPr>
          <w:rFonts w:ascii="Times New Roman" w:hAnsi="Times New Roman" w:cs="Times New Roman"/>
          <w:sz w:val="24"/>
          <w:szCs w:val="24"/>
        </w:rPr>
      </w:pPr>
      <w:r w:rsidRPr="00D54E17">
        <w:rPr>
          <w:rFonts w:ascii="Times New Roman" w:hAnsi="Times New Roman" w:cs="Times New Roman"/>
          <w:sz w:val="24"/>
          <w:szCs w:val="24"/>
        </w:rPr>
        <w:t>V OECD sa 7.-8. apríla 2016 stretli</w:t>
      </w:r>
      <w:r w:rsidRPr="00D54E17">
        <w:rPr>
          <w:rFonts w:ascii="Times New Roman" w:hAnsi="Times New Roman" w:cs="Times New Roman"/>
          <w:b/>
          <w:sz w:val="24"/>
          <w:szCs w:val="24"/>
        </w:rPr>
        <w:t xml:space="preserve"> ministri poľnohospodárstva, </w:t>
      </w:r>
      <w:r w:rsidRPr="00D54E17">
        <w:rPr>
          <w:rFonts w:ascii="Times New Roman" w:hAnsi="Times New Roman" w:cs="Times New Roman"/>
          <w:sz w:val="24"/>
          <w:szCs w:val="24"/>
        </w:rPr>
        <w:t xml:space="preserve">aby spoločne prediskutovali aktuálne globálne výzvy, ktorým čelia jednotlivé sektory poľnohospodárstva a potravinárstva. Slovensko na zasadnutí Výboru OECD pre poľnohospodárstvo na úrovni ministrov zastupovala ministerka pôdohospodárstva a rozvoja vidieka Gabriela Matečná. Nárast globálnej populácie, dopytu po zabezpečení dostatku potravín, limitované prírodné zdroje, zmena klímy a jej dopady, narastajúca urbanizácia, potreba zvyšovania konkurencieschopnosti poľnohospodárskeho sektoru, boli aktuálne ekonomické, environmentálne a sociálne výzvy, na ktoré ministri hľadali riešenia vzájomnou diskusiou a výmenou najlepších praktík. V závere zasadnutia ministri prijali </w:t>
      </w:r>
      <w:r w:rsidRPr="00D54E17">
        <w:rPr>
          <w:rFonts w:ascii="Times New Roman" w:hAnsi="Times New Roman" w:cs="Times New Roman"/>
          <w:b/>
          <w:sz w:val="24"/>
          <w:szCs w:val="24"/>
        </w:rPr>
        <w:t>spoločnú deklaráciu v záujme dosiahnutia produktívnych, udržateľných a odolných globálnych poľnohospodárskych a potravinových systémov</w:t>
      </w:r>
      <w:r w:rsidRPr="00D54E17">
        <w:rPr>
          <w:rFonts w:ascii="Times New Roman" w:hAnsi="Times New Roman" w:cs="Times New Roman"/>
          <w:sz w:val="24"/>
          <w:szCs w:val="24"/>
        </w:rPr>
        <w:t xml:space="preserve">. Deklarácia okrem globálnych výziev, ktorým čelia sektory poľnohospodárstva a potravinárstva, hovorí aj o spoločných cieľoch, politických princípoch a stanovuje požiadavky na analytické aktivity OECD v ďalšom, približne 6-ročnom období. Deklarácia poslúžila aj ako základ pre vypracovanie nového mandátu Výboru OECD pre poľnohospodárstvo na ďalšie obdobie. Stretnutie prinieslo nové impulzy pre prácu výboru a jeho podriadených pracovných skupín, na ktorých sa zúčastňujú aj zástupcovia nášho rezortu. Výbor OECD pre poľnohospodárstvo zasadá na ministerskej úrovni približne raz za 5-6 rokov. Naposledy sa ministri poľnohospodárstva OECD stretli v roku 2010, keď najpálčivejšou výzvou bola vysoká nestálosť svetových agrárnych trhov a ministri v OECD diskutovali o potrebe posilniť analytické kapacity v stále vypuklejšej problematike narastajúceho odpadu z potravinového reťazca. Ministerskému zasadnutiu v roku 2016 predsedali spoločne francúzsky a americký minister poľnohospodárstva. </w:t>
      </w:r>
    </w:p>
    <w:p w:rsidR="00D54E17" w:rsidRPr="00D54E17" w:rsidRDefault="00D54E17" w:rsidP="009145BF">
      <w:pPr>
        <w:pStyle w:val="Normlnywebov"/>
        <w:spacing w:before="0" w:beforeAutospacing="0" w:after="0" w:afterAutospacing="0" w:line="320" w:lineRule="exact"/>
        <w:ind w:firstLine="708"/>
        <w:jc w:val="both"/>
      </w:pPr>
      <w:r w:rsidRPr="00D54E17">
        <w:rPr>
          <w:rFonts w:eastAsia="Calibri"/>
        </w:rPr>
        <w:t xml:space="preserve">Základným výstupom OECD pre sektor poľnohospodárstva je každoročný </w:t>
      </w:r>
      <w:r w:rsidRPr="00D54E17">
        <w:rPr>
          <w:rFonts w:eastAsia="Calibri"/>
          <w:b/>
          <w:bCs/>
          <w:i/>
          <w:iCs/>
        </w:rPr>
        <w:t>„Monitoring a hodnotenie poľnohospodárskych politík OECD</w:t>
      </w:r>
      <w:r w:rsidRPr="00D54E17">
        <w:rPr>
          <w:rFonts w:eastAsia="Calibri"/>
          <w:bCs/>
          <w:iCs/>
        </w:rPr>
        <w:t>“, ktorý prináša informácie spätne za uplynulý rok</w:t>
      </w:r>
      <w:r w:rsidRPr="00D54E17">
        <w:rPr>
          <w:rFonts w:eastAsia="Calibri"/>
          <w:bCs/>
        </w:rPr>
        <w:t>.</w:t>
      </w:r>
      <w:r w:rsidRPr="00D54E17">
        <w:rPr>
          <w:rFonts w:eastAsia="Calibri"/>
          <w:b/>
          <w:bCs/>
        </w:rPr>
        <w:t xml:space="preserve"> </w:t>
      </w:r>
      <w:r w:rsidR="00B56EEF">
        <w:rPr>
          <w:rFonts w:eastAsia="Calibri"/>
          <w:bCs/>
        </w:rPr>
        <w:t>Publikácia</w:t>
      </w:r>
      <w:r w:rsidRPr="00D54E17">
        <w:rPr>
          <w:rFonts w:eastAsia="Calibri"/>
          <w:bCs/>
        </w:rPr>
        <w:t xml:space="preserve"> 2016 </w:t>
      </w:r>
      <w:r w:rsidRPr="00D54E17">
        <w:t>hovorí o poklese úrovne podpôr producentov v krajinách OECD</w:t>
      </w:r>
      <w:r w:rsidR="00B56EEF">
        <w:t xml:space="preserve"> a ďalších nečlenských krajín</w:t>
      </w:r>
      <w:r w:rsidRPr="00D54E17">
        <w:t xml:space="preserve"> na </w:t>
      </w:r>
      <w:r w:rsidRPr="00D54E17">
        <w:rPr>
          <w:b/>
        </w:rPr>
        <w:t>17</w:t>
      </w:r>
      <w:r w:rsidR="00B56EEF">
        <w:rPr>
          <w:b/>
        </w:rPr>
        <w:t xml:space="preserve"> </w:t>
      </w:r>
      <w:r w:rsidRPr="00D54E17">
        <w:rPr>
          <w:b/>
        </w:rPr>
        <w:t>%</w:t>
      </w:r>
      <w:r w:rsidRPr="00D54E17">
        <w:t xml:space="preserve"> hrubých príjmov poľnohospodárov. Správa potvrdzuje, že v </w:t>
      </w:r>
      <w:r w:rsidRPr="00D54E17">
        <w:rPr>
          <w:b/>
        </w:rPr>
        <w:t xml:space="preserve">krajinách OECD dochádza ku kontinuálnemu poklesu podporovanosti poľnohospodárstva. Za posledných 30 rokov ide o pokles takmer na polovičnú úroveň. </w:t>
      </w:r>
      <w:r w:rsidRPr="00D54E17">
        <w:t xml:space="preserve">Rovnako tak dochádza k postupnému opúšťaniu nástrojov narúšajúcich trh (podpora trhovej ceny a vstupov) smerom k politikám, ktoré priamo neovplyvňujú rozhodovanie poľnohospodárov o produkcii, čo OECD hodnotí pozitívne.  Organizácia nabáda k implementovaniu ambicióznejších politík za účelom čeliť aktuálnym výzvam agrosektoru. OECD hovorí o potrebe odklonu od priamych podpôr smerom k podpore </w:t>
      </w:r>
      <w:r w:rsidRPr="00D54E17">
        <w:lastRenderedPageBreak/>
        <w:t>inovačných systémov pre zlepšenie produktivity a udržateľnosti sektoru. V roku 2016 sa OECD zamerala spolu na 50 krajín, ktoré v priemer</w:t>
      </w:r>
      <w:r w:rsidR="00B56EEF">
        <w:t>e poskytli spolu 469 miliárd €</w:t>
      </w:r>
      <w:r w:rsidRPr="00D54E17">
        <w:t xml:space="preserve"> ročne v</w:t>
      </w:r>
      <w:r w:rsidR="00B56EEF">
        <w:t> </w:t>
      </w:r>
      <w:r w:rsidRPr="00D54E17">
        <w:t>období</w:t>
      </w:r>
      <w:r w:rsidR="00B56EEF">
        <w:t xml:space="preserve"> rokov</w:t>
      </w:r>
      <w:r w:rsidRPr="00D54E17">
        <w:t xml:space="preserve"> 2013-2015 v</w:t>
      </w:r>
      <w:r w:rsidR="00B56EEF">
        <w:t>ýrobcom a ďalších 69 miliárd €</w:t>
      </w:r>
      <w:r w:rsidRPr="00D54E17">
        <w:t xml:space="preserve"> na podporu všeobecných služieb v sektore. Týchto 50 krajín tvorí takmer 90</w:t>
      </w:r>
      <w:r w:rsidR="00B56EEF">
        <w:t xml:space="preserve"> </w:t>
      </w:r>
      <w:r w:rsidRPr="00D54E17">
        <w:t>% globálnej pridanej hodnoty v poľnohospodárstve. Ich štruktúra, orientácia a postavenie agrosektoru v národnom hospodárstve sú síce odlišné, všetky však čelia rovnakým príležitostiam i výzvam – potreba uspokojiť rastúci dopyt po potravinovom i nepotravinovom využívaní agrárnych komodít, udržateľnejšie využívanie dostupných pôdnych zdrojov, vody a biodiverzity, adaptácia a mitigácia</w:t>
      </w:r>
      <w:r w:rsidR="005D3D4C">
        <w:rPr>
          <w:rStyle w:val="Odkaznapoznmkupodiarou"/>
        </w:rPr>
        <w:footnoteReference w:id="1"/>
      </w:r>
      <w:r w:rsidRPr="00D54E17">
        <w:t xml:space="preserve"> dopadov zmeny klímy a prekonanie nepredvídaných šokov na agrárnych trhoch. </w:t>
      </w:r>
      <w:r w:rsidRPr="00D54E17">
        <w:rPr>
          <w:noProof/>
        </w:rPr>
        <w:t xml:space="preserve">Základným porovnávacím meradlom sú medzinárodne uznávané ukazovatele podpory v poľnohospodárstve vyvinuté práve OECD – tzv. ekvivalent podpory výrobcov (PSE), ekvivalent podpory spotrebiteľov (CSE), ekvivalent celkových subvencií (TSE). Od roku 2014 používa OECD novú metodiku na výpočet ekvivalentu podpory všeobecných služieb v poľnohospodárstve (GSSE). </w:t>
      </w:r>
    </w:p>
    <w:p w:rsidR="00D54E17" w:rsidRPr="00D54E17" w:rsidRDefault="00D54E17" w:rsidP="009145BF">
      <w:pPr>
        <w:spacing w:after="0" w:line="320" w:lineRule="exact"/>
        <w:jc w:val="both"/>
        <w:rPr>
          <w:rFonts w:ascii="Times New Roman" w:eastAsia="Calibri" w:hAnsi="Times New Roman" w:cs="Times New Roman"/>
          <w:sz w:val="24"/>
          <w:szCs w:val="24"/>
          <w:lang w:eastAsia="sk-SK"/>
        </w:rPr>
      </w:pPr>
      <w:r w:rsidRPr="00D54E17">
        <w:rPr>
          <w:rFonts w:ascii="Times New Roman" w:eastAsia="Calibri" w:hAnsi="Times New Roman" w:cs="Times New Roman"/>
          <w:bCs/>
          <w:sz w:val="24"/>
          <w:szCs w:val="24"/>
        </w:rPr>
        <w:t xml:space="preserve"> </w:t>
      </w:r>
      <w:r w:rsidRPr="00D54E17">
        <w:rPr>
          <w:rFonts w:ascii="Times New Roman" w:eastAsia="Calibri" w:hAnsi="Times New Roman" w:cs="Times New Roman"/>
          <w:bCs/>
          <w:sz w:val="24"/>
          <w:szCs w:val="24"/>
        </w:rPr>
        <w:tab/>
      </w:r>
      <w:r w:rsidRPr="00D54E17">
        <w:rPr>
          <w:rFonts w:ascii="Times New Roman" w:eastAsia="Calibri" w:hAnsi="Times New Roman" w:cs="Times New Roman"/>
          <w:sz w:val="24"/>
          <w:szCs w:val="24"/>
        </w:rPr>
        <w:t xml:space="preserve">Výsledkom úzkej spolupráce OECD a FAO bol aj v roku 2016 spoločný strednodobý </w:t>
      </w:r>
      <w:r w:rsidRPr="00D54E17">
        <w:rPr>
          <w:rFonts w:ascii="Times New Roman" w:eastAsia="Calibri" w:hAnsi="Times New Roman" w:cs="Times New Roman"/>
          <w:b/>
          <w:bCs/>
          <w:i/>
          <w:iCs/>
          <w:sz w:val="24"/>
          <w:szCs w:val="24"/>
        </w:rPr>
        <w:t>„Poľnohospodársky výhľad OECD – FAO na roky 2016 - 2025“</w:t>
      </w:r>
      <w:r w:rsidRPr="00D54E17">
        <w:rPr>
          <w:rFonts w:ascii="Times New Roman" w:eastAsia="Calibri" w:hAnsi="Times New Roman" w:cs="Times New Roman"/>
          <w:sz w:val="24"/>
          <w:szCs w:val="24"/>
        </w:rPr>
        <w:t>, ktorý každoročne prináša projekcie cien, trhov a produkcie hlavných agrárnych komodít (pre obilniny, olejniny, cukor, mäso, ryby, mliečne výrobky, biopalivá a bavlnu) v strednodobom horizonte. Základným odkazom výhľadu 2016 bolo zistenie</w:t>
      </w:r>
      <w:r w:rsidRPr="00D54E17">
        <w:rPr>
          <w:rFonts w:ascii="Times New Roman" w:eastAsia="Calibri" w:hAnsi="Times New Roman" w:cs="Times New Roman"/>
          <w:sz w:val="24"/>
          <w:szCs w:val="24"/>
          <w:lang w:eastAsia="sk-SK"/>
        </w:rPr>
        <w:t xml:space="preserve">, že </w:t>
      </w:r>
      <w:r w:rsidRPr="00D54E17">
        <w:rPr>
          <w:rFonts w:ascii="Times New Roman" w:eastAsia="Calibri" w:hAnsi="Times New Roman" w:cs="Times New Roman"/>
          <w:b/>
          <w:sz w:val="24"/>
          <w:szCs w:val="24"/>
          <w:lang w:eastAsia="sk-SK"/>
        </w:rPr>
        <w:t>obdobie vysokých cien agrárnych komodít už nepotrvá dlho, obe organizácie však upozorňujú na stále vysokú pravdepodobnosť výrazného kolísania cien</w:t>
      </w:r>
      <w:r w:rsidRPr="00D54E17">
        <w:rPr>
          <w:rFonts w:ascii="Times New Roman" w:eastAsia="Calibri" w:hAnsi="Times New Roman" w:cs="Times New Roman"/>
          <w:sz w:val="24"/>
          <w:szCs w:val="24"/>
          <w:lang w:eastAsia="sk-SK"/>
        </w:rPr>
        <w:t xml:space="preserve">. Ceny najdôležitejších plodín, hospodárskych zvierat a výrobkov z rýb klesli v roku 2015, čo predstavovalo jasný signál, že obdobiu vysokých cien je pravdepodobne koniec vo všetkých podsektoroch. Ceny mäsa klesli z ich rekordnej výšky v roku 2014, ceny mliečnych výrobkov naďalej klesali od rokov 2013 a 2014, zatiaľ čo ceny obilnín ďalej klesali z ich maxima v roku 2012. </w:t>
      </w:r>
      <w:r w:rsidRPr="00D54E17">
        <w:rPr>
          <w:rFonts w:ascii="Times New Roman" w:eastAsia="Calibri" w:hAnsi="Times New Roman" w:cs="Times New Roman"/>
          <w:b/>
          <w:sz w:val="24"/>
          <w:szCs w:val="24"/>
          <w:lang w:eastAsia="sk-SK"/>
        </w:rPr>
        <w:t>Hlavnými faktormi spôsobujúcimi pokles cien boli podľa Výhľadu roky masívneho zásobovania, oslabený rast dopytu vyplývajúci z celkového spomalenia hospodárskeho rastu, nižšie ceny ropy, ako aj ďalšia kumulácia už aj tak bohatých zásob.</w:t>
      </w:r>
      <w:r w:rsidRPr="00D54E17">
        <w:rPr>
          <w:rFonts w:ascii="Times New Roman" w:eastAsia="Calibri" w:hAnsi="Times New Roman" w:cs="Times New Roman"/>
          <w:sz w:val="24"/>
          <w:szCs w:val="24"/>
          <w:lang w:eastAsia="sk-SK"/>
        </w:rPr>
        <w:t xml:space="preserve"> Výhľad 2016 predpovedal, že ceny poľnohospodárskych komodít budú v nadchádzajúcom období nižšie ako v súčasnosti. Výnimkou sú ceny hospodárskych zvierat, ktoré budú, v porovnaní s poľnohospodárskymi plodinami, ďalej rásť. Vzhľadom na vyššie príjmy obyvateľov v rozvíjajúcich sa krajinách budeme svedkami výrazne zvýšeného dopytu po mäse, rybách a hydine, z ktorého jednoznačne vyplynie nárast dopytu po krmivách, najmä hrubozrnných obilnín a bielkovinových produktov, ktorých cena porastie v porovnaní so základnými komoditami, akými sú pšenica a ryža. Vo všeobecnosti by mal byť zvýšený dopyt po potravinách a krmivách pre rastúcu a bohatšiu populáciu uspokojený vďaka zvýšenej produktivite. OECD a FAO očakávali, že vzniknuté zlepšenia budú predstavovať približne 80%</w:t>
      </w:r>
      <w:r w:rsidR="00B56EEF">
        <w:rPr>
          <w:rFonts w:ascii="Times New Roman" w:eastAsia="Calibri" w:hAnsi="Times New Roman" w:cs="Times New Roman"/>
          <w:sz w:val="24"/>
          <w:szCs w:val="24"/>
          <w:lang w:eastAsia="sk-SK"/>
        </w:rPr>
        <w:t xml:space="preserve"> </w:t>
      </w:r>
      <w:r w:rsidRPr="00D54E17">
        <w:rPr>
          <w:rFonts w:ascii="Times New Roman" w:eastAsia="Calibri" w:hAnsi="Times New Roman" w:cs="Times New Roman"/>
          <w:sz w:val="24"/>
          <w:szCs w:val="24"/>
          <w:lang w:eastAsia="sk-SK"/>
        </w:rPr>
        <w:t xml:space="preserve"> nárastu produkcie poľnohospodárskych plodín. Publikácia (s využitím scenára „business as usual“) hovorí o pokračovaní rastu produktivity poľnohospodárstva podľa aktuálneho trendu, bez zvýšenia snahy znížiť mieru hladu – </w:t>
      </w:r>
      <w:r w:rsidRPr="00D54E17">
        <w:rPr>
          <w:rFonts w:ascii="Times New Roman" w:eastAsia="Calibri" w:hAnsi="Times New Roman" w:cs="Times New Roman"/>
          <w:b/>
          <w:sz w:val="24"/>
          <w:szCs w:val="24"/>
          <w:lang w:eastAsia="sk-SK"/>
        </w:rPr>
        <w:t>očakávaný nárast dostupnosti potravín by mal viesť k zníženiu počtu podvýživených ľudí zo súčasných približne 800 miliónov na asi 650 miliónov v roku 2025.</w:t>
      </w:r>
      <w:r w:rsidRPr="00D54E17">
        <w:rPr>
          <w:rFonts w:ascii="Times New Roman" w:eastAsia="Calibri" w:hAnsi="Times New Roman" w:cs="Times New Roman"/>
          <w:sz w:val="24"/>
          <w:szCs w:val="24"/>
          <w:lang w:eastAsia="sk-SK"/>
        </w:rPr>
        <w:t xml:space="preserve"> Tento scenár predpokladá, že </w:t>
      </w:r>
      <w:r w:rsidRPr="00D54E17">
        <w:rPr>
          <w:rFonts w:ascii="Times New Roman" w:eastAsia="Calibri" w:hAnsi="Times New Roman" w:cs="Times New Roman"/>
          <w:b/>
          <w:sz w:val="24"/>
          <w:szCs w:val="24"/>
          <w:lang w:eastAsia="sk-SK"/>
        </w:rPr>
        <w:t xml:space="preserve">ak nedôjde k prijatiu rozhodujúcich krokov, hlad vo svete nebude eliminovaný ani do roku 2030, čo </w:t>
      </w:r>
      <w:r w:rsidRPr="00D54E17">
        <w:rPr>
          <w:rFonts w:ascii="Times New Roman" w:eastAsia="Calibri" w:hAnsi="Times New Roman" w:cs="Times New Roman"/>
          <w:b/>
          <w:sz w:val="24"/>
          <w:szCs w:val="24"/>
          <w:lang w:eastAsia="sk-SK"/>
        </w:rPr>
        <w:lastRenderedPageBreak/>
        <w:t>je jedným z globálnych rozvojových cieľov schválených v roku 2015 medzinárodnou komunitou</w:t>
      </w:r>
      <w:r w:rsidR="00566130">
        <w:rPr>
          <w:rFonts w:ascii="Times New Roman" w:eastAsia="Calibri" w:hAnsi="Times New Roman" w:cs="Times New Roman"/>
          <w:sz w:val="24"/>
          <w:szCs w:val="24"/>
          <w:lang w:eastAsia="sk-SK"/>
        </w:rPr>
        <w:t>. Špeciálna kapitola</w:t>
      </w:r>
      <w:r w:rsidRPr="00D54E17">
        <w:rPr>
          <w:rFonts w:ascii="Times New Roman" w:eastAsia="Calibri" w:hAnsi="Times New Roman" w:cs="Times New Roman"/>
          <w:sz w:val="24"/>
          <w:szCs w:val="24"/>
          <w:lang w:eastAsia="sk-SK"/>
        </w:rPr>
        <w:t xml:space="preserve"> Výhľadu sa v roku 2016 venovala subsaharskej Afrike, kde zohráva sektor poľnohospodárstva naďalej veľmi dôležitú úlohu v oblasti rozvoja a kde je rast sektoru poľnohospodárstva poháňaný čoraz lepšou produktivitou. </w:t>
      </w:r>
    </w:p>
    <w:p w:rsidR="00D54E17" w:rsidRPr="00D54E17" w:rsidRDefault="00567969" w:rsidP="009145BF">
      <w:pPr>
        <w:spacing w:after="0" w:line="320" w:lineRule="exact"/>
        <w:ind w:firstLine="142"/>
        <w:jc w:val="both"/>
        <w:rPr>
          <w:rFonts w:ascii="Times New Roman" w:eastAsia="Calibri" w:hAnsi="Times New Roman" w:cs="Times New Roman"/>
          <w:sz w:val="24"/>
          <w:szCs w:val="24"/>
          <w:lang w:eastAsia="sk-SK"/>
        </w:rPr>
      </w:pPr>
      <w:r>
        <w:rPr>
          <w:rFonts w:ascii="Times New Roman" w:hAnsi="Times New Roman" w:cs="Times New Roman"/>
          <w:noProof/>
          <w:sz w:val="24"/>
          <w:szCs w:val="24"/>
          <w:lang w:eastAsia="sk-SK"/>
        </w:rPr>
        <w:t xml:space="preserve">         </w:t>
      </w:r>
      <w:r w:rsidR="00D54E17" w:rsidRPr="00D54E17">
        <w:rPr>
          <w:rFonts w:ascii="Times New Roman" w:hAnsi="Times New Roman" w:cs="Times New Roman"/>
          <w:noProof/>
          <w:sz w:val="24"/>
          <w:szCs w:val="24"/>
          <w:lang w:eastAsia="sk-SK"/>
        </w:rPr>
        <w:t xml:space="preserve">V OECD sa 21. marca 2016 uskutočnilo oficiálne zverejnenie </w:t>
      </w:r>
      <w:r w:rsidR="00D54E17" w:rsidRPr="00D54E17">
        <w:rPr>
          <w:rFonts w:ascii="Times New Roman" w:hAnsi="Times New Roman" w:cs="Times New Roman"/>
          <w:b/>
          <w:noProof/>
          <w:sz w:val="24"/>
          <w:szCs w:val="24"/>
          <w:lang w:eastAsia="sk-SK"/>
        </w:rPr>
        <w:t>spoločných usmernení OECD a FAO k zodpovedným poľnohospodárskym dodávateľským reťazcom</w:t>
      </w:r>
      <w:r w:rsidR="00D54E17" w:rsidRPr="00D54E17">
        <w:rPr>
          <w:rFonts w:ascii="Times New Roman" w:hAnsi="Times New Roman" w:cs="Times New Roman"/>
          <w:noProof/>
          <w:sz w:val="24"/>
          <w:szCs w:val="24"/>
          <w:lang w:eastAsia="sk-SK"/>
        </w:rPr>
        <w:t xml:space="preserve">. Usmernenia sa zamerali na prehľad modelových podnikových politík pre štandardy, ktoré majú byť dodržiavané v záujme vytvorenia zodpovedných poľnohospodárskych dodávateľských reťazcov, rámec pre rizikovú povinnú starostlivosť s postupom, podľa ktorého by sa podniky mali riadiť v záujme identifikovania, zhodnotenia, zmiernenia a pri zodpovednosti za spôsob riešenia negatívnych dopadov a aktivít, charakteristiku najväčších rizík, ktorým podniky čelia, s opatreniami na ich zmiernenie a postupy na budovanie vzťahov s pôvodnými obyvateľmi príslušných krajín. Usmernenia vznikli na základe spolupráce OECD a FAO. Obe organizácie ich považujú za kľúčové odporúčania v oblasti medzinárodného obchodu, ktoré by mali prispieť k zvýšeniu miery zodpovednosti investovania. Za najväčšie výzvy obe organizácie označili vhodné nastavenie podporných nástrojov pre podniky, ktoré budú tieto usmernenia využívať, ako aj boj proti hladu a chudobe vo svete. </w:t>
      </w:r>
    </w:p>
    <w:p w:rsidR="00D54E17" w:rsidRPr="00D54E17" w:rsidRDefault="00D54E17" w:rsidP="009145BF">
      <w:pPr>
        <w:spacing w:after="0" w:line="320" w:lineRule="exact"/>
        <w:ind w:firstLine="709"/>
        <w:jc w:val="both"/>
        <w:rPr>
          <w:rFonts w:ascii="Times New Roman" w:eastAsia="Calibri" w:hAnsi="Times New Roman" w:cs="Times New Roman"/>
          <w:sz w:val="24"/>
          <w:szCs w:val="24"/>
          <w:lang w:eastAsia="sk-SK"/>
        </w:rPr>
      </w:pPr>
      <w:r w:rsidRPr="00D54E17">
        <w:rPr>
          <w:rFonts w:ascii="Times New Roman" w:eastAsia="Calibri" w:hAnsi="Times New Roman" w:cs="Times New Roman"/>
          <w:sz w:val="24"/>
          <w:szCs w:val="24"/>
          <w:lang w:eastAsia="sk-SK"/>
        </w:rPr>
        <w:t xml:space="preserve">Rada OECD schválila v decembri 2016 </w:t>
      </w:r>
      <w:r w:rsidRPr="00D54E17">
        <w:rPr>
          <w:rFonts w:ascii="Times New Roman" w:eastAsia="Calibri" w:hAnsi="Times New Roman" w:cs="Times New Roman"/>
          <w:b/>
          <w:sz w:val="24"/>
          <w:szCs w:val="24"/>
          <w:lang w:eastAsia="sk-SK"/>
        </w:rPr>
        <w:t xml:space="preserve">Odporúčanie Rady OECD pre oblasť vody </w:t>
      </w:r>
      <w:r w:rsidRPr="00D54E17">
        <w:rPr>
          <w:rFonts w:ascii="Times New Roman" w:eastAsia="Calibri" w:hAnsi="Times New Roman" w:cs="Times New Roman"/>
          <w:sz w:val="24"/>
          <w:szCs w:val="24"/>
          <w:lang w:eastAsia="sk-SK"/>
        </w:rPr>
        <w:t xml:space="preserve">(OECD Council Recommendation on Water). Je to výsledok dvojročného procesu, počas ktorého došlo ku konsolidácii a modernizácii právneho rámca OECD pre oblasť vodného hospodárstva. Efektívne a účinné riadenie vodných zdrojov a sanitačných služieb zostáva obrovskou výzvou pre krajiny OECD i partnerské krajiny Organizácie, pričom tlak na vodné zdroje naďalej narastá. </w:t>
      </w:r>
      <w:r w:rsidRPr="00D54E17">
        <w:rPr>
          <w:rFonts w:ascii="Times New Roman" w:eastAsia="Calibri" w:hAnsi="Times New Roman" w:cs="Times New Roman"/>
          <w:b/>
          <w:i/>
          <w:sz w:val="24"/>
          <w:szCs w:val="24"/>
          <w:lang w:eastAsia="sk-SK"/>
        </w:rPr>
        <w:t>Environmentálny výhľad OECD do roku 2050</w:t>
      </w:r>
      <w:r w:rsidRPr="00D54E17">
        <w:rPr>
          <w:rFonts w:ascii="Times New Roman" w:eastAsia="Calibri" w:hAnsi="Times New Roman" w:cs="Times New Roman"/>
          <w:sz w:val="24"/>
          <w:szCs w:val="24"/>
          <w:lang w:eastAsia="sk-SK"/>
        </w:rPr>
        <w:t xml:space="preserve"> hovorí o náraste súťaže v prístupe k vodným zdrojom (podnecovanej nárastom populácie a ekonomickým rastom), zhoršovaní kvality vody, kontinuálnej potrebe rozširovať prístup k zdrojom bezpečnej pitnej vody a sanitácii v mnohých častiach sveta a potrebe pokračovania v údržbe vodnej infraštruktúry v iných oblastiach, ako aj o zhoršujúcich sa zásobách podzemných vôd a problémoch zapríčinených vplyvom zmeny klímy. Vo finančnom vyjadrení sa na globálnej scéne odhadujú náklady na tieto oblasti (bez environmentálnych rizík) na 500 miliárd amerických dolárov ročne, pričom viac ako polovicu ročných nákladov tvoria nedostatočné zásobovanie vodou a chýbajúca alebo nevyhovujúca sanitácia. Odporúčanie Rady OECD prináša konkrétne odporúčania pre oblasti riadenia množstva vody, zlepšenia kvality vody, riadenia rizika a prírodných katastrof, zabezpečenia dobrého riadenia vodného hospodárstva (good water governance), udržateľného financovania, investícií a oceňovania vodných zdrojov a služieb. Z pohľadu sektorových politík hovorí odporúčanie o potrebe posilnenia koherentnosti vodohospodárskych politík so sektorovými politikami pre oblasti napríklad energetiky, priemyslu, prírodných zdrojov, pitnej vody, zdravotnej starostlivosti a poľnohospodárstva. Pre sektor poľnohospodárstva OECD odporúča identifikovať a čo možno najviac zredukovať škodlivé stimuly a praktiky s negatívnymi vplyvmi na životné prostredie (napríklad podpory na hnojivá a pesticídy škodlivé pre vodné zdroje). Pre oblasť rybného hospodárstva OECD odporúča osobitú pozornosť venovať dosiahnutiu udržateľného riadenia a zachovania rybných zdrojov a ostatných vodných organizmov v sladkých vodách, </w:t>
      </w:r>
      <w:r w:rsidRPr="00D54E17">
        <w:rPr>
          <w:rFonts w:ascii="Times New Roman" w:eastAsia="Calibri" w:hAnsi="Times New Roman" w:cs="Times New Roman"/>
          <w:sz w:val="24"/>
          <w:szCs w:val="24"/>
          <w:lang w:eastAsia="sk-SK"/>
        </w:rPr>
        <w:lastRenderedPageBreak/>
        <w:t xml:space="preserve">priľahlých pobrežných oblastiach, a to na národnej, lokálnej aj medzinárodnej úrovni za koordinovanej spolupráce všetkých dotknutých aktérov. V oblasti finančných nástrojov OECD stavia na princípoch </w:t>
      </w:r>
      <w:r w:rsidRPr="00D54E17">
        <w:rPr>
          <w:rFonts w:ascii="Times New Roman" w:eastAsia="Calibri" w:hAnsi="Times New Roman" w:cs="Times New Roman"/>
          <w:i/>
          <w:sz w:val="24"/>
          <w:szCs w:val="24"/>
          <w:lang w:eastAsia="sk-SK"/>
        </w:rPr>
        <w:t>„Znečisťovateľ platí“ (Polluter Pays Principle)</w:t>
      </w:r>
      <w:r w:rsidRPr="00D54E17">
        <w:rPr>
          <w:rFonts w:ascii="Times New Roman" w:eastAsia="Calibri" w:hAnsi="Times New Roman" w:cs="Times New Roman"/>
          <w:sz w:val="24"/>
          <w:szCs w:val="24"/>
          <w:lang w:eastAsia="sk-SK"/>
        </w:rPr>
        <w:t xml:space="preserve">, </w:t>
      </w:r>
      <w:r w:rsidRPr="00D54E17">
        <w:rPr>
          <w:rFonts w:ascii="Times New Roman" w:eastAsia="Calibri" w:hAnsi="Times New Roman" w:cs="Times New Roman"/>
          <w:i/>
          <w:sz w:val="24"/>
          <w:szCs w:val="24"/>
          <w:lang w:eastAsia="sk-SK"/>
        </w:rPr>
        <w:t>„Užívateľ platí“(Beneficiary Pays Principle)</w:t>
      </w:r>
      <w:r w:rsidRPr="00D54E17">
        <w:rPr>
          <w:rFonts w:ascii="Times New Roman" w:eastAsia="Calibri" w:hAnsi="Times New Roman" w:cs="Times New Roman"/>
          <w:sz w:val="24"/>
          <w:szCs w:val="24"/>
          <w:lang w:eastAsia="sk-SK"/>
        </w:rPr>
        <w:t xml:space="preserve"> a rovnosti a koherentnosti medzi politikami, ktoré vplývajú na vodné zdroje. OECD odporúča zavedenie vhodných finančných nástrojov na stanovenie ceny vody, a to v kombinácii s inými regulačnými alebo dobrovoľnými ekonomickými nástrojmi. Takéto nástroje by mali zohľadňovať osobitosti sociálnych a hospodárskych podmienok každej krajiny. Môžu zahŕňať poplatky za ťažbu povrchovej a podzemnej vody, ktoré odzrkadľujú vzácnosť vodných zdrojov, poplatky za znečistenie vodných zdrojov alebo za recykláciu odpadových vôd (s motiváciou na prevenciu a kontrolu znečisťovania vodných zdrojov), zavedenie taríf a poplatkov za služby spojené s poskytovaním, údržbou, obnovou infraštruktúry a progresívne poplatky za kapitál (kde je to možné). Je potrebné rátať aj s redistribučnými dôsledkami a stanoviť prioritných užívateľov vody (rovnosť pre zraniteľné skupiny obyvateľstva), vyhodnotiť dopad na konkurencieschopnosť a brať do úvahy právo na bezpečnú pitnú vodu a sanitáciu. OECD odporúča postupne odstraňovať politické opatrenia narúšajúce cenu (price-distorting policy measures) a všeobecné dotácie, ktoré vplývajú na dostupnosť, kvalitu a dopyt po vode a rozšíriť čo najviac záber verejných politík a priorít.         Odporúčanie Rady OECD pre oblasť vody sa stalo súčasťou acquis OECD, pričom krajiny, ktoré sú kandidátmi na vstup do Organizácie musia byť v súlade s týmto právnym nástrojom a implementovať ho vo svojej národnej politike. Voda patrí v OECD medzi tzv. horizontálne programy a je dlhodobo jednou z hlavných politických priorít generálneho tajomníka OECD Angela Gurríu. OECD má od sedemdesiatych rokov bohatú expertízu v oblasti riadenia vodných zdrojov, ich kvality a kvantity, ktorá sa zameriava predovšetkým na ekonomické analýzy. Odporúčania OECD sú vo všeobecnosti mäkkými nástrojmi (soft law) a nemajú záväzný právny, skôr silný morálny charakter.    </w:t>
      </w:r>
    </w:p>
    <w:p w:rsidR="00D54E17" w:rsidRPr="00D54E17" w:rsidRDefault="00D54E17" w:rsidP="009145BF">
      <w:pPr>
        <w:spacing w:after="0" w:line="320" w:lineRule="exact"/>
        <w:ind w:firstLine="708"/>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 xml:space="preserve">SR sa aj v roku 2016 aktívne zapájala do činnosti </w:t>
      </w:r>
      <w:r w:rsidRPr="00D54E17">
        <w:rPr>
          <w:rFonts w:ascii="Times New Roman" w:eastAsia="Calibri" w:hAnsi="Times New Roman" w:cs="Times New Roman"/>
          <w:b/>
          <w:bCs/>
          <w:sz w:val="24"/>
          <w:szCs w:val="24"/>
        </w:rPr>
        <w:t>poľnohospodárskych kódov a schém OECD</w:t>
      </w:r>
      <w:r w:rsidRPr="00D54E17">
        <w:rPr>
          <w:rFonts w:ascii="Times New Roman" w:eastAsia="Calibri" w:hAnsi="Times New Roman" w:cs="Times New Roman"/>
          <w:sz w:val="24"/>
          <w:szCs w:val="24"/>
        </w:rPr>
        <w:t xml:space="preserve">. Medzinárodný školiaci kurz v Mojmírovciach sa v roku 2016 nekonal.        </w:t>
      </w:r>
      <w:r w:rsidRPr="00D54E17">
        <w:rPr>
          <w:rFonts w:ascii="Times New Roman" w:hAnsi="Times New Roman" w:cs="Times New Roman"/>
          <w:noProof/>
          <w:sz w:val="24"/>
          <w:szCs w:val="24"/>
          <w:lang w:eastAsia="sk-SK"/>
        </w:rPr>
        <w:t xml:space="preserve">V januári OECD zverejnila brožúru s názvom </w:t>
      </w:r>
      <w:r w:rsidRPr="00D54E17">
        <w:rPr>
          <w:rFonts w:ascii="Times New Roman" w:hAnsi="Times New Roman" w:cs="Times New Roman"/>
          <w:b/>
          <w:i/>
          <w:noProof/>
          <w:sz w:val="24"/>
          <w:szCs w:val="24"/>
          <w:lang w:eastAsia="sk-SK"/>
        </w:rPr>
        <w:t>„Medzinárodné normy pre ovocie a zeleninu – čerešne“</w:t>
      </w:r>
      <w:r w:rsidRPr="00D54E17">
        <w:rPr>
          <w:rFonts w:ascii="Times New Roman" w:hAnsi="Times New Roman" w:cs="Times New Roman"/>
          <w:noProof/>
          <w:sz w:val="24"/>
          <w:szCs w:val="24"/>
          <w:lang w:eastAsia="sk-SK"/>
        </w:rPr>
        <w:t xml:space="preserve">, ktorej </w:t>
      </w:r>
      <w:r w:rsidRPr="00D54E17">
        <w:rPr>
          <w:rFonts w:ascii="Times New Roman" w:hAnsi="Times New Roman" w:cs="Times New Roman"/>
          <w:b/>
          <w:noProof/>
          <w:sz w:val="24"/>
          <w:szCs w:val="24"/>
          <w:lang w:eastAsia="sk-SK"/>
        </w:rPr>
        <w:t>autorom je Slovenská republika</w:t>
      </w:r>
      <w:r w:rsidRPr="00D54E17">
        <w:rPr>
          <w:rFonts w:ascii="Times New Roman" w:hAnsi="Times New Roman" w:cs="Times New Roman"/>
          <w:noProof/>
          <w:sz w:val="24"/>
          <w:szCs w:val="24"/>
          <w:lang w:eastAsia="sk-SK"/>
        </w:rPr>
        <w:t>. Vysvetľovacia brožúra pre normy kvality pre čerešne a višne bola vydaná v rámci Schémy OECD pre uplatňovanie medzinárodných noriem pre ovocie a zeleninu, ktorá funguje od roku 1962. Cieľom vysvetľovacích brožúr je prostredníctvom textovej i fotografickej časti uľahčovať jednotnú interpretáciu noriem. Publikácia je po vysvetľovacej brožúre pre dyňu červenú druhým materiálom, ktorého autorom je Slovensko. Vysvetľovcie brožúry patria medzi najviac oceňované výstupy Schémy OECD pre ovocie a zeleninu. Predstavujú dôležitú pomôcku pre kontrolné orgány, pestovateľov a obchodníkov v medzinárodnom obchode. Hlavným cieľom poľnohospodárskych kódov (traktory) a schém (osivárska schéma, schéma pre lesný reprodukčný materiál a schéma pre ovocie a zeleninu) všeobecne je predovšetkým podpora medzinárodného obchodu.</w:t>
      </w:r>
    </w:p>
    <w:p w:rsidR="00D54E17" w:rsidRPr="00D54E17" w:rsidRDefault="00D54E17" w:rsidP="009145BF">
      <w:pPr>
        <w:pStyle w:val="Odsekzoznamu"/>
        <w:spacing w:after="0" w:line="320" w:lineRule="exact"/>
        <w:ind w:left="34" w:firstLine="674"/>
        <w:jc w:val="both"/>
        <w:rPr>
          <w:rFonts w:ascii="Times New Roman" w:hAnsi="Times New Roman"/>
          <w:sz w:val="24"/>
          <w:szCs w:val="24"/>
        </w:rPr>
      </w:pPr>
      <w:r w:rsidRPr="00D54E17">
        <w:rPr>
          <w:rFonts w:ascii="Times New Roman" w:hAnsi="Times New Roman"/>
          <w:b/>
          <w:sz w:val="24"/>
          <w:szCs w:val="24"/>
        </w:rPr>
        <w:t>SK PRES</w:t>
      </w:r>
      <w:r w:rsidRPr="00D54E17">
        <w:rPr>
          <w:rFonts w:ascii="Times New Roman" w:hAnsi="Times New Roman"/>
          <w:sz w:val="24"/>
          <w:szCs w:val="24"/>
        </w:rPr>
        <w:t xml:space="preserve"> sa aktívne podieľalo na zabezpečení </w:t>
      </w:r>
      <w:r w:rsidRPr="00D54E17">
        <w:rPr>
          <w:rFonts w:ascii="Times New Roman" w:hAnsi="Times New Roman"/>
          <w:b/>
          <w:sz w:val="24"/>
          <w:szCs w:val="24"/>
        </w:rPr>
        <w:t>koordinačných stretnutí a príprave pozícií členských štátov EÚ na pôde OECD v Paríži</w:t>
      </w:r>
      <w:r w:rsidRPr="00D54E17">
        <w:rPr>
          <w:rFonts w:ascii="Times New Roman" w:hAnsi="Times New Roman"/>
          <w:sz w:val="24"/>
          <w:szCs w:val="24"/>
        </w:rPr>
        <w:t xml:space="preserve"> počas siedmich zasadnutí pracovných orgánov OECD na rôznej úrovni. SK PRES ďalej predsedalo v Bruseli zasadnutiam Pracovnej skupiny Rady EÚ pre koordináciu OECD v dvoch špecifických oblastiach: </w:t>
      </w:r>
      <w:r w:rsidRPr="00D54E17">
        <w:rPr>
          <w:rFonts w:ascii="Times New Roman" w:hAnsi="Times New Roman"/>
          <w:sz w:val="24"/>
          <w:szCs w:val="24"/>
        </w:rPr>
        <w:lastRenderedPageBreak/>
        <w:t xml:space="preserve">obchodné normy pre lesný reprodukčný materiál a čerstvé ovocie a zelenina. V rámci neformálnych zasadnutí SK PRES na Slovensku zabezpečilo zasadnutie Technickej pracovnej skupiny a 75. plenárne zasadnutie </w:t>
      </w:r>
      <w:r w:rsidRPr="00D54E17">
        <w:rPr>
          <w:rFonts w:ascii="Times New Roman" w:hAnsi="Times New Roman"/>
          <w:b/>
          <w:sz w:val="24"/>
          <w:szCs w:val="24"/>
        </w:rPr>
        <w:t>Schémy OECD pre uplatňovanie medzinárodných noriem pre ovocie a zeleninu</w:t>
      </w:r>
      <w:r w:rsidRPr="00D54E17">
        <w:rPr>
          <w:rFonts w:ascii="Times New Roman" w:hAnsi="Times New Roman"/>
          <w:sz w:val="24"/>
          <w:szCs w:val="24"/>
        </w:rPr>
        <w:t xml:space="preserve"> 5.-7. decembra 2016 v Bratislave. Okrem bežnej agendy sa počas 75. plenárneho zasadnutia zástupcovia 22 členských i partnerských krajín OECD mali možnosť oboznámiť s ovocinárskym sektorom Slovenska. Na program bola zaradená aj v súčasnosti veľmi aktuálna téma diskutovaná na globálnych a európskych fórach, a to oblasť potravinových strát a odpadu. Delegáti krajín ďalej počas odbornej exkurzie navštívili jedného z členov organizácie výrobcov Bonum, Danubius Fruct, spol. s.r.o., v Dunajskej Lužnej. Na zasadnutí sa zúčastnil aj štátny tajomník MPRV SR Gabriel Csicsai.</w:t>
      </w:r>
    </w:p>
    <w:p w:rsidR="00D54E17" w:rsidRPr="00D54E17" w:rsidRDefault="00D54E17" w:rsidP="009145BF">
      <w:pPr>
        <w:pStyle w:val="Odsekzoznamu"/>
        <w:spacing w:after="0" w:line="320" w:lineRule="exact"/>
        <w:ind w:left="34" w:firstLine="674"/>
        <w:jc w:val="both"/>
        <w:rPr>
          <w:rFonts w:ascii="Times New Roman" w:hAnsi="Times New Roman"/>
          <w:sz w:val="24"/>
          <w:szCs w:val="24"/>
        </w:rPr>
      </w:pPr>
      <w:r w:rsidRPr="00D54E17">
        <w:rPr>
          <w:rFonts w:ascii="Times New Roman" w:hAnsi="Times New Roman"/>
          <w:sz w:val="24"/>
          <w:szCs w:val="24"/>
        </w:rPr>
        <w:t xml:space="preserve">SK PRES sa v rámci agendy OECD podarilo dosiahnuť zefektívnenie koordinácie členských štátov EÚ v Schéme OECD pre lesný reprodukčný materiál, iniciatívnym prístupom opätovne oživiť koordináciu členských štátov EÚ v Schéme OECD pre ovocie a zeleninu, zefektívniť koordináciu členských štátov EÚ v rámci agroagendy v sídle OECD v Paríži a zabezpečiť prvé plenárne zasadnutie Schémy OECD pre ovocie a zeleninu mimo sídla OECD v Paríži. </w:t>
      </w:r>
    </w:p>
    <w:p w:rsidR="00D54E17" w:rsidRPr="00D54E17" w:rsidRDefault="00D54E17" w:rsidP="009145BF">
      <w:pPr>
        <w:spacing w:after="0" w:line="320" w:lineRule="exact"/>
        <w:ind w:firstLine="708"/>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 xml:space="preserve">V priebehu roka 2016 pokračovala práca </w:t>
      </w:r>
      <w:r w:rsidRPr="00D54E17">
        <w:rPr>
          <w:rFonts w:ascii="Times New Roman" w:eastAsia="Calibri" w:hAnsi="Times New Roman" w:cs="Times New Roman"/>
          <w:b/>
          <w:sz w:val="24"/>
          <w:szCs w:val="24"/>
        </w:rPr>
        <w:t>Expertnej skupiny pre spoluprácu rezortu pôdohospodárstva a rozvoja vidieka SR s OECD</w:t>
      </w:r>
      <w:r w:rsidRPr="00D54E17">
        <w:rPr>
          <w:rFonts w:ascii="Times New Roman" w:eastAsia="Calibri" w:hAnsi="Times New Roman" w:cs="Times New Roman"/>
          <w:sz w:val="24"/>
          <w:szCs w:val="24"/>
        </w:rPr>
        <w:t xml:space="preserve">, ktorá sa v roku 2016 zamerala predovšetkým na plnenie úloh súvisiacich s SK PRES. Expertná skupina, ktorá bola opätovne obnovená v roku 2015, dosiahla zlepšenie koordinácie agendy OECD v gestorstve rezortu a v roku 2016 pomohla zabezpečiť koordinovanú prípravu a následne aj výkon SK PRES. </w:t>
      </w:r>
    </w:p>
    <w:p w:rsidR="00D54E17" w:rsidRDefault="00D54E17" w:rsidP="009145BF">
      <w:pPr>
        <w:keepNext/>
        <w:spacing w:after="0" w:line="320" w:lineRule="exact"/>
        <w:ind w:firstLine="708"/>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 xml:space="preserve">Viac informácií na </w:t>
      </w:r>
      <w:hyperlink r:id="rId13" w:history="1">
        <w:r w:rsidRPr="00D54E17">
          <w:rPr>
            <w:rStyle w:val="Hypertextovprepojenie"/>
            <w:rFonts w:ascii="Times New Roman" w:eastAsia="Calibri" w:hAnsi="Times New Roman" w:cs="Times New Roman"/>
            <w:sz w:val="24"/>
            <w:szCs w:val="24"/>
          </w:rPr>
          <w:t>www.oecd.org/agriculture</w:t>
        </w:r>
      </w:hyperlink>
      <w:r w:rsidRPr="00D54E17">
        <w:rPr>
          <w:rFonts w:ascii="Times New Roman" w:eastAsia="Calibri" w:hAnsi="Times New Roman" w:cs="Times New Roman"/>
          <w:sz w:val="24"/>
          <w:szCs w:val="24"/>
        </w:rPr>
        <w:t xml:space="preserve">.  </w:t>
      </w:r>
    </w:p>
    <w:p w:rsidR="009358F9" w:rsidRPr="00D54E17" w:rsidRDefault="009358F9" w:rsidP="009145BF">
      <w:pPr>
        <w:keepNext/>
        <w:spacing w:after="0" w:line="320" w:lineRule="exact"/>
        <w:ind w:firstLine="708"/>
        <w:jc w:val="both"/>
        <w:rPr>
          <w:rFonts w:ascii="Times New Roman" w:eastAsia="Calibri" w:hAnsi="Times New Roman" w:cs="Times New Roman"/>
          <w:sz w:val="24"/>
          <w:szCs w:val="24"/>
        </w:rPr>
      </w:pPr>
    </w:p>
    <w:p w:rsidR="00D54E17" w:rsidRDefault="00D54E17" w:rsidP="009145BF">
      <w:pPr>
        <w:keepNext/>
        <w:spacing w:after="0" w:line="320" w:lineRule="exact"/>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Medzinárodná únia na ochranu nových odrôd rastlín (UPOV)</w:t>
      </w:r>
    </w:p>
    <w:p w:rsidR="009358F9" w:rsidRPr="00D54E17" w:rsidRDefault="009358F9" w:rsidP="009145BF">
      <w:pPr>
        <w:keepNext/>
        <w:spacing w:after="0" w:line="320" w:lineRule="exact"/>
        <w:jc w:val="both"/>
        <w:rPr>
          <w:rFonts w:ascii="Times New Roman" w:eastAsia="Calibri" w:hAnsi="Times New Roman" w:cs="Times New Roman"/>
          <w:b/>
          <w:sz w:val="24"/>
          <w:szCs w:val="24"/>
        </w:rPr>
      </w:pPr>
    </w:p>
    <w:p w:rsidR="00D54E17" w:rsidRPr="00D54E17" w:rsidRDefault="00D54E17" w:rsidP="009145BF">
      <w:pPr>
        <w:widowControl w:val="0"/>
        <w:spacing w:after="0" w:line="320" w:lineRule="exact"/>
        <w:ind w:firstLine="708"/>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Členská základňa UPOV k koncu roka 2016 zahŕňala 74 členov. Keňa ako členský štát UPOV 11. apríla 2016 ratifikovala dohovor UPOV 1991 a stala sa 56 členským štátom, ktorý k nemu pristúpil. </w:t>
      </w:r>
    </w:p>
    <w:p w:rsidR="00D54E17" w:rsidRPr="00D54E17" w:rsidRDefault="009358F9" w:rsidP="009145BF">
      <w:pPr>
        <w:widowControl w:val="0"/>
        <w:spacing w:after="0" w:line="320" w:lineRule="exact"/>
        <w:jc w:val="both"/>
        <w:rPr>
          <w:rFonts w:ascii="Times New Roman" w:eastAsia="Arial" w:hAnsi="Times New Roman" w:cs="Times New Roman"/>
          <w:color w:val="000000"/>
          <w:sz w:val="24"/>
          <w:szCs w:val="24"/>
          <w:lang w:eastAsia="sk-SK"/>
        </w:rPr>
      </w:pPr>
      <w:r>
        <w:rPr>
          <w:rFonts w:ascii="Times New Roman" w:eastAsia="Arial" w:hAnsi="Times New Roman" w:cs="Times New Roman"/>
          <w:color w:val="000000"/>
          <w:sz w:val="24"/>
          <w:szCs w:val="24"/>
          <w:lang w:eastAsia="sk-SK"/>
        </w:rPr>
        <w:tab/>
      </w:r>
      <w:r w:rsidR="00D54E17" w:rsidRPr="00D54E17">
        <w:rPr>
          <w:rFonts w:ascii="Times New Roman" w:eastAsia="Arial" w:hAnsi="Times New Roman" w:cs="Times New Roman"/>
          <w:color w:val="000000"/>
          <w:sz w:val="24"/>
          <w:szCs w:val="24"/>
          <w:lang w:eastAsia="sk-SK"/>
        </w:rPr>
        <w:t>V roku 2016 sa SR zúčastnila na zasadnutiach štruktúrnych orgánov UPOV: Technický výbor, Administratívny a Právny výbor, Poradný výbor a Rada UPOV (Ženeva, marec a október 2016). Zástupcovia SR sa zúčastnili na zasadaní Technickej pracovnej skupiny pre ovocné druhy v Angers vo Francúzsku a na zasadaní Technickej pracovnej skupiny pre zeleninové druhy v Brne v Českej republike.</w:t>
      </w:r>
    </w:p>
    <w:p w:rsidR="00D54E17" w:rsidRPr="00D54E17" w:rsidRDefault="00D54E17" w:rsidP="009145BF">
      <w:pPr>
        <w:widowControl w:val="0"/>
        <w:spacing w:after="0" w:line="320" w:lineRule="exact"/>
        <w:ind w:firstLine="708"/>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UPOV v spolupráci s počítačovými databázovými expertmi a tiež za aktívnej účasti členských krajín pripravil databázu odrôd rastlinných druhov tzv. PLUTO databázu a databázu kódov pre takmer 25-tis. rastlinných druhov. Táto databáza  predstavuje mimoriadnu možnosť získania informácií v oblasti názvov odrôd rastlín a testovania odrôd jednotlivých rastlinných druhov. Databáza obsahuje kontakty na skúšobné inštitúcie, ktoré majú skúsenosť so skúšaním daných rastlinných druhov. V rokoch 2015 a  2016 sa počet druhov, pri ktorých existuje skúsenosť so skúšaním, zvýšil na viac ako 3 560. Členovia UPOV spolupracujú pri vykonávaní DUS testov pre viac ako 2 031 druhov. Zástupcovia SR mali možnosť v rámci zasadaní Technického výboru a Technických pracovných skupín pripomienkovať technické </w:t>
      </w:r>
      <w:r w:rsidRPr="00D54E17">
        <w:rPr>
          <w:rFonts w:ascii="Times New Roman" w:eastAsia="Arial" w:hAnsi="Times New Roman" w:cs="Times New Roman"/>
          <w:color w:val="000000"/>
          <w:sz w:val="24"/>
          <w:szCs w:val="24"/>
          <w:lang w:eastAsia="sk-SK"/>
        </w:rPr>
        <w:lastRenderedPageBreak/>
        <w:t xml:space="preserve">možnosti tejto databázy. </w:t>
      </w:r>
    </w:p>
    <w:p w:rsidR="00D54E17" w:rsidRPr="00D54E17" w:rsidRDefault="00D54E17" w:rsidP="009145BF">
      <w:pPr>
        <w:widowControl w:val="0"/>
        <w:spacing w:after="0" w:line="320" w:lineRule="exact"/>
        <w:ind w:firstLine="708"/>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Slovenskí plodinoví experti sa v roku 2016 aktívne podieľali na príprave nových metodík pre skúšanie odrôd rastlín konzultačnou formou elektronicky aj pri osobných stretnutiach. Pracovali v rôznych ad hoc pracovných skupinách a projektoch organizovaných v rámci UPOV. Aktívna bola spolupráca v oblasti kruhových testov medzi členskými krajinami UPOV. Slovenskí experti sa zapojili do diaľkového dištančného štúdia v oblasti právnej ochrany nových odrôd rastlín organizované</w:t>
      </w:r>
      <w:r w:rsidR="00E515A5">
        <w:rPr>
          <w:rFonts w:ascii="Times New Roman" w:eastAsia="Arial" w:hAnsi="Times New Roman" w:cs="Times New Roman"/>
          <w:color w:val="000000"/>
          <w:sz w:val="24"/>
          <w:szCs w:val="24"/>
          <w:lang w:eastAsia="sk-SK"/>
        </w:rPr>
        <w:t>ho</w:t>
      </w:r>
      <w:r w:rsidRPr="00D54E17">
        <w:rPr>
          <w:rFonts w:ascii="Times New Roman" w:eastAsia="Arial" w:hAnsi="Times New Roman" w:cs="Times New Roman"/>
          <w:color w:val="000000"/>
          <w:sz w:val="24"/>
          <w:szCs w:val="24"/>
          <w:lang w:eastAsia="sk-SK"/>
        </w:rPr>
        <w:t xml:space="preserve"> WIPO akadémiou. V roku 2016 úspešne absolvovalo tieto kurzy 12 expertov a naďalej sa aj ďalší zapájajú do štúdia.</w:t>
      </w:r>
    </w:p>
    <w:p w:rsidR="00D54E17" w:rsidRPr="00D54E17" w:rsidRDefault="00D54E17" w:rsidP="009145BF">
      <w:pPr>
        <w:widowControl w:val="0"/>
        <w:spacing w:after="0" w:line="320" w:lineRule="exact"/>
        <w:ind w:firstLine="708"/>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 Počas predsedníctva SR v Rade EÚ sa uskutočnili koordinačné zasadania pred zasadaniami Rady a výborov UPOV, kde sa zástupcovia SR aktívne podieľali na príprave koordinačných pozícií a predsedali zasadaniam. Tieto aktivity pokračujú aj počas maltského predsedníctva, kde bola SR požiadaná zastupovať Maltu na UPOV zasadaniach.</w:t>
      </w:r>
    </w:p>
    <w:p w:rsidR="00D54E17" w:rsidRPr="00D54E17" w:rsidRDefault="00D54E17" w:rsidP="009145BF">
      <w:pPr>
        <w:widowControl w:val="0"/>
        <w:spacing w:after="0" w:line="320" w:lineRule="exact"/>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Viac na </w:t>
      </w:r>
      <w:hyperlink r:id="rId14" w:history="1">
        <w:r w:rsidRPr="00D54E17">
          <w:rPr>
            <w:rFonts w:ascii="Times New Roman" w:eastAsia="Arial" w:hAnsi="Times New Roman" w:cs="Times New Roman"/>
            <w:color w:val="0000FF" w:themeColor="hyperlink"/>
            <w:sz w:val="24"/>
            <w:szCs w:val="24"/>
            <w:u w:val="single"/>
            <w:lang w:eastAsia="sk-SK"/>
          </w:rPr>
          <w:t>www.upov.int</w:t>
        </w:r>
      </w:hyperlink>
      <w:r w:rsidRPr="00D54E17">
        <w:rPr>
          <w:rFonts w:ascii="Times New Roman" w:eastAsia="Arial" w:hAnsi="Times New Roman" w:cs="Times New Roman"/>
          <w:color w:val="000000"/>
          <w:sz w:val="24"/>
          <w:szCs w:val="24"/>
          <w:lang w:eastAsia="sk-SK"/>
        </w:rPr>
        <w:t xml:space="preserve">. </w:t>
      </w:r>
    </w:p>
    <w:p w:rsidR="00D54E17" w:rsidRPr="00D54E17" w:rsidRDefault="00D54E17" w:rsidP="009145BF">
      <w:pPr>
        <w:spacing w:after="0" w:line="320" w:lineRule="exact"/>
        <w:ind w:firstLine="708"/>
        <w:jc w:val="both"/>
        <w:rPr>
          <w:rFonts w:ascii="Times New Roman" w:eastAsia="Calibri" w:hAnsi="Times New Roman" w:cs="Times New Roman"/>
          <w:sz w:val="24"/>
          <w:szCs w:val="24"/>
        </w:rPr>
      </w:pPr>
    </w:p>
    <w:p w:rsidR="00D54E17" w:rsidRDefault="00D54E17" w:rsidP="009145BF">
      <w:pPr>
        <w:keepNext/>
        <w:spacing w:after="0" w:line="320" w:lineRule="exact"/>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 xml:space="preserve">Svetová organizácia pre zdravie zvierat (OIE) </w:t>
      </w:r>
    </w:p>
    <w:p w:rsidR="00A555B8" w:rsidRPr="00D54E17" w:rsidRDefault="00A555B8" w:rsidP="009145BF">
      <w:pPr>
        <w:keepNext/>
        <w:spacing w:after="0" w:line="320" w:lineRule="exact"/>
        <w:jc w:val="both"/>
        <w:rPr>
          <w:rFonts w:ascii="Times New Roman" w:eastAsia="Calibri" w:hAnsi="Times New Roman" w:cs="Times New Roman"/>
          <w:b/>
          <w:sz w:val="24"/>
          <w:szCs w:val="24"/>
        </w:rPr>
      </w:pPr>
    </w:p>
    <w:p w:rsidR="00D54E17" w:rsidRPr="00D54E17" w:rsidRDefault="00D54E17" w:rsidP="009145BF">
      <w:pPr>
        <w:widowControl w:val="0"/>
        <w:spacing w:after="0" w:line="320" w:lineRule="exact"/>
        <w:ind w:firstLine="720"/>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V priebehu roka 2016 sa delegácia SR zúčastnila na 84. valnom zhromaždení delegátov Svetovej organizácie pre zdravie zvierat (OIE), ktoré sa konalo 22.-27. mája 2016  v Paríži, ako aj 27. konferencie Regionálnej komisie OIE pre Európu (19.-23. septembra 2016, Lisabon, Portugalsko), v rámci ktorej sa zúčastnila aj na zasadnutí Regionálnej stálej skupiny expertov na nodulárnu dermatitídu pre Juhovýchodnú Európu pod GF-TADs pre Európu (22. septe</w:t>
      </w:r>
      <w:r>
        <w:rPr>
          <w:rFonts w:ascii="Times New Roman" w:eastAsia="Arial" w:hAnsi="Times New Roman" w:cs="Times New Roman"/>
          <w:color w:val="000000"/>
          <w:sz w:val="24"/>
          <w:szCs w:val="24"/>
          <w:lang w:eastAsia="sk-SK"/>
        </w:rPr>
        <w:t>m</w:t>
      </w:r>
      <w:r w:rsidRPr="00D54E17">
        <w:rPr>
          <w:rFonts w:ascii="Times New Roman" w:eastAsia="Arial" w:hAnsi="Times New Roman" w:cs="Times New Roman"/>
          <w:color w:val="000000"/>
          <w:sz w:val="24"/>
          <w:szCs w:val="24"/>
          <w:lang w:eastAsia="sk-SK"/>
        </w:rPr>
        <w:t xml:space="preserve">bra 2017). </w:t>
      </w:r>
    </w:p>
    <w:p w:rsidR="00D54E17" w:rsidRPr="00D54E17" w:rsidRDefault="00D54E17" w:rsidP="009145BF">
      <w:pPr>
        <w:widowControl w:val="0"/>
        <w:spacing w:after="0" w:line="320" w:lineRule="exact"/>
        <w:ind w:firstLine="720"/>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Slovenskí odborní veterinárni pracovníci spolupracovali v roku 2016 v rámci OIE na rôznych pracovných seminároch, napr. seminár OIE národných kontaktných bodov pre potravinovú bezpečnosť živočíšnej produkcie (30. marca – 1. apríla 2016, Rhodos, Grécko), regionálny workshop – školenie OIE národných kontaktných bodov pre divožijúce zvieratá (5.-7. júla 2016, Minsk, Bielorusko),  regionálny seminár OIE národných kontaktných bodov pre veterinárne produkty (11.-13. októbra 2016, Budapešť, Maďarsko), regionálny workshop zameraný na tréning využívania Svetového informačného systému pre zdravie zvierat (WAHIS) pre OIE národné kontaktné body pre notifikáciu chorôb zvierat na OIE</w:t>
      </w:r>
      <w:r w:rsidR="00720239">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(18.</w:t>
      </w:r>
      <w:r w:rsidR="00A6085E">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w:t>
      </w:r>
      <w:r w:rsidR="00A6085E">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20. októbra 2016, Jerevan, Arménsko). Experti SR sa podieľali na spoločných aktivitách OIE, EÚ, FAO a iných medzinárodných organizácií k problematike zdravia zvierat, dobrých životných podmienok zvierat, mikrobiálnej rezistencie a bezpečnosti potravín. Ďalej sa zúčastňovali školení a pripomienkovali odborné materiály zamerané najmä na problematiku chorôb zvierat, ochrany zvierat a diagnostických testov a vakcín. Podieľali sa na vypracovaní dotazníka OIE zameraného na hodnotenie systému WAHIS za obdobie jeho 10-ročnej existencie a dotazníka  k ekonomike zdravia zvierat najmä vo vzťahu k priamym a nepriamym nákladom pri ohniskách chorôb zvierat. Zabezpečili, že Slovenská republika si aj naďalej udržala štatút krajiny bez výskytu slintačky a krívačky, moru hovädzieho dobytka, klasického moru ošípaných, historicky bez výskytu afrického moru koní, historicky bez výskytu moru malých prežúvavcov a štatút krajiny so zanedbateľným rizikom BSE.</w:t>
      </w:r>
    </w:p>
    <w:p w:rsidR="00D54E17" w:rsidRDefault="00D54E17" w:rsidP="009145BF">
      <w:pPr>
        <w:widowControl w:val="0"/>
        <w:spacing w:after="0" w:line="320" w:lineRule="exact"/>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Viac na </w:t>
      </w:r>
      <w:hyperlink r:id="rId15" w:history="1">
        <w:r w:rsidRPr="00704738">
          <w:rPr>
            <w:rFonts w:ascii="Times New Roman" w:eastAsia="Arial" w:hAnsi="Times New Roman" w:cs="Times New Roman"/>
            <w:color w:val="0000FF" w:themeColor="hyperlink"/>
            <w:sz w:val="24"/>
            <w:szCs w:val="24"/>
            <w:u w:val="single"/>
            <w:lang w:eastAsia="sk-SK"/>
          </w:rPr>
          <w:t>www.oie.int</w:t>
        </w:r>
      </w:hyperlink>
      <w:r w:rsidRPr="00704738">
        <w:rPr>
          <w:rFonts w:ascii="Times New Roman" w:eastAsia="Arial" w:hAnsi="Times New Roman" w:cs="Times New Roman"/>
          <w:color w:val="000000"/>
          <w:sz w:val="24"/>
          <w:szCs w:val="24"/>
          <w:u w:val="single"/>
          <w:lang w:eastAsia="sk-SK"/>
        </w:rPr>
        <w:t>.</w:t>
      </w:r>
    </w:p>
    <w:p w:rsidR="00D54E17" w:rsidRPr="00D54E17" w:rsidRDefault="00D54E17" w:rsidP="009145BF">
      <w:pPr>
        <w:widowControl w:val="0"/>
        <w:spacing w:after="0" w:line="320" w:lineRule="exact"/>
        <w:jc w:val="both"/>
        <w:rPr>
          <w:rFonts w:ascii="Times New Roman" w:eastAsia="Arial" w:hAnsi="Times New Roman" w:cs="Times New Roman"/>
          <w:color w:val="000000"/>
          <w:sz w:val="24"/>
          <w:szCs w:val="24"/>
          <w:lang w:eastAsia="sk-SK"/>
        </w:rPr>
      </w:pPr>
    </w:p>
    <w:p w:rsidR="00D54E17" w:rsidRDefault="00D54E17" w:rsidP="009145BF">
      <w:pPr>
        <w:keepNext/>
        <w:spacing w:after="0" w:line="320" w:lineRule="exact"/>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lastRenderedPageBreak/>
        <w:t xml:space="preserve">Medzinárodná organizácia pre vinič a víno (OIV) </w:t>
      </w:r>
    </w:p>
    <w:p w:rsidR="00A555B8" w:rsidRPr="00D54E17" w:rsidRDefault="00A555B8" w:rsidP="009145BF">
      <w:pPr>
        <w:keepNext/>
        <w:spacing w:after="0" w:line="320" w:lineRule="exact"/>
        <w:jc w:val="both"/>
        <w:rPr>
          <w:rFonts w:ascii="Times New Roman" w:eastAsia="Calibri" w:hAnsi="Times New Roman" w:cs="Times New Roman"/>
          <w:b/>
          <w:sz w:val="24"/>
          <w:szCs w:val="24"/>
        </w:rPr>
      </w:pPr>
    </w:p>
    <w:p w:rsidR="00D54E17" w:rsidRPr="00D54E17" w:rsidRDefault="00D54E17" w:rsidP="009145BF">
      <w:pPr>
        <w:widowControl w:val="0"/>
        <w:spacing w:after="0" w:line="320" w:lineRule="exact"/>
        <w:ind w:firstLine="709"/>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Medzinárodná organizácia pre vinič a víno (OIV) je medzivládna organizácia, ktorá koordinuje vedecko-technickú spoluprácu medzi členskými krajinami v záujme trvalého udržania a rozvoja vinohradníctva a vinárstva vo svete. SR je členským štátom OIV od marca 1993 a má štatút riadneho člena. </w:t>
      </w:r>
    </w:p>
    <w:p w:rsidR="00D54E17" w:rsidRPr="00D54E17" w:rsidRDefault="00D54E17" w:rsidP="009145BF">
      <w:pPr>
        <w:widowControl w:val="0"/>
        <w:spacing w:after="0" w:line="320" w:lineRule="exact"/>
        <w:ind w:firstLine="709"/>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V roku 2016 sa zástupcovia SR zúčastnili zasadnutí podkomisie pre metódy analýzy (SCMA), expertnej skupiny pre špecifikácie enologických produktov (SPECIF), Vedecko-technickej komisie OIV (CST), Výkonného výboru OIV (COMEX), 14. valného zhromaždenia OIV a Mimoriadneho valného zhromaždenia OIV. Valné zhromaždenie OIV malo v roku 2016 pre SR mimoriadny význam, keďže slovenská delegácia zodpovedala         v rámci predsedníctva v Rade Európskej únie za prípravu a prijatie spoločnej pozície EÚ        k rezolúciám OIV. Niektoré rezolúcie, ktoré OIV prijíma a uverejňuje, ovplyvňujú právo Únie. V roku 2016 to boli rezolúcie stanovujúce pravidlá pre používanie metód chránených vlastníckym právom a rozlíšenie medzi pomocnými a prídavnými látkami (aditívami). </w:t>
      </w:r>
    </w:p>
    <w:p w:rsidR="00D54E17" w:rsidRPr="00D54E17" w:rsidRDefault="00D54E17" w:rsidP="009145BF">
      <w:pPr>
        <w:widowControl w:val="0"/>
        <w:spacing w:after="0" w:line="320" w:lineRule="exact"/>
        <w:ind w:firstLine="709"/>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Z nových enologických postupov bolo v rámci OIV schválené ošetrovanie vína polyaspartátmi a použitie doskových filtrov obsahujúcich výberové zeolity za účelom absorbovania haloanizolov. Prijaté boli aj rezolúcie zavádzajúce analytické metódy na stanovenie obsahu cukru vo víne vysokoúčinnou kvapalinovou chromatografiou (HPLC) a na analýzu prchavých kyselín vo víne metódou plynovej chromatografie. Valné zhromaždenie tiež prijalo monografiu výberového zeolitu a aktualizovalo limity pre železo a ostatné kovy    v </w:t>
      </w:r>
      <w:r w:rsidR="003A67F1">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monografii </w:t>
      </w:r>
      <w:r w:rsidR="003A67F1">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proteínov</w:t>
      </w:r>
      <w:r w:rsidR="003A67F1">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rastlinného</w:t>
      </w:r>
      <w:r w:rsidR="003A67F1">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pôvodu. </w:t>
      </w:r>
      <w:r w:rsidR="003A67F1">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Okrem</w:t>
      </w:r>
      <w:r w:rsidR="003A67F1">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toho </w:t>
      </w:r>
      <w:r w:rsidR="003A67F1">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boli</w:t>
      </w:r>
      <w:r w:rsidR="003A67F1">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aktualizované</w:t>
      </w:r>
      <w:r w:rsidR="003A67F1">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súbory OIV o nápojoch s nízkym obsahom alkoholu, o okysličovaní muštov a vín a o používaní kvasiniek nepatriacich do rodu </w:t>
      </w:r>
      <w:r w:rsidRPr="00D54E17">
        <w:rPr>
          <w:rFonts w:ascii="Times New Roman" w:eastAsia="Arial" w:hAnsi="Times New Roman" w:cs="Times New Roman"/>
          <w:i/>
          <w:color w:val="000000"/>
          <w:sz w:val="24"/>
          <w:szCs w:val="24"/>
          <w:lang w:eastAsia="sk-SK"/>
        </w:rPr>
        <w:t>Saccharomyces</w:t>
      </w:r>
      <w:r w:rsidRPr="00D54E17">
        <w:rPr>
          <w:rFonts w:ascii="Times New Roman" w:eastAsia="Arial" w:hAnsi="Times New Roman" w:cs="Times New Roman"/>
          <w:color w:val="000000"/>
          <w:sz w:val="24"/>
          <w:szCs w:val="24"/>
          <w:lang w:eastAsia="sk-SK"/>
        </w:rPr>
        <w:t xml:space="preserve">. Účasť na zasadnutiach OIV tak napomáha tvorbe stanovísk </w:t>
      </w:r>
      <w:r w:rsidR="00062F6D">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k </w:t>
      </w:r>
      <w:r w:rsidR="00062F6D">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legislatíve </w:t>
      </w:r>
      <w:r w:rsidR="00062F6D">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vinohradníctva</w:t>
      </w:r>
      <w:r w:rsidR="00062F6D">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a </w:t>
      </w:r>
      <w:r w:rsidR="00062F6D">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vinárstva </w:t>
      </w:r>
      <w:r w:rsidR="00062F6D">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EÚ</w:t>
      </w:r>
      <w:r w:rsidR="00062F6D">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v</w:t>
      </w:r>
      <w:r w:rsidR="00062F6D">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rámci spoločnej organizácie trhu s vínom. Členstvo SR v OIV nám navyše zabezpečuje prístup k svetovým štatistickým informáciám o pestovaní viniča, výrobe vína, obchodovaní s vínom, priemerných cenách či spotrebe. </w:t>
      </w:r>
    </w:p>
    <w:p w:rsidR="00D54E17" w:rsidRPr="00D54E17" w:rsidRDefault="00D54E17" w:rsidP="009145BF">
      <w:pPr>
        <w:widowControl w:val="0"/>
        <w:spacing w:after="0" w:line="320" w:lineRule="exact"/>
        <w:ind w:firstLine="709"/>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Počas 39. svetového kongresu pre vinič a víno, ktorý sa konal 24.-28. októbra 2016    v Bento Goncalves (Brazília), slovenskí vedeckí pracovníci z NPPC/Výskumného ústavu potravinárskeho prezentovali vo forme posterov svoje odborné výsledky, ktoré boli zamerané na porovnanie antifungálneho účinku hlavných účinných zložiek prípravku Alginure®, na identifikáciu a technologickú charakteristiku kvasiniek prirodzene sa vyskytujúcich na viniči a na stanovenie 4-etylfenolu a aromatického profilu slovenských červených vín. V roku 2016, tak ako aj po minulé roky, poskytla OIV záštitu medzinárodnej súťaži Muvina Prešov, ktorú uskutočňuje Múzeum vín v Prešove, čím došlo k významnému zvýšeniu kreditu a hodnoty súťaže. Predovšetkým pre domácich výrobcov tak vzniká možnosť nechať svoje vína ohodnotiť svetovými odborníkmi. </w:t>
      </w:r>
    </w:p>
    <w:p w:rsidR="00D54E17" w:rsidRPr="00D54E17" w:rsidRDefault="00D54E17" w:rsidP="009145BF">
      <w:pPr>
        <w:widowControl w:val="0"/>
        <w:spacing w:after="0" w:line="320" w:lineRule="exact"/>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Viac na </w:t>
      </w:r>
      <w:hyperlink r:id="rId16" w:history="1">
        <w:r w:rsidRPr="00D54E17">
          <w:rPr>
            <w:rFonts w:ascii="Times New Roman" w:eastAsia="Arial" w:hAnsi="Times New Roman" w:cs="Times New Roman"/>
            <w:color w:val="0000FF" w:themeColor="hyperlink"/>
            <w:sz w:val="24"/>
            <w:szCs w:val="24"/>
            <w:u w:val="single"/>
            <w:lang w:eastAsia="sk-SK"/>
          </w:rPr>
          <w:t>www.oiv.int</w:t>
        </w:r>
      </w:hyperlink>
      <w:r w:rsidRPr="00D54E17">
        <w:rPr>
          <w:rFonts w:ascii="Times New Roman" w:eastAsia="Arial" w:hAnsi="Times New Roman" w:cs="Times New Roman"/>
          <w:color w:val="000000"/>
          <w:sz w:val="24"/>
          <w:szCs w:val="24"/>
          <w:lang w:eastAsia="sk-SK"/>
        </w:rPr>
        <w:t>.</w:t>
      </w:r>
    </w:p>
    <w:p w:rsidR="00D54E17" w:rsidRPr="00D54E17" w:rsidRDefault="00D54E17" w:rsidP="009145BF">
      <w:pPr>
        <w:spacing w:after="0" w:line="320" w:lineRule="exact"/>
        <w:jc w:val="both"/>
        <w:rPr>
          <w:rFonts w:ascii="Times New Roman" w:eastAsia="Calibri" w:hAnsi="Times New Roman" w:cs="Times New Roman"/>
          <w:sz w:val="24"/>
          <w:szCs w:val="24"/>
        </w:rPr>
      </w:pPr>
    </w:p>
    <w:p w:rsidR="00D54E17" w:rsidRDefault="00D54E17" w:rsidP="009145BF">
      <w:pPr>
        <w:keepNext/>
        <w:spacing w:after="0" w:line="320" w:lineRule="exact"/>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lastRenderedPageBreak/>
        <w:t>Európska a stredozemská organizácia ochrany rastlín (EPPO)</w:t>
      </w:r>
    </w:p>
    <w:p w:rsidR="002339C8" w:rsidRPr="00D54E17" w:rsidRDefault="002339C8" w:rsidP="009145BF">
      <w:pPr>
        <w:keepNext/>
        <w:spacing w:after="0" w:line="320" w:lineRule="exact"/>
        <w:jc w:val="both"/>
        <w:rPr>
          <w:rFonts w:ascii="Times New Roman" w:eastAsia="Calibri" w:hAnsi="Times New Roman" w:cs="Times New Roman"/>
          <w:b/>
          <w:sz w:val="24"/>
          <w:szCs w:val="24"/>
        </w:rPr>
      </w:pPr>
    </w:p>
    <w:p w:rsidR="00D54E17" w:rsidRPr="00D54E17" w:rsidRDefault="00D54E17" w:rsidP="009145BF">
      <w:pPr>
        <w:spacing w:after="0" w:line="320" w:lineRule="exact"/>
        <w:ind w:firstLine="708"/>
        <w:jc w:val="both"/>
        <w:rPr>
          <w:rFonts w:ascii="Times New Roman" w:hAnsi="Times New Roman" w:cs="Times New Roman"/>
          <w:sz w:val="24"/>
          <w:szCs w:val="24"/>
        </w:rPr>
      </w:pPr>
      <w:r w:rsidRPr="00D54E17">
        <w:rPr>
          <w:rFonts w:ascii="Times New Roman" w:hAnsi="Times New Roman" w:cs="Times New Roman"/>
          <w:sz w:val="24"/>
          <w:szCs w:val="24"/>
        </w:rPr>
        <w:t xml:space="preserve">Európska a stredozemská organizácia ochrany rastlín (EPPO) je medzivládnou organizáciou, ktorá bola založená v roku 1951. Zodpovedá za európsku spoluprácu v oblasti zdravia rastlín. Jej ciele sú zamerané na oblasť ochrany rastlín, rozvoja medzinárodných stratégií proti zavlečeniu a šíreniu nebezpečných škodlivých organizmov, na podporu bezpečných a efektívnych kontrolných a eradikačných metód. EPPO, ako jedna zo šiestich regionálnych </w:t>
      </w:r>
      <w:r w:rsidR="00A92886">
        <w:rPr>
          <w:rFonts w:ascii="Times New Roman" w:hAnsi="Times New Roman" w:cs="Times New Roman"/>
          <w:sz w:val="24"/>
          <w:szCs w:val="24"/>
        </w:rPr>
        <w:t xml:space="preserve">  </w:t>
      </w:r>
      <w:r w:rsidRPr="00D54E17">
        <w:rPr>
          <w:rFonts w:ascii="Times New Roman" w:hAnsi="Times New Roman" w:cs="Times New Roman"/>
          <w:sz w:val="24"/>
          <w:szCs w:val="24"/>
        </w:rPr>
        <w:t>organizácií</w:t>
      </w:r>
      <w:r w:rsidR="00A92886">
        <w:rPr>
          <w:rFonts w:ascii="Times New Roman" w:hAnsi="Times New Roman" w:cs="Times New Roman"/>
          <w:sz w:val="24"/>
          <w:szCs w:val="24"/>
        </w:rPr>
        <w:t xml:space="preserve"> </w:t>
      </w:r>
      <w:r w:rsidRPr="00D54E17">
        <w:rPr>
          <w:rFonts w:ascii="Times New Roman" w:hAnsi="Times New Roman" w:cs="Times New Roman"/>
          <w:sz w:val="24"/>
          <w:szCs w:val="24"/>
        </w:rPr>
        <w:t xml:space="preserve"> </w:t>
      </w:r>
      <w:r w:rsidR="00A92886">
        <w:rPr>
          <w:rFonts w:ascii="Times New Roman" w:hAnsi="Times New Roman" w:cs="Times New Roman"/>
          <w:sz w:val="24"/>
          <w:szCs w:val="24"/>
        </w:rPr>
        <w:t xml:space="preserve"> </w:t>
      </w:r>
      <w:r w:rsidRPr="00D54E17">
        <w:rPr>
          <w:rFonts w:ascii="Times New Roman" w:hAnsi="Times New Roman" w:cs="Times New Roman"/>
          <w:sz w:val="24"/>
          <w:szCs w:val="24"/>
        </w:rPr>
        <w:t>ochrany</w:t>
      </w:r>
      <w:r w:rsidR="00A92886">
        <w:rPr>
          <w:rFonts w:ascii="Times New Roman" w:hAnsi="Times New Roman" w:cs="Times New Roman"/>
          <w:sz w:val="24"/>
          <w:szCs w:val="24"/>
        </w:rPr>
        <w:t xml:space="preserve"> </w:t>
      </w:r>
      <w:r w:rsidRPr="00D54E17">
        <w:rPr>
          <w:rFonts w:ascii="Times New Roman" w:hAnsi="Times New Roman" w:cs="Times New Roman"/>
          <w:sz w:val="24"/>
          <w:szCs w:val="24"/>
        </w:rPr>
        <w:t xml:space="preserve"> rastlín </w:t>
      </w:r>
      <w:r w:rsidR="00A92886">
        <w:rPr>
          <w:rFonts w:ascii="Times New Roman" w:hAnsi="Times New Roman" w:cs="Times New Roman"/>
          <w:sz w:val="24"/>
          <w:szCs w:val="24"/>
        </w:rPr>
        <w:t xml:space="preserve"> </w:t>
      </w:r>
      <w:r w:rsidRPr="00D54E17">
        <w:rPr>
          <w:rFonts w:ascii="Times New Roman" w:hAnsi="Times New Roman" w:cs="Times New Roman"/>
          <w:sz w:val="24"/>
          <w:szCs w:val="24"/>
        </w:rPr>
        <w:t>FAO</w:t>
      </w:r>
      <w:r w:rsidR="00A92886">
        <w:rPr>
          <w:rFonts w:ascii="Times New Roman" w:hAnsi="Times New Roman" w:cs="Times New Roman"/>
          <w:sz w:val="24"/>
          <w:szCs w:val="24"/>
        </w:rPr>
        <w:t xml:space="preserve"> </w:t>
      </w:r>
      <w:r w:rsidRPr="00D54E17">
        <w:rPr>
          <w:rFonts w:ascii="Times New Roman" w:hAnsi="Times New Roman" w:cs="Times New Roman"/>
          <w:sz w:val="24"/>
          <w:szCs w:val="24"/>
        </w:rPr>
        <w:t xml:space="preserve"> sa</w:t>
      </w:r>
      <w:r w:rsidR="00A92886">
        <w:rPr>
          <w:rFonts w:ascii="Times New Roman" w:hAnsi="Times New Roman" w:cs="Times New Roman"/>
          <w:sz w:val="24"/>
          <w:szCs w:val="24"/>
        </w:rPr>
        <w:t xml:space="preserve"> </w:t>
      </w:r>
      <w:r w:rsidRPr="00D54E17">
        <w:rPr>
          <w:rFonts w:ascii="Times New Roman" w:hAnsi="Times New Roman" w:cs="Times New Roman"/>
          <w:sz w:val="24"/>
          <w:szCs w:val="24"/>
        </w:rPr>
        <w:t xml:space="preserve"> tiež podieľa</w:t>
      </w:r>
      <w:r w:rsidR="00A92886">
        <w:rPr>
          <w:rFonts w:ascii="Times New Roman" w:hAnsi="Times New Roman" w:cs="Times New Roman"/>
          <w:sz w:val="24"/>
          <w:szCs w:val="24"/>
        </w:rPr>
        <w:t xml:space="preserve"> </w:t>
      </w:r>
      <w:r w:rsidRPr="00D54E17">
        <w:rPr>
          <w:rFonts w:ascii="Times New Roman" w:hAnsi="Times New Roman" w:cs="Times New Roman"/>
          <w:sz w:val="24"/>
          <w:szCs w:val="24"/>
        </w:rPr>
        <w:t xml:space="preserve"> na </w:t>
      </w:r>
      <w:r w:rsidR="00A92886">
        <w:rPr>
          <w:rFonts w:ascii="Times New Roman" w:hAnsi="Times New Roman" w:cs="Times New Roman"/>
          <w:sz w:val="24"/>
          <w:szCs w:val="24"/>
        </w:rPr>
        <w:t xml:space="preserve"> </w:t>
      </w:r>
      <w:r w:rsidRPr="00D54E17">
        <w:rPr>
          <w:rFonts w:ascii="Times New Roman" w:hAnsi="Times New Roman" w:cs="Times New Roman"/>
          <w:sz w:val="24"/>
          <w:szCs w:val="24"/>
        </w:rPr>
        <w:t>celosvetovej</w:t>
      </w:r>
      <w:r w:rsidR="00A92886">
        <w:rPr>
          <w:rFonts w:ascii="Times New Roman" w:hAnsi="Times New Roman" w:cs="Times New Roman"/>
          <w:sz w:val="24"/>
          <w:szCs w:val="24"/>
        </w:rPr>
        <w:t xml:space="preserve"> </w:t>
      </w:r>
      <w:r w:rsidRPr="00D54E17">
        <w:rPr>
          <w:rFonts w:ascii="Times New Roman" w:hAnsi="Times New Roman" w:cs="Times New Roman"/>
          <w:sz w:val="24"/>
          <w:szCs w:val="24"/>
        </w:rPr>
        <w:t xml:space="preserve"> diskusii</w:t>
      </w:r>
      <w:r w:rsidR="00A92886">
        <w:rPr>
          <w:rFonts w:ascii="Times New Roman" w:hAnsi="Times New Roman" w:cs="Times New Roman"/>
          <w:sz w:val="24"/>
          <w:szCs w:val="24"/>
        </w:rPr>
        <w:t xml:space="preserve"> </w:t>
      </w:r>
      <w:r w:rsidRPr="00D54E17">
        <w:rPr>
          <w:rFonts w:ascii="Times New Roman" w:hAnsi="Times New Roman" w:cs="Times New Roman"/>
          <w:sz w:val="24"/>
          <w:szCs w:val="24"/>
        </w:rPr>
        <w:t xml:space="preserve"> o princípoch a pravidlách rastlinolekárskej starostlivosti, ktorá sa uskutočňuje v rámci IPPC FAO. S cieľom umožniť svojim členským krajinám uplatňovať ochranné opatrenia proti škodlivým organizmom, EPPO vytvára a výrobnej praxi sprístupňuje fytosanitárne normy (PM) a publikácie o chorobách a škodcoch rastlín alebo rastlinných produktoch, najaktuálnejšie informácie o spôsoboch ochrany proti škodlivým organizmom z oblasti prípravkov na ochranu rastlín, čím zabezpečuje harmonizáciu v rastlinolekárskej oblasti. Aktivitami EPPO sa dosahuje harmonizácia uplatňovania dovozných a vývozných pravidiel pri obchodovaní s rastlinami a rastlinnými produktmi. Zabezpečuje sa tak ochrana území členských štátov EPPO pred zavlečením a rozšírením karanténnych škodlivých organizmov, ktorých eradikácia alebo potláčanie si vyžadujú výrazné finančné prostriedky.</w:t>
      </w:r>
    </w:p>
    <w:p w:rsidR="00D54E17" w:rsidRPr="00D54E17" w:rsidRDefault="00D54E17" w:rsidP="009145BF">
      <w:pPr>
        <w:pStyle w:val="Default"/>
        <w:spacing w:line="320" w:lineRule="exact"/>
        <w:ind w:firstLine="708"/>
        <w:jc w:val="both"/>
      </w:pPr>
      <w:r w:rsidRPr="00D54E17">
        <w:t xml:space="preserve">Priama účasť expertov Slovenskej republiky na práci EPPO sa zabezpečuje na dvoch úrovniach: odbornej, ktorú zabezpečujú Panely EPPO, a schvaľovacej, ktorú zastrešuje Rada EPPO. Rada EPPO v roku 2016 schválila rozpočet organizácie, plán medzinárodných aktivít a odborné protokoly pre jednotlivé oblasti činnosti národných úradov ochrany rastlín členských štátov EPPO, ktoré sa nimi riadia. V Slovenskej republike sú týmito organizáciami Ústredný kontrolný a skúšobný ústav poľnohospodársky (ÚKSÚP) a Národné lesnícke centrum (NLC).Výsledky práce EPPO vo forme noriem sa bezprostredne dotýkajú odbornej činnosti týchto dvoch uvedených organizácií a priamo sa dotýkajú aj spoločností, ktoré zabezpečujú konvenčnú poľnohospodársku a lesnícku výrobu zameranú na výrobu rastlinného rozmnožovacieho materiálu (osivo, sadivo), vyvážajú a dovážajú rastliny a rastlinné produkty a tiež poľnohospodárskych a lesných producentov, ktorí používajú prípravky na ochranu rastlín. </w:t>
      </w:r>
      <w:r w:rsidR="002D1C37">
        <w:t xml:space="preserve"> </w:t>
      </w:r>
      <w:r w:rsidRPr="00D54E17">
        <w:t>Na</w:t>
      </w:r>
      <w:r w:rsidR="002D1C37">
        <w:t xml:space="preserve"> </w:t>
      </w:r>
      <w:r w:rsidRPr="00D54E17">
        <w:t xml:space="preserve"> základe</w:t>
      </w:r>
      <w:r w:rsidR="002D1C37">
        <w:t xml:space="preserve"> </w:t>
      </w:r>
      <w:r w:rsidRPr="00D54E17">
        <w:t xml:space="preserve"> prezentovaných</w:t>
      </w:r>
      <w:r w:rsidR="002D1C37">
        <w:t xml:space="preserve"> </w:t>
      </w:r>
      <w:r w:rsidRPr="00D54E17">
        <w:t xml:space="preserve"> záverov</w:t>
      </w:r>
      <w:r w:rsidR="002D1C37">
        <w:t xml:space="preserve"> </w:t>
      </w:r>
      <w:r w:rsidRPr="00D54E17">
        <w:t xml:space="preserve"> zo</w:t>
      </w:r>
      <w:r w:rsidR="002D1C37">
        <w:t xml:space="preserve"> </w:t>
      </w:r>
      <w:r w:rsidRPr="00D54E17">
        <w:t xml:space="preserve"> zasadnutí </w:t>
      </w:r>
      <w:r w:rsidR="002D1C37">
        <w:t xml:space="preserve"> </w:t>
      </w:r>
      <w:r w:rsidRPr="00D54E17">
        <w:t>Pracovných</w:t>
      </w:r>
      <w:r w:rsidR="002D1C37">
        <w:t xml:space="preserve"> </w:t>
      </w:r>
      <w:r w:rsidRPr="00D54E17">
        <w:t xml:space="preserve"> skupín</w:t>
      </w:r>
      <w:r w:rsidR="002D1C37">
        <w:t xml:space="preserve"> </w:t>
      </w:r>
      <w:r w:rsidRPr="00D54E17">
        <w:t xml:space="preserve"> boli</w:t>
      </w:r>
      <w:r w:rsidR="002D1C37">
        <w:t xml:space="preserve"> </w:t>
      </w:r>
      <w:r w:rsidRPr="00D54E17">
        <w:t xml:space="preserve"> na</w:t>
      </w:r>
      <w:r w:rsidR="002D1C37">
        <w:t xml:space="preserve"> </w:t>
      </w:r>
      <w:r w:rsidRPr="00D54E17">
        <w:t xml:space="preserve"> 66. zasadnutí Rady EPPO schválené nasledovné štandardy:</w:t>
      </w:r>
    </w:p>
    <w:p w:rsidR="00D54E17" w:rsidRPr="00D54E17" w:rsidRDefault="00D54E17" w:rsidP="009145BF">
      <w:pPr>
        <w:spacing w:after="0" w:line="320" w:lineRule="exact"/>
        <w:rPr>
          <w:rFonts w:ascii="Times New Roman" w:hAnsi="Times New Roman" w:cs="Times New Roman"/>
          <w:b/>
          <w:bCs/>
          <w:sz w:val="24"/>
          <w:szCs w:val="24"/>
        </w:rPr>
      </w:pPr>
      <w:r w:rsidRPr="00D54E17">
        <w:rPr>
          <w:rFonts w:ascii="Times New Roman" w:hAnsi="Times New Roman" w:cs="Times New Roman"/>
          <w:b/>
          <w:bCs/>
          <w:sz w:val="24"/>
          <w:szCs w:val="24"/>
        </w:rPr>
        <w:t>Špecifické Štandardy – účinnosť prípravkov na ochranu rastlín (PPP) (PP 1):</w:t>
      </w:r>
    </w:p>
    <w:p w:rsidR="00D54E17" w:rsidRPr="00D54E17" w:rsidRDefault="00D54E17" w:rsidP="009145BF">
      <w:pPr>
        <w:pStyle w:val="Odsekzoznamu"/>
        <w:numPr>
          <w:ilvl w:val="0"/>
          <w:numId w:val="10"/>
        </w:numPr>
        <w:spacing w:after="0" w:line="320" w:lineRule="exact"/>
        <w:jc w:val="both"/>
        <w:rPr>
          <w:rFonts w:ascii="Times New Roman" w:hAnsi="Times New Roman"/>
          <w:sz w:val="24"/>
          <w:szCs w:val="24"/>
        </w:rPr>
      </w:pPr>
      <w:r w:rsidRPr="00D54E17">
        <w:rPr>
          <w:rFonts w:ascii="Times New Roman" w:hAnsi="Times New Roman"/>
          <w:sz w:val="24"/>
          <w:szCs w:val="24"/>
        </w:rPr>
        <w:t>Listové ochorenia kukurice (revízia PP 1/272)</w:t>
      </w:r>
    </w:p>
    <w:p w:rsidR="00D54E17" w:rsidRPr="00D54E17" w:rsidRDefault="00D54E17" w:rsidP="009145BF">
      <w:pPr>
        <w:pStyle w:val="Odsekzoznamu"/>
        <w:numPr>
          <w:ilvl w:val="0"/>
          <w:numId w:val="10"/>
        </w:numPr>
        <w:spacing w:after="0" w:line="320" w:lineRule="exact"/>
        <w:jc w:val="both"/>
        <w:rPr>
          <w:rFonts w:ascii="Times New Roman" w:hAnsi="Times New Roman"/>
          <w:sz w:val="24"/>
          <w:szCs w:val="24"/>
        </w:rPr>
      </w:pPr>
      <w:r w:rsidRPr="00D54E17">
        <w:rPr>
          <w:rFonts w:ascii="Times New Roman" w:hAnsi="Times New Roman"/>
          <w:i/>
          <w:iCs/>
          <w:sz w:val="24"/>
          <w:szCs w:val="24"/>
        </w:rPr>
        <w:t>Helicoverpa armigera</w:t>
      </w:r>
      <w:r w:rsidRPr="00D54E17">
        <w:rPr>
          <w:rFonts w:ascii="Times New Roman" w:hAnsi="Times New Roman"/>
          <w:sz w:val="24"/>
          <w:szCs w:val="24"/>
        </w:rPr>
        <w:t xml:space="preserve"> na zelenine a okrasných druhoch (nové)</w:t>
      </w:r>
    </w:p>
    <w:p w:rsidR="00D54E17" w:rsidRPr="00D54E17" w:rsidRDefault="00D54E17" w:rsidP="009145BF">
      <w:pPr>
        <w:pStyle w:val="Odsekzoznamu"/>
        <w:numPr>
          <w:ilvl w:val="0"/>
          <w:numId w:val="10"/>
        </w:numPr>
        <w:spacing w:after="0" w:line="320" w:lineRule="exact"/>
        <w:jc w:val="both"/>
        <w:rPr>
          <w:rFonts w:ascii="Times New Roman" w:hAnsi="Times New Roman"/>
          <w:sz w:val="24"/>
          <w:szCs w:val="24"/>
        </w:rPr>
      </w:pPr>
      <w:r w:rsidRPr="00D54E17">
        <w:rPr>
          <w:rFonts w:ascii="Times New Roman" w:hAnsi="Times New Roman"/>
          <w:i/>
          <w:iCs/>
          <w:sz w:val="24"/>
          <w:szCs w:val="24"/>
        </w:rPr>
        <w:t>Ceutorhynchus picitarsis</w:t>
      </w:r>
      <w:r w:rsidRPr="00D54E17">
        <w:rPr>
          <w:rFonts w:ascii="Times New Roman" w:hAnsi="Times New Roman"/>
          <w:sz w:val="24"/>
          <w:szCs w:val="24"/>
        </w:rPr>
        <w:t xml:space="preserve"> na repke olejke (nové)</w:t>
      </w:r>
    </w:p>
    <w:p w:rsidR="00D54E17" w:rsidRPr="00D54E17" w:rsidRDefault="00D54E17" w:rsidP="009145BF">
      <w:pPr>
        <w:pStyle w:val="Odsekzoznamu"/>
        <w:numPr>
          <w:ilvl w:val="0"/>
          <w:numId w:val="10"/>
        </w:numPr>
        <w:spacing w:after="0" w:line="320" w:lineRule="exact"/>
        <w:jc w:val="both"/>
        <w:rPr>
          <w:rFonts w:ascii="Times New Roman" w:hAnsi="Times New Roman"/>
          <w:sz w:val="24"/>
          <w:szCs w:val="24"/>
        </w:rPr>
      </w:pPr>
      <w:r w:rsidRPr="00D54E17">
        <w:rPr>
          <w:rFonts w:ascii="Times New Roman" w:hAnsi="Times New Roman"/>
          <w:i/>
          <w:iCs/>
          <w:sz w:val="24"/>
          <w:szCs w:val="24"/>
        </w:rPr>
        <w:t>Nasonovia ribisnigri</w:t>
      </w:r>
      <w:r w:rsidRPr="00D54E17">
        <w:rPr>
          <w:rFonts w:ascii="Times New Roman" w:hAnsi="Times New Roman"/>
          <w:sz w:val="24"/>
          <w:szCs w:val="24"/>
        </w:rPr>
        <w:t xml:space="preserve"> a ostatné vošky na šaláte (nové)</w:t>
      </w:r>
    </w:p>
    <w:p w:rsidR="00D54E17" w:rsidRPr="00D54E17" w:rsidRDefault="00D54E17" w:rsidP="009145BF">
      <w:pPr>
        <w:spacing w:after="0" w:line="320" w:lineRule="exact"/>
        <w:rPr>
          <w:rFonts w:ascii="Times New Roman" w:hAnsi="Times New Roman" w:cs="Times New Roman"/>
          <w:b/>
          <w:bCs/>
          <w:i/>
          <w:iCs/>
          <w:sz w:val="24"/>
          <w:szCs w:val="24"/>
        </w:rPr>
      </w:pPr>
      <w:r w:rsidRPr="00D54E17">
        <w:rPr>
          <w:rFonts w:ascii="Times New Roman" w:hAnsi="Times New Roman" w:cs="Times New Roman"/>
          <w:b/>
          <w:bCs/>
          <w:sz w:val="24"/>
          <w:szCs w:val="24"/>
        </w:rPr>
        <w:t>Všeobecné štandardy pre hodnotenie účinnosti PPP (PP 1):</w:t>
      </w:r>
    </w:p>
    <w:p w:rsidR="00D54E17" w:rsidRPr="00D54E17" w:rsidRDefault="00D54E17" w:rsidP="009145BF">
      <w:pPr>
        <w:pStyle w:val="Odsekzoznamu"/>
        <w:numPr>
          <w:ilvl w:val="0"/>
          <w:numId w:val="11"/>
        </w:numPr>
        <w:spacing w:after="0" w:line="320" w:lineRule="exact"/>
        <w:ind w:left="709"/>
        <w:jc w:val="both"/>
        <w:rPr>
          <w:rFonts w:ascii="Times New Roman" w:hAnsi="Times New Roman"/>
          <w:sz w:val="24"/>
          <w:szCs w:val="24"/>
        </w:rPr>
      </w:pPr>
      <w:r w:rsidRPr="00D54E17">
        <w:rPr>
          <w:rFonts w:ascii="Times New Roman" w:hAnsi="Times New Roman"/>
          <w:sz w:val="24"/>
          <w:szCs w:val="24"/>
        </w:rPr>
        <w:t>Čistenie náradia na aplikáciu PPP (nové)</w:t>
      </w:r>
    </w:p>
    <w:p w:rsidR="00D54E17" w:rsidRPr="00D54E17" w:rsidRDefault="00D54E17" w:rsidP="009145BF">
      <w:pPr>
        <w:pStyle w:val="Odsekzoznamu"/>
        <w:numPr>
          <w:ilvl w:val="0"/>
          <w:numId w:val="11"/>
        </w:numPr>
        <w:spacing w:after="0" w:line="320" w:lineRule="exact"/>
        <w:ind w:left="709"/>
        <w:jc w:val="both"/>
        <w:rPr>
          <w:rFonts w:ascii="Times New Roman" w:hAnsi="Times New Roman"/>
          <w:sz w:val="24"/>
          <w:szCs w:val="24"/>
        </w:rPr>
      </w:pPr>
      <w:r w:rsidRPr="00D54E17">
        <w:rPr>
          <w:rFonts w:ascii="Times New Roman" w:hAnsi="Times New Roman"/>
          <w:sz w:val="24"/>
          <w:szCs w:val="24"/>
        </w:rPr>
        <w:t>Hodnotenie a vplyv tankmixov pomocných látok na účinnosť PPP (nové)</w:t>
      </w:r>
    </w:p>
    <w:p w:rsidR="00D54E17" w:rsidRPr="00D54E17" w:rsidRDefault="00D54E17" w:rsidP="009145BF">
      <w:pPr>
        <w:spacing w:after="0" w:line="320" w:lineRule="exact"/>
        <w:jc w:val="both"/>
        <w:rPr>
          <w:rFonts w:ascii="Times New Roman" w:hAnsi="Times New Roman" w:cs="Times New Roman"/>
          <w:b/>
          <w:bCs/>
          <w:sz w:val="24"/>
          <w:szCs w:val="24"/>
        </w:rPr>
      </w:pPr>
      <w:r w:rsidRPr="00D54E17">
        <w:rPr>
          <w:rFonts w:ascii="Times New Roman" w:hAnsi="Times New Roman" w:cs="Times New Roman"/>
          <w:b/>
          <w:bCs/>
          <w:sz w:val="24"/>
          <w:szCs w:val="24"/>
        </w:rPr>
        <w:t>Všeobecné fytosanitárne opatrenia (PM1)</w:t>
      </w:r>
    </w:p>
    <w:p w:rsidR="00D54E17" w:rsidRPr="00D54E17" w:rsidRDefault="00D54E17" w:rsidP="009145BF">
      <w:pPr>
        <w:spacing w:after="0" w:line="320" w:lineRule="exact"/>
        <w:rPr>
          <w:rFonts w:ascii="Times New Roman" w:hAnsi="Times New Roman" w:cs="Times New Roman"/>
          <w:sz w:val="24"/>
          <w:szCs w:val="24"/>
          <w:lang w:eastAsia="en-GB"/>
        </w:rPr>
      </w:pPr>
      <w:r w:rsidRPr="00D54E17">
        <w:rPr>
          <w:rFonts w:ascii="Times New Roman" w:hAnsi="Times New Roman" w:cs="Times New Roman"/>
          <w:sz w:val="24"/>
          <w:szCs w:val="24"/>
          <w:lang w:eastAsia="en-GB"/>
        </w:rPr>
        <w:t>Revízie:</w:t>
      </w:r>
    </w:p>
    <w:p w:rsidR="00D54E17" w:rsidRPr="00D54E17" w:rsidRDefault="00D54E17" w:rsidP="009145BF">
      <w:pPr>
        <w:pStyle w:val="Odsekzoznamu"/>
        <w:numPr>
          <w:ilvl w:val="0"/>
          <w:numId w:val="12"/>
        </w:numPr>
        <w:spacing w:after="0" w:line="320" w:lineRule="exact"/>
        <w:rPr>
          <w:rFonts w:ascii="Times New Roman" w:hAnsi="Times New Roman"/>
          <w:sz w:val="24"/>
          <w:szCs w:val="24"/>
          <w:lang w:eastAsia="en-GB"/>
        </w:rPr>
      </w:pPr>
      <w:r w:rsidRPr="00D54E17">
        <w:rPr>
          <w:rFonts w:ascii="Times New Roman" w:hAnsi="Times New Roman"/>
          <w:sz w:val="24"/>
          <w:szCs w:val="24"/>
          <w:lang w:eastAsia="en-GB"/>
        </w:rPr>
        <w:t xml:space="preserve">Dodatok k zoznamu škodcov – Zoznam škodcov navrhnutých na regulovanie: </w:t>
      </w:r>
    </w:p>
    <w:p w:rsidR="00D54E17" w:rsidRPr="00D54E17" w:rsidRDefault="00D54E17" w:rsidP="009145BF">
      <w:pPr>
        <w:spacing w:after="0" w:line="320" w:lineRule="exact"/>
        <w:ind w:left="720"/>
        <w:rPr>
          <w:rFonts w:ascii="Times New Roman" w:hAnsi="Times New Roman" w:cs="Times New Roman"/>
          <w:i/>
          <w:iCs/>
          <w:spacing w:val="-2"/>
          <w:sz w:val="24"/>
          <w:szCs w:val="24"/>
        </w:rPr>
      </w:pPr>
      <w:r w:rsidRPr="00D54E17">
        <w:rPr>
          <w:rFonts w:ascii="Times New Roman" w:hAnsi="Times New Roman" w:cs="Times New Roman"/>
          <w:sz w:val="24"/>
          <w:szCs w:val="24"/>
          <w:lang w:eastAsia="en-GB"/>
        </w:rPr>
        <w:lastRenderedPageBreak/>
        <w:t>-Škodcovia nenachádzajúci sa v EPPO regióne</w:t>
      </w:r>
      <w:r w:rsidRPr="00D54E17">
        <w:rPr>
          <w:rFonts w:ascii="Times New Roman" w:hAnsi="Times New Roman" w:cs="Times New Roman"/>
          <w:spacing w:val="-2"/>
          <w:sz w:val="24"/>
          <w:szCs w:val="24"/>
          <w:lang w:eastAsia="en-GB"/>
        </w:rPr>
        <w:t xml:space="preserve">(A1): </w:t>
      </w:r>
      <w:r w:rsidRPr="00D54E17">
        <w:rPr>
          <w:rFonts w:ascii="Times New Roman" w:hAnsi="Times New Roman" w:cs="Times New Roman"/>
          <w:i/>
          <w:iCs/>
          <w:sz w:val="24"/>
          <w:szCs w:val="24"/>
        </w:rPr>
        <w:t xml:space="preserve">Lycorma delicatula, Xanthomonas fuscans </w:t>
      </w:r>
      <w:r w:rsidRPr="00D54E17">
        <w:rPr>
          <w:rFonts w:ascii="Times New Roman" w:hAnsi="Times New Roman" w:cs="Times New Roman"/>
          <w:sz w:val="24"/>
          <w:szCs w:val="24"/>
        </w:rPr>
        <w:t>subsp</w:t>
      </w:r>
      <w:r w:rsidRPr="00D54E17">
        <w:rPr>
          <w:rFonts w:ascii="Times New Roman" w:hAnsi="Times New Roman" w:cs="Times New Roman"/>
          <w:i/>
          <w:iCs/>
          <w:sz w:val="24"/>
          <w:szCs w:val="24"/>
        </w:rPr>
        <w:t>. aurantifolii</w:t>
      </w:r>
    </w:p>
    <w:p w:rsidR="00D54E17" w:rsidRPr="00D54E17" w:rsidRDefault="00D54E17" w:rsidP="009145BF">
      <w:pPr>
        <w:spacing w:after="0" w:line="320" w:lineRule="exact"/>
        <w:ind w:left="720"/>
        <w:rPr>
          <w:rFonts w:ascii="Times New Roman" w:hAnsi="Times New Roman" w:cs="Times New Roman"/>
          <w:spacing w:val="-2"/>
          <w:sz w:val="24"/>
          <w:szCs w:val="24"/>
          <w:lang w:eastAsia="en-GB"/>
        </w:rPr>
      </w:pPr>
      <w:r w:rsidRPr="00D54E17">
        <w:rPr>
          <w:rFonts w:ascii="Times New Roman" w:hAnsi="Times New Roman" w:cs="Times New Roman"/>
          <w:sz w:val="24"/>
          <w:szCs w:val="24"/>
          <w:lang w:eastAsia="en-GB"/>
        </w:rPr>
        <w:t xml:space="preserve">- Škodcovia nachádzajúci sa v EPPO regióne (A2): </w:t>
      </w:r>
      <w:r w:rsidRPr="00D54E17">
        <w:rPr>
          <w:rFonts w:ascii="Times New Roman" w:hAnsi="Times New Roman" w:cs="Times New Roman"/>
          <w:i/>
          <w:iCs/>
          <w:sz w:val="24"/>
          <w:szCs w:val="24"/>
          <w:lang w:eastAsia="en-GB"/>
        </w:rPr>
        <w:t xml:space="preserve">Euwallacea fornicatus sensu lato </w:t>
      </w:r>
      <w:r w:rsidRPr="00D54E17">
        <w:rPr>
          <w:rFonts w:ascii="Times New Roman" w:hAnsi="Times New Roman" w:cs="Times New Roman"/>
          <w:sz w:val="24"/>
          <w:szCs w:val="24"/>
          <w:lang w:eastAsia="en-GB"/>
        </w:rPr>
        <w:t>and</w:t>
      </w:r>
      <w:r w:rsidRPr="00D54E17">
        <w:rPr>
          <w:rFonts w:ascii="Times New Roman" w:hAnsi="Times New Roman" w:cs="Times New Roman"/>
          <w:i/>
          <w:iCs/>
          <w:sz w:val="24"/>
          <w:szCs w:val="24"/>
          <w:lang w:eastAsia="en-GB"/>
        </w:rPr>
        <w:t xml:space="preserve"> Fusarium euwallaceae</w:t>
      </w:r>
    </w:p>
    <w:p w:rsidR="00D54E17" w:rsidRPr="00D54E17" w:rsidRDefault="00D54E17" w:rsidP="009145BF">
      <w:pPr>
        <w:spacing w:after="0" w:line="320" w:lineRule="exact"/>
        <w:ind w:left="360"/>
        <w:rPr>
          <w:rStyle w:val="Zvraznenie"/>
          <w:rFonts w:ascii="Times New Roman" w:hAnsi="Times New Roman" w:cs="Times New Roman"/>
          <w:i w:val="0"/>
          <w:iCs w:val="0"/>
          <w:sz w:val="24"/>
          <w:szCs w:val="24"/>
        </w:rPr>
      </w:pPr>
      <w:r w:rsidRPr="00D54E17">
        <w:rPr>
          <w:rFonts w:ascii="Times New Roman" w:hAnsi="Times New Roman" w:cs="Times New Roman"/>
          <w:sz w:val="24"/>
          <w:szCs w:val="24"/>
          <w:lang w:eastAsia="en-GB"/>
        </w:rPr>
        <w:t xml:space="preserve">-     nahradenie </w:t>
      </w:r>
      <w:r w:rsidRPr="00D54E17">
        <w:rPr>
          <w:rFonts w:ascii="Times New Roman" w:hAnsi="Times New Roman" w:cs="Times New Roman"/>
          <w:i/>
          <w:iCs/>
          <w:sz w:val="24"/>
          <w:szCs w:val="24"/>
          <w:lang w:eastAsia="en-GB"/>
        </w:rPr>
        <w:t xml:space="preserve">Epitrix similaris </w:t>
      </w:r>
      <w:r w:rsidRPr="00D54E17">
        <w:rPr>
          <w:rFonts w:ascii="Times New Roman" w:hAnsi="Times New Roman" w:cs="Times New Roman"/>
          <w:sz w:val="24"/>
          <w:szCs w:val="24"/>
          <w:lang w:eastAsia="en-GB"/>
        </w:rPr>
        <w:t>na</w:t>
      </w:r>
      <w:r w:rsidRPr="00D54E17">
        <w:rPr>
          <w:rFonts w:ascii="Times New Roman" w:hAnsi="Times New Roman" w:cs="Times New Roman"/>
          <w:i/>
          <w:iCs/>
          <w:sz w:val="24"/>
          <w:szCs w:val="24"/>
          <w:lang w:eastAsia="en-GB"/>
        </w:rPr>
        <w:t xml:space="preserve"> Epitrix papa</w:t>
      </w:r>
      <w:r w:rsidRPr="00D54E17">
        <w:rPr>
          <w:rFonts w:ascii="Times New Roman" w:hAnsi="Times New Roman" w:cs="Times New Roman"/>
          <w:sz w:val="24"/>
          <w:szCs w:val="24"/>
          <w:lang w:eastAsia="en-GB"/>
        </w:rPr>
        <w:t>.</w:t>
      </w:r>
    </w:p>
    <w:p w:rsidR="00D54E17" w:rsidRPr="00D54E17" w:rsidRDefault="00D54E17" w:rsidP="009145BF">
      <w:pPr>
        <w:spacing w:after="0" w:line="320" w:lineRule="exact"/>
        <w:jc w:val="both"/>
        <w:rPr>
          <w:rFonts w:ascii="Times New Roman" w:hAnsi="Times New Roman" w:cs="Times New Roman"/>
          <w:i/>
          <w:iCs/>
          <w:sz w:val="24"/>
          <w:szCs w:val="24"/>
        </w:rPr>
      </w:pPr>
      <w:r w:rsidRPr="00D54E17">
        <w:rPr>
          <w:rFonts w:ascii="Times New Roman" w:hAnsi="Times New Roman" w:cs="Times New Roman"/>
          <w:b/>
          <w:bCs/>
          <w:sz w:val="24"/>
          <w:szCs w:val="24"/>
        </w:rPr>
        <w:t>Fytosanitárne postupy  (PM3</w:t>
      </w:r>
      <w:r w:rsidRPr="00D54E17">
        <w:rPr>
          <w:rFonts w:ascii="Times New Roman" w:hAnsi="Times New Roman" w:cs="Times New Roman"/>
          <w:i/>
          <w:iCs/>
          <w:sz w:val="24"/>
          <w:szCs w:val="24"/>
        </w:rPr>
        <w:t>)</w:t>
      </w:r>
    </w:p>
    <w:p w:rsidR="00D54E17" w:rsidRPr="00D54E17" w:rsidRDefault="00D54E17" w:rsidP="009145BF">
      <w:pPr>
        <w:spacing w:after="0" w:line="320" w:lineRule="exact"/>
        <w:rPr>
          <w:rFonts w:ascii="Times New Roman" w:hAnsi="Times New Roman" w:cs="Times New Roman"/>
          <w:b/>
          <w:bCs/>
          <w:sz w:val="24"/>
          <w:szCs w:val="24"/>
        </w:rPr>
      </w:pPr>
      <w:r w:rsidRPr="00D54E17">
        <w:rPr>
          <w:rFonts w:ascii="Times New Roman" w:hAnsi="Times New Roman" w:cs="Times New Roman"/>
          <w:sz w:val="24"/>
          <w:szCs w:val="24"/>
        </w:rPr>
        <w:t xml:space="preserve">Kontrola zásielok z dôvodu </w:t>
      </w:r>
      <w:r w:rsidRPr="00D54E17">
        <w:rPr>
          <w:rFonts w:ascii="Times New Roman" w:hAnsi="Times New Roman" w:cs="Times New Roman"/>
          <w:i/>
          <w:iCs/>
          <w:sz w:val="24"/>
          <w:szCs w:val="24"/>
        </w:rPr>
        <w:t xml:space="preserve">Xylella fastidiosa </w:t>
      </w:r>
    </w:p>
    <w:p w:rsidR="00D54E17" w:rsidRPr="00D54E17" w:rsidRDefault="00D54E17" w:rsidP="009145BF">
      <w:pPr>
        <w:spacing w:after="0" w:line="320" w:lineRule="exact"/>
        <w:rPr>
          <w:rFonts w:ascii="Times New Roman" w:hAnsi="Times New Roman" w:cs="Times New Roman"/>
          <w:b/>
          <w:bCs/>
          <w:sz w:val="24"/>
          <w:szCs w:val="24"/>
        </w:rPr>
      </w:pPr>
      <w:r w:rsidRPr="00D54E17">
        <w:rPr>
          <w:rFonts w:ascii="Times New Roman" w:hAnsi="Times New Roman" w:cs="Times New Roman"/>
          <w:sz w:val="24"/>
          <w:szCs w:val="24"/>
        </w:rPr>
        <w:t xml:space="preserve">Kontrola na mieste produkcie rastlín z dôvodu </w:t>
      </w:r>
      <w:r w:rsidRPr="00D54E17">
        <w:rPr>
          <w:rFonts w:ascii="Times New Roman" w:hAnsi="Times New Roman" w:cs="Times New Roman"/>
          <w:i/>
          <w:iCs/>
          <w:sz w:val="24"/>
          <w:szCs w:val="24"/>
        </w:rPr>
        <w:t>Xylella fastidiosa</w:t>
      </w:r>
    </w:p>
    <w:p w:rsidR="00D54E17" w:rsidRPr="00D54E17" w:rsidRDefault="00D54E17" w:rsidP="009145BF">
      <w:pPr>
        <w:spacing w:after="0" w:line="320" w:lineRule="exact"/>
        <w:jc w:val="both"/>
        <w:rPr>
          <w:rFonts w:ascii="Times New Roman" w:hAnsi="Times New Roman" w:cs="Times New Roman"/>
          <w:b/>
          <w:bCs/>
          <w:sz w:val="24"/>
          <w:szCs w:val="24"/>
        </w:rPr>
      </w:pPr>
      <w:r w:rsidRPr="00D54E17">
        <w:rPr>
          <w:rFonts w:ascii="Times New Roman" w:hAnsi="Times New Roman" w:cs="Times New Roman"/>
          <w:b/>
          <w:bCs/>
          <w:sz w:val="24"/>
          <w:szCs w:val="24"/>
        </w:rPr>
        <w:t>Hodnotenie rizika škodcov(PRA) (PM3)</w:t>
      </w:r>
    </w:p>
    <w:p w:rsidR="00D54E17" w:rsidRPr="00D54E17" w:rsidRDefault="00D54E17" w:rsidP="009145BF">
      <w:pPr>
        <w:spacing w:after="0" w:line="320" w:lineRule="exact"/>
        <w:rPr>
          <w:rFonts w:ascii="Times New Roman" w:hAnsi="Times New Roman" w:cs="Times New Roman"/>
          <w:sz w:val="24"/>
          <w:szCs w:val="24"/>
          <w:lang w:eastAsia="en-GB"/>
        </w:rPr>
      </w:pPr>
      <w:r w:rsidRPr="00D54E17">
        <w:rPr>
          <w:rFonts w:ascii="Times New Roman" w:hAnsi="Times New Roman" w:cs="Times New Roman"/>
          <w:sz w:val="24"/>
          <w:szCs w:val="24"/>
        </w:rPr>
        <w:t xml:space="preserve">Metodika pre fytosanitárne opatrenia pre rastliny pestované pod kompletnou fyzickou ochranou v izolácii </w:t>
      </w:r>
      <w:r w:rsidRPr="00D54E17">
        <w:rPr>
          <w:rFonts w:ascii="Times New Roman" w:hAnsi="Times New Roman" w:cs="Times New Roman"/>
          <w:sz w:val="24"/>
          <w:szCs w:val="24"/>
          <w:lang w:eastAsia="en-GB"/>
        </w:rPr>
        <w:t>(nové)</w:t>
      </w:r>
    </w:p>
    <w:p w:rsidR="00D54E17" w:rsidRPr="00D54E17" w:rsidRDefault="00D54E17" w:rsidP="009145BF">
      <w:pPr>
        <w:spacing w:after="0" w:line="320" w:lineRule="exact"/>
        <w:jc w:val="both"/>
        <w:rPr>
          <w:rFonts w:ascii="Times New Roman" w:hAnsi="Times New Roman" w:cs="Times New Roman"/>
          <w:b/>
          <w:bCs/>
          <w:sz w:val="24"/>
          <w:szCs w:val="24"/>
          <w:lang w:eastAsia="sk-SK"/>
        </w:rPr>
      </w:pPr>
      <w:r w:rsidRPr="00D54E17">
        <w:rPr>
          <w:rFonts w:ascii="Times New Roman" w:hAnsi="Times New Roman" w:cs="Times New Roman"/>
          <w:b/>
          <w:bCs/>
          <w:sz w:val="24"/>
          <w:szCs w:val="24"/>
        </w:rPr>
        <w:t>Diagnostika (PM7)</w:t>
      </w:r>
    </w:p>
    <w:p w:rsidR="00D54E17" w:rsidRPr="00D54E17" w:rsidRDefault="00D54E17" w:rsidP="009145BF">
      <w:pPr>
        <w:spacing w:after="0" w:line="320" w:lineRule="exact"/>
        <w:rPr>
          <w:rFonts w:ascii="Times New Roman" w:hAnsi="Times New Roman" w:cs="Times New Roman"/>
          <w:i/>
          <w:iCs/>
          <w:sz w:val="24"/>
          <w:szCs w:val="24"/>
          <w:lang w:eastAsia="en-GB"/>
        </w:rPr>
      </w:pPr>
      <w:r w:rsidRPr="00D54E17">
        <w:rPr>
          <w:rFonts w:ascii="Times New Roman" w:hAnsi="Times New Roman" w:cs="Times New Roman"/>
          <w:i/>
          <w:iCs/>
          <w:sz w:val="24"/>
          <w:szCs w:val="24"/>
        </w:rPr>
        <w:t xml:space="preserve">Xanthomonas axonopodis </w:t>
      </w:r>
      <w:r w:rsidRPr="00D54E17">
        <w:rPr>
          <w:rFonts w:ascii="Times New Roman" w:hAnsi="Times New Roman" w:cs="Times New Roman"/>
          <w:sz w:val="24"/>
          <w:szCs w:val="24"/>
        </w:rPr>
        <w:t>pv</w:t>
      </w:r>
      <w:r w:rsidRPr="00D54E17">
        <w:rPr>
          <w:rFonts w:ascii="Times New Roman" w:hAnsi="Times New Roman" w:cs="Times New Roman"/>
          <w:i/>
          <w:iCs/>
          <w:sz w:val="24"/>
          <w:szCs w:val="24"/>
        </w:rPr>
        <w:t>. allii</w:t>
      </w:r>
      <w:r w:rsidRPr="00D54E17">
        <w:rPr>
          <w:rFonts w:ascii="Times New Roman" w:hAnsi="Times New Roman" w:cs="Times New Roman"/>
          <w:sz w:val="24"/>
          <w:szCs w:val="24"/>
          <w:lang w:eastAsia="en-GB"/>
        </w:rPr>
        <w:t xml:space="preserve"> (nové)</w:t>
      </w:r>
      <w:r w:rsidRPr="00D54E17">
        <w:rPr>
          <w:rFonts w:ascii="Times New Roman" w:hAnsi="Times New Roman" w:cs="Times New Roman"/>
          <w:i/>
          <w:iCs/>
          <w:sz w:val="24"/>
          <w:szCs w:val="24"/>
          <w:lang w:eastAsia="en-GB"/>
        </w:rPr>
        <w:t xml:space="preserve"> </w:t>
      </w:r>
    </w:p>
    <w:p w:rsidR="00D54E17" w:rsidRPr="00D54E17" w:rsidRDefault="00D54E17" w:rsidP="009145BF">
      <w:pPr>
        <w:spacing w:after="0" w:line="320" w:lineRule="exact"/>
        <w:rPr>
          <w:rFonts w:ascii="Times New Roman" w:hAnsi="Times New Roman" w:cs="Times New Roman"/>
          <w:i/>
          <w:iCs/>
          <w:sz w:val="24"/>
          <w:szCs w:val="24"/>
        </w:rPr>
      </w:pPr>
      <w:r w:rsidRPr="00D54E17">
        <w:rPr>
          <w:rFonts w:ascii="Times New Roman" w:hAnsi="Times New Roman" w:cs="Times New Roman"/>
          <w:i/>
          <w:iCs/>
          <w:sz w:val="24"/>
          <w:szCs w:val="24"/>
        </w:rPr>
        <w:t xml:space="preserve">Acidovorax citrulli </w:t>
      </w:r>
      <w:r w:rsidRPr="00D54E17">
        <w:rPr>
          <w:rFonts w:ascii="Times New Roman" w:hAnsi="Times New Roman" w:cs="Times New Roman"/>
          <w:sz w:val="24"/>
          <w:szCs w:val="24"/>
          <w:lang w:eastAsia="en-GB"/>
        </w:rPr>
        <w:t>(nové)</w:t>
      </w:r>
    </w:p>
    <w:p w:rsidR="00D54E17" w:rsidRPr="00D54E17" w:rsidRDefault="00D54E17" w:rsidP="009145BF">
      <w:pPr>
        <w:spacing w:after="0" w:line="320" w:lineRule="exact"/>
        <w:rPr>
          <w:rFonts w:ascii="Times New Roman" w:hAnsi="Times New Roman" w:cs="Times New Roman"/>
          <w:i/>
          <w:iCs/>
          <w:sz w:val="24"/>
          <w:szCs w:val="24"/>
          <w:lang w:eastAsia="sk-SK"/>
        </w:rPr>
      </w:pPr>
      <w:r w:rsidRPr="00D54E17">
        <w:rPr>
          <w:rFonts w:ascii="Times New Roman" w:hAnsi="Times New Roman" w:cs="Times New Roman"/>
          <w:sz w:val="24"/>
          <w:szCs w:val="24"/>
        </w:rPr>
        <w:t xml:space="preserve">DNA barcoding ako nástroj identifikácie pre vybraných regulovaných škodcov </w:t>
      </w:r>
      <w:r w:rsidRPr="00D54E17">
        <w:rPr>
          <w:rFonts w:ascii="Times New Roman" w:hAnsi="Times New Roman" w:cs="Times New Roman"/>
          <w:i/>
          <w:iCs/>
          <w:sz w:val="24"/>
          <w:szCs w:val="24"/>
          <w:lang w:eastAsia="en-GB"/>
        </w:rPr>
        <w:t> </w:t>
      </w:r>
      <w:r w:rsidRPr="00D54E17">
        <w:rPr>
          <w:rFonts w:ascii="Times New Roman" w:hAnsi="Times New Roman" w:cs="Times New Roman"/>
          <w:sz w:val="24"/>
          <w:szCs w:val="24"/>
          <w:lang w:eastAsia="en-GB"/>
        </w:rPr>
        <w:t>(nové)</w:t>
      </w:r>
    </w:p>
    <w:p w:rsidR="00D54E17" w:rsidRPr="00D54E17" w:rsidRDefault="00D54E17" w:rsidP="009145BF">
      <w:pPr>
        <w:spacing w:after="0" w:line="320" w:lineRule="exact"/>
        <w:rPr>
          <w:rFonts w:ascii="Times New Roman" w:hAnsi="Times New Roman" w:cs="Times New Roman"/>
          <w:i/>
          <w:iCs/>
          <w:sz w:val="24"/>
          <w:szCs w:val="24"/>
        </w:rPr>
      </w:pPr>
      <w:r w:rsidRPr="00D54E17">
        <w:rPr>
          <w:rFonts w:ascii="Times New Roman" w:hAnsi="Times New Roman" w:cs="Times New Roman"/>
          <w:sz w:val="24"/>
          <w:szCs w:val="24"/>
        </w:rPr>
        <w:t>Metodika na autorizáciu laboratórií na vykonávanie diagnostických aktivít pre regulovaných škodcov (nové)</w:t>
      </w:r>
    </w:p>
    <w:p w:rsidR="00D54E17" w:rsidRPr="00D54E17" w:rsidRDefault="00D54E17" w:rsidP="009145BF">
      <w:pPr>
        <w:spacing w:after="0" w:line="320" w:lineRule="exact"/>
        <w:jc w:val="both"/>
        <w:rPr>
          <w:rFonts w:ascii="Times New Roman" w:hAnsi="Times New Roman" w:cs="Times New Roman"/>
          <w:b/>
          <w:bCs/>
          <w:sz w:val="24"/>
          <w:szCs w:val="24"/>
        </w:rPr>
      </w:pPr>
      <w:r w:rsidRPr="00D54E17">
        <w:rPr>
          <w:rFonts w:ascii="Times New Roman" w:hAnsi="Times New Roman" w:cs="Times New Roman"/>
          <w:b/>
          <w:bCs/>
          <w:sz w:val="24"/>
          <w:szCs w:val="24"/>
        </w:rPr>
        <w:t>Národný regulačný kontrolný systém (PM9)</w:t>
      </w:r>
    </w:p>
    <w:p w:rsidR="00D54E17" w:rsidRPr="00D54E17" w:rsidRDefault="00D54E17" w:rsidP="009145BF">
      <w:pPr>
        <w:spacing w:after="0" w:line="320" w:lineRule="exact"/>
        <w:rPr>
          <w:rFonts w:ascii="Times New Roman" w:hAnsi="Times New Roman" w:cs="Times New Roman"/>
          <w:sz w:val="24"/>
          <w:szCs w:val="24"/>
        </w:rPr>
      </w:pPr>
      <w:r w:rsidRPr="00D54E17">
        <w:rPr>
          <w:rFonts w:ascii="Times New Roman" w:hAnsi="Times New Roman" w:cs="Times New Roman"/>
          <w:i/>
          <w:iCs/>
          <w:sz w:val="24"/>
          <w:szCs w:val="24"/>
        </w:rPr>
        <w:t>Baccharis halimifolia</w:t>
      </w:r>
      <w:r w:rsidRPr="00D54E17">
        <w:rPr>
          <w:rFonts w:ascii="Times New Roman" w:hAnsi="Times New Roman" w:cs="Times New Roman"/>
          <w:sz w:val="24"/>
          <w:szCs w:val="24"/>
        </w:rPr>
        <w:t xml:space="preserve"> (nové)</w:t>
      </w:r>
    </w:p>
    <w:p w:rsidR="00D54E17" w:rsidRPr="00D54E17" w:rsidRDefault="00D54E17" w:rsidP="009145BF">
      <w:pPr>
        <w:spacing w:after="0" w:line="320" w:lineRule="exact"/>
        <w:rPr>
          <w:rFonts w:ascii="Times New Roman" w:hAnsi="Times New Roman" w:cs="Times New Roman"/>
          <w:sz w:val="24"/>
          <w:szCs w:val="24"/>
        </w:rPr>
      </w:pPr>
      <w:r w:rsidRPr="00D54E17">
        <w:rPr>
          <w:rFonts w:ascii="Times New Roman" w:hAnsi="Times New Roman" w:cs="Times New Roman"/>
          <w:i/>
          <w:iCs/>
          <w:sz w:val="24"/>
          <w:szCs w:val="24"/>
        </w:rPr>
        <w:t>Popillia japonica</w:t>
      </w:r>
      <w:r w:rsidRPr="00D54E17">
        <w:rPr>
          <w:rFonts w:ascii="Times New Roman" w:hAnsi="Times New Roman" w:cs="Times New Roman"/>
          <w:sz w:val="24"/>
          <w:szCs w:val="24"/>
        </w:rPr>
        <w:t>: postupy úradných kontrol (nové)</w:t>
      </w:r>
    </w:p>
    <w:p w:rsidR="00D54E17" w:rsidRPr="00D54E17" w:rsidRDefault="00D54E17" w:rsidP="009145BF">
      <w:pPr>
        <w:spacing w:after="0" w:line="320" w:lineRule="exact"/>
        <w:jc w:val="both"/>
        <w:rPr>
          <w:rFonts w:ascii="Times New Roman" w:hAnsi="Times New Roman" w:cs="Times New Roman"/>
          <w:sz w:val="24"/>
          <w:szCs w:val="24"/>
        </w:rPr>
      </w:pPr>
      <w:r w:rsidRPr="00D54E17">
        <w:rPr>
          <w:rFonts w:ascii="Times New Roman" w:hAnsi="Times New Roman" w:cs="Times New Roman"/>
          <w:sz w:val="24"/>
          <w:szCs w:val="24"/>
        </w:rPr>
        <w:t xml:space="preserve">Druhy </w:t>
      </w:r>
      <w:r w:rsidRPr="00D54E17">
        <w:rPr>
          <w:rFonts w:ascii="Times New Roman" w:hAnsi="Times New Roman" w:cs="Times New Roman"/>
          <w:i/>
          <w:iCs/>
          <w:sz w:val="24"/>
          <w:szCs w:val="24"/>
        </w:rPr>
        <w:t>Epitrix</w:t>
      </w:r>
      <w:r w:rsidRPr="00D54E17">
        <w:rPr>
          <w:rFonts w:ascii="Times New Roman" w:hAnsi="Times New Roman" w:cs="Times New Roman"/>
          <w:sz w:val="24"/>
          <w:szCs w:val="24"/>
        </w:rPr>
        <w:t xml:space="preserve"> poškodzujúce hľuzy zemiakov (nové).</w:t>
      </w:r>
    </w:p>
    <w:p w:rsidR="00D54E17" w:rsidRPr="00D54E17" w:rsidRDefault="00D54E17" w:rsidP="009145BF">
      <w:pPr>
        <w:spacing w:after="0" w:line="320" w:lineRule="exact"/>
        <w:rPr>
          <w:rFonts w:ascii="Times New Roman" w:hAnsi="Times New Roman" w:cs="Times New Roman"/>
          <w:sz w:val="24"/>
          <w:szCs w:val="24"/>
        </w:rPr>
      </w:pPr>
      <w:r w:rsidRPr="00D54E17">
        <w:rPr>
          <w:rFonts w:ascii="Times New Roman" w:hAnsi="Times New Roman" w:cs="Times New Roman"/>
          <w:sz w:val="24"/>
          <w:szCs w:val="24"/>
        </w:rPr>
        <w:t xml:space="preserve">Viac na </w:t>
      </w:r>
      <w:hyperlink r:id="rId17" w:history="1">
        <w:r w:rsidRPr="00D54E17">
          <w:rPr>
            <w:rStyle w:val="Hypertextovprepojenie"/>
            <w:rFonts w:ascii="Times New Roman" w:hAnsi="Times New Roman" w:cs="Times New Roman"/>
            <w:sz w:val="24"/>
            <w:szCs w:val="24"/>
          </w:rPr>
          <w:t>www.eppo.int</w:t>
        </w:r>
      </w:hyperlink>
      <w:r w:rsidRPr="00D54E17">
        <w:rPr>
          <w:rFonts w:ascii="Times New Roman" w:hAnsi="Times New Roman" w:cs="Times New Roman"/>
          <w:sz w:val="24"/>
          <w:szCs w:val="24"/>
        </w:rPr>
        <w:t>.</w:t>
      </w:r>
    </w:p>
    <w:p w:rsidR="00D54E17" w:rsidRPr="00D54E17" w:rsidRDefault="00D54E17" w:rsidP="009145BF">
      <w:pPr>
        <w:spacing w:after="0" w:line="320" w:lineRule="exact"/>
        <w:rPr>
          <w:rFonts w:ascii="Times New Roman" w:hAnsi="Times New Roman" w:cs="Times New Roman"/>
          <w:color w:val="1F497D"/>
          <w:sz w:val="24"/>
          <w:szCs w:val="24"/>
        </w:rPr>
      </w:pPr>
    </w:p>
    <w:p w:rsidR="00D54E17" w:rsidRDefault="00D54E17" w:rsidP="009145BF">
      <w:pPr>
        <w:keepNext/>
        <w:spacing w:after="0" w:line="320" w:lineRule="exact"/>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Medzinárodná asociácia pre skúšanie osív (ISTA)</w:t>
      </w:r>
    </w:p>
    <w:p w:rsidR="00470C8F" w:rsidRPr="00D54E17" w:rsidRDefault="00470C8F" w:rsidP="009145BF">
      <w:pPr>
        <w:keepNext/>
        <w:spacing w:after="0" w:line="320" w:lineRule="exact"/>
        <w:jc w:val="both"/>
        <w:rPr>
          <w:rFonts w:ascii="Times New Roman" w:eastAsia="Calibri" w:hAnsi="Times New Roman" w:cs="Times New Roman"/>
          <w:b/>
          <w:sz w:val="24"/>
          <w:szCs w:val="24"/>
        </w:rPr>
      </w:pPr>
    </w:p>
    <w:p w:rsidR="00D54E17" w:rsidRPr="00D54E17" w:rsidRDefault="00D54E17" w:rsidP="009145BF">
      <w:pPr>
        <w:widowControl w:val="0"/>
        <w:spacing w:after="0" w:line="320" w:lineRule="exact"/>
        <w:jc w:val="both"/>
        <w:rPr>
          <w:rFonts w:ascii="Times New Roman" w:eastAsia="Calibri" w:hAnsi="Times New Roman" w:cs="Times New Roman"/>
          <w:b/>
          <w:i/>
          <w:sz w:val="24"/>
          <w:szCs w:val="24"/>
        </w:rPr>
      </w:pPr>
      <w:r w:rsidRPr="00D54E17">
        <w:rPr>
          <w:rFonts w:ascii="Times New Roman" w:eastAsia="Calibri" w:hAnsi="Times New Roman" w:cs="Times New Roman"/>
          <w:b/>
          <w:i/>
          <w:sz w:val="24"/>
          <w:szCs w:val="24"/>
        </w:rPr>
        <w:t>Semenárske laboratórium v oblasti rastlinnej výroby ISTA SK01</w:t>
      </w:r>
    </w:p>
    <w:p w:rsidR="00D54E17" w:rsidRDefault="00D54E17" w:rsidP="009145BF">
      <w:pPr>
        <w:widowControl w:val="0"/>
        <w:spacing w:after="0" w:line="320" w:lineRule="exact"/>
        <w:ind w:firstLine="720"/>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Členské akreditované laboratórium ISTA SK01, ÚKSÚP Bratislava - Skúšobné laboratórium osív a sadív v Bratislave, sa podľa vypracovaného plánu ISTA zúčastňuje kruhových testov s vyhovujúcimi výsledkami. V roku 2016 sa SLOS podieľalo na troch kruhových testoch na akreditované skúšky s vyhovujúcimi výsledkami. ISTA žiada všetky členské laboratória o stanoviská k rôznym odborným témam ohľadom certifikácie osív prevažne prostredníctvom rozosielaných dotazníkov. Na základe požiadaviek evidovaných dodávateľov členské laboratórium ISTA SK01 v rozsahu akreditácie vystavilo 70 medzinárodných certifikátov ISTA, ktoré sú určené  evidovaným  dodávateľom na obchod     s osivom určeným do tretích krajín. </w:t>
      </w:r>
    </w:p>
    <w:p w:rsidR="00D54E17" w:rsidRPr="00D54E17" w:rsidRDefault="00D54E17" w:rsidP="009145BF">
      <w:pPr>
        <w:widowControl w:val="0"/>
        <w:spacing w:after="0" w:line="320" w:lineRule="exact"/>
        <w:ind w:firstLine="720"/>
        <w:jc w:val="both"/>
        <w:rPr>
          <w:rFonts w:ascii="Times New Roman" w:eastAsia="Arial" w:hAnsi="Times New Roman" w:cs="Times New Roman"/>
          <w:color w:val="000000"/>
          <w:sz w:val="24"/>
          <w:szCs w:val="24"/>
          <w:lang w:eastAsia="sk-SK"/>
        </w:rPr>
      </w:pPr>
    </w:p>
    <w:p w:rsidR="00D54E17" w:rsidRPr="00D54E17" w:rsidRDefault="00D54E17" w:rsidP="009145BF">
      <w:pPr>
        <w:widowControl w:val="0"/>
        <w:spacing w:after="0" w:line="320" w:lineRule="exact"/>
        <w:jc w:val="both"/>
        <w:rPr>
          <w:rFonts w:ascii="Times New Roman" w:eastAsia="Calibri" w:hAnsi="Times New Roman" w:cs="Times New Roman"/>
          <w:b/>
          <w:i/>
          <w:sz w:val="24"/>
          <w:szCs w:val="24"/>
        </w:rPr>
      </w:pPr>
      <w:r w:rsidRPr="00D54E17">
        <w:rPr>
          <w:rFonts w:ascii="Times New Roman" w:eastAsia="Calibri" w:hAnsi="Times New Roman" w:cs="Times New Roman"/>
          <w:b/>
          <w:i/>
          <w:sz w:val="24"/>
          <w:szCs w:val="24"/>
        </w:rPr>
        <w:t xml:space="preserve">Semenárske laboratórium v oblasti lesníctva ISTA SK02 </w:t>
      </w:r>
    </w:p>
    <w:p w:rsidR="00D54E17" w:rsidRPr="00D54E17" w:rsidRDefault="00D54E17" w:rsidP="009145BF">
      <w:pPr>
        <w:widowControl w:val="0"/>
        <w:shd w:val="clear" w:color="auto" w:fill="FFFFFF"/>
        <w:spacing w:after="0" w:line="320" w:lineRule="exact"/>
        <w:ind w:left="23" w:firstLine="697"/>
        <w:jc w:val="both"/>
        <w:rPr>
          <w:rFonts w:ascii="Times New Roman" w:eastAsia="Arial" w:hAnsi="Times New Roman" w:cs="Times New Roman"/>
          <w:color w:val="000000"/>
          <w:sz w:val="24"/>
          <w:szCs w:val="24"/>
          <w:lang w:eastAsia="sk-SK"/>
        </w:rPr>
      </w:pPr>
      <w:bookmarkStart w:id="1" w:name="_gjdgxs" w:colFirst="0" w:colLast="0"/>
      <w:bookmarkEnd w:id="1"/>
      <w:r w:rsidRPr="00D54E17">
        <w:rPr>
          <w:rFonts w:ascii="Times New Roman" w:eastAsia="Arial" w:hAnsi="Times New Roman" w:cs="Times New Roman"/>
          <w:color w:val="000000"/>
          <w:sz w:val="24"/>
          <w:szCs w:val="24"/>
          <w:lang w:eastAsia="sk-SK"/>
        </w:rPr>
        <w:t xml:space="preserve">Členstvo laboratória SK02 (NLC Zvolen) umožňuje získavať najnovšie poznatky a informácie z oblasti testovania kvality osív lesných drevín. Laboratórium NLC má k dispozícii „Medzinárodné pravidlá pre testovanie osiva“, podľa ktorých testuje kvalitu osiva. Tieto pravidlá technická komisia ISTA neustále vyhodnocuje a dopĺňa, čo laboratóriu umožňuje zlepšovať postupy a zavádzať nové metódy pre skúšanie kvality semien lesných drevín na Slovensku. </w:t>
      </w:r>
    </w:p>
    <w:p w:rsidR="00D54E17" w:rsidRPr="00D54E17" w:rsidRDefault="00D54E17" w:rsidP="009145BF">
      <w:pPr>
        <w:widowControl w:val="0"/>
        <w:shd w:val="clear" w:color="auto" w:fill="FFFFFF"/>
        <w:spacing w:after="0" w:line="320" w:lineRule="exact"/>
        <w:ind w:left="23" w:firstLine="697"/>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lastRenderedPageBreak/>
        <w:t>Členské akreditované laboratórium SK02 sa zúčastňuje na referenčnom programe kruhových testov na akreditované činnosti ISTA podľa vypracovaného plánu ISTA. Formou dotazníkov dávame odborné stanoviská k požadovaným témam ISTA.</w:t>
      </w:r>
    </w:p>
    <w:p w:rsidR="00D54E17" w:rsidRPr="00D54E17" w:rsidRDefault="00D54E17" w:rsidP="009145BF">
      <w:pPr>
        <w:widowControl w:val="0"/>
        <w:shd w:val="clear" w:color="auto" w:fill="FFFFFF"/>
        <w:spacing w:after="0" w:line="320" w:lineRule="exact"/>
        <w:ind w:left="23" w:firstLine="686"/>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Na základe požiadaviek od zákazníkov laboratórium ISTA SK 02 v roku 2016 vystavilo tri medzinárodné certifikáty ISTA. Vystavovaním medzinárodných certifikátov pri exportoch semien lesných drevín v národnom laboratóriu NLC uspokojí potrebu zahraničných odberateľov a môže chrániť vývozcov aj proti neoprávneným reklamáciám kvality.</w:t>
      </w:r>
    </w:p>
    <w:p w:rsidR="00D54E17" w:rsidRPr="00D54E17" w:rsidRDefault="00D54E17" w:rsidP="009145BF">
      <w:pPr>
        <w:widowControl w:val="0"/>
        <w:shd w:val="clear" w:color="auto" w:fill="FFFFFF"/>
        <w:spacing w:after="0" w:line="320" w:lineRule="exact"/>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Viac na </w:t>
      </w:r>
      <w:hyperlink r:id="rId18">
        <w:r w:rsidRPr="00D54E17">
          <w:rPr>
            <w:rFonts w:ascii="Times New Roman" w:eastAsia="Arial" w:hAnsi="Times New Roman" w:cs="Times New Roman"/>
            <w:color w:val="0000FF" w:themeColor="hyperlink"/>
            <w:sz w:val="24"/>
            <w:szCs w:val="24"/>
            <w:u w:val="single"/>
            <w:lang w:eastAsia="sk-SK"/>
          </w:rPr>
          <w:t>www.seedtest.org</w:t>
        </w:r>
      </w:hyperlink>
      <w:r w:rsidRPr="00D54E17">
        <w:rPr>
          <w:rFonts w:ascii="Times New Roman" w:eastAsia="Times New Roman" w:hAnsi="Times New Roman" w:cs="Times New Roman"/>
          <w:color w:val="0000FF" w:themeColor="hyperlink"/>
          <w:sz w:val="24"/>
          <w:szCs w:val="24"/>
          <w:u w:val="single"/>
          <w:lang w:eastAsia="sk-SK"/>
        </w:rPr>
        <w:t xml:space="preserve"> </w:t>
      </w:r>
    </w:p>
    <w:p w:rsidR="00D54E17" w:rsidRPr="00D54E17" w:rsidRDefault="00D54E17" w:rsidP="009145BF">
      <w:pPr>
        <w:spacing w:after="0" w:line="320" w:lineRule="exact"/>
        <w:jc w:val="both"/>
        <w:rPr>
          <w:rFonts w:ascii="Times New Roman" w:eastAsia="Calibri" w:hAnsi="Times New Roman" w:cs="Times New Roman"/>
          <w:sz w:val="24"/>
          <w:szCs w:val="24"/>
        </w:rPr>
      </w:pPr>
    </w:p>
    <w:p w:rsidR="00D54E17" w:rsidRDefault="00D54E17" w:rsidP="009145BF">
      <w:pPr>
        <w:keepNext/>
        <w:spacing w:after="0" w:line="320" w:lineRule="exact"/>
        <w:jc w:val="both"/>
        <w:rPr>
          <w:rFonts w:ascii="Times New Roman" w:eastAsia="Calibri" w:hAnsi="Times New Roman" w:cs="Times New Roman"/>
          <w:b/>
          <w:sz w:val="24"/>
          <w:szCs w:val="24"/>
        </w:rPr>
      </w:pPr>
      <w:r w:rsidRPr="00D54E17">
        <w:rPr>
          <w:rFonts w:ascii="Times New Roman" w:eastAsia="Calibri" w:hAnsi="Times New Roman" w:cs="Times New Roman"/>
          <w:b/>
          <w:sz w:val="24"/>
          <w:szCs w:val="24"/>
        </w:rPr>
        <w:t>Úhrada členských príspevkov SR do medzinárodných organizácií</w:t>
      </w:r>
    </w:p>
    <w:p w:rsidR="00A555B8" w:rsidRPr="00D54E17" w:rsidRDefault="00A555B8" w:rsidP="009145BF">
      <w:pPr>
        <w:keepNext/>
        <w:spacing w:after="0" w:line="320" w:lineRule="exact"/>
        <w:jc w:val="both"/>
        <w:rPr>
          <w:rFonts w:ascii="Times New Roman" w:eastAsia="Calibri" w:hAnsi="Times New Roman" w:cs="Times New Roman"/>
          <w:b/>
          <w:sz w:val="24"/>
          <w:szCs w:val="24"/>
        </w:rPr>
      </w:pPr>
    </w:p>
    <w:p w:rsidR="00D54E17" w:rsidRPr="00D54E17" w:rsidRDefault="00D54E17" w:rsidP="009145BF">
      <w:pPr>
        <w:widowControl w:val="0"/>
        <w:shd w:val="clear" w:color="auto" w:fill="FFFFFF"/>
        <w:spacing w:after="0" w:line="320" w:lineRule="exact"/>
        <w:ind w:left="23" w:firstLine="697"/>
        <w:jc w:val="both"/>
        <w:rPr>
          <w:rFonts w:ascii="Times New Roman" w:eastAsia="Arial" w:hAnsi="Times New Roman" w:cs="Times New Roman"/>
          <w:sz w:val="24"/>
          <w:szCs w:val="24"/>
          <w:lang w:eastAsia="sk-SK"/>
        </w:rPr>
      </w:pPr>
      <w:r w:rsidRPr="00D54E17">
        <w:rPr>
          <w:rFonts w:ascii="Times New Roman" w:eastAsia="Arial" w:hAnsi="Times New Roman" w:cs="Times New Roman"/>
          <w:color w:val="000000"/>
          <w:sz w:val="24"/>
          <w:szCs w:val="24"/>
          <w:lang w:eastAsia="sk-SK"/>
        </w:rPr>
        <w:t>Od 1. januára 2007 zabezpečuje MPRV SR z pozície odborného vládneho gestora úhradu povinných členských príspevkov SR do vybraných medzinárodných vládnych organizácií. Pozitívnym aspektom členstva SR v medzinárodných organizáciách v gescii MPRV SR je skutočnosť, že SR môže participovať na ich práci, prezentovať a presadzovať svoje záujmy v rámci agendy organizácií, čerpať z informačných databáz a know how pre svoje</w:t>
      </w:r>
      <w:r w:rsidR="00E060D3">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potreby,</w:t>
      </w:r>
      <w:r w:rsidR="00E060D3">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ako</w:t>
      </w:r>
      <w:r w:rsidR="00E060D3">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aj</w:t>
      </w:r>
      <w:r w:rsidR="00E060D3">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posilňovať </w:t>
      </w:r>
      <w:r w:rsidR="00E060D3">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imidž</w:t>
      </w:r>
      <w:r w:rsidR="00E060D3">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krajiny </w:t>
      </w:r>
      <w:r w:rsidR="00E060D3">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na</w:t>
      </w:r>
      <w:r w:rsidR="00E060D3">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pôde </w:t>
      </w:r>
      <w:r w:rsidR="00E060D3">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medzinárodného spoločenstva, so všetkými s tým súvisiacimi právami, ale aj záväzkami a povinnosťami. Členstvo                       v organizáciách systému OSN umožňuje SR, jej odborníkom a inštitúciám zapájať sa do riešenia naliehavých globálnych problémov. </w:t>
      </w:r>
      <w:r w:rsidRPr="00D54E17">
        <w:rPr>
          <w:rFonts w:ascii="Times New Roman" w:eastAsia="Arial" w:hAnsi="Times New Roman" w:cs="Times New Roman"/>
          <w:sz w:val="24"/>
          <w:szCs w:val="24"/>
          <w:lang w:eastAsia="sk-SK"/>
        </w:rPr>
        <w:t>Plnohodnotné členstvo v medzinárodných organizáciách, vrátane hlasovacích práv, podmienené pravidelným uhrádzaním povinných členských príspevkov pomáha SR udržať si kredit krajiny ako spoľahlivého medzinárodného partnera, umožňuje podieľať sa na práci týchto medzinárodných organizácií a ťažiť                 z výsledkov jej expertíz. Bez prístupu k výstupom špecializovaných medzinárodných organizácií by bola práca národných expertov zásadne sťažená až znemožnená. Príspevky do medzinárodných organizácií preto predstavujú z praktického hľadiska nevyhnutnú podmienku fungovania iných špecializovaných národných činností a povinností.</w:t>
      </w:r>
    </w:p>
    <w:p w:rsidR="00D54E17" w:rsidRPr="00D54E17" w:rsidRDefault="00D54E17" w:rsidP="009145BF">
      <w:pPr>
        <w:widowControl w:val="0"/>
        <w:shd w:val="clear" w:color="auto" w:fill="FFFFFF"/>
        <w:spacing w:after="0" w:line="320" w:lineRule="exact"/>
        <w:ind w:left="23" w:firstLine="697"/>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Členské príspevky SR do medzinárodných organizácií na rok 2016 boli realizované v rámci rozpočtu výdavkov kapitol 09708 (Príspevky do medzinárodných organizácií) a 0900105 (Zahraničná spolupráca rezortu), finančná klasifikácia 649003. Na základe úpravy limitu výdavkov a presunu finančných prostriedkov sekciou pôdohospodárskej politiky a rozpočtu MPRV SR bolo v závere roka 2015 prostredníctvom navýšenia programu 0900105 možné z celkovej čiastky povinných členských príspevkov do MO, ktoré sú v gescii rezortu, zabezpečiť úhradu príspevkov na ro</w:t>
      </w:r>
      <w:r w:rsidR="00DF16C8">
        <w:rPr>
          <w:rFonts w:ascii="Times New Roman" w:eastAsia="Arial" w:hAnsi="Times New Roman" w:cs="Times New Roman"/>
          <w:color w:val="000000"/>
          <w:sz w:val="24"/>
          <w:szCs w:val="24"/>
          <w:lang w:eastAsia="sk-SK"/>
        </w:rPr>
        <w:t>k 2016 vo výške 1.177.314,68 €</w:t>
      </w:r>
      <w:r w:rsidRPr="00D54E17">
        <w:rPr>
          <w:rFonts w:ascii="Times New Roman" w:eastAsia="Arial" w:hAnsi="Times New Roman" w:cs="Times New Roman"/>
          <w:color w:val="000000"/>
          <w:sz w:val="24"/>
          <w:szCs w:val="24"/>
          <w:lang w:eastAsia="sk-SK"/>
        </w:rPr>
        <w:t xml:space="preserve">. </w:t>
      </w:r>
    </w:p>
    <w:p w:rsidR="00D54E17" w:rsidRPr="00D54E17" w:rsidRDefault="00D54E17" w:rsidP="009145BF">
      <w:pPr>
        <w:widowControl w:val="0"/>
        <w:shd w:val="clear" w:color="auto" w:fill="FFFFFF"/>
        <w:spacing w:after="0" w:line="320" w:lineRule="exact"/>
        <w:ind w:left="23" w:firstLine="697"/>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V roku 2016 MPRV SR zabezpečovalo z pozície odborného vládneho gestora úhradu povinných členských príspevkov do nasledovných medzinárodných organizácií:</w:t>
      </w:r>
    </w:p>
    <w:p w:rsidR="00D54E17" w:rsidRPr="00D54E17" w:rsidRDefault="00D54E17" w:rsidP="009145BF">
      <w:pPr>
        <w:widowControl w:val="0"/>
        <w:numPr>
          <w:ilvl w:val="0"/>
          <w:numId w:val="7"/>
        </w:numPr>
        <w:spacing w:after="0" w:line="320" w:lineRule="exact"/>
        <w:ind w:hanging="420"/>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Organizácia OSN pre výživu a poľnohospodárstvo (FAO),</w:t>
      </w:r>
    </w:p>
    <w:p w:rsidR="00D54E17" w:rsidRPr="00D54E17" w:rsidRDefault="00D54E17" w:rsidP="009145BF">
      <w:pPr>
        <w:widowControl w:val="0"/>
        <w:numPr>
          <w:ilvl w:val="0"/>
          <w:numId w:val="7"/>
        </w:numPr>
        <w:spacing w:after="0" w:line="320" w:lineRule="exact"/>
        <w:ind w:hanging="420"/>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Dohovor OSN pre boj proti dezertifikácii (UNCCD),</w:t>
      </w:r>
    </w:p>
    <w:p w:rsidR="00D54E17" w:rsidRPr="00D54E17" w:rsidRDefault="00D54E17" w:rsidP="009145BF">
      <w:pPr>
        <w:widowControl w:val="0"/>
        <w:numPr>
          <w:ilvl w:val="0"/>
          <w:numId w:val="7"/>
        </w:numPr>
        <w:spacing w:after="0" w:line="320" w:lineRule="exact"/>
        <w:ind w:hanging="420"/>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Medzinárodná únia na ochranu nových odrôd rastlín (UPOV),</w:t>
      </w:r>
    </w:p>
    <w:p w:rsidR="00D54E17" w:rsidRPr="00D54E17" w:rsidRDefault="00D54E17" w:rsidP="009145BF">
      <w:pPr>
        <w:widowControl w:val="0"/>
        <w:numPr>
          <w:ilvl w:val="0"/>
          <w:numId w:val="7"/>
        </w:numPr>
        <w:spacing w:after="0" w:line="320" w:lineRule="exact"/>
        <w:ind w:hanging="420"/>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Európska a stredozemská organizácia na ochranu rastlín (EPPO),</w:t>
      </w:r>
    </w:p>
    <w:p w:rsidR="00D54E17" w:rsidRPr="00D54E17" w:rsidRDefault="00D54E17" w:rsidP="009145BF">
      <w:pPr>
        <w:widowControl w:val="0"/>
        <w:numPr>
          <w:ilvl w:val="0"/>
          <w:numId w:val="7"/>
        </w:numPr>
        <w:spacing w:after="0" w:line="320" w:lineRule="exact"/>
        <w:ind w:hanging="420"/>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Medzinárodná organizácia pre vinič a víno (OIV), </w:t>
      </w:r>
    </w:p>
    <w:p w:rsidR="00D54E17" w:rsidRPr="00D54E17" w:rsidRDefault="00D54E17" w:rsidP="009145BF">
      <w:pPr>
        <w:widowControl w:val="0"/>
        <w:numPr>
          <w:ilvl w:val="0"/>
          <w:numId w:val="7"/>
        </w:numPr>
        <w:spacing w:after="0" w:line="320" w:lineRule="exact"/>
        <w:ind w:hanging="420"/>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Svetová organizácia pre zdravie zvierat (OIE),</w:t>
      </w:r>
    </w:p>
    <w:p w:rsidR="00D54E17" w:rsidRPr="00D54E17" w:rsidRDefault="00D54E17" w:rsidP="009145BF">
      <w:pPr>
        <w:widowControl w:val="0"/>
        <w:numPr>
          <w:ilvl w:val="0"/>
          <w:numId w:val="7"/>
        </w:numPr>
        <w:spacing w:after="0" w:line="320" w:lineRule="exact"/>
        <w:ind w:hanging="420"/>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lastRenderedPageBreak/>
        <w:t>Medzinárodná asociácia pre skúšanie osív (ISTA),</w:t>
      </w:r>
    </w:p>
    <w:p w:rsidR="00D54E17" w:rsidRPr="00D54E17" w:rsidRDefault="00D54E17" w:rsidP="009145BF">
      <w:pPr>
        <w:widowControl w:val="0"/>
        <w:numPr>
          <w:ilvl w:val="1"/>
          <w:numId w:val="8"/>
        </w:numPr>
        <w:spacing w:after="0" w:line="320" w:lineRule="exact"/>
        <w:ind w:left="1083" w:hanging="342"/>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Semenárske laboratórium v oblasti rastlinnej výroby - SK01,</w:t>
      </w:r>
    </w:p>
    <w:p w:rsidR="00D54E17" w:rsidRPr="00D54E17" w:rsidRDefault="00D54E17" w:rsidP="009145BF">
      <w:pPr>
        <w:widowControl w:val="0"/>
        <w:numPr>
          <w:ilvl w:val="1"/>
          <w:numId w:val="8"/>
        </w:numPr>
        <w:spacing w:after="0" w:line="320" w:lineRule="exact"/>
        <w:ind w:left="1083" w:hanging="342"/>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Semenárske laboratórium v oblasti lesníctva - SK02,</w:t>
      </w:r>
    </w:p>
    <w:p w:rsidR="00D54E17" w:rsidRPr="00D54E17" w:rsidRDefault="00D54E17" w:rsidP="009145BF">
      <w:pPr>
        <w:widowControl w:val="0"/>
        <w:numPr>
          <w:ilvl w:val="0"/>
          <w:numId w:val="7"/>
        </w:numPr>
        <w:spacing w:after="0" w:line="320" w:lineRule="exact"/>
        <w:ind w:hanging="420"/>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Európska komisia pre kontrolu chorôb slintačky a krívačky (EUFMD), </w:t>
      </w:r>
    </w:p>
    <w:p w:rsidR="00D54E17" w:rsidRPr="00D54E17" w:rsidRDefault="00D54E17" w:rsidP="009145BF">
      <w:pPr>
        <w:widowControl w:val="0"/>
        <w:numPr>
          <w:ilvl w:val="0"/>
          <w:numId w:val="7"/>
        </w:numPr>
        <w:spacing w:after="0" w:line="320" w:lineRule="exact"/>
        <w:ind w:hanging="420"/>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Konferencie ministrov o ochrane lesov v Európe (FOREST EUROPE),</w:t>
      </w:r>
    </w:p>
    <w:p w:rsidR="00D54E17" w:rsidRPr="00D54E17" w:rsidRDefault="00D54E17" w:rsidP="009145BF">
      <w:pPr>
        <w:widowControl w:val="0"/>
        <w:numPr>
          <w:ilvl w:val="0"/>
          <w:numId w:val="7"/>
        </w:numPr>
        <w:spacing w:after="0" w:line="320" w:lineRule="exact"/>
        <w:ind w:hanging="420"/>
        <w:contextualSpacing/>
        <w:jc w:val="both"/>
        <w:rPr>
          <w:rFonts w:ascii="Times New Roman" w:eastAsia="Times New Roman"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Európsky program pre rastlinné genetické zdroje (BI ECPGR),</w:t>
      </w:r>
    </w:p>
    <w:p w:rsidR="00D54E17" w:rsidRDefault="00D54E17" w:rsidP="009145BF">
      <w:pPr>
        <w:widowControl w:val="0"/>
        <w:numPr>
          <w:ilvl w:val="0"/>
          <w:numId w:val="7"/>
        </w:numPr>
        <w:spacing w:after="0" w:line="320" w:lineRule="exact"/>
        <w:ind w:hanging="420"/>
        <w:contextualSpacing/>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Európsky program pre lesné hospodárstvo (BI EUFORGEN). </w:t>
      </w:r>
    </w:p>
    <w:p w:rsidR="00A555B8" w:rsidRPr="00D54E17" w:rsidRDefault="00A555B8" w:rsidP="00A555B8">
      <w:pPr>
        <w:widowControl w:val="0"/>
        <w:spacing w:after="0" w:line="320" w:lineRule="exact"/>
        <w:ind w:left="705"/>
        <w:contextualSpacing/>
        <w:jc w:val="both"/>
        <w:rPr>
          <w:rFonts w:ascii="Times New Roman" w:eastAsia="Arial" w:hAnsi="Times New Roman" w:cs="Times New Roman"/>
          <w:color w:val="000000"/>
          <w:sz w:val="24"/>
          <w:szCs w:val="24"/>
          <w:lang w:eastAsia="sk-SK"/>
        </w:rPr>
      </w:pPr>
    </w:p>
    <w:p w:rsidR="00D54E17" w:rsidRPr="00D54E17" w:rsidRDefault="00D54E17" w:rsidP="009145BF">
      <w:pPr>
        <w:widowControl w:val="0"/>
        <w:spacing w:after="0" w:line="320" w:lineRule="exact"/>
        <w:ind w:left="705"/>
        <w:contextualSpacing/>
        <w:jc w:val="both"/>
        <w:rPr>
          <w:rFonts w:ascii="Times New Roman" w:eastAsia="Arial" w:hAnsi="Times New Roman" w:cs="Times New Roman"/>
          <w:color w:val="000000"/>
          <w:sz w:val="24"/>
          <w:szCs w:val="24"/>
          <w:lang w:eastAsia="sk-SK"/>
        </w:rPr>
      </w:pPr>
    </w:p>
    <w:p w:rsidR="00D54E17" w:rsidRDefault="00D54E17" w:rsidP="009145BF">
      <w:pPr>
        <w:spacing w:after="0" w:line="320" w:lineRule="exact"/>
        <w:rPr>
          <w:rFonts w:ascii="Times New Roman" w:hAnsi="Times New Roman" w:cs="Times New Roman"/>
          <w:b/>
          <w:sz w:val="24"/>
          <w:szCs w:val="24"/>
          <w:u w:val="single"/>
        </w:rPr>
      </w:pPr>
      <w:r w:rsidRPr="00D54E17">
        <w:rPr>
          <w:rFonts w:ascii="Times New Roman" w:hAnsi="Times New Roman" w:cs="Times New Roman"/>
          <w:b/>
          <w:sz w:val="24"/>
          <w:szCs w:val="24"/>
          <w:u w:val="single"/>
        </w:rPr>
        <w:t xml:space="preserve">EURÓPSKE ZÁLEŽITOSTI </w:t>
      </w:r>
    </w:p>
    <w:p w:rsidR="00A555B8" w:rsidRPr="00D54E17" w:rsidRDefault="00A555B8" w:rsidP="009145BF">
      <w:pPr>
        <w:spacing w:after="0" w:line="320" w:lineRule="exact"/>
        <w:rPr>
          <w:rFonts w:ascii="Times New Roman" w:hAnsi="Times New Roman" w:cs="Times New Roman"/>
          <w:b/>
          <w:sz w:val="24"/>
          <w:szCs w:val="24"/>
          <w:u w:val="single"/>
        </w:rPr>
      </w:pPr>
    </w:p>
    <w:p w:rsidR="00D54E17" w:rsidRPr="00D54E17" w:rsidRDefault="00D54E17" w:rsidP="009145BF">
      <w:pPr>
        <w:spacing w:after="0" w:line="320" w:lineRule="exact"/>
        <w:rPr>
          <w:rFonts w:ascii="Times New Roman" w:hAnsi="Times New Roman" w:cs="Times New Roman"/>
          <w:b/>
          <w:sz w:val="24"/>
          <w:szCs w:val="24"/>
        </w:rPr>
      </w:pPr>
      <w:r w:rsidRPr="00D54E17">
        <w:rPr>
          <w:rFonts w:ascii="Times New Roman" w:hAnsi="Times New Roman" w:cs="Times New Roman"/>
          <w:b/>
          <w:sz w:val="24"/>
          <w:szCs w:val="24"/>
        </w:rPr>
        <w:t>Predsedníctvo Slovenskej republiky v Rade EÚ</w:t>
      </w:r>
    </w:p>
    <w:p w:rsidR="00D54E17" w:rsidRPr="00D54E17" w:rsidRDefault="00D54E17" w:rsidP="009145BF">
      <w:pPr>
        <w:spacing w:after="0" w:line="320" w:lineRule="exact"/>
        <w:ind w:firstLine="708"/>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Zahraničná agenda MPRV SR bola v roku 2016 jednoznačne ovplyvnená prípravou a následne aj samotným výkonom predsedníctva Slovenskej republiky v Rade EÚ (2. polrok 2016). SK PRES malo výrazný vplyv aj na nárast bilaterálnych návštev a prijatí na úrovni vedenia rezortu, ako aj na účasť zástupcov rezortu na medzinárodných aktivitách. MPRV SR zorganizovalo počas SK PRES spolu 21 podujatí, z toho 18 sa uskutočnilo na Slovensku a tri v zahraničí (Rím a Brusel). V spolupráci s MZVaEZ SR bolo organizované jedno podujatie kategórie A na ministerskej úrovni a 20 podujatí kategórie B na expertnej úrovni. Organizačne najnáročnejším bolo neformálne zasadnutie ministrov poľnohospodárstva a rybného hospodárstva v Bratislave a jeho sprievodné podujatia, vrátane zasadnutia Osobitného výboru pre poľnohospodárstvo (SCA) v Bratislave, ktoré sa uskutočnili v dňoch 11.-13. septembra 2016. Podujatia kategórie B boli zabezpečované jednotlivými odbornými sekciami a podriadenými inštitúciami MPRV SR. Predsedníctvo Slovenskej republiky v Rade EÚ v roku 2016 bolo zhrnuté v dvoch materiáloch: MPRV SR pripravilo </w:t>
      </w:r>
      <w:r w:rsidRPr="00D54E17">
        <w:rPr>
          <w:rFonts w:ascii="Times New Roman" w:eastAsia="Arial" w:hAnsi="Times New Roman" w:cs="Times New Roman"/>
          <w:i/>
          <w:color w:val="000000"/>
          <w:sz w:val="24"/>
          <w:szCs w:val="24"/>
          <w:lang w:eastAsia="sk-SK"/>
        </w:rPr>
        <w:t>Správu rezortu pôdohospodárstva a rozvoja vidieka SR o priebehu a výsledkoch predsedníctva Slovenskej republiky v Rade EÚ v roku 2016</w:t>
      </w:r>
      <w:r w:rsidRPr="00D54E17">
        <w:rPr>
          <w:rFonts w:ascii="Times New Roman" w:eastAsia="Arial" w:hAnsi="Times New Roman" w:cs="Times New Roman"/>
          <w:color w:val="000000"/>
          <w:sz w:val="24"/>
          <w:szCs w:val="24"/>
          <w:lang w:eastAsia="sk-SK"/>
        </w:rPr>
        <w:t xml:space="preserve"> a  MZVaEZ pripravilo v spolupráci s ostatnými rezortmi celkovú </w:t>
      </w:r>
      <w:r w:rsidRPr="00D54E17">
        <w:rPr>
          <w:rFonts w:ascii="Times New Roman" w:eastAsia="Arial" w:hAnsi="Times New Roman" w:cs="Times New Roman"/>
          <w:i/>
          <w:color w:val="000000"/>
          <w:sz w:val="24"/>
          <w:szCs w:val="24"/>
          <w:lang w:eastAsia="sk-SK"/>
        </w:rPr>
        <w:t>Správu o priebehu a výsledkoch predsedníctva SR v Rade Európskej únie.</w:t>
      </w:r>
    </w:p>
    <w:p w:rsidR="00D54E17" w:rsidRPr="00D54E17" w:rsidRDefault="00D54E17" w:rsidP="009145BF">
      <w:pPr>
        <w:widowControl w:val="0"/>
        <w:spacing w:after="0" w:line="320" w:lineRule="exact"/>
        <w:ind w:firstLine="720"/>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V rámci agendy Rady pre poľnohospodárstvo a rybárstvo sa slovenské predsedníctvo venovalo téme posilnenia postavenia poľnohospodárov v potravinovom dodávateľskom reťazci, pričom ambíciou bolo prijať závery Rady k tejto téme. Vzhľadom na pretrvávajúcu krízu na poľnohospodárskych trhoch, najmä v sektoroch mlieka, mliečnych výrobkov a bravčového mäsa bolo zámerom slovenského predsedníctva monitorovať situáciu na trhu        s poľnohospodárskymi komoditami a diskutovať o potrebe opatrení na stabilizáciu trhov. Predsedníctvo sa zameralo aj na agendu rybárstva a vyhodnotenie pokroku v rámci zjednodušovania spoločnej poľnohospodárskej politiky. SK PRES zároveň venovalo pozornosť agende lesov a lesného hospodárstva so snahou prispieť k implementácii aktuálnej stratégie pre lesy. Program SK PRES v rámci agendy Rady pre poľnohospodárstvo a rybárstvo bol nastavený realisticky, čomu nasvedčujú aj dosiahnuté výsledky a možnosť realizácie odpočtu v prospech MPRV SR.</w:t>
      </w:r>
    </w:p>
    <w:p w:rsidR="00D54E17" w:rsidRPr="00D54E17" w:rsidRDefault="00D54E17" w:rsidP="009145BF">
      <w:pPr>
        <w:widowControl w:val="0"/>
        <w:numPr>
          <w:ilvl w:val="0"/>
          <w:numId w:val="9"/>
        </w:numPr>
        <w:spacing w:after="0" w:line="320" w:lineRule="exact"/>
        <w:contextualSpacing/>
        <w:jc w:val="both"/>
        <w:rPr>
          <w:rFonts w:ascii="Times New Roman" w:eastAsia="Arial" w:hAnsi="Times New Roman" w:cs="Times New Roman"/>
          <w:b/>
          <w:i/>
          <w:color w:val="000000"/>
          <w:sz w:val="24"/>
          <w:szCs w:val="24"/>
          <w:lang w:eastAsia="sk-SK"/>
        </w:rPr>
      </w:pPr>
      <w:r w:rsidRPr="00D54E17">
        <w:rPr>
          <w:rFonts w:ascii="Times New Roman" w:eastAsia="Arial" w:hAnsi="Times New Roman" w:cs="Times New Roman"/>
          <w:b/>
          <w:i/>
          <w:color w:val="000000"/>
          <w:sz w:val="24"/>
          <w:szCs w:val="24"/>
          <w:lang w:eastAsia="sk-SK"/>
        </w:rPr>
        <w:t xml:space="preserve">Posilnenie postavenia poľnohospodárov v potravinovom dodávateľskom reťazci </w:t>
      </w:r>
    </w:p>
    <w:p w:rsidR="00D54E17" w:rsidRPr="00D54E17" w:rsidRDefault="0041218C" w:rsidP="009145BF">
      <w:pPr>
        <w:spacing w:after="0" w:line="320" w:lineRule="exact"/>
        <w:jc w:val="both"/>
        <w:rPr>
          <w:rFonts w:ascii="Times New Roman" w:eastAsia="Arial" w:hAnsi="Times New Roman" w:cs="Times New Roman"/>
          <w:color w:val="000000"/>
          <w:sz w:val="24"/>
          <w:szCs w:val="24"/>
          <w:lang w:eastAsia="sk-SK"/>
        </w:rPr>
      </w:pPr>
      <w:r>
        <w:rPr>
          <w:rFonts w:ascii="Times New Roman" w:eastAsia="Arial" w:hAnsi="Times New Roman" w:cs="Times New Roman"/>
          <w:color w:val="000000"/>
          <w:sz w:val="24"/>
          <w:szCs w:val="24"/>
          <w:lang w:eastAsia="sk-SK"/>
        </w:rPr>
        <w:tab/>
      </w:r>
      <w:r w:rsidR="00D54E17" w:rsidRPr="00D54E17">
        <w:rPr>
          <w:rFonts w:ascii="Times New Roman" w:eastAsia="Arial" w:hAnsi="Times New Roman" w:cs="Times New Roman"/>
          <w:color w:val="000000"/>
          <w:sz w:val="24"/>
          <w:szCs w:val="24"/>
          <w:lang w:eastAsia="sk-SK"/>
        </w:rPr>
        <w:t xml:space="preserve">Na zasadnutí Rady AGRIFISH 12. decembra 2016 sa slovenskému predsedníctvu podarilo dosiahnuť prijatie záverov Rady o posilnení postavenia poľnohospodárov v </w:t>
      </w:r>
      <w:r w:rsidR="00D54E17" w:rsidRPr="00D54E17">
        <w:rPr>
          <w:rFonts w:ascii="Times New Roman" w:eastAsia="Arial" w:hAnsi="Times New Roman" w:cs="Times New Roman"/>
          <w:color w:val="000000"/>
          <w:sz w:val="24"/>
          <w:szCs w:val="24"/>
          <w:lang w:eastAsia="sk-SK"/>
        </w:rPr>
        <w:lastRenderedPageBreak/>
        <w:t>potravinovom dodávateľskom reťazci a boji proti nekalým obchodným praktikám. Členské štáty sa zhodli na potrebe riešenia nekalých obchodných praktík prostredníctvom legislatívnych a nelegislatívnych opatrení na európskej úrovni. Cieľom záverov bolo vyvinúť politický tlak na EK, aby podnikla kroky k prijatiu spoločného európskeho rámca pre boj proti nekalým obchodným praktikám.</w:t>
      </w:r>
    </w:p>
    <w:p w:rsidR="00D54E17" w:rsidRPr="00D54E17" w:rsidRDefault="00D54E17" w:rsidP="009145BF">
      <w:pPr>
        <w:widowControl w:val="0"/>
        <w:numPr>
          <w:ilvl w:val="0"/>
          <w:numId w:val="9"/>
        </w:numPr>
        <w:spacing w:after="0" w:line="320" w:lineRule="exact"/>
        <w:contextualSpacing/>
        <w:jc w:val="both"/>
        <w:rPr>
          <w:rFonts w:ascii="Times New Roman" w:eastAsia="Arial" w:hAnsi="Times New Roman" w:cs="Times New Roman"/>
          <w:b/>
          <w:i/>
          <w:color w:val="000000"/>
          <w:sz w:val="24"/>
          <w:szCs w:val="24"/>
          <w:lang w:eastAsia="sk-SK"/>
        </w:rPr>
      </w:pPr>
      <w:r w:rsidRPr="00D54E17">
        <w:rPr>
          <w:rFonts w:ascii="Times New Roman" w:eastAsia="Arial" w:hAnsi="Times New Roman" w:cs="Times New Roman"/>
          <w:b/>
          <w:i/>
          <w:color w:val="000000"/>
          <w:sz w:val="24"/>
          <w:szCs w:val="24"/>
          <w:lang w:eastAsia="sk-SK"/>
        </w:rPr>
        <w:t xml:space="preserve">Kríza na poľnohospodárskych trhoch </w:t>
      </w:r>
    </w:p>
    <w:p w:rsidR="00D54E17" w:rsidRPr="00D54E17" w:rsidRDefault="00D54E17" w:rsidP="009145BF">
      <w:pPr>
        <w:spacing w:after="0" w:line="320" w:lineRule="exact"/>
        <w:ind w:firstLine="720"/>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Európska komisia predstavila na zasadnutí Rady AGRIFISH 18. júla 2016 nový balík pomoci pre sektory mäsa, mlieka a mliečnych výrobkov formou podpory na súkromné skladovanie, úpravy verejnej intervencie a formou priamej pomoci. Balík bol na jeseň implementovaný delegovanými aktmi. Situácia sa aj vďaka podpore stabilizovala. </w:t>
      </w:r>
    </w:p>
    <w:p w:rsidR="00D54E17" w:rsidRPr="00D54E17" w:rsidRDefault="00D54E17" w:rsidP="009145BF">
      <w:pPr>
        <w:widowControl w:val="0"/>
        <w:numPr>
          <w:ilvl w:val="0"/>
          <w:numId w:val="9"/>
        </w:numPr>
        <w:spacing w:after="0" w:line="320" w:lineRule="exact"/>
        <w:contextualSpacing/>
        <w:jc w:val="both"/>
        <w:rPr>
          <w:rFonts w:ascii="Times New Roman" w:eastAsia="Arial" w:hAnsi="Times New Roman" w:cs="Times New Roman"/>
          <w:b/>
          <w:i/>
          <w:color w:val="000000"/>
          <w:sz w:val="24"/>
          <w:szCs w:val="24"/>
          <w:lang w:eastAsia="sk-SK"/>
        </w:rPr>
      </w:pPr>
      <w:r w:rsidRPr="00D54E17">
        <w:rPr>
          <w:rFonts w:ascii="Times New Roman" w:eastAsia="Arial" w:hAnsi="Times New Roman" w:cs="Times New Roman"/>
          <w:b/>
          <w:i/>
          <w:color w:val="000000"/>
          <w:sz w:val="24"/>
          <w:szCs w:val="24"/>
          <w:lang w:eastAsia="sk-SK"/>
        </w:rPr>
        <w:t xml:space="preserve">Implementácia stratégie EÚ pre lesy </w:t>
      </w:r>
    </w:p>
    <w:p w:rsidR="00D54E17" w:rsidRPr="00D54E17" w:rsidRDefault="00D54E17" w:rsidP="009145BF">
      <w:pPr>
        <w:widowControl w:val="0"/>
        <w:spacing w:after="0" w:line="320" w:lineRule="exact"/>
        <w:ind w:firstLine="720"/>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Počas zasadnutia generálnych riaditeľov zodpovedných za lesné hospodárstvo, ktoré sa uskutočnilo 7.-9. novembra 2016, bola prijatá </w:t>
      </w:r>
      <w:r w:rsidRPr="00D54E17">
        <w:rPr>
          <w:rFonts w:ascii="Times New Roman" w:eastAsia="Arial" w:hAnsi="Times New Roman" w:cs="Times New Roman"/>
          <w:b/>
          <w:i/>
          <w:color w:val="000000"/>
          <w:sz w:val="24"/>
          <w:szCs w:val="24"/>
          <w:lang w:eastAsia="sk-SK"/>
        </w:rPr>
        <w:t>Bratislavská deklarácia o lesoch</w:t>
      </w:r>
      <w:r w:rsidRPr="00D54E17">
        <w:rPr>
          <w:rFonts w:ascii="Times New Roman" w:eastAsia="Arial" w:hAnsi="Times New Roman" w:cs="Times New Roman"/>
          <w:color w:val="000000"/>
          <w:sz w:val="24"/>
          <w:szCs w:val="24"/>
          <w:lang w:eastAsia="sk-SK"/>
        </w:rPr>
        <w:t xml:space="preserve">. Nakoľko udržateľné lesné hospodárstvo bolo jednou z priorít SK PRES v rámci agrosektoru, podpis deklarácie je považovaný za významný úspech a impulz pre napĺňanie Európskej stratégie pre lesy. </w:t>
      </w:r>
    </w:p>
    <w:p w:rsidR="00D54E17" w:rsidRPr="00D54E17" w:rsidRDefault="00D54E17" w:rsidP="009145BF">
      <w:pPr>
        <w:widowControl w:val="0"/>
        <w:numPr>
          <w:ilvl w:val="0"/>
          <w:numId w:val="9"/>
        </w:numPr>
        <w:spacing w:after="0" w:line="320" w:lineRule="exact"/>
        <w:contextualSpacing/>
        <w:jc w:val="both"/>
        <w:rPr>
          <w:rFonts w:ascii="Times New Roman" w:eastAsia="Arial" w:hAnsi="Times New Roman" w:cs="Times New Roman"/>
          <w:b/>
          <w:i/>
          <w:color w:val="000000"/>
          <w:sz w:val="24"/>
          <w:szCs w:val="24"/>
          <w:lang w:eastAsia="sk-SK"/>
        </w:rPr>
      </w:pPr>
      <w:r w:rsidRPr="00D54E17">
        <w:rPr>
          <w:rFonts w:ascii="Times New Roman" w:eastAsia="Arial" w:hAnsi="Times New Roman" w:cs="Times New Roman"/>
          <w:b/>
          <w:i/>
          <w:color w:val="000000"/>
          <w:sz w:val="24"/>
          <w:szCs w:val="24"/>
          <w:lang w:eastAsia="sk-SK"/>
        </w:rPr>
        <w:t xml:space="preserve">Zjednodušenie spoločnej poľnohospodárskej politiky </w:t>
      </w:r>
    </w:p>
    <w:p w:rsidR="00D54E17" w:rsidRPr="00D54E17" w:rsidRDefault="00D54E17" w:rsidP="009145BF">
      <w:pPr>
        <w:spacing w:after="0" w:line="320" w:lineRule="exact"/>
        <w:ind w:firstLine="708"/>
        <w:jc w:val="both"/>
        <w:rPr>
          <w:rFonts w:ascii="Times New Roman" w:eastAsia="Arial" w:hAnsi="Times New Roman" w:cs="Times New Roman"/>
          <w:sz w:val="24"/>
          <w:szCs w:val="24"/>
        </w:rPr>
      </w:pPr>
      <w:r w:rsidRPr="00D54E17">
        <w:rPr>
          <w:rFonts w:ascii="Times New Roman" w:eastAsia="Arial" w:hAnsi="Times New Roman" w:cs="Times New Roman"/>
          <w:color w:val="000000"/>
          <w:sz w:val="24"/>
          <w:szCs w:val="24"/>
          <w:lang w:eastAsia="sk-SK"/>
        </w:rPr>
        <w:t>Zámerom SK PRES bolo zhodnotiť dosiahnutý pokrok s cieľom identifikovať ďalší priestor pre</w:t>
      </w:r>
      <w:r w:rsidRPr="00D54E17">
        <w:rPr>
          <w:rFonts w:ascii="Times New Roman" w:eastAsia="Arial" w:hAnsi="Times New Roman" w:cs="Times New Roman"/>
          <w:sz w:val="24"/>
          <w:szCs w:val="24"/>
        </w:rPr>
        <w:t xml:space="preserve"> zníženie administratívnej záťaže a v nadväznosti na prácu holandského predsedníctva pokračovať v diskusii o budúcnosti základných pilierov spoločnej poľnohospodárskej politiky. Na júlovom zasadnutí Rady AGRIFISH zaradilo SK PRES na rokovanie správu o revízii ekologizačných opatrení po roku ich uplatnenia. Medzi simplifikačné aktivity možno zaradiť aj návrh nariadenia Omnibus, ktorý v rámci strednodobej revízie viacročného finančného rámca obsahuje novelizácie základných nariadení SPP.</w:t>
      </w:r>
    </w:p>
    <w:p w:rsidR="00D54E17" w:rsidRPr="00D54E17" w:rsidRDefault="00D54E17" w:rsidP="009145BF">
      <w:pPr>
        <w:widowControl w:val="0"/>
        <w:numPr>
          <w:ilvl w:val="0"/>
          <w:numId w:val="9"/>
        </w:numPr>
        <w:spacing w:after="0" w:line="320" w:lineRule="exact"/>
        <w:contextualSpacing/>
        <w:jc w:val="both"/>
        <w:rPr>
          <w:rFonts w:ascii="Times New Roman" w:eastAsia="Arial" w:hAnsi="Times New Roman" w:cs="Times New Roman"/>
          <w:b/>
          <w:i/>
          <w:color w:val="000000"/>
          <w:sz w:val="24"/>
          <w:szCs w:val="24"/>
          <w:lang w:eastAsia="sk-SK"/>
        </w:rPr>
      </w:pPr>
      <w:r w:rsidRPr="00D54E17">
        <w:rPr>
          <w:rFonts w:ascii="Times New Roman" w:eastAsia="Arial" w:hAnsi="Times New Roman" w:cs="Times New Roman"/>
          <w:b/>
          <w:i/>
          <w:color w:val="000000"/>
          <w:sz w:val="24"/>
          <w:szCs w:val="24"/>
          <w:lang w:eastAsia="sk-SK"/>
        </w:rPr>
        <w:t xml:space="preserve">Návrh nariadenia o ekologickej poľnohospodárskej výrobe a označovaní produktov ekologickej poľnohospodárskej výroby </w:t>
      </w:r>
    </w:p>
    <w:p w:rsidR="00D54E17" w:rsidRPr="00D54E17" w:rsidRDefault="00D54E17" w:rsidP="009145BF">
      <w:pPr>
        <w:widowControl w:val="0"/>
        <w:spacing w:after="0" w:line="320" w:lineRule="exact"/>
        <w:ind w:firstLine="720"/>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Rokovania v trialógoch sa v priebehu SK PRES nepodarilo ukončiť, aj napriek zasadnutiu PS pre kvalitu potravín – ekologická poľnohospodárska výroba. SK PRES sa však podarilo vyriešiť otázku štruktúry návrhu a pripravilo aj kompromisné riešenie pre kľúčové politické otázky. Dohodu sa nakoniec nepodarilo dosiahnuť z dôvodu rozchádzajúcich sa názorov jednotlivých členských štátov, ako aj rigidného všeobecného prístupu Rady EÚ a mandátu EP. </w:t>
      </w:r>
    </w:p>
    <w:p w:rsidR="00D54E17" w:rsidRPr="00D54E17" w:rsidRDefault="00D54E17" w:rsidP="009145BF">
      <w:pPr>
        <w:widowControl w:val="0"/>
        <w:numPr>
          <w:ilvl w:val="0"/>
          <w:numId w:val="9"/>
        </w:numPr>
        <w:spacing w:after="0" w:line="320" w:lineRule="exact"/>
        <w:contextualSpacing/>
        <w:jc w:val="both"/>
        <w:rPr>
          <w:rFonts w:ascii="Times New Roman" w:eastAsia="Arial" w:hAnsi="Times New Roman" w:cs="Times New Roman"/>
          <w:b/>
          <w:i/>
          <w:color w:val="000000"/>
          <w:sz w:val="24"/>
          <w:szCs w:val="24"/>
          <w:lang w:eastAsia="sk-SK"/>
        </w:rPr>
      </w:pPr>
      <w:r w:rsidRPr="00D54E17">
        <w:rPr>
          <w:rFonts w:ascii="Times New Roman" w:eastAsia="Arial" w:hAnsi="Times New Roman" w:cs="Times New Roman"/>
          <w:b/>
          <w:i/>
          <w:color w:val="000000"/>
          <w:sz w:val="24"/>
          <w:szCs w:val="24"/>
          <w:lang w:eastAsia="sk-SK"/>
        </w:rPr>
        <w:t>Rybárska politika</w:t>
      </w:r>
    </w:p>
    <w:p w:rsidR="00D54E17" w:rsidRPr="00D54E17" w:rsidRDefault="00D54E17" w:rsidP="009145BF">
      <w:pPr>
        <w:widowControl w:val="0"/>
        <w:spacing w:after="0" w:line="320" w:lineRule="exact"/>
        <w:ind w:firstLine="720"/>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SK PRES </w:t>
      </w:r>
      <w:r w:rsidR="0041218C">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po</w:t>
      </w:r>
      <w:r w:rsidR="0041218C">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štyroch</w:t>
      </w:r>
      <w:r w:rsidR="0041218C">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trialógoch</w:t>
      </w:r>
      <w:r w:rsidR="0041218C">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w:t>
      </w:r>
      <w:r w:rsidR="0041218C">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počas </w:t>
      </w:r>
      <w:r w:rsidR="0041218C">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predsedníctva </w:t>
      </w:r>
      <w:r w:rsidR="0041218C">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dospelo</w:t>
      </w:r>
      <w:r w:rsidR="0041218C">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k</w:t>
      </w:r>
      <w:r w:rsidR="0041218C">
        <w:rPr>
          <w:rFonts w:ascii="Times New Roman" w:eastAsia="Arial" w:hAnsi="Times New Roman" w:cs="Times New Roman"/>
          <w:color w:val="000000"/>
          <w:sz w:val="24"/>
          <w:szCs w:val="24"/>
          <w:lang w:eastAsia="sk-SK"/>
        </w:rPr>
        <w:t> </w:t>
      </w:r>
      <w:r w:rsidRPr="00D54E17">
        <w:rPr>
          <w:rFonts w:ascii="Times New Roman" w:eastAsia="Arial" w:hAnsi="Times New Roman" w:cs="Times New Roman"/>
          <w:color w:val="000000"/>
          <w:sz w:val="24"/>
          <w:szCs w:val="24"/>
          <w:lang w:eastAsia="sk-SK"/>
        </w:rPr>
        <w:t>dohode</w:t>
      </w:r>
      <w:r w:rsidR="0041218C">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s</w:t>
      </w:r>
      <w:r w:rsidR="0041218C">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EP</w:t>
      </w:r>
      <w:r w:rsidR="0041218C">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k legislatívnemu aktu pre návrh nariadenia EP a Rady o vytvorení rámca Únie pre zber, správu a využívanie údajov v odvetví rybárstva a pre podporu vedeckých odporúčaní súvisiacich so spoločnou rybárskou politikou. SK PRES dosiahlo na Rade AGRIFISH 10.-11. októbra 2016 jednomyseľnú politickú dohodu pre nariadenie Rady, ktorým sa na rok 2017 stanovujú rybolovné možnosti týkajúce sa určitých populácií rýb a skupín populácií rýb uplatniteľné v Baltskom mori. Na Rade AGRIFISH 14.-15. novembra 2016 dosiahlo SK PRES ďalšiu</w:t>
      </w:r>
      <w:r w:rsidR="008A56B0">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jednomyseľnú </w:t>
      </w:r>
      <w:r w:rsidR="008A56B0">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politickú </w:t>
      </w:r>
      <w:r w:rsidR="008A56B0">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dohodu </w:t>
      </w:r>
      <w:r w:rsidR="008A56B0">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pre</w:t>
      </w:r>
      <w:r w:rsidR="008A56B0">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nariadenie</w:t>
      </w:r>
      <w:r w:rsidR="008A56B0">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 Rady, ktorým sa na roky 2017 a 2018 stanovujú rybolovné možnosti pre rybárske plavidlá Únie, pokiaľ ide o určité </w:t>
      </w:r>
      <w:r w:rsidRPr="00D54E17">
        <w:rPr>
          <w:rFonts w:ascii="Times New Roman" w:eastAsia="Arial" w:hAnsi="Times New Roman" w:cs="Times New Roman"/>
          <w:color w:val="000000"/>
          <w:sz w:val="24"/>
          <w:szCs w:val="24"/>
          <w:lang w:eastAsia="sk-SK"/>
        </w:rPr>
        <w:lastRenderedPageBreak/>
        <w:t xml:space="preserve">hlbokomorské populácie rýb. Na poslednej, decembrovej Rade AGRIFISH 12.-13. decembra 2016 dosiahlo SK PRES jednomyseľnú politickú dohodu pre nariadenie Rady, ktorým sa na rok 2017 stanovujú rybolovné možnosti pre určité populácie rýb a skupiny populácií rýb uplatniteľné vo vodách Únie a v prípade rybárskych plavidiel Únie aj v určitých vodách nepatriacich Únii a pre nariadenie Rady, ktorým sa na rok 2017 stanovujú rybolovné možnosti pre určité zásoby rýb uplatniteľné v Čiernom mori. </w:t>
      </w:r>
    </w:p>
    <w:p w:rsidR="00D54E17" w:rsidRDefault="00D54E17" w:rsidP="009145BF">
      <w:pPr>
        <w:widowControl w:val="0"/>
        <w:spacing w:after="0" w:line="320" w:lineRule="exact"/>
        <w:jc w:val="both"/>
        <w:rPr>
          <w:rFonts w:ascii="Times New Roman" w:eastAsia="Arial" w:hAnsi="Times New Roman" w:cs="Times New Roman"/>
          <w:color w:val="000000"/>
          <w:sz w:val="24"/>
          <w:szCs w:val="24"/>
          <w:lang w:eastAsia="sk-SK"/>
        </w:rPr>
      </w:pPr>
    </w:p>
    <w:p w:rsidR="00A555B8" w:rsidRPr="00D54E17" w:rsidRDefault="00A555B8" w:rsidP="009145BF">
      <w:pPr>
        <w:widowControl w:val="0"/>
        <w:spacing w:after="0" w:line="320" w:lineRule="exact"/>
        <w:jc w:val="both"/>
        <w:rPr>
          <w:rFonts w:ascii="Times New Roman" w:eastAsia="Arial" w:hAnsi="Times New Roman" w:cs="Times New Roman"/>
          <w:color w:val="000000"/>
          <w:sz w:val="24"/>
          <w:szCs w:val="24"/>
          <w:lang w:eastAsia="sk-SK"/>
        </w:rPr>
      </w:pPr>
    </w:p>
    <w:p w:rsidR="00D54E17" w:rsidRDefault="00D54E17" w:rsidP="009145BF">
      <w:pPr>
        <w:widowControl w:val="0"/>
        <w:spacing w:after="0" w:line="320" w:lineRule="exact"/>
        <w:jc w:val="both"/>
        <w:rPr>
          <w:rFonts w:ascii="Times New Roman" w:eastAsia="Arial" w:hAnsi="Times New Roman" w:cs="Times New Roman"/>
          <w:b/>
          <w:color w:val="000000"/>
          <w:sz w:val="24"/>
          <w:szCs w:val="24"/>
          <w:lang w:eastAsia="sk-SK"/>
        </w:rPr>
      </w:pPr>
      <w:r w:rsidRPr="00D54E17">
        <w:rPr>
          <w:rFonts w:ascii="Times New Roman" w:eastAsia="Arial" w:hAnsi="Times New Roman" w:cs="Times New Roman"/>
          <w:b/>
          <w:color w:val="000000"/>
          <w:sz w:val="24"/>
          <w:szCs w:val="24"/>
          <w:lang w:eastAsia="sk-SK"/>
        </w:rPr>
        <w:t xml:space="preserve">Brexit </w:t>
      </w:r>
    </w:p>
    <w:p w:rsidR="00A555B8" w:rsidRPr="00D54E17" w:rsidRDefault="00A555B8" w:rsidP="009145BF">
      <w:pPr>
        <w:widowControl w:val="0"/>
        <w:spacing w:after="0" w:line="320" w:lineRule="exact"/>
        <w:jc w:val="both"/>
        <w:rPr>
          <w:rFonts w:ascii="Times New Roman" w:eastAsia="Arial" w:hAnsi="Times New Roman" w:cs="Times New Roman"/>
          <w:b/>
          <w:color w:val="000000"/>
          <w:sz w:val="24"/>
          <w:szCs w:val="24"/>
          <w:lang w:eastAsia="sk-SK"/>
        </w:rPr>
      </w:pPr>
    </w:p>
    <w:p w:rsidR="00D54E17" w:rsidRDefault="00D54E17" w:rsidP="009145BF">
      <w:pPr>
        <w:widowControl w:val="0"/>
        <w:spacing w:after="0" w:line="320" w:lineRule="exact"/>
        <w:ind w:firstLine="708"/>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Po tom, čo 23. júna 2016 vyjadrili britskí občania v referende svoju vôľu vystúpiť z EÚ, sa  začala agenda brexitu postupne dostávať do expertnej agendy rezortu. V 2. polroku 2016 to bol predovšetkým výkon SK PRES, počas ktorého sa bolo potrebné rýchlo zorientovať v dopadoch na fungovanie pracovných orgánov či už na úrovni Rady EÚ, alebo medzinárodných organizácií, ktorých je SR členom a v ktorých prebieha koordinovaný postup krajín EÚ. MPRV SR, podobne ako ostatné rezorty, začalo v 2. polroku 2016 participovať v tom čase ešte len na neformálnych medzirezortných diskusiách na úrovni štátnych tajomníkov a generálnych riaditeľov alebo riaditeľov odborov zodpovedných za zahraničnú spoluprácu s cieľom pripraviť sa na notifikáciu článku 50 Zmluvy o EÚ Spojeným kráľovstvom v roku 2017. </w:t>
      </w:r>
    </w:p>
    <w:p w:rsidR="00FE4D45" w:rsidRPr="00D54E17" w:rsidRDefault="00FE4D45" w:rsidP="009145BF">
      <w:pPr>
        <w:widowControl w:val="0"/>
        <w:spacing w:after="0" w:line="320" w:lineRule="exact"/>
        <w:ind w:firstLine="708"/>
        <w:jc w:val="both"/>
        <w:rPr>
          <w:rFonts w:ascii="Times New Roman" w:eastAsia="Arial" w:hAnsi="Times New Roman" w:cs="Times New Roman"/>
          <w:color w:val="000000"/>
          <w:sz w:val="24"/>
          <w:szCs w:val="24"/>
          <w:lang w:eastAsia="sk-SK"/>
        </w:rPr>
      </w:pPr>
    </w:p>
    <w:p w:rsidR="00D54E17" w:rsidRDefault="00D54E17" w:rsidP="009145BF">
      <w:pPr>
        <w:keepNext/>
        <w:spacing w:after="0" w:line="320" w:lineRule="exact"/>
        <w:jc w:val="both"/>
        <w:rPr>
          <w:rFonts w:ascii="Times New Roman" w:eastAsia="Calibri" w:hAnsi="Times New Roman" w:cs="Times New Roman"/>
          <w:b/>
          <w:caps/>
          <w:sz w:val="24"/>
          <w:szCs w:val="24"/>
          <w:u w:val="single"/>
        </w:rPr>
      </w:pPr>
      <w:r w:rsidRPr="00D54E17">
        <w:rPr>
          <w:rFonts w:ascii="Times New Roman" w:eastAsia="Calibri" w:hAnsi="Times New Roman" w:cs="Times New Roman"/>
          <w:b/>
          <w:caps/>
          <w:sz w:val="24"/>
          <w:szCs w:val="24"/>
          <w:u w:val="single"/>
        </w:rPr>
        <w:t>Dvojstranná spolupráca</w:t>
      </w:r>
    </w:p>
    <w:p w:rsidR="00A555B8" w:rsidRPr="00D54E17" w:rsidRDefault="00A555B8" w:rsidP="009145BF">
      <w:pPr>
        <w:keepNext/>
        <w:spacing w:after="0" w:line="320" w:lineRule="exact"/>
        <w:jc w:val="both"/>
        <w:rPr>
          <w:rFonts w:ascii="Times New Roman" w:eastAsia="Calibri" w:hAnsi="Times New Roman" w:cs="Times New Roman"/>
          <w:b/>
          <w:caps/>
          <w:sz w:val="24"/>
          <w:szCs w:val="24"/>
          <w:u w:val="single"/>
        </w:rPr>
      </w:pPr>
    </w:p>
    <w:p w:rsidR="00D54E17" w:rsidRPr="00D54E17" w:rsidRDefault="00D54E17" w:rsidP="009145BF">
      <w:pPr>
        <w:spacing w:after="0" w:line="320" w:lineRule="exact"/>
        <w:ind w:firstLine="708"/>
        <w:jc w:val="both"/>
        <w:rPr>
          <w:rFonts w:ascii="Times New Roman" w:eastAsia="Times New Roman" w:hAnsi="Times New Roman" w:cs="Times New Roman"/>
          <w:sz w:val="24"/>
          <w:szCs w:val="24"/>
          <w:lang w:eastAsia="sk-SK"/>
        </w:rPr>
      </w:pPr>
      <w:r w:rsidRPr="00D54E17">
        <w:rPr>
          <w:rFonts w:ascii="Times New Roman" w:eastAsia="Times New Roman" w:hAnsi="Times New Roman" w:cs="Times New Roman"/>
          <w:sz w:val="24"/>
          <w:szCs w:val="24"/>
          <w:lang w:eastAsia="sk-SK"/>
        </w:rPr>
        <w:t xml:space="preserve">V dňoch 8.-9. septembra 2016 sa v Sofii, </w:t>
      </w:r>
      <w:r w:rsidRPr="00D54E17">
        <w:rPr>
          <w:rFonts w:ascii="Times New Roman" w:eastAsia="Times New Roman" w:hAnsi="Times New Roman" w:cs="Times New Roman"/>
          <w:b/>
          <w:i/>
          <w:sz w:val="24"/>
          <w:szCs w:val="24"/>
          <w:lang w:eastAsia="sk-SK"/>
        </w:rPr>
        <w:t>Bulharskej republike</w:t>
      </w:r>
      <w:r w:rsidRPr="00D54E17">
        <w:rPr>
          <w:rFonts w:ascii="Times New Roman" w:eastAsia="Times New Roman" w:hAnsi="Times New Roman" w:cs="Times New Roman"/>
          <w:sz w:val="24"/>
          <w:szCs w:val="24"/>
          <w:lang w:eastAsia="sk-SK"/>
        </w:rPr>
        <w:t>, uskutočnila konferencia na vysokej úrovni k nodulárnej dermatitíde dobytka. Slovenskú republiku na konferencii zastupovali veľvyslanec SR v Sofii Marián Jakubócy a Miroslav Mojžiš, riaditeľ Veterinárneho ústavu vo Zvolene.</w:t>
      </w:r>
    </w:p>
    <w:p w:rsidR="00D54E17" w:rsidRPr="00D54E17" w:rsidRDefault="00D54E17" w:rsidP="009145BF">
      <w:pPr>
        <w:spacing w:after="0" w:line="320" w:lineRule="exact"/>
        <w:ind w:firstLine="708"/>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 xml:space="preserve">Ministerka pôdohospodárstva a rozvoja vidieka SR Gabriela Matečná prijala 13. mája 2016 na zdvorilostnú návštevu veľvyslankyňu </w:t>
      </w:r>
      <w:r w:rsidRPr="00D54E17">
        <w:rPr>
          <w:rFonts w:ascii="Times New Roman" w:eastAsia="Calibri" w:hAnsi="Times New Roman" w:cs="Times New Roman"/>
          <w:b/>
          <w:i/>
          <w:sz w:val="24"/>
          <w:szCs w:val="24"/>
        </w:rPr>
        <w:t>Brazílskej federatívnej republiky</w:t>
      </w:r>
      <w:r w:rsidRPr="00D54E17">
        <w:rPr>
          <w:rFonts w:ascii="Times New Roman" w:eastAsia="Calibri" w:hAnsi="Times New Roman" w:cs="Times New Roman"/>
          <w:sz w:val="24"/>
          <w:szCs w:val="24"/>
        </w:rPr>
        <w:t xml:space="preserve"> v SR Susan Kleebankovú. Počas prijatia spoločne prediskutovali témy možnosti prehĺbenia vzájomnej spolupráce medzi SR a Brazíliou, pripravované podpísanie zmluvy medzi EÚ a MERCOSUR-om, ako aj SK PRES v Rade EÚ.</w:t>
      </w:r>
    </w:p>
    <w:p w:rsidR="00D54E17" w:rsidRPr="00171F6E" w:rsidRDefault="00D54E17" w:rsidP="009145BF">
      <w:pPr>
        <w:spacing w:after="0" w:line="320" w:lineRule="exact"/>
        <w:ind w:firstLine="708"/>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t>V rámci bohatej bilaterálnej spolupráce s </w:t>
      </w:r>
      <w:r w:rsidRPr="00D54E17">
        <w:rPr>
          <w:rFonts w:ascii="Times New Roman" w:eastAsia="Calibri" w:hAnsi="Times New Roman" w:cs="Times New Roman"/>
          <w:b/>
          <w:i/>
          <w:sz w:val="24"/>
          <w:szCs w:val="24"/>
        </w:rPr>
        <w:t>Českou republikou</w:t>
      </w:r>
      <w:r w:rsidR="000A3FDB">
        <w:rPr>
          <w:rFonts w:ascii="Times New Roman" w:eastAsia="Calibri" w:hAnsi="Times New Roman" w:cs="Times New Roman"/>
          <w:sz w:val="24"/>
          <w:szCs w:val="24"/>
        </w:rPr>
        <w:t xml:space="preserve"> sa 28. apríla 2016 </w:t>
      </w:r>
      <w:r w:rsidRPr="00D54E17">
        <w:rPr>
          <w:rFonts w:ascii="Times New Roman" w:eastAsia="Calibri" w:hAnsi="Times New Roman" w:cs="Times New Roman"/>
          <w:sz w:val="24"/>
          <w:szCs w:val="24"/>
        </w:rPr>
        <w:t xml:space="preserve"> v Prahe ministerka pôdohospodárstva a rozvoja vidieka SR Gabriela Matečná zúčastnila bilaterálneho rokovania s českou ministerskou pre miestny rozvoj Karlou Šlechtovou. Počas rokovania spoločne prediskutovali problematiku aktuálneho riadenia programov cezhraničnej spolupráce SR-ČR pre programové obdobia 2007-2013 a 2014-2020. Počas návštevy delegácie Ministerstva poľnohospodárstva Českej republiky v Nitre, pri príležitosti slávnostného otvorenia veľtrhu Agrokomplex, sa konalo aj bilaterálne rokovanie ministerky Gabriely Matečnej s jej rezortným kolegom Mariánom Jurečkom. V rámci spoločného rokovania </w:t>
      </w:r>
      <w:r w:rsidR="000A3FDB">
        <w:rPr>
          <w:rFonts w:ascii="Times New Roman" w:eastAsia="Calibri" w:hAnsi="Times New Roman" w:cs="Times New Roman"/>
          <w:sz w:val="24"/>
          <w:szCs w:val="24"/>
        </w:rPr>
        <w:t xml:space="preserve"> </w:t>
      </w:r>
      <w:r w:rsidRPr="00D54E17">
        <w:rPr>
          <w:rFonts w:ascii="Times New Roman" w:eastAsia="Calibri" w:hAnsi="Times New Roman" w:cs="Times New Roman"/>
          <w:sz w:val="24"/>
          <w:szCs w:val="24"/>
        </w:rPr>
        <w:t xml:space="preserve">ministri </w:t>
      </w:r>
      <w:r w:rsidR="000A3FDB">
        <w:rPr>
          <w:rFonts w:ascii="Times New Roman" w:eastAsia="Calibri" w:hAnsi="Times New Roman" w:cs="Times New Roman"/>
          <w:sz w:val="24"/>
          <w:szCs w:val="24"/>
        </w:rPr>
        <w:t xml:space="preserve"> </w:t>
      </w:r>
      <w:r w:rsidRPr="00D54E17">
        <w:rPr>
          <w:rFonts w:ascii="Times New Roman" w:eastAsia="Calibri" w:hAnsi="Times New Roman" w:cs="Times New Roman"/>
          <w:sz w:val="24"/>
          <w:szCs w:val="24"/>
        </w:rPr>
        <w:t xml:space="preserve">prediskutovali </w:t>
      </w:r>
      <w:r w:rsidR="000A3FDB">
        <w:rPr>
          <w:rFonts w:ascii="Times New Roman" w:eastAsia="Calibri" w:hAnsi="Times New Roman" w:cs="Times New Roman"/>
          <w:sz w:val="24"/>
          <w:szCs w:val="24"/>
        </w:rPr>
        <w:t xml:space="preserve"> </w:t>
      </w:r>
      <w:r w:rsidRPr="00D54E17">
        <w:rPr>
          <w:rFonts w:ascii="Times New Roman" w:eastAsia="Calibri" w:hAnsi="Times New Roman" w:cs="Times New Roman"/>
          <w:sz w:val="24"/>
          <w:szCs w:val="24"/>
        </w:rPr>
        <w:t xml:space="preserve">predsedníctvo </w:t>
      </w:r>
      <w:r w:rsidR="000A3FDB">
        <w:rPr>
          <w:rFonts w:ascii="Times New Roman" w:eastAsia="Calibri" w:hAnsi="Times New Roman" w:cs="Times New Roman"/>
          <w:sz w:val="24"/>
          <w:szCs w:val="24"/>
        </w:rPr>
        <w:t xml:space="preserve"> </w:t>
      </w:r>
      <w:r w:rsidRPr="00D54E17">
        <w:rPr>
          <w:rFonts w:ascii="Times New Roman" w:eastAsia="Calibri" w:hAnsi="Times New Roman" w:cs="Times New Roman"/>
          <w:sz w:val="24"/>
          <w:szCs w:val="24"/>
        </w:rPr>
        <w:t xml:space="preserve">SR </w:t>
      </w:r>
      <w:r w:rsidR="000A3FDB">
        <w:rPr>
          <w:rFonts w:ascii="Times New Roman" w:eastAsia="Calibri" w:hAnsi="Times New Roman" w:cs="Times New Roman"/>
          <w:sz w:val="24"/>
          <w:szCs w:val="24"/>
        </w:rPr>
        <w:t xml:space="preserve"> </w:t>
      </w:r>
      <w:r w:rsidRPr="00D54E17">
        <w:rPr>
          <w:rFonts w:ascii="Times New Roman" w:eastAsia="Calibri" w:hAnsi="Times New Roman" w:cs="Times New Roman"/>
          <w:sz w:val="24"/>
          <w:szCs w:val="24"/>
        </w:rPr>
        <w:t xml:space="preserve">v Rade EÚ, aktuálnu situáciu na trhu so živočíšnymi komoditami, implementáciu podporného balíčka EK z júla 2016, budúcnosť SPP po roku 2016 a nekalé praktiky v potravinovom reťazci. Delegáciu Českej republiky </w:t>
      </w:r>
      <w:r w:rsidRPr="00D54E17">
        <w:rPr>
          <w:rFonts w:ascii="Times New Roman" w:eastAsia="Calibri" w:hAnsi="Times New Roman" w:cs="Times New Roman"/>
          <w:sz w:val="24"/>
          <w:szCs w:val="24"/>
        </w:rPr>
        <w:lastRenderedPageBreak/>
        <w:t xml:space="preserve">sprevádzala aj mimoriadna a splnomocnená veľvyslankyňa ČR v SR Livia Klausová. Na pozvanie českého ministra Mariana Jurečku sa ministerka Gabriela Matečná zúčastnila slávnostného otvorenia 43. ročníka medzinárodného agrosalónu „Země živitelka 2016“ </w:t>
      </w:r>
      <w:r w:rsidRPr="00D54E17">
        <w:rPr>
          <w:rFonts w:ascii="Times New Roman" w:eastAsia="Calibri" w:hAnsi="Times New Roman" w:cs="Times New Roman"/>
          <w:sz w:val="24"/>
          <w:szCs w:val="24"/>
        </w:rPr>
        <w:br/>
        <w:t>a slávnostného odovzdávania cien a certifikátov. Návšteva potvrdila dobré bilaterálne vzťahy v oblasti pôdohospodárstva medzi SR a Českou republikou. V Bratislave sa 26. septembra 2016 uskutočnilo v poradí už 4. spoločné zasadnutie vlád SR a Českej republiky. Počas separátneho bilaterálneho rokovania ministrov sa ministerka Gabriela Matečná stretla so svojím českým partnerom Marianom Jurečkom. Spoločne prediskutovali problematiku zlepšenia postavenia farmárov v potravinovom dodávateľskom reťazci, označovanie krajiny pôvodu hlavnej zložky, dvojakú kvalitu potravín a v neposlednom rade sa venovali aj problematike mladých farmárov. Obe vlády prijali spoločnú deklaráciu.</w:t>
      </w:r>
    </w:p>
    <w:p w:rsidR="00D54E17" w:rsidRPr="00D54E17" w:rsidRDefault="00D54E17" w:rsidP="009145BF">
      <w:pPr>
        <w:widowControl w:val="0"/>
        <w:spacing w:after="0" w:line="320" w:lineRule="exact"/>
        <w:ind w:firstLine="720"/>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V roku 2016 boli vzájomné stretnutia s </w:t>
      </w:r>
      <w:r w:rsidRPr="00D54E17">
        <w:rPr>
          <w:rFonts w:ascii="Times New Roman" w:eastAsia="Arial" w:hAnsi="Times New Roman" w:cs="Times New Roman"/>
          <w:b/>
          <w:i/>
          <w:color w:val="000000"/>
          <w:sz w:val="24"/>
          <w:szCs w:val="24"/>
          <w:lang w:eastAsia="sk-SK"/>
        </w:rPr>
        <w:t>Čínskou ľudovou republikou</w:t>
      </w:r>
      <w:r w:rsidRPr="00D54E17">
        <w:rPr>
          <w:rFonts w:ascii="Times New Roman" w:eastAsia="Arial" w:hAnsi="Times New Roman" w:cs="Times New Roman"/>
          <w:color w:val="000000"/>
          <w:sz w:val="24"/>
          <w:szCs w:val="24"/>
          <w:lang w:eastAsia="sk-SK"/>
        </w:rPr>
        <w:t xml:space="preserve"> iniciované predovšetkým čínskou stranou a boli sústredené na definovanie záujmu bilaterálnej spolupráce. Uskutočnili sa spolu dve návštevy čínskych vládnych predstaviteľov a zástupcov čínskej podnikateľskej sféry poľnohospodárskeho sektora na Slovensku. Minister pôdohospodárstva a rozvoja vidieka SR Ľubomír Jahnátek prijal 18. januára 2016 novovymenovaného veľvyslanca Lina Lina na stretnutí zdvorilostného charakteru. Hlavným cieľom stretnutia bolo vyhodnotiť doterajšiu spoluprácu a posunúť bilaterálne vzťahy na vyššiu úroveň, nakoľko je poľnohospodárstvo významnou oblasťou pre obe krajiny. Keďže počas návštevy ministra Ľubomíra Jahnátka v Pekingu v novembri 2015 bolo </w:t>
      </w:r>
      <w:bookmarkStart w:id="2" w:name="_itcpbkrzpf21" w:colFirst="0" w:colLast="0"/>
      <w:bookmarkEnd w:id="2"/>
      <w:r w:rsidRPr="00D54E17">
        <w:rPr>
          <w:rFonts w:ascii="Times New Roman" w:eastAsia="Arial" w:hAnsi="Times New Roman" w:cs="Times New Roman"/>
          <w:color w:val="000000"/>
          <w:sz w:val="24"/>
          <w:szCs w:val="24"/>
          <w:lang w:eastAsia="sk-SK"/>
        </w:rPr>
        <w:t xml:space="preserve">podpísané </w:t>
      </w:r>
      <w:r w:rsidRPr="00D54E17">
        <w:rPr>
          <w:rFonts w:ascii="Times New Roman" w:eastAsia="Arial" w:hAnsi="Times New Roman" w:cs="Times New Roman"/>
          <w:i/>
          <w:color w:val="000000"/>
          <w:sz w:val="24"/>
          <w:szCs w:val="24"/>
          <w:lang w:eastAsia="sk-SK"/>
        </w:rPr>
        <w:t>„Memorandum o porozumení medzi MPRV SR a AQSIQ (Všeobecná správa pre dohľad nad kvalitou, kontrolou a karanténou ČĽR) o spolupráci v oblasti sanitárnych a fytosanitárnych opatrení“</w:t>
      </w:r>
      <w:r w:rsidRPr="00D54E17">
        <w:rPr>
          <w:rFonts w:ascii="Times New Roman" w:eastAsia="Arial" w:hAnsi="Times New Roman" w:cs="Times New Roman"/>
          <w:color w:val="000000"/>
          <w:sz w:val="24"/>
          <w:szCs w:val="24"/>
          <w:lang w:eastAsia="sk-SK"/>
        </w:rPr>
        <w:t xml:space="preserve">, vznikol nový priestor pre rozvoj spolupráce aj s podporou nového veľvyslanca. Minister Jahnátek požiadal nového veľvyslanca o diplomatickú pomoc a podporu pri napĺňaní predmetného memoranda, keďže certifikácia je nevyhnutná pre rozvoj vzájomnej obchodnej spolupráce. V októbri prijal štátny tajomník Gabriel Csicsai na pôde Ministerstva pôdohospodárstva a rozvoja vidieka SR Yuxin Dua, guvernéra Čínskej ľudovej politickej poradnej komisie (CPPCC) provincie Heilongjiang, ktorého popri čínskej delegácii sprevádzal aj Lin Lin, veľvyslanec Čínskej ľudovej republiky v Bratislave. Stretnutie iniciovala čínska strana s cieľom nadviazať, resp. prehĺbiť kontakty v rámci bilaterálnej spolupráce v oblasti poľnohospodárskych vied, organickej (zelenej) technológie potravín, spracovania potravín, spracovateľského mliekarenského priemyslu  – výroba mliečnych produktov, napr. jogurtov, syrov a pod. Hlavnými témami rokovania boli bezpečnosť potravín a mliekarenská výroba. Čínska strana prejavila záujem o získanie informácii o normách, zákonoch a o súvisiacich nariadeniach v SR na ochranu poľnohospodárskej výroby. O vstup na čínsky trh majú slovenskí podnikatelia dlhodobo veľký záujem. Ide najmä o výrobcov mliečnych produktov, tento proces je však podmienený zložitými technickými podmienkami, ako aj informačným chaosom zo strany oficiálnych čínskych úradov. Štátna veterinárna a potravinová správa SR (ŠVPS SR) vypracovala a zaslala čínskej strane v roku 2016 dotazník týkajúci sa exportu mlieka a mliečnych výrobkov, no tá zatiaľ nereagovala a môžeme konštatovať, že aj po podpísaní memoranda medzi MPRV SR a AQSIQ (Peking, 26. novembra 2015) </w:t>
      </w:r>
      <w:r w:rsidR="00047765">
        <w:rPr>
          <w:rFonts w:ascii="Times New Roman" w:eastAsia="Arial" w:hAnsi="Times New Roman" w:cs="Times New Roman"/>
          <w:color w:val="000000"/>
          <w:sz w:val="24"/>
          <w:szCs w:val="24"/>
          <w:lang w:eastAsia="sk-SK"/>
        </w:rPr>
        <w:t xml:space="preserve"> </w:t>
      </w:r>
      <w:r w:rsidRPr="00D54E17">
        <w:rPr>
          <w:rFonts w:ascii="Times New Roman" w:eastAsia="Arial" w:hAnsi="Times New Roman" w:cs="Times New Roman"/>
          <w:color w:val="000000"/>
          <w:sz w:val="24"/>
          <w:szCs w:val="24"/>
          <w:lang w:eastAsia="sk-SK"/>
        </w:rPr>
        <w:t xml:space="preserve">k významnej zmene nedošlo. V roku 2016 bol zo strany AQSIQ doručený na vypracovanie dotazník týkajúci sa mäsových výrobkov, na ktorom ŠVPS SR do konca </w:t>
      </w:r>
      <w:r w:rsidRPr="00D54E17">
        <w:rPr>
          <w:rFonts w:ascii="Times New Roman" w:eastAsia="Arial" w:hAnsi="Times New Roman" w:cs="Times New Roman"/>
          <w:color w:val="000000"/>
          <w:sz w:val="24"/>
          <w:szCs w:val="24"/>
          <w:lang w:eastAsia="sk-SK"/>
        </w:rPr>
        <w:lastRenderedPageBreak/>
        <w:t xml:space="preserve">roka pracovala. Do Číny bola zaslaná tiež žiadosť na registráciu spoločnosti Slovenské biologické služby a.s., na export embryí a spermy hovädzieho dobytka, no bez reakcie. </w:t>
      </w:r>
    </w:p>
    <w:p w:rsidR="00D54E17" w:rsidRPr="00D54E17" w:rsidRDefault="00D54E17" w:rsidP="009145BF">
      <w:pPr>
        <w:spacing w:after="0" w:line="320" w:lineRule="exact"/>
        <w:ind w:left="34" w:firstLine="674"/>
        <w:jc w:val="both"/>
        <w:rPr>
          <w:rFonts w:ascii="Times New Roman" w:eastAsia="Arial" w:hAnsi="Times New Roman" w:cs="Times New Roman"/>
          <w:color w:val="000000"/>
          <w:sz w:val="24"/>
          <w:szCs w:val="24"/>
          <w:lang w:eastAsia="sk-SK"/>
        </w:rPr>
      </w:pPr>
      <w:r w:rsidRPr="00D54E17">
        <w:rPr>
          <w:rFonts w:ascii="Times New Roman" w:eastAsia="Arial" w:hAnsi="Times New Roman" w:cs="Times New Roman"/>
          <w:color w:val="000000"/>
          <w:sz w:val="24"/>
          <w:szCs w:val="24"/>
          <w:lang w:eastAsia="sk-SK"/>
        </w:rPr>
        <w:t xml:space="preserve">Ministerka pôdohospodárstva a rozvoja vidieka SR Gabriela Matečná sa                    1.-2. septembra 2016 zúčastnila neformálneho stretnutia ministrov poľnohospodárstva EÚ k budúcnosti Spoločnej poľnohospodárskej politiky EÚ, ktoré zvolal minister poľnohospodárstva, agropotravinárstva a lesníctva </w:t>
      </w:r>
      <w:r w:rsidRPr="00D54E17">
        <w:rPr>
          <w:rFonts w:ascii="Times New Roman" w:eastAsia="Arial" w:hAnsi="Times New Roman" w:cs="Times New Roman"/>
          <w:b/>
          <w:i/>
          <w:color w:val="000000"/>
          <w:sz w:val="24"/>
          <w:szCs w:val="24"/>
          <w:lang w:eastAsia="sk-SK"/>
        </w:rPr>
        <w:t>Francúzskej republiky</w:t>
      </w:r>
      <w:r w:rsidRPr="00D54E17">
        <w:rPr>
          <w:rFonts w:ascii="Times New Roman" w:eastAsia="Arial" w:hAnsi="Times New Roman" w:cs="Times New Roman"/>
          <w:color w:val="000000"/>
          <w:sz w:val="24"/>
          <w:szCs w:val="24"/>
          <w:lang w:eastAsia="sk-SK"/>
        </w:rPr>
        <w:t xml:space="preserve"> Stéphane LeFoll. Ministri sa na stretnutí zhodli na potrebe zachovania charakteru poľnohospodárskej politiky ako spoločnej, silnej a dostatočne ambicióznej politiky EÚ, schopnej reagovať na krízy. </w:t>
      </w:r>
    </w:p>
    <w:p w:rsidR="00D54E17" w:rsidRPr="00FE4D45" w:rsidRDefault="00D54E17" w:rsidP="009145BF">
      <w:pPr>
        <w:tabs>
          <w:tab w:val="left" w:pos="993"/>
        </w:tabs>
        <w:spacing w:after="0" w:line="320" w:lineRule="exact"/>
        <w:ind w:firstLine="709"/>
        <w:jc w:val="both"/>
        <w:rPr>
          <w:rFonts w:ascii="Times New Roman" w:eastAsia="Calibri" w:hAnsi="Times New Roman" w:cs="Times New Roman"/>
          <w:i/>
          <w:sz w:val="24"/>
          <w:szCs w:val="24"/>
          <w:lang w:eastAsia="sk-SK"/>
        </w:rPr>
      </w:pPr>
      <w:r w:rsidRPr="00D54E17">
        <w:rPr>
          <w:rFonts w:ascii="Times New Roman" w:eastAsia="Calibri" w:hAnsi="Times New Roman" w:cs="Times New Roman"/>
          <w:sz w:val="24"/>
          <w:szCs w:val="24"/>
          <w:lang w:eastAsia="sk-SK"/>
        </w:rPr>
        <w:t>Štátny tajomník MPRV SR Jozef Kamenický sa 5.-6. júla 2016 zúčastnil ministerského stretnutia na vysokej úrovni,</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sz w:val="24"/>
          <w:szCs w:val="24"/>
          <w:lang w:eastAsia="sk-SK"/>
        </w:rPr>
        <w:t xml:space="preserve">ktoré sa konalo v rámci medzinárodnej konferencie </w:t>
      </w:r>
      <w:r w:rsidRPr="00D54E17">
        <w:rPr>
          <w:rFonts w:ascii="Times New Roman" w:eastAsia="Calibri" w:hAnsi="Times New Roman" w:cs="Times New Roman"/>
          <w:i/>
          <w:sz w:val="24"/>
          <w:szCs w:val="24"/>
          <w:lang w:eastAsia="sk-SK"/>
        </w:rPr>
        <w:t>„Investovanie Africkej únie a EÚ do budúcnosti potravinovej sebestačnosti“</w:t>
      </w:r>
      <w:r w:rsidRPr="00D54E17">
        <w:rPr>
          <w:rFonts w:ascii="Times New Roman" w:eastAsia="Calibri" w:hAnsi="Times New Roman" w:cs="Times New Roman"/>
          <w:sz w:val="24"/>
          <w:szCs w:val="24"/>
          <w:lang w:eastAsia="sk-SK"/>
        </w:rPr>
        <w:t xml:space="preserve"> v </w:t>
      </w:r>
      <w:r w:rsidRPr="00D54E17">
        <w:rPr>
          <w:rFonts w:ascii="Times New Roman" w:eastAsia="Calibri" w:hAnsi="Times New Roman" w:cs="Times New Roman"/>
          <w:b/>
          <w:i/>
          <w:sz w:val="24"/>
          <w:szCs w:val="24"/>
          <w:lang w:eastAsia="sk-SK"/>
        </w:rPr>
        <w:t>holandskom</w:t>
      </w:r>
      <w:r w:rsidRPr="00D54E17">
        <w:rPr>
          <w:rFonts w:ascii="Times New Roman" w:eastAsia="Calibri" w:hAnsi="Times New Roman" w:cs="Times New Roman"/>
          <w:sz w:val="24"/>
          <w:szCs w:val="24"/>
          <w:lang w:eastAsia="sk-SK"/>
        </w:rPr>
        <w:t xml:space="preserve"> Noordwijku. Na konferencii, ktorú zorganizovala holandská vláda v spolupráci s Africkou úniou a EK, boli prediskutované závery zo zasadnutí pracovných skupín, ktoré rokovali počas prvých dvoch dní konferencie: 1) poľnohospodárstvo v súlade so zmenami podnebia, 2) znižovanie potravinových strát a odpadov, 3) zlepšovanie prístupu na trh v regionálnom a medzinárodnom meradle, 4) zvyšovanie zodpovedných súkromných investícií a 5) veda a inovácie v prospech rozvoja poľnohospodárstva. Na záver ministerského stretnutia bolo vydané </w:t>
      </w:r>
      <w:r w:rsidRPr="00D54E17">
        <w:rPr>
          <w:rFonts w:ascii="Times New Roman" w:eastAsia="Calibri" w:hAnsi="Times New Roman" w:cs="Times New Roman"/>
          <w:b/>
          <w:sz w:val="24"/>
          <w:szCs w:val="24"/>
          <w:lang w:eastAsia="sk-SK"/>
        </w:rPr>
        <w:t>komuniké</w:t>
      </w:r>
      <w:r w:rsidRPr="00D54E17">
        <w:rPr>
          <w:rFonts w:ascii="Times New Roman" w:eastAsia="Calibri" w:hAnsi="Times New Roman" w:cs="Times New Roman"/>
          <w:sz w:val="24"/>
          <w:szCs w:val="24"/>
          <w:lang w:eastAsia="sk-SK"/>
        </w:rPr>
        <w:t xml:space="preserve">, v ktorom sa deklaruje posilnenie spolupráce Africkej únie a EÚ v oblasti poľnohospodárskej politiky na dosiahnutie potravinovej sebestačnosti, zlepšenia výživy, zníženia chudoby, ako aj posilnenie spolupráce so súkromným sektorom. Vyjadruje sa v ňom vôľa pokračovať v tomto dialógu každé dva roky organizovaním ministerského okrúhleho stola zameraného na pevné partnerstvo Africkej únie a EÚ v piatich </w:t>
      </w:r>
      <w:r w:rsidRPr="00FE4D45">
        <w:rPr>
          <w:rFonts w:ascii="Times New Roman" w:eastAsia="Calibri" w:hAnsi="Times New Roman" w:cs="Times New Roman"/>
          <w:sz w:val="24"/>
          <w:szCs w:val="24"/>
          <w:lang w:eastAsia="sk-SK"/>
        </w:rPr>
        <w:t>hlavných témach spolupráce.</w:t>
      </w:r>
      <w:r w:rsidRPr="00FE4D45">
        <w:rPr>
          <w:rFonts w:ascii="Times New Roman" w:eastAsia="Calibri" w:hAnsi="Times New Roman" w:cs="Times New Roman"/>
          <w:i/>
          <w:sz w:val="24"/>
          <w:szCs w:val="24"/>
          <w:lang w:eastAsia="sk-SK"/>
        </w:rPr>
        <w:t xml:space="preserve"> </w:t>
      </w:r>
    </w:p>
    <w:p w:rsidR="00D54E17" w:rsidRPr="00FE4D45" w:rsidRDefault="00D54E17" w:rsidP="009145BF">
      <w:pPr>
        <w:spacing w:after="0" w:line="320" w:lineRule="exact"/>
        <w:jc w:val="both"/>
        <w:rPr>
          <w:rFonts w:ascii="Times New Roman" w:hAnsi="Times New Roman" w:cs="Times New Roman"/>
          <w:sz w:val="24"/>
          <w:szCs w:val="24"/>
        </w:rPr>
      </w:pPr>
      <w:r w:rsidRPr="00FE4D45">
        <w:rPr>
          <w:rFonts w:ascii="Times New Roman" w:eastAsia="Calibri" w:hAnsi="Times New Roman" w:cs="Times New Roman"/>
          <w:sz w:val="24"/>
          <w:szCs w:val="24"/>
          <w:lang w:eastAsia="sk-SK"/>
        </w:rPr>
        <w:tab/>
      </w:r>
      <w:r w:rsidRPr="00FE4D45">
        <w:rPr>
          <w:rFonts w:ascii="Times New Roman" w:hAnsi="Times New Roman" w:cs="Times New Roman"/>
          <w:sz w:val="24"/>
          <w:szCs w:val="24"/>
        </w:rPr>
        <w:t>Ministerka pôdohospodárstva a rozvoja vidieka Gabriela Matečná sa 4.-7. septembra 2016 zúčastnila Európskej konferencie o rozvoji vidieka Cork 2.0, ktorú zorganizovala Európska komisia v </w:t>
      </w:r>
      <w:r w:rsidRPr="00FE4D45">
        <w:rPr>
          <w:rFonts w:ascii="Times New Roman" w:hAnsi="Times New Roman" w:cs="Times New Roman"/>
          <w:b/>
          <w:i/>
          <w:sz w:val="24"/>
          <w:szCs w:val="24"/>
        </w:rPr>
        <w:t>írskom</w:t>
      </w:r>
      <w:r w:rsidRPr="00FE4D45">
        <w:rPr>
          <w:rFonts w:ascii="Times New Roman" w:hAnsi="Times New Roman" w:cs="Times New Roman"/>
          <w:sz w:val="24"/>
          <w:szCs w:val="24"/>
        </w:rPr>
        <w:t xml:space="preserve"> Corku dvadsať rokov po konferencii o rozvoji vidieka v Corku, ktorá vyústila do podpísania Deklarácie z Corku o rozvoji vidieka. Z titulu predsedníctva SR v Rade EÚ na úvodnom plenárnom zasadnutí vystúpila s príhovorom ministerka Gabriela Matečná, ktorá zdôraznila, že napriek zmenám, ktorými od roku 1996 prešla SPP je odkaz prvej deklarácie z Corku stále aktuálny. Vyjadrila nádej, že šesť priorít EÚ o rozvoji vidieka v rámci súčasného programovacieho obdobia prispeje spolu s ďalšími nástrojmi SPP a politikami EÚ k stratégii EÚ 2020. Ministerka sa zúčastnila workshopov a spolu s ďalšími delegátmi navštívila University College Cork. Na záver konferencie bola prijatá nová Deklarácia z Corku pod názvom </w:t>
      </w:r>
      <w:r w:rsidRPr="00FE4D45">
        <w:rPr>
          <w:rFonts w:ascii="Times New Roman" w:hAnsi="Times New Roman" w:cs="Times New Roman"/>
          <w:i/>
          <w:sz w:val="24"/>
          <w:szCs w:val="24"/>
        </w:rPr>
        <w:t>„Lepší život vo vidieckych oblastiach“</w:t>
      </w:r>
      <w:r w:rsidRPr="00FE4D45">
        <w:rPr>
          <w:rFonts w:ascii="Times New Roman" w:hAnsi="Times New Roman" w:cs="Times New Roman"/>
          <w:sz w:val="24"/>
          <w:szCs w:val="24"/>
        </w:rPr>
        <w:t>, v ktorej účastníci konferencie Cork 2.0 vyhlasujú, že inovačná, integrovaná a široká vidiecka a poľnohospodárska politika EÚ by sa mala riadiť nasledovnými desiatimi politickými smermi: podpora prosperity na vidieku, posilnenie vidieckych hodnotových reťazcov, investovanie do vidieckej životaschopnosti a vitality, ochrana životného prostredia na vidieku, riadenie prírodných zdrojov, podpora činností v oblasti klímy, podpora znalostí a inovácií, zlepšenie riadenia na vidieku, zlepšenie dostupnosti a zjednodušenie politiky, zlepšenie výkonu a zodpovednosti.   </w:t>
      </w:r>
    </w:p>
    <w:p w:rsidR="00D54E17" w:rsidRPr="00D54E17" w:rsidRDefault="00D54E17" w:rsidP="009145BF">
      <w:pPr>
        <w:tabs>
          <w:tab w:val="left" w:pos="993"/>
        </w:tabs>
        <w:spacing w:after="0" w:line="320" w:lineRule="exact"/>
        <w:jc w:val="both"/>
        <w:rPr>
          <w:rFonts w:ascii="Times New Roman" w:eastAsia="Calibri" w:hAnsi="Times New Roman" w:cs="Times New Roman"/>
          <w:sz w:val="24"/>
          <w:szCs w:val="24"/>
          <w:lang w:eastAsia="sk-SK"/>
        </w:rPr>
      </w:pPr>
      <w:r w:rsidRPr="00D54E17">
        <w:rPr>
          <w:rFonts w:ascii="Times New Roman" w:eastAsia="Calibri" w:hAnsi="Times New Roman" w:cs="Times New Roman"/>
          <w:sz w:val="24"/>
          <w:szCs w:val="24"/>
          <w:lang w:eastAsia="sk-SK"/>
        </w:rPr>
        <w:tab/>
        <w:t>Ministerka pôdohospodárstva a rozvoja vidieka SR Gabriela Matečná prijala        10. júna 2016 na zdvorilostnú návštevu veľvyslanca</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b/>
          <w:i/>
          <w:sz w:val="24"/>
          <w:szCs w:val="24"/>
          <w:lang w:eastAsia="sk-SK"/>
        </w:rPr>
        <w:t xml:space="preserve">Kórejskej republiky </w:t>
      </w:r>
      <w:r w:rsidRPr="00D54E17">
        <w:rPr>
          <w:rFonts w:ascii="Times New Roman" w:eastAsia="Calibri" w:hAnsi="Times New Roman" w:cs="Times New Roman"/>
          <w:sz w:val="24"/>
          <w:szCs w:val="24"/>
          <w:lang w:eastAsia="sk-SK"/>
        </w:rPr>
        <w:t>v SR Taera Leeho.</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sz w:val="24"/>
          <w:szCs w:val="24"/>
          <w:lang w:eastAsia="sk-SK"/>
        </w:rPr>
        <w:lastRenderedPageBreak/>
        <w:t xml:space="preserve">Prediskutovali spolu spoluprácu predovšetkým v oblasti lesného hospodárstva v súvislosti s kandidatúrou Kórey na usporiadanie XV. svetového lesníckeho kongresu v roku 2021          v Soule. Ministerka predstavila kórejskému veľvyslancovi projekt Centra excelentnosti lesnícko-drevárskeho komplexu LignoSilva, ktorého účelom je napomáhať prepojeniu praxe s výskumom a inovačným potenciálom lesnícko-drevárenského komplexu a celulózo-papierenského priemyslu. </w:t>
      </w:r>
    </w:p>
    <w:p w:rsidR="00D54E17" w:rsidRPr="00D54E17" w:rsidRDefault="00D54E17" w:rsidP="009145BF">
      <w:pPr>
        <w:spacing w:after="0" w:line="320" w:lineRule="exact"/>
        <w:ind w:left="34" w:firstLine="674"/>
        <w:jc w:val="both"/>
        <w:rPr>
          <w:rFonts w:ascii="Times New Roman" w:eastAsia="Calibri" w:hAnsi="Times New Roman" w:cs="Times New Roman"/>
          <w:noProof/>
          <w:sz w:val="24"/>
          <w:szCs w:val="24"/>
          <w:lang w:eastAsia="sk-SK"/>
        </w:rPr>
      </w:pPr>
      <w:r w:rsidRPr="00D54E17">
        <w:rPr>
          <w:rFonts w:ascii="Times New Roman" w:eastAsia="Arial" w:hAnsi="Times New Roman" w:cs="Times New Roman"/>
          <w:color w:val="000000"/>
          <w:sz w:val="24"/>
          <w:szCs w:val="24"/>
          <w:lang w:eastAsia="sk-SK"/>
        </w:rPr>
        <w:t xml:space="preserve">Ministerka pôdohospodárstva a rozvoja vidieka SR Gabriela Matečná prijala               1. decembra 2016 na pôde ministerstva veľvyslanca </w:t>
      </w:r>
      <w:r w:rsidRPr="00D54E17">
        <w:rPr>
          <w:rFonts w:ascii="Times New Roman" w:eastAsia="Arial" w:hAnsi="Times New Roman" w:cs="Times New Roman"/>
          <w:b/>
          <w:i/>
          <w:color w:val="000000"/>
          <w:sz w:val="24"/>
          <w:szCs w:val="24"/>
          <w:lang w:eastAsia="sk-SK"/>
        </w:rPr>
        <w:t>Indonézskej republiky</w:t>
      </w:r>
      <w:r w:rsidRPr="00D54E17">
        <w:rPr>
          <w:rFonts w:ascii="Times New Roman" w:eastAsia="Arial" w:hAnsi="Times New Roman" w:cs="Times New Roman"/>
          <w:color w:val="000000"/>
          <w:sz w:val="24"/>
          <w:szCs w:val="24"/>
          <w:lang w:eastAsia="sk-SK"/>
        </w:rPr>
        <w:t xml:space="preserve"> v SR Djamantora Purwokoputra Purba. Stretnutie inicioval veľvyslanec predovšetkým za účelom rozšírenia spolupráce </w:t>
      </w:r>
      <w:r w:rsidRPr="00D54E17">
        <w:rPr>
          <w:rFonts w:ascii="Times New Roman" w:eastAsia="Calibri" w:hAnsi="Times New Roman" w:cs="Times New Roman"/>
          <w:sz w:val="24"/>
          <w:szCs w:val="24"/>
          <w:lang w:eastAsia="sk-SK"/>
        </w:rPr>
        <w:t xml:space="preserve">v oblasti pestovania pšenice. </w:t>
      </w:r>
      <w:r w:rsidRPr="00D54E17">
        <w:rPr>
          <w:rFonts w:ascii="Times New Roman" w:eastAsia="Calibri" w:hAnsi="Times New Roman" w:cs="Times New Roman"/>
          <w:noProof/>
          <w:sz w:val="24"/>
          <w:szCs w:val="24"/>
          <w:lang w:eastAsia="sk-SK"/>
        </w:rPr>
        <w:t xml:space="preserve">Indonézia prejavila záujem o podporu projektu zameraného na kultiváciu tropickej pšenice v Indonézii, ktorý sa realizuje v spolupráci so slovenskými partnermi. Realizácia projektu pestovania pšenice nadobudla reálne kontúry po podpísaní </w:t>
      </w:r>
      <w:r w:rsidRPr="00D54E17">
        <w:rPr>
          <w:rFonts w:ascii="Times New Roman" w:eastAsia="Calibri" w:hAnsi="Times New Roman" w:cs="Times New Roman"/>
          <w:i/>
          <w:noProof/>
          <w:sz w:val="24"/>
          <w:szCs w:val="24"/>
          <w:lang w:eastAsia="sk-SK"/>
        </w:rPr>
        <w:t xml:space="preserve">Memoranda o porozumení medzi Slovenskou poľnohospodárskou univerzitou v Nitre, Osivom Zvolen, a.s. a Univerzitou Andalas so sídlom na Sumatre </w:t>
      </w:r>
      <w:r w:rsidRPr="00D54E17">
        <w:rPr>
          <w:rFonts w:ascii="Times New Roman" w:eastAsia="Calibri" w:hAnsi="Times New Roman" w:cs="Times New Roman"/>
          <w:noProof/>
          <w:sz w:val="24"/>
          <w:szCs w:val="24"/>
          <w:lang w:eastAsia="sk-SK"/>
        </w:rPr>
        <w:t xml:space="preserve">na jeseň 2011 v Jakarte za účasti prezidenta SR Ivana Gašparoviča. Spolupráca na takýchto projektoch by mohla prebiehať za podpory FAO alebo UNESCO. </w:t>
      </w:r>
    </w:p>
    <w:p w:rsidR="00D54E17" w:rsidRPr="00D54E17" w:rsidRDefault="00D54E17" w:rsidP="009145BF">
      <w:pPr>
        <w:spacing w:after="0" w:line="320" w:lineRule="exact"/>
        <w:ind w:firstLine="708"/>
        <w:jc w:val="both"/>
        <w:rPr>
          <w:rFonts w:ascii="Times New Roman" w:eastAsia="Calibri" w:hAnsi="Times New Roman" w:cs="Times New Roman"/>
          <w:sz w:val="24"/>
          <w:szCs w:val="24"/>
        </w:rPr>
      </w:pPr>
      <w:r w:rsidRPr="00D54E17">
        <w:rPr>
          <w:rFonts w:ascii="Times New Roman" w:eastAsia="Times New Roman" w:hAnsi="Times New Roman" w:cs="Times New Roman"/>
          <w:sz w:val="24"/>
          <w:szCs w:val="24"/>
          <w:lang w:eastAsia="sk-SK"/>
        </w:rPr>
        <w:t>P</w:t>
      </w:r>
      <w:r w:rsidRPr="00D54E17">
        <w:rPr>
          <w:rFonts w:ascii="Times New Roman" w:eastAsia="Calibri" w:hAnsi="Times New Roman" w:cs="Times New Roman"/>
          <w:bCs/>
          <w:sz w:val="24"/>
          <w:szCs w:val="24"/>
        </w:rPr>
        <w:t>rvé zasadnutie spoločnej slovensko-</w:t>
      </w:r>
      <w:r w:rsidRPr="00D54E17">
        <w:rPr>
          <w:rFonts w:ascii="Times New Roman" w:eastAsia="Calibri" w:hAnsi="Times New Roman" w:cs="Times New Roman"/>
          <w:b/>
          <w:bCs/>
          <w:i/>
          <w:sz w:val="24"/>
          <w:szCs w:val="24"/>
        </w:rPr>
        <w:t>macedónskej</w:t>
      </w:r>
      <w:r w:rsidRPr="00D54E17">
        <w:rPr>
          <w:rFonts w:ascii="Times New Roman" w:eastAsia="Calibri" w:hAnsi="Times New Roman" w:cs="Times New Roman"/>
          <w:bCs/>
          <w:sz w:val="24"/>
          <w:szCs w:val="24"/>
        </w:rPr>
        <w:t xml:space="preserve"> komisie pre hospodársku spoluprácu </w:t>
      </w:r>
      <w:r w:rsidRPr="00D54E17">
        <w:rPr>
          <w:rFonts w:ascii="Times New Roman" w:eastAsia="Calibri" w:hAnsi="Times New Roman" w:cs="Times New Roman"/>
          <w:sz w:val="24"/>
          <w:szCs w:val="24"/>
        </w:rPr>
        <w:t xml:space="preserve">sa uskutočnilo 22.-23. februára 2016 v macedónskom Skopje. MPRV SR na ňom zastupovala Jaroslava Kadlicová z odboru obchodnej politiky. V závere zasadnutia bol podpísaný </w:t>
      </w:r>
      <w:r w:rsidRPr="00D54E17">
        <w:rPr>
          <w:rFonts w:ascii="Times New Roman" w:eastAsia="Calibri" w:hAnsi="Times New Roman" w:cs="Times New Roman"/>
          <w:bCs/>
          <w:sz w:val="24"/>
          <w:szCs w:val="24"/>
        </w:rPr>
        <w:t xml:space="preserve">protokol </w:t>
      </w:r>
      <w:r w:rsidRPr="00D54E17">
        <w:rPr>
          <w:rFonts w:ascii="Times New Roman" w:eastAsia="Calibri" w:hAnsi="Times New Roman" w:cs="Times New Roman"/>
          <w:sz w:val="24"/>
          <w:szCs w:val="24"/>
        </w:rPr>
        <w:t xml:space="preserve">z 1. zasadnutia Zmiešanej komisie pre hospodársku spoluprácu v súlade     s </w:t>
      </w:r>
      <w:r w:rsidRPr="00D54E17">
        <w:rPr>
          <w:rFonts w:ascii="Times New Roman" w:eastAsia="Calibri" w:hAnsi="Times New Roman" w:cs="Times New Roman"/>
          <w:bCs/>
          <w:i/>
          <w:sz w:val="24"/>
          <w:szCs w:val="24"/>
        </w:rPr>
        <w:t>Memorandom o hospodárskej spolupráci</w:t>
      </w:r>
      <w:r w:rsidRPr="00D54E17">
        <w:rPr>
          <w:rFonts w:ascii="Times New Roman" w:eastAsia="Calibri" w:hAnsi="Times New Roman" w:cs="Times New Roman"/>
          <w:b/>
          <w:bCs/>
          <w:i/>
          <w:sz w:val="24"/>
          <w:szCs w:val="24"/>
        </w:rPr>
        <w:t xml:space="preserve"> </w:t>
      </w:r>
      <w:r w:rsidRPr="00D54E17">
        <w:rPr>
          <w:rFonts w:ascii="Times New Roman" w:eastAsia="Calibri" w:hAnsi="Times New Roman" w:cs="Times New Roman"/>
          <w:i/>
          <w:sz w:val="24"/>
          <w:szCs w:val="24"/>
        </w:rPr>
        <w:t>medzi Ministerstvom hospodárstva Macedónskej republiky a MH SR</w:t>
      </w:r>
      <w:r w:rsidRPr="00D54E17">
        <w:rPr>
          <w:rFonts w:ascii="Times New Roman" w:eastAsia="Calibri" w:hAnsi="Times New Roman" w:cs="Times New Roman"/>
          <w:sz w:val="24"/>
          <w:szCs w:val="24"/>
        </w:rPr>
        <w:t xml:space="preserve"> (Skopje, 22.-23. februára 2016). V protokole v časti „Poľnohospodárstvo“ obe strany potvrdili, že sektory poľnohospodárstva, potravinárstva a lesného hospodárstva sú dôležitými odvetviami pre obe krajiny. Zdôraznili, že pre zlepšenie obchodných a hospodárskych vzťahov medzi oboma krajinami je potrebná vzájomná spolupráca. Zhodli sa na </w:t>
      </w:r>
      <w:r w:rsidR="000D11C1">
        <w:rPr>
          <w:rFonts w:ascii="Times New Roman" w:eastAsia="Calibri" w:hAnsi="Times New Roman" w:cs="Times New Roman"/>
          <w:sz w:val="24"/>
          <w:szCs w:val="24"/>
        </w:rPr>
        <w:t xml:space="preserve"> </w:t>
      </w:r>
      <w:r w:rsidRPr="00D54E17">
        <w:rPr>
          <w:rFonts w:ascii="Times New Roman" w:eastAsia="Calibri" w:hAnsi="Times New Roman" w:cs="Times New Roman"/>
          <w:sz w:val="24"/>
          <w:szCs w:val="24"/>
        </w:rPr>
        <w:t>potrebe</w:t>
      </w:r>
      <w:r w:rsidR="000D11C1">
        <w:rPr>
          <w:rFonts w:ascii="Times New Roman" w:eastAsia="Calibri" w:hAnsi="Times New Roman" w:cs="Times New Roman"/>
          <w:sz w:val="24"/>
          <w:szCs w:val="24"/>
        </w:rPr>
        <w:t xml:space="preserve"> </w:t>
      </w:r>
      <w:r w:rsidRPr="00D54E17">
        <w:rPr>
          <w:rFonts w:ascii="Times New Roman" w:eastAsia="Calibri" w:hAnsi="Times New Roman" w:cs="Times New Roman"/>
          <w:sz w:val="24"/>
          <w:szCs w:val="24"/>
        </w:rPr>
        <w:t xml:space="preserve"> lepšej podpory </w:t>
      </w:r>
      <w:r w:rsidR="000D11C1">
        <w:rPr>
          <w:rFonts w:ascii="Times New Roman" w:eastAsia="Calibri" w:hAnsi="Times New Roman" w:cs="Times New Roman"/>
          <w:sz w:val="24"/>
          <w:szCs w:val="24"/>
        </w:rPr>
        <w:t xml:space="preserve"> </w:t>
      </w:r>
      <w:r w:rsidRPr="00D54E17">
        <w:rPr>
          <w:rFonts w:ascii="Times New Roman" w:eastAsia="Calibri" w:hAnsi="Times New Roman" w:cs="Times New Roman"/>
          <w:sz w:val="24"/>
          <w:szCs w:val="24"/>
        </w:rPr>
        <w:t xml:space="preserve">a </w:t>
      </w:r>
      <w:r w:rsidR="000D11C1">
        <w:rPr>
          <w:rFonts w:ascii="Times New Roman" w:eastAsia="Calibri" w:hAnsi="Times New Roman" w:cs="Times New Roman"/>
          <w:sz w:val="24"/>
          <w:szCs w:val="24"/>
        </w:rPr>
        <w:t xml:space="preserve"> </w:t>
      </w:r>
      <w:r w:rsidRPr="00D54E17">
        <w:rPr>
          <w:rFonts w:ascii="Times New Roman" w:eastAsia="Calibri" w:hAnsi="Times New Roman" w:cs="Times New Roman"/>
          <w:sz w:val="24"/>
          <w:szCs w:val="24"/>
        </w:rPr>
        <w:t>propagácie poľnohospodárskych a potravinárskych produktov na oboch trhoch. Potvrdili spoločný záujem o spoluprácu v oblasti vedeckej výmeny poznatkov a expertov medzi výskumnými a akademickými inštitúciami.</w:t>
      </w:r>
    </w:p>
    <w:p w:rsidR="00D54E17" w:rsidRPr="00D54E17" w:rsidRDefault="00D54E17" w:rsidP="009145BF">
      <w:pPr>
        <w:spacing w:after="0" w:line="320" w:lineRule="exact"/>
        <w:ind w:firstLine="708"/>
        <w:jc w:val="both"/>
        <w:rPr>
          <w:rFonts w:ascii="Times New Roman" w:eastAsia="Times New Roman" w:hAnsi="Times New Roman" w:cs="Times New Roman"/>
          <w:sz w:val="24"/>
          <w:szCs w:val="24"/>
          <w:lang w:eastAsia="sk-SK"/>
        </w:rPr>
      </w:pPr>
      <w:r w:rsidRPr="00D54E17">
        <w:rPr>
          <w:rFonts w:ascii="Times New Roman" w:eastAsia="Times New Roman" w:hAnsi="Times New Roman" w:cs="Times New Roman"/>
          <w:sz w:val="24"/>
          <w:szCs w:val="24"/>
          <w:lang w:eastAsia="sk-SK"/>
        </w:rPr>
        <w:t xml:space="preserve">Ministerka Gabriela Matečná prediskutovala počas pracovných raňajok 29. apríla 2016 pri príležitosti zasadnutia ministrov poľnohospodárstva V4+4 v Prahe so svojím </w:t>
      </w:r>
      <w:r w:rsidRPr="00D54E17">
        <w:rPr>
          <w:rFonts w:ascii="Times New Roman" w:eastAsia="Times New Roman" w:hAnsi="Times New Roman" w:cs="Times New Roman"/>
          <w:b/>
          <w:i/>
          <w:sz w:val="24"/>
          <w:szCs w:val="24"/>
          <w:lang w:eastAsia="sk-SK"/>
        </w:rPr>
        <w:t xml:space="preserve">maďarským </w:t>
      </w:r>
      <w:r w:rsidRPr="00D54E17">
        <w:rPr>
          <w:rFonts w:ascii="Times New Roman" w:eastAsia="Times New Roman" w:hAnsi="Times New Roman" w:cs="Times New Roman"/>
          <w:sz w:val="24"/>
          <w:szCs w:val="24"/>
          <w:lang w:eastAsia="sk-SK"/>
        </w:rPr>
        <w:t xml:space="preserve">rezortným kolegom Sándorom Fazekasom aktuálnu situáciu v sektoroch mlieka a bravčového mäsa, ako aj možnosti ďalšej bilaterálnej spolupráce prostredníctvom zmiešanej slovensko-maďarskej komisie pre otázky poľnohospodárstva, veterinárnej a fytosanitárnej starostlivosti. Ministerka pôdohospodárstva a rozvoja vidieka SR Gabriela Matečná prijala 23. mája 2016 mimoriadnu a splnomocnenú veľvyslankyňu Maďarska v SR Évu Czimbalmosné Molnárovú. Pracovné stretnutie bolo zamerané na témy týkajúce sa cezhraničnej spolupráce SK-HU, priorít SK PRES a v neposlednom rade aj na úpravy vlastníckych vzťahov k pôde. Pravidelné zasadnutie Zmiešanej komisie pre otázky poľnohospodárstva, veterinárnej a fytosanitárnej starostlivosti sa konalo 23. júna 2016 v Budapešti. Stretnutiu za slovenskú stranu spolupredsedal štátny tajomník MPRV SR Jozef Kamenický. Za maďarskú stranu rokovanie viedol György Czerván, štátny tajomník Ministerstva poľnohospodárstva Maďarska. Počas rokovania sa obe strany zhodli, že maďarsko-slovenské poľnohospodárske vzťahy zohrávajú kľúčovú úlohu v medzinárodných vzťahoch oboch krajín a stretnutie pracovnej skupiny je </w:t>
      </w:r>
      <w:r w:rsidRPr="00D54E17">
        <w:rPr>
          <w:rFonts w:ascii="Times New Roman" w:eastAsia="Times New Roman" w:hAnsi="Times New Roman" w:cs="Times New Roman"/>
          <w:sz w:val="24"/>
          <w:szCs w:val="24"/>
          <w:lang w:eastAsia="sk-SK"/>
        </w:rPr>
        <w:lastRenderedPageBreak/>
        <w:t>najúčinnejším prostriedkom maďarsko-slovenskej medzivládnej spolupráce na prediskutovanie otázok poľnohospodárskej politiky a spoločného záujmu. Kladne zhodnotili vývoj spolupráce v oblasti poľnohospodárstva. Pracovná skupina sa zaoberala témami, ako napr. perspektívy a usmernenia krízy v sektore mlieka a mliečnych výrobkov, maďarsko-slovenská spolupráca v oblasti lesníctva - FOREST EUROPE a spolupráca medzi Čínou a krajinami východnej a strednej Európy, výmena skúseností v súvislosti s reguláciou poplatku za dozor nad potravinovým reťazcom a tiež podpora spolupráce v oblasti vedy a inovácií týkajúcich sa poľnohospodárstva a bioekonomiky. Na záver spolupredsedovia podpísali správu zo stretnutia. Ďalšie zasadnutie pracovnej skupiny sa uskutoční v roku 2017 na Slovensku. Po Berlíne a Poznani sa v rámci iniciatívy „Mierový chlieb“ zišli v maďarskom Szarvasi 22.-23. septembra 2016 zástupcovia 12 európskych krajín (Bulharska, Českej republiky, Estónska, Chorvátska, Litvy, Lotyšska, Maďarska, Nemecka, Poľska, Rumunska, SR a Slovinska). Počas dvojdňového programu si spoločne pripomenuli pád Berlínskeho múru a potrebu mieru a porozumenia medzi národmi, ktoré sú kľúčom k úspešnému a udržateľnému poľnohospodárstvu. Slovenskú republiku na konferencii, ako aj na sprievodnom podujatí zastupoval štátny tajomník MPRV SR Gabriel Csicsai.</w:t>
      </w:r>
    </w:p>
    <w:p w:rsidR="00D54E17" w:rsidRPr="00D54E17" w:rsidRDefault="00D54E17" w:rsidP="009145BF">
      <w:pPr>
        <w:tabs>
          <w:tab w:val="left" w:pos="993"/>
        </w:tabs>
        <w:spacing w:after="0" w:line="320" w:lineRule="exact"/>
        <w:jc w:val="both"/>
        <w:rPr>
          <w:rFonts w:ascii="Times New Roman" w:eastAsia="Times New Roman" w:hAnsi="Times New Roman" w:cs="Times New Roman"/>
          <w:sz w:val="24"/>
          <w:szCs w:val="24"/>
          <w:lang w:eastAsia="sk-SK"/>
        </w:rPr>
      </w:pPr>
      <w:r w:rsidRPr="00D54E17">
        <w:rPr>
          <w:rFonts w:ascii="Times New Roman" w:eastAsia="Calibri" w:hAnsi="Times New Roman" w:cs="Times New Roman"/>
          <w:sz w:val="24"/>
          <w:szCs w:val="24"/>
          <w:lang w:eastAsia="sk-SK"/>
        </w:rPr>
        <w:tab/>
        <w:t>Na zdvorilostnú návštevu</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sz w:val="24"/>
          <w:szCs w:val="24"/>
          <w:lang w:eastAsia="sk-SK"/>
        </w:rPr>
        <w:t>prijala</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sz w:val="24"/>
          <w:szCs w:val="24"/>
          <w:lang w:eastAsia="sk-SK"/>
        </w:rPr>
        <w:t>ministerka Gabriela Matečná</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sz w:val="24"/>
          <w:szCs w:val="24"/>
          <w:lang w:eastAsia="sk-SK"/>
        </w:rPr>
        <w:t xml:space="preserve">20. júna 2016 </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sz w:val="24"/>
          <w:szCs w:val="24"/>
          <w:lang w:eastAsia="sk-SK"/>
        </w:rPr>
        <w:t>veľvyslanca</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b/>
          <w:i/>
          <w:sz w:val="24"/>
          <w:szCs w:val="24"/>
          <w:lang w:eastAsia="sk-SK"/>
        </w:rPr>
        <w:t>Spolkovej republiky Nemecko</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sz w:val="24"/>
          <w:szCs w:val="24"/>
          <w:lang w:eastAsia="sk-SK"/>
        </w:rPr>
        <w:t>v SR Thomasa Götza.</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sz w:val="24"/>
          <w:szCs w:val="24"/>
          <w:lang w:eastAsia="sk-SK"/>
        </w:rPr>
        <w:t xml:space="preserve">Jednou z prediskutovaných tém bol projekt Automatizovaný stacionárny detekčný systém pre včasnú detekciu lesných požiarov (ASDS) – financovaný z Programu rozvoja vidieka 2014-2020, ktorého nositeľom sú Lesy SR, š.p. </w:t>
      </w:r>
      <w:r w:rsidRPr="00D54E17">
        <w:rPr>
          <w:rFonts w:ascii="Times New Roman" w:hAnsi="Times New Roman" w:cs="Times New Roman"/>
          <w:noProof/>
          <w:sz w:val="24"/>
          <w:szCs w:val="24"/>
          <w:lang w:eastAsia="sk-SK"/>
        </w:rPr>
        <w:t xml:space="preserve">Štátna tajomníčka Magdaléna Lacko-Bartošová sa zúčastnila na 8. ročníku </w:t>
      </w:r>
      <w:r w:rsidRPr="00D54E17">
        <w:rPr>
          <w:rFonts w:ascii="Times New Roman" w:hAnsi="Times New Roman" w:cs="Times New Roman"/>
          <w:b/>
          <w:noProof/>
          <w:sz w:val="24"/>
          <w:szCs w:val="24"/>
          <w:lang w:eastAsia="sk-SK"/>
        </w:rPr>
        <w:t>Globálneho fóra pre potraviny a poľnohospodárstvo</w:t>
      </w:r>
      <w:r w:rsidRPr="00D54E17">
        <w:rPr>
          <w:rFonts w:ascii="Times New Roman" w:hAnsi="Times New Roman" w:cs="Times New Roman"/>
          <w:noProof/>
          <w:sz w:val="24"/>
          <w:szCs w:val="24"/>
          <w:lang w:eastAsia="sk-SK"/>
        </w:rPr>
        <w:t>, ktoré sa konalo 15.-16. januára 2016 v rámci 81. prestížneho medzinárodného potravinárskeho veľtrhu</w:t>
      </w:r>
      <w:r w:rsidRPr="00D54E17">
        <w:rPr>
          <w:rFonts w:ascii="Times New Roman" w:hAnsi="Times New Roman" w:cs="Times New Roman"/>
          <w:b/>
          <w:noProof/>
          <w:sz w:val="24"/>
          <w:szCs w:val="24"/>
          <w:lang w:eastAsia="sk-SK"/>
        </w:rPr>
        <w:t xml:space="preserve"> Zelený týždeň</w:t>
      </w:r>
      <w:r w:rsidRPr="00D54E17">
        <w:rPr>
          <w:rFonts w:ascii="Times New Roman" w:hAnsi="Times New Roman" w:cs="Times New Roman"/>
          <w:noProof/>
          <w:sz w:val="24"/>
          <w:szCs w:val="24"/>
          <w:lang w:eastAsia="sk-SK"/>
        </w:rPr>
        <w:t xml:space="preserve"> (známeho aj ako Grüne Woche alebo International Green Week – 15.-24. januára 2016). Dominantnou témou panelových diskusií, príspevkov odborníkov i stretnutia najvyšších predstaviteľov poľnohospodárskeho sektora z celého sveta bola potreba riešenia aktuálnej otázky súčasnosti: </w:t>
      </w:r>
      <w:r w:rsidRPr="00D54E17">
        <w:rPr>
          <w:rFonts w:ascii="Times New Roman" w:hAnsi="Times New Roman" w:cs="Times New Roman"/>
          <w:i/>
          <w:noProof/>
          <w:sz w:val="24"/>
          <w:szCs w:val="24"/>
          <w:lang w:eastAsia="sk-SK"/>
        </w:rPr>
        <w:t>„Ako nakŕmiť naše mestá? – Poľnohospodárstvo a vidiecke oblasti v čase urbanizácie“</w:t>
      </w:r>
      <w:r w:rsidRPr="00D54E17">
        <w:rPr>
          <w:rFonts w:ascii="Times New Roman" w:hAnsi="Times New Roman" w:cs="Times New Roman"/>
          <w:noProof/>
          <w:sz w:val="24"/>
          <w:szCs w:val="24"/>
          <w:lang w:eastAsia="sk-SK"/>
        </w:rPr>
        <w:t>. Vyvrcholením stretnutí a diskusií na túto tému bol samit ministrov poľnohospodárstva, ktorý sa konal pod záštitou Spolkového ministerstva zahraničných vecí SRN. Na záver samitu ministri</w:t>
      </w:r>
      <w:r w:rsidR="00B51854">
        <w:rPr>
          <w:rFonts w:ascii="Times New Roman" w:hAnsi="Times New Roman" w:cs="Times New Roman"/>
          <w:noProof/>
          <w:sz w:val="24"/>
          <w:szCs w:val="24"/>
          <w:lang w:eastAsia="sk-SK"/>
        </w:rPr>
        <w:t xml:space="preserve"> </w:t>
      </w:r>
      <w:r w:rsidRPr="00D54E17">
        <w:rPr>
          <w:rFonts w:ascii="Times New Roman" w:hAnsi="Times New Roman" w:cs="Times New Roman"/>
          <w:noProof/>
          <w:sz w:val="24"/>
          <w:szCs w:val="24"/>
          <w:lang w:eastAsia="sk-SK"/>
        </w:rPr>
        <w:t xml:space="preserve"> prijali </w:t>
      </w:r>
      <w:r w:rsidR="00B51854">
        <w:rPr>
          <w:rFonts w:ascii="Times New Roman" w:hAnsi="Times New Roman" w:cs="Times New Roman"/>
          <w:noProof/>
          <w:sz w:val="24"/>
          <w:szCs w:val="24"/>
          <w:lang w:eastAsia="sk-SK"/>
        </w:rPr>
        <w:t xml:space="preserve"> </w:t>
      </w:r>
      <w:r w:rsidRPr="00D54E17">
        <w:rPr>
          <w:rFonts w:ascii="Times New Roman" w:hAnsi="Times New Roman" w:cs="Times New Roman"/>
          <w:b/>
          <w:noProof/>
          <w:sz w:val="24"/>
          <w:szCs w:val="24"/>
          <w:lang w:eastAsia="sk-SK"/>
        </w:rPr>
        <w:t>spoločné</w:t>
      </w:r>
      <w:r w:rsidR="00B51854">
        <w:rPr>
          <w:rFonts w:ascii="Times New Roman" w:hAnsi="Times New Roman" w:cs="Times New Roman"/>
          <w:b/>
          <w:noProof/>
          <w:sz w:val="24"/>
          <w:szCs w:val="24"/>
          <w:lang w:eastAsia="sk-SK"/>
        </w:rPr>
        <w:t xml:space="preserve"> </w:t>
      </w:r>
      <w:r w:rsidRPr="00D54E17">
        <w:rPr>
          <w:rFonts w:ascii="Times New Roman" w:hAnsi="Times New Roman" w:cs="Times New Roman"/>
          <w:b/>
          <w:noProof/>
          <w:sz w:val="24"/>
          <w:szCs w:val="24"/>
          <w:lang w:eastAsia="sk-SK"/>
        </w:rPr>
        <w:t xml:space="preserve"> vyhlásenie</w:t>
      </w:r>
      <w:r w:rsidRPr="00D54E17">
        <w:rPr>
          <w:rFonts w:ascii="Times New Roman" w:hAnsi="Times New Roman" w:cs="Times New Roman"/>
          <w:noProof/>
          <w:sz w:val="24"/>
          <w:szCs w:val="24"/>
          <w:lang w:eastAsia="sk-SK"/>
        </w:rPr>
        <w:t>. V</w:t>
      </w:r>
      <w:r w:rsidR="00B51854">
        <w:rPr>
          <w:rFonts w:ascii="Times New Roman" w:hAnsi="Times New Roman" w:cs="Times New Roman"/>
          <w:noProof/>
          <w:sz w:val="24"/>
          <w:szCs w:val="24"/>
          <w:lang w:eastAsia="sk-SK"/>
        </w:rPr>
        <w:t xml:space="preserve"> </w:t>
      </w:r>
      <w:r w:rsidRPr="00D54E17">
        <w:rPr>
          <w:rFonts w:ascii="Times New Roman" w:hAnsi="Times New Roman" w:cs="Times New Roman"/>
          <w:noProof/>
          <w:sz w:val="24"/>
          <w:szCs w:val="24"/>
          <w:lang w:eastAsia="sk-SK"/>
        </w:rPr>
        <w:t xml:space="preserve"> priestoroch </w:t>
      </w:r>
      <w:r w:rsidR="00B51854">
        <w:rPr>
          <w:rFonts w:ascii="Times New Roman" w:hAnsi="Times New Roman" w:cs="Times New Roman"/>
          <w:noProof/>
          <w:sz w:val="24"/>
          <w:szCs w:val="24"/>
          <w:lang w:eastAsia="sk-SK"/>
        </w:rPr>
        <w:t xml:space="preserve"> </w:t>
      </w:r>
      <w:r w:rsidRPr="00D54E17">
        <w:rPr>
          <w:rFonts w:ascii="Times New Roman" w:hAnsi="Times New Roman" w:cs="Times New Roman"/>
          <w:noProof/>
          <w:sz w:val="24"/>
          <w:szCs w:val="24"/>
          <w:lang w:eastAsia="sk-SK"/>
        </w:rPr>
        <w:t xml:space="preserve">veľtrhu sa štátna tajomníčka stretla aj so zástupcami iných krajín – českým ministrom poľnohospodárstva Marianom Jurečkom, čiernohorským ministrom Petarom Ivanovićom a švédskou štátnou tajomníčkou Ministerstva pre záležitosti vidieka Elisabeth Backtemanovou. Predmetom bilaterálnych rozhovorov boli možnosti dvojstrannej spolupráce pri prejednávaní poľnohospodárskych tém v rámci EÚ, a to najmä v súvislosti s prípravou SK PRES. </w:t>
      </w:r>
    </w:p>
    <w:p w:rsidR="00D54E17" w:rsidRPr="00D54E17" w:rsidRDefault="00D54E17" w:rsidP="009145BF">
      <w:pPr>
        <w:spacing w:after="0" w:line="320" w:lineRule="exact"/>
        <w:ind w:firstLine="708"/>
        <w:jc w:val="both"/>
        <w:rPr>
          <w:rFonts w:ascii="Times New Roman" w:eastAsia="Calibri" w:hAnsi="Times New Roman" w:cs="Times New Roman"/>
          <w:sz w:val="24"/>
          <w:szCs w:val="24"/>
        </w:rPr>
      </w:pPr>
      <w:r w:rsidRPr="00D54E17">
        <w:rPr>
          <w:rFonts w:ascii="Times New Roman" w:eastAsia="Times New Roman" w:hAnsi="Times New Roman" w:cs="Times New Roman"/>
          <w:sz w:val="24"/>
          <w:szCs w:val="24"/>
          <w:lang w:eastAsia="sk-SK"/>
        </w:rPr>
        <w:t xml:space="preserve">Na </w:t>
      </w:r>
      <w:r w:rsidRPr="00D54E17">
        <w:rPr>
          <w:rFonts w:ascii="Times New Roman" w:eastAsia="Calibri" w:hAnsi="Times New Roman" w:cs="Times New Roman"/>
          <w:bCs/>
          <w:sz w:val="24"/>
          <w:szCs w:val="24"/>
        </w:rPr>
        <w:t xml:space="preserve">seminári o dohode o voľnom obchode medzi EÚ a </w:t>
      </w:r>
      <w:r w:rsidRPr="00D54E17">
        <w:rPr>
          <w:rFonts w:ascii="Times New Roman" w:eastAsia="Calibri" w:hAnsi="Times New Roman" w:cs="Times New Roman"/>
          <w:b/>
          <w:bCs/>
          <w:i/>
          <w:sz w:val="24"/>
          <w:szCs w:val="24"/>
        </w:rPr>
        <w:t>Novým Zélandom</w:t>
      </w:r>
      <w:r w:rsidRPr="00D54E17">
        <w:rPr>
          <w:rFonts w:ascii="Times New Roman" w:eastAsia="Calibri" w:hAnsi="Times New Roman" w:cs="Times New Roman"/>
          <w:sz w:val="24"/>
          <w:szCs w:val="24"/>
        </w:rPr>
        <w:t>, ktorý sa konal na SPU v Nitre 22. marca 2016, sa zúčastnil Mika Petersen, osobitný vyslanec Nového Zélandu pre poľnohospodársky obchod. Predstavil na ňom výhody a príležitosti, ktoré dohoda ponúka. Seminára sa zúčastnila aj štátna tajomníčka MPRV SR Magdaléna Lacko-Bartošová, predseda SPPK Milan Semančík a ďalší zástupcovia komory, poľnohospodárska samospráva, študenti a pedagogickí pracovníci univerzity. Prítomná bola aj mimoriadna a splnomocnená veľvyslankyňa Nového Zélandu</w:t>
      </w:r>
      <w:r w:rsidR="00B51854">
        <w:rPr>
          <w:rFonts w:ascii="Times New Roman" w:eastAsia="Calibri" w:hAnsi="Times New Roman" w:cs="Times New Roman"/>
          <w:sz w:val="24"/>
          <w:szCs w:val="24"/>
        </w:rPr>
        <w:t xml:space="preserve"> </w:t>
      </w:r>
      <w:r w:rsidRPr="00D54E17">
        <w:rPr>
          <w:rFonts w:ascii="Times New Roman" w:eastAsia="Calibri" w:hAnsi="Times New Roman" w:cs="Times New Roman"/>
          <w:sz w:val="24"/>
          <w:szCs w:val="24"/>
        </w:rPr>
        <w:t>v SR so sídlom vo Viedni Deborah Geelsová.</w:t>
      </w:r>
    </w:p>
    <w:p w:rsidR="00D54E17" w:rsidRPr="00D54E17" w:rsidRDefault="00D54E17" w:rsidP="009145BF">
      <w:pPr>
        <w:spacing w:after="0" w:line="320" w:lineRule="exact"/>
        <w:ind w:firstLine="708"/>
        <w:jc w:val="both"/>
        <w:rPr>
          <w:rFonts w:ascii="Times New Roman" w:eastAsia="Calibri" w:hAnsi="Times New Roman" w:cs="Times New Roman"/>
          <w:sz w:val="24"/>
          <w:szCs w:val="24"/>
        </w:rPr>
      </w:pPr>
      <w:r w:rsidRPr="00D54E17">
        <w:rPr>
          <w:rFonts w:ascii="Times New Roman" w:eastAsia="Calibri" w:hAnsi="Times New Roman" w:cs="Times New Roman"/>
          <w:sz w:val="24"/>
          <w:szCs w:val="24"/>
        </w:rPr>
        <w:lastRenderedPageBreak/>
        <w:t xml:space="preserve">V </w:t>
      </w:r>
      <w:r w:rsidRPr="00D54E17">
        <w:rPr>
          <w:rFonts w:ascii="Times New Roman" w:eastAsia="Calibri" w:hAnsi="Times New Roman" w:cs="Times New Roman"/>
          <w:b/>
          <w:i/>
          <w:sz w:val="24"/>
          <w:szCs w:val="24"/>
        </w:rPr>
        <w:t>poľskom</w:t>
      </w:r>
      <w:r w:rsidRPr="00D54E17">
        <w:rPr>
          <w:rFonts w:ascii="Times New Roman" w:eastAsia="Calibri" w:hAnsi="Times New Roman" w:cs="Times New Roman"/>
          <w:sz w:val="24"/>
          <w:szCs w:val="24"/>
        </w:rPr>
        <w:t xml:space="preserve"> Tuczne sa 26.- 29. apríla 2016 konalo ministerské stretnutie k úlohe boreálnych lesov v rovnováhe CO</w:t>
      </w:r>
      <w:r w:rsidRPr="00D54E17">
        <w:rPr>
          <w:rFonts w:ascii="Times New Roman" w:eastAsia="Calibri" w:hAnsi="Times New Roman" w:cs="Times New Roman"/>
          <w:sz w:val="24"/>
          <w:szCs w:val="24"/>
          <w:vertAlign w:val="subscript"/>
        </w:rPr>
        <w:t>2</w:t>
      </w:r>
      <w:r w:rsidRPr="00D54E17">
        <w:rPr>
          <w:rFonts w:ascii="Times New Roman" w:eastAsia="Calibri" w:hAnsi="Times New Roman" w:cs="Times New Roman"/>
          <w:sz w:val="24"/>
          <w:szCs w:val="24"/>
        </w:rPr>
        <w:t xml:space="preserve">. Na ministerskom stretnutí sa zúčastnil vedúci služobného úradu MPRV SR Jaroslav Regec sprevádzaný expertom z NLC vo Zvolene Pavlom Pavlendom. Za SR bola odprezentovaná téma </w:t>
      </w:r>
      <w:r w:rsidRPr="00D54E17">
        <w:rPr>
          <w:rFonts w:ascii="Times New Roman" w:eastAsia="Calibri" w:hAnsi="Times New Roman" w:cs="Times New Roman"/>
          <w:i/>
          <w:sz w:val="24"/>
          <w:szCs w:val="24"/>
        </w:rPr>
        <w:t>„Úloha lesov Slovenska v rovnováhe uhlíka: základné údaje, procedúry, podpora výskumu“</w:t>
      </w:r>
      <w:r w:rsidRPr="00D54E17">
        <w:rPr>
          <w:rFonts w:ascii="Times New Roman" w:eastAsia="Calibri" w:hAnsi="Times New Roman" w:cs="Times New Roman"/>
          <w:sz w:val="24"/>
          <w:szCs w:val="24"/>
        </w:rPr>
        <w:t>. Stretnutie ministrov poľnohospodárstva a stretnutie šéfov veterinárnych správ Estónska, Fínska, Maďarska, Litvy, Lotyšska, Poľska, SR, Rumunska, Bieloruska, Moldavska, Ruskej federácie a Ukrajiny s komisárom pre zdravie a bezpečnosť potravín Vytenisom Andriukaitisom k africkému moru ošípaných (ASF) sa uskutočnilo 27.-28. októbra 2016 vo Varšave. SR na stretnutí zastupoval ústredný riaditeľ ŠVPS SR Jozef Bíreš. Vzhľadom k tomu, že táto problematika</w:t>
      </w:r>
      <w:r w:rsidR="00874394">
        <w:rPr>
          <w:rFonts w:ascii="Times New Roman" w:eastAsia="Calibri" w:hAnsi="Times New Roman" w:cs="Times New Roman"/>
          <w:sz w:val="24"/>
          <w:szCs w:val="24"/>
        </w:rPr>
        <w:t xml:space="preserve"> SR</w:t>
      </w:r>
      <w:r w:rsidRPr="00D54E17">
        <w:rPr>
          <w:rFonts w:ascii="Times New Roman" w:eastAsia="Calibri" w:hAnsi="Times New Roman" w:cs="Times New Roman"/>
          <w:sz w:val="24"/>
          <w:szCs w:val="24"/>
        </w:rPr>
        <w:t xml:space="preserve"> bola riešená aj na stretnutí ministrov poľnohospodárstva V4+3 (25.-26. októbra 2016), SR vyjadrila podporu Poľskej republike pri snahe získať finančnú podporu EÚ na riešenie vzniknutej situácie v Poľsku za účelom zamedziť šírenie choroby.</w:t>
      </w:r>
    </w:p>
    <w:p w:rsidR="00D54E17" w:rsidRPr="00D54E17" w:rsidRDefault="00D54E17" w:rsidP="009145BF">
      <w:pPr>
        <w:tabs>
          <w:tab w:val="left" w:pos="567"/>
          <w:tab w:val="left" w:pos="993"/>
        </w:tabs>
        <w:spacing w:after="0" w:line="320" w:lineRule="exact"/>
        <w:jc w:val="both"/>
        <w:rPr>
          <w:rFonts w:ascii="Times New Roman" w:eastAsia="Calibri" w:hAnsi="Times New Roman" w:cs="Times New Roman"/>
          <w:sz w:val="24"/>
          <w:szCs w:val="24"/>
          <w:lang w:eastAsia="sk-SK"/>
        </w:rPr>
      </w:pPr>
      <w:r w:rsidRPr="00D54E17">
        <w:rPr>
          <w:rFonts w:ascii="Times New Roman" w:eastAsia="Calibri" w:hAnsi="Times New Roman" w:cs="Times New Roman"/>
          <w:sz w:val="24"/>
          <w:szCs w:val="24"/>
          <w:lang w:eastAsia="sk-SK"/>
        </w:rPr>
        <w:tab/>
        <w:t>Ministerka pôdohospodárstva a rozvoja vidieka SR Gabriela Matečná prijala 29. júna 2016 na zdvorilostnú návštevu veľvyslanca</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b/>
          <w:i/>
          <w:sz w:val="24"/>
          <w:szCs w:val="24"/>
          <w:lang w:eastAsia="sk-SK"/>
        </w:rPr>
        <w:t>Rakúskej republiky</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sz w:val="24"/>
          <w:szCs w:val="24"/>
          <w:lang w:eastAsia="sk-SK"/>
        </w:rPr>
        <w:t>v SR Helfrieda Carla.</w:t>
      </w:r>
      <w:r w:rsidRPr="00D54E17">
        <w:rPr>
          <w:rFonts w:ascii="Times New Roman" w:eastAsia="Calibri" w:hAnsi="Times New Roman" w:cs="Times New Roman"/>
          <w:b/>
          <w:sz w:val="24"/>
          <w:szCs w:val="24"/>
          <w:lang w:eastAsia="sk-SK"/>
        </w:rPr>
        <w:t xml:space="preserve"> </w:t>
      </w:r>
      <w:r w:rsidRPr="00D54E17">
        <w:rPr>
          <w:rFonts w:ascii="Times New Roman" w:eastAsia="Calibri" w:hAnsi="Times New Roman" w:cs="Times New Roman"/>
          <w:sz w:val="24"/>
          <w:szCs w:val="24"/>
          <w:lang w:eastAsia="sk-SK"/>
        </w:rPr>
        <w:t xml:space="preserve">Prediskutovali spolu predovšetkým otázky spoločnej agendy a možnosti rozšírenia spolupráce, s dôrazom na najnovšie smerovanie spoločného rakúsko-slovenského cezhraničného programu Interreg V-A SK-AT 2014-2020.       </w:t>
      </w:r>
    </w:p>
    <w:p w:rsidR="00D54E17" w:rsidRPr="00D54E17" w:rsidRDefault="00D54E17" w:rsidP="009145BF">
      <w:pPr>
        <w:spacing w:after="0" w:line="320" w:lineRule="exact"/>
        <w:ind w:firstLine="708"/>
        <w:jc w:val="both"/>
        <w:rPr>
          <w:rFonts w:ascii="Times New Roman" w:eastAsia="Times New Roman" w:hAnsi="Times New Roman" w:cs="Times New Roman"/>
          <w:sz w:val="24"/>
          <w:szCs w:val="24"/>
          <w:lang w:eastAsia="sk-SK"/>
        </w:rPr>
      </w:pPr>
      <w:r w:rsidRPr="00D54E17">
        <w:rPr>
          <w:rFonts w:ascii="Times New Roman" w:eastAsia="Times New Roman" w:hAnsi="Times New Roman" w:cs="Times New Roman"/>
          <w:sz w:val="24"/>
          <w:szCs w:val="24"/>
          <w:lang w:eastAsia="sk-SK"/>
        </w:rPr>
        <w:t>Štátny tajomník MPRV SR Jozef Kamenický sa 7.</w:t>
      </w:r>
      <w:r w:rsidR="00874394">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w:t>
      </w:r>
      <w:r w:rsidR="00874394">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8. júla 2016 zúčastnil na medzinárodnej konferencii v Bukurešti, ktorú iniciovalo </w:t>
      </w:r>
      <w:r w:rsidRPr="00D54E17">
        <w:rPr>
          <w:rFonts w:ascii="Times New Roman" w:eastAsia="Times New Roman" w:hAnsi="Times New Roman" w:cs="Times New Roman"/>
          <w:b/>
          <w:i/>
          <w:sz w:val="24"/>
          <w:szCs w:val="24"/>
          <w:lang w:eastAsia="sk-SK"/>
        </w:rPr>
        <w:t>Rumunsko</w:t>
      </w:r>
      <w:r w:rsidRPr="00D54E17">
        <w:rPr>
          <w:rFonts w:ascii="Times New Roman" w:eastAsia="Times New Roman" w:hAnsi="Times New Roman" w:cs="Times New Roman"/>
          <w:sz w:val="24"/>
          <w:szCs w:val="24"/>
          <w:lang w:eastAsia="sk-SK"/>
        </w:rPr>
        <w:t xml:space="preserve"> a ktorej hlavnou témou boli investície do budúcnosti poľnohospodárstva. Cieľom konferencie bolo hľadať odpovede na otázku, aké investície sú potrebné na dosiahnutie udržateľného rozvoja poľnohospodárskeho sektoru v prospech európskych farmárov. Štátny tajomník Kamenický sa vo svojom vystúpení dotkol krízy na trhu, pripomenul, že je mimoriadne dôležité venovať sa otázke efektívnych investícií, ktoré by dokázali zabrániť dramatickým výkyvom medzi ponukou a dopytom. Ďalej uviedol, že na dosiahnutie trvalo udržateľného charakteru poľnohospodárskej výroby je potrebné zabezpečiť bezchybne fungujúci reťazec prvovýrobca – spracovateľ – obchod – spotrebiteľ. Zdôraznil potrebu zabezpečenia generačnej výmeny                       v poľnohospodárstve a zatraktívnenia tejto profesie pre mladých. Vo svojom vystúpení sa dotkol aj problematiky zmeny klímy a čoraz častejších prejavov extrémneho počasia, ktoré veľmi ovplyvňujú sektor poľnohospodárstva. Spomenul dopad globálnej politiky na agrosektor (TTIP, ruské embargo, dohodu EÚ s krajinami Južnej Ameriky) a tiež zdôraznil význam zodpovedného a aktívneho prístupu samotných výrobcov a spracovateľov poľnohospodárskych produktov v oblasti zakladania solidárnych rizikových fondov a využívania účinných agrárnych a komoditných poistných systémov. Na záver predstavil priority SK PRES, vrátane riešenia nekalých obchodných praktík v potravinovom dodávateľskom reťazci a zjednodušenie SPP. Na okraj konferencie sa uskutočnilo krátke neformálne stretnutie štátneho tajomníka s rumunským ministrom poľnohospodárstva a rozvoja vidieka Achimom Irimescum.</w:t>
      </w:r>
    </w:p>
    <w:p w:rsidR="00D54E17" w:rsidRPr="00D54E17" w:rsidRDefault="00D54E17" w:rsidP="009145BF">
      <w:pPr>
        <w:spacing w:after="0" w:line="320" w:lineRule="exact"/>
        <w:ind w:firstLine="709"/>
        <w:jc w:val="both"/>
        <w:rPr>
          <w:rFonts w:ascii="Times New Roman" w:eastAsia="Times New Roman" w:hAnsi="Times New Roman" w:cs="Times New Roman"/>
          <w:sz w:val="24"/>
          <w:szCs w:val="24"/>
          <w:lang w:eastAsia="sk-SK"/>
        </w:rPr>
      </w:pPr>
      <w:r w:rsidRPr="00D54E17">
        <w:rPr>
          <w:rFonts w:ascii="Times New Roman" w:eastAsia="Times New Roman" w:hAnsi="Times New Roman" w:cs="Times New Roman"/>
          <w:sz w:val="24"/>
          <w:szCs w:val="24"/>
          <w:lang w:eastAsia="sk-SK"/>
        </w:rPr>
        <w:t xml:space="preserve">Na prvom stretnutí na vysokej úrovni koordinačného mechanizmu pre spoluprácu medzi </w:t>
      </w:r>
      <w:r w:rsidR="00254EBD">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Čínou </w:t>
      </w:r>
      <w:r w:rsidR="00254EBD">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a </w:t>
      </w:r>
      <w:r w:rsidR="00254EBD">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SVE </w:t>
      </w:r>
      <w:r w:rsidR="00254EBD">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(16</w:t>
      </w:r>
      <w:r w:rsidR="00254EBD">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 krajín </w:t>
      </w:r>
      <w:r w:rsidR="00254EBD">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strednej</w:t>
      </w:r>
      <w:r w:rsidR="00254EBD">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 a</w:t>
      </w:r>
      <w:r w:rsidR="00254EBD">
        <w:rPr>
          <w:rFonts w:ascii="Times New Roman" w:eastAsia="Times New Roman" w:hAnsi="Times New Roman" w:cs="Times New Roman"/>
          <w:sz w:val="24"/>
          <w:szCs w:val="24"/>
          <w:lang w:eastAsia="sk-SK"/>
        </w:rPr>
        <w:t xml:space="preserve"> </w:t>
      </w:r>
      <w:r w:rsidRPr="00D54E17">
        <w:rPr>
          <w:rFonts w:ascii="Times New Roman" w:eastAsia="Times New Roman" w:hAnsi="Times New Roman" w:cs="Times New Roman"/>
          <w:sz w:val="24"/>
          <w:szCs w:val="24"/>
          <w:lang w:eastAsia="sk-SK"/>
        </w:rPr>
        <w:t xml:space="preserve"> východnej Európy), ktoré sa konalo v dňoch 23. - 25. mája 2016 v </w:t>
      </w:r>
      <w:r w:rsidRPr="00D54E17">
        <w:rPr>
          <w:rFonts w:ascii="Times New Roman" w:eastAsia="Times New Roman" w:hAnsi="Times New Roman" w:cs="Times New Roman"/>
          <w:b/>
          <w:i/>
          <w:sz w:val="24"/>
          <w:szCs w:val="24"/>
          <w:lang w:eastAsia="sk-SK"/>
        </w:rPr>
        <w:t>slovinskom</w:t>
      </w:r>
      <w:r w:rsidRPr="00D54E17">
        <w:rPr>
          <w:rFonts w:ascii="Times New Roman" w:eastAsia="Times New Roman" w:hAnsi="Times New Roman" w:cs="Times New Roman"/>
          <w:sz w:val="24"/>
          <w:szCs w:val="24"/>
          <w:lang w:eastAsia="sk-SK"/>
        </w:rPr>
        <w:t xml:space="preserve"> Brde pri Kranju, sa za MPRV SR zúčastnili generálny riaditeľ sekcie lesného hospodárstva a spracovania dreva Peter Kicko a riaditeľ odboru štátnej </w:t>
      </w:r>
      <w:r w:rsidRPr="00D54E17">
        <w:rPr>
          <w:rFonts w:ascii="Times New Roman" w:eastAsia="Times New Roman" w:hAnsi="Times New Roman" w:cs="Times New Roman"/>
          <w:sz w:val="24"/>
          <w:szCs w:val="24"/>
          <w:lang w:eastAsia="sk-SK"/>
        </w:rPr>
        <w:lastRenderedPageBreak/>
        <w:t xml:space="preserve">správy lesného hospodárstva a poľovníctva Jozef Dóczy. Štátny tajomník MPRV SR Jozef Kamenický sa 19.-20. augusta 2016 zúčastnil slávnostného otvorenia 54. ročníka medzinárodného poľnohospodárskeho a potravinárskeho veľtrhu AGRA v Gornej Radgoni a odbornej konferencie zameranej na právo spotrebiteľa na informácie. Veľtrh AGRA trval od 20. do 25. augusta a bol zameraný predovšetkým na strukoviny (rok 2016 bol Medzinárodným rokom strukovín), ekologické poľnohospodárstvo, lokálne zásobovanie potravinami, lesy a drevo, ako aj na nové poľnohospodárske technológie. Odborná konferencia, ktorá predchádzala otvoreniu veľtrhu, sa konala v Maribore na mimoriadne aktuálnu tému </w:t>
      </w:r>
      <w:r w:rsidRPr="00D54E17">
        <w:rPr>
          <w:rFonts w:ascii="Times New Roman" w:eastAsia="Times New Roman" w:hAnsi="Times New Roman" w:cs="Times New Roman"/>
          <w:i/>
          <w:sz w:val="24"/>
          <w:szCs w:val="24"/>
          <w:lang w:eastAsia="sk-SK"/>
        </w:rPr>
        <w:t>„Spotrebiteľ má právo byť informovaný“</w:t>
      </w:r>
      <w:r w:rsidRPr="00D54E17">
        <w:rPr>
          <w:rFonts w:ascii="Times New Roman" w:eastAsia="Times New Roman" w:hAnsi="Times New Roman" w:cs="Times New Roman"/>
          <w:sz w:val="24"/>
          <w:szCs w:val="24"/>
          <w:lang w:eastAsia="sk-SK"/>
        </w:rPr>
        <w:t>. Na záver konferencie sa väčšina zúčastnených</w:t>
      </w:r>
      <w:r w:rsidR="007241A4">
        <w:rPr>
          <w:rFonts w:ascii="Times New Roman" w:eastAsia="Times New Roman" w:hAnsi="Times New Roman" w:cs="Times New Roman"/>
          <w:sz w:val="24"/>
          <w:szCs w:val="24"/>
          <w:lang w:eastAsia="sk-SK"/>
        </w:rPr>
        <w:t xml:space="preserve"> krajín, vrátane SR, pripojila</w:t>
      </w:r>
      <w:r w:rsidRPr="00D54E17">
        <w:rPr>
          <w:rFonts w:ascii="Times New Roman" w:eastAsia="Times New Roman" w:hAnsi="Times New Roman" w:cs="Times New Roman"/>
          <w:sz w:val="24"/>
          <w:szCs w:val="24"/>
          <w:lang w:eastAsia="sk-SK"/>
        </w:rPr>
        <w:t xml:space="preserve"> k spoločnému vyhláseniu, v ktorom krajiny privítali iniciatívy na európskej i národnej úrovni za účelom zlepšenia legislatívnych opatrení o dobrovoľnom označovaní krajiny pôvodu na potravinách, a to za účelom znižovania zavádzajúcich praktík pri označovaní pôvodu potravín. Závery z konferencie boli prezentované na Rade ministrov poľnohospodárstva a rybárstva EÚ AGRIFISH. Ministerka Gabriela Matečná prijala 28. októbra 2016 mimoriadnu a splnomocnenú veľvyslankyňu Slovinskej republiky Bernardu Gradišnik. Cieľom prijatia slovinskej veľvyslankyne bolo prediskutovať plánovanú návštevu slovinského ministra poľnohospodárstva, lesníctva a potravinárstva Dejana Židana na Slovensku začiatkom roku 2017 za účelom vysadenia najstaršieho slovinského viniča na Bratislavskom hrade. Veľvyslankyňa zároveň informovala o iniciatíve Slovinska v oblasti chovu včiel vo vzťahu k Medzinárodnému dňu včiel.</w:t>
      </w:r>
    </w:p>
    <w:p w:rsidR="00D54E17" w:rsidRPr="00D54E17" w:rsidRDefault="00D54E17" w:rsidP="009145BF">
      <w:pPr>
        <w:spacing w:after="0" w:line="320" w:lineRule="exact"/>
        <w:ind w:firstLine="709"/>
        <w:jc w:val="both"/>
        <w:rPr>
          <w:rFonts w:ascii="Times New Roman" w:hAnsi="Times New Roman" w:cs="Times New Roman"/>
          <w:i/>
          <w:noProof/>
          <w:sz w:val="24"/>
          <w:szCs w:val="24"/>
          <w:lang w:eastAsia="sk-SK"/>
        </w:rPr>
      </w:pPr>
      <w:r w:rsidRPr="00D54E17">
        <w:rPr>
          <w:rFonts w:ascii="Times New Roman" w:eastAsia="Calibri" w:hAnsi="Times New Roman" w:cs="Times New Roman"/>
          <w:sz w:val="24"/>
          <w:szCs w:val="24"/>
          <w:lang w:eastAsia="sk-SK"/>
        </w:rPr>
        <w:t xml:space="preserve">MPRV SR organizuje v spolupráci s Diplomatickým protokolom MZVaEZ SR každoročne počas medzinárodnej poľnohospodárskej a potravinárskej výstavy Agrokomplex tradičný </w:t>
      </w:r>
      <w:r w:rsidRPr="00D54E17">
        <w:rPr>
          <w:rFonts w:ascii="Times New Roman" w:eastAsia="Calibri" w:hAnsi="Times New Roman" w:cs="Times New Roman"/>
          <w:b/>
          <w:sz w:val="24"/>
          <w:szCs w:val="24"/>
          <w:lang w:eastAsia="sk-SK"/>
        </w:rPr>
        <w:t>Diplomatický deň</w:t>
      </w:r>
      <w:r w:rsidRPr="00D54E17">
        <w:rPr>
          <w:rFonts w:ascii="Times New Roman" w:eastAsia="Calibri" w:hAnsi="Times New Roman" w:cs="Times New Roman"/>
          <w:sz w:val="24"/>
          <w:szCs w:val="24"/>
          <w:lang w:eastAsia="sk-SK"/>
        </w:rPr>
        <w:t xml:space="preserve">, ktorý je určený predovšetkým veľvyslancom, obchodným a agrárnym diplomatom krajín akreditovaných pre SR. Zámerom Diplomatického dňa je poďakovanie za spoluprácu zahraničným partnerom MPRV SR a upevnenie spolupráce v ďalšom období. Počas 43. ročníka sa Diplomatického dňa, ktorý sa uskutočnil 19. augusta 2016, zúčastnilo 30 diplomatov z 18 krajín. V rámci prehliadky diplomati navštívili Farmárske trhy v pavilóne M2, kde malí podnikatelia z rôznych regiónov Slovenska ponúkali tradičné potraviny a predvádzali ľudové remeslá. V národnom stánku v pavilóne M1 sa oboznámili s produkciou výrobcov kvalitných a bezpečných slovenských potravín, ktorí získali prestížne ocenenia Značka kvality SK, ako aj s prezentáciou historicky prvého predsedníctva Slovenskej republiky v Rade EÚ. Diplomati mali možnosť prezrieť si expozíciu „Chuť tradícií a krásy vidieka“ prezentujúcu Program rozvoja vidieka SR 2014-2020 v pavilóne F, ako aj gazdovský dvor v pavilóne Z1 s expozíciou malých hospodárskych zvierat. V areáli živočíšnej výroby im predviedli niektoré druhy hospodárskych zvierat, ktorým boli udelené ocenenia „Šampión výstavy“. Na záver Diplomatického dňa sa v Západoslovenskej kolibe uskutočnila recepcia, na ktorej hostí privítala ministerka Gabriela Matečná. </w:t>
      </w:r>
    </w:p>
    <w:p w:rsidR="00D54E17" w:rsidRPr="00D54E17" w:rsidRDefault="00D54E17" w:rsidP="009145BF">
      <w:pPr>
        <w:spacing w:after="0" w:line="320" w:lineRule="exact"/>
        <w:jc w:val="both"/>
        <w:rPr>
          <w:rFonts w:ascii="Times New Roman" w:eastAsia="Calibri" w:hAnsi="Times New Roman" w:cs="Times New Roman"/>
          <w:sz w:val="24"/>
          <w:szCs w:val="24"/>
          <w:lang w:eastAsia="sk-SK"/>
        </w:rPr>
      </w:pPr>
      <w:r w:rsidRPr="00D54E17">
        <w:rPr>
          <w:rFonts w:ascii="Times New Roman" w:eastAsia="Calibri" w:hAnsi="Times New Roman" w:cs="Times New Roman"/>
          <w:sz w:val="24"/>
          <w:szCs w:val="24"/>
          <w:lang w:eastAsia="sk-SK"/>
        </w:rPr>
        <w:t xml:space="preserve">       </w:t>
      </w:r>
    </w:p>
    <w:p w:rsidR="00D54E17" w:rsidRPr="00D54E17" w:rsidRDefault="00D54E17" w:rsidP="009145BF">
      <w:pPr>
        <w:spacing w:after="0" w:line="320" w:lineRule="exact"/>
        <w:jc w:val="both"/>
        <w:rPr>
          <w:rFonts w:ascii="Times New Roman" w:eastAsia="Times New Roman" w:hAnsi="Times New Roman" w:cs="Times New Roman"/>
          <w:b/>
          <w:sz w:val="24"/>
          <w:szCs w:val="24"/>
          <w:lang w:eastAsia="sk-SK"/>
        </w:rPr>
      </w:pPr>
    </w:p>
    <w:p w:rsidR="00DA035F" w:rsidRPr="00D54E17" w:rsidRDefault="00DA035F" w:rsidP="009C1705">
      <w:pPr>
        <w:keepNext/>
        <w:spacing w:afterLines="60" w:after="144" w:line="320" w:lineRule="exact"/>
        <w:jc w:val="both"/>
        <w:rPr>
          <w:rFonts w:ascii="Times New Roman" w:hAnsi="Times New Roman" w:cs="Times New Roman"/>
          <w:sz w:val="24"/>
          <w:szCs w:val="24"/>
        </w:rPr>
      </w:pPr>
    </w:p>
    <w:sectPr w:rsidR="00DA035F" w:rsidRPr="00D54E17" w:rsidSect="00CA463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27" w:rsidRDefault="00374B27" w:rsidP="004F0EBE">
      <w:pPr>
        <w:spacing w:after="0" w:line="240" w:lineRule="auto"/>
      </w:pPr>
      <w:r>
        <w:separator/>
      </w:r>
    </w:p>
  </w:endnote>
  <w:endnote w:type="continuationSeparator" w:id="0">
    <w:p w:rsidR="00374B27" w:rsidRDefault="00374B27" w:rsidP="004F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6590"/>
      <w:docPartObj>
        <w:docPartGallery w:val="Page Numbers (Bottom of Page)"/>
        <w:docPartUnique/>
      </w:docPartObj>
    </w:sdtPr>
    <w:sdtEndPr/>
    <w:sdtContent>
      <w:p w:rsidR="004F0EBE" w:rsidRDefault="001D7BE4">
        <w:pPr>
          <w:pStyle w:val="Pta"/>
          <w:jc w:val="center"/>
        </w:pPr>
        <w:r>
          <w:fldChar w:fldCharType="begin"/>
        </w:r>
        <w:r>
          <w:instrText xml:space="preserve"> PAGE   \* MERGEFORMAT </w:instrText>
        </w:r>
        <w:r>
          <w:fldChar w:fldCharType="separate"/>
        </w:r>
        <w:r w:rsidR="0028374C">
          <w:rPr>
            <w:noProof/>
          </w:rPr>
          <w:t>1</w:t>
        </w:r>
        <w:r>
          <w:rPr>
            <w:noProof/>
          </w:rPr>
          <w:fldChar w:fldCharType="end"/>
        </w:r>
      </w:p>
    </w:sdtContent>
  </w:sdt>
  <w:p w:rsidR="004F0EBE" w:rsidRDefault="004F0EB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27" w:rsidRDefault="00374B27" w:rsidP="004F0EBE">
      <w:pPr>
        <w:spacing w:after="0" w:line="240" w:lineRule="auto"/>
      </w:pPr>
      <w:r>
        <w:separator/>
      </w:r>
    </w:p>
  </w:footnote>
  <w:footnote w:type="continuationSeparator" w:id="0">
    <w:p w:rsidR="00374B27" w:rsidRDefault="00374B27" w:rsidP="004F0EBE">
      <w:pPr>
        <w:spacing w:after="0" w:line="240" w:lineRule="auto"/>
      </w:pPr>
      <w:r>
        <w:continuationSeparator/>
      </w:r>
    </w:p>
  </w:footnote>
  <w:footnote w:id="1">
    <w:p w:rsidR="005D3D4C" w:rsidRPr="005D3D4C" w:rsidRDefault="005D3D4C">
      <w:pPr>
        <w:pStyle w:val="Textpoznmkypodiarou"/>
        <w:rPr>
          <w:lang w:val="en-US"/>
        </w:rPr>
      </w:pPr>
      <w:r>
        <w:rPr>
          <w:rStyle w:val="Odkaznapoznmkupodiarou"/>
        </w:rPr>
        <w:footnoteRef/>
      </w:r>
      <w:r>
        <w:t xml:space="preserve"> </w:t>
      </w:r>
      <w:r>
        <w:rPr>
          <w:lang w:val="en-US"/>
        </w:rPr>
        <w:t>zmiernenie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8DE"/>
    <w:multiLevelType w:val="hybridMultilevel"/>
    <w:tmpl w:val="2CF2C2A6"/>
    <w:lvl w:ilvl="0" w:tplc="B398806E">
      <w:start w:val="1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3E1404D"/>
    <w:multiLevelType w:val="multilevel"/>
    <w:tmpl w:val="19843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2C1E4B"/>
    <w:multiLevelType w:val="hybridMultilevel"/>
    <w:tmpl w:val="568E1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1156BC1"/>
    <w:multiLevelType w:val="hybridMultilevel"/>
    <w:tmpl w:val="2A1E1E60"/>
    <w:lvl w:ilvl="0" w:tplc="7C86991E">
      <w:numFmt w:val="bullet"/>
      <w:lvlText w:val="•"/>
      <w:lvlJc w:val="left"/>
      <w:pPr>
        <w:ind w:left="1077" w:hanging="360"/>
      </w:pPr>
      <w:rPr>
        <w:rFonts w:ascii="Times New Roman" w:eastAsia="Calibri" w:hAnsi="Times New Roman" w:cs="Times New Roman"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
    <w:nsid w:val="2A7A4D99"/>
    <w:multiLevelType w:val="hybridMultilevel"/>
    <w:tmpl w:val="633A06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13D1C5D"/>
    <w:multiLevelType w:val="hybridMultilevel"/>
    <w:tmpl w:val="8C2AB8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38277635"/>
    <w:multiLevelType w:val="hybridMultilevel"/>
    <w:tmpl w:val="652EF4A2"/>
    <w:lvl w:ilvl="0" w:tplc="A40293B8">
      <w:start w:val="7606"/>
      <w:numFmt w:val="bullet"/>
      <w:lvlText w:val="-"/>
      <w:lvlJc w:val="left"/>
      <w:pPr>
        <w:ind w:left="1077" w:hanging="360"/>
      </w:pPr>
      <w:rPr>
        <w:rFonts w:ascii="Times New Roman" w:eastAsia="Times New Roman" w:hAnsi="Times New Roman" w:cs="Times New Roman"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7">
    <w:nsid w:val="38CB0939"/>
    <w:multiLevelType w:val="multilevel"/>
    <w:tmpl w:val="ECE47736"/>
    <w:lvl w:ilvl="0">
      <w:start w:val="758"/>
      <w:numFmt w:val="bullet"/>
      <w:lvlText w:val="-"/>
      <w:lvlJc w:val="left"/>
      <w:pPr>
        <w:ind w:left="705" w:firstLine="285"/>
      </w:pPr>
      <w:rPr>
        <w:rFonts w:ascii="Arial" w:eastAsia="Arial" w:hAnsi="Arial" w:cs="Arial"/>
        <w:vertAlign w:val="baseline"/>
      </w:rPr>
    </w:lvl>
    <w:lvl w:ilvl="1">
      <w:start w:val="1"/>
      <w:numFmt w:val="bullet"/>
      <w:lvlText w:val="o"/>
      <w:lvlJc w:val="left"/>
      <w:pPr>
        <w:ind w:left="1365" w:firstLine="1005"/>
      </w:pPr>
      <w:rPr>
        <w:rFonts w:ascii="Arial" w:eastAsia="Arial" w:hAnsi="Arial" w:cs="Arial"/>
        <w:vertAlign w:val="baseline"/>
      </w:rPr>
    </w:lvl>
    <w:lvl w:ilvl="2">
      <w:start w:val="1"/>
      <w:numFmt w:val="bullet"/>
      <w:lvlText w:val="▪"/>
      <w:lvlJc w:val="left"/>
      <w:pPr>
        <w:ind w:left="2085" w:firstLine="1725"/>
      </w:pPr>
      <w:rPr>
        <w:rFonts w:ascii="Arial" w:eastAsia="Arial" w:hAnsi="Arial" w:cs="Arial"/>
        <w:vertAlign w:val="baseline"/>
      </w:rPr>
    </w:lvl>
    <w:lvl w:ilvl="3">
      <w:start w:val="1"/>
      <w:numFmt w:val="bullet"/>
      <w:lvlText w:val="●"/>
      <w:lvlJc w:val="left"/>
      <w:pPr>
        <w:ind w:left="2805" w:firstLine="2445"/>
      </w:pPr>
      <w:rPr>
        <w:rFonts w:ascii="Arial" w:eastAsia="Arial" w:hAnsi="Arial" w:cs="Arial"/>
        <w:vertAlign w:val="baseline"/>
      </w:rPr>
    </w:lvl>
    <w:lvl w:ilvl="4">
      <w:start w:val="1"/>
      <w:numFmt w:val="bullet"/>
      <w:lvlText w:val="o"/>
      <w:lvlJc w:val="left"/>
      <w:pPr>
        <w:ind w:left="3525" w:firstLine="3165"/>
      </w:pPr>
      <w:rPr>
        <w:rFonts w:ascii="Arial" w:eastAsia="Arial" w:hAnsi="Arial" w:cs="Arial"/>
        <w:vertAlign w:val="baseline"/>
      </w:rPr>
    </w:lvl>
    <w:lvl w:ilvl="5">
      <w:start w:val="1"/>
      <w:numFmt w:val="bullet"/>
      <w:lvlText w:val="▪"/>
      <w:lvlJc w:val="left"/>
      <w:pPr>
        <w:ind w:left="4245" w:firstLine="3885"/>
      </w:pPr>
      <w:rPr>
        <w:rFonts w:ascii="Arial" w:eastAsia="Arial" w:hAnsi="Arial" w:cs="Arial"/>
        <w:vertAlign w:val="baseline"/>
      </w:rPr>
    </w:lvl>
    <w:lvl w:ilvl="6">
      <w:start w:val="1"/>
      <w:numFmt w:val="bullet"/>
      <w:lvlText w:val="●"/>
      <w:lvlJc w:val="left"/>
      <w:pPr>
        <w:ind w:left="4965" w:firstLine="4605"/>
      </w:pPr>
      <w:rPr>
        <w:rFonts w:ascii="Arial" w:eastAsia="Arial" w:hAnsi="Arial" w:cs="Arial"/>
        <w:vertAlign w:val="baseline"/>
      </w:rPr>
    </w:lvl>
    <w:lvl w:ilvl="7">
      <w:start w:val="1"/>
      <w:numFmt w:val="bullet"/>
      <w:lvlText w:val="o"/>
      <w:lvlJc w:val="left"/>
      <w:pPr>
        <w:ind w:left="5685" w:firstLine="5325"/>
      </w:pPr>
      <w:rPr>
        <w:rFonts w:ascii="Arial" w:eastAsia="Arial" w:hAnsi="Arial" w:cs="Arial"/>
        <w:vertAlign w:val="baseline"/>
      </w:rPr>
    </w:lvl>
    <w:lvl w:ilvl="8">
      <w:start w:val="1"/>
      <w:numFmt w:val="bullet"/>
      <w:lvlText w:val="▪"/>
      <w:lvlJc w:val="left"/>
      <w:pPr>
        <w:ind w:left="6405" w:firstLine="6045"/>
      </w:pPr>
      <w:rPr>
        <w:rFonts w:ascii="Arial" w:eastAsia="Arial" w:hAnsi="Arial" w:cs="Arial"/>
        <w:vertAlign w:val="baseline"/>
      </w:rPr>
    </w:lvl>
  </w:abstractNum>
  <w:abstractNum w:abstractNumId="8">
    <w:nsid w:val="4F5E15C3"/>
    <w:multiLevelType w:val="hybridMultilevel"/>
    <w:tmpl w:val="782EF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8101EAA"/>
    <w:multiLevelType w:val="hybridMultilevel"/>
    <w:tmpl w:val="A5902B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84216FB"/>
    <w:multiLevelType w:val="hybridMultilevel"/>
    <w:tmpl w:val="A2FC0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D717027"/>
    <w:multiLevelType w:val="multilevel"/>
    <w:tmpl w:val="C812E49A"/>
    <w:lvl w:ilvl="0">
      <w:start w:val="758"/>
      <w:numFmt w:val="bullet"/>
      <w:lvlText w:val="-"/>
      <w:lvlJc w:val="left"/>
      <w:pPr>
        <w:ind w:left="705" w:firstLine="285"/>
      </w:pPr>
      <w:rPr>
        <w:rFonts w:ascii="Arial" w:eastAsia="Arial" w:hAnsi="Arial" w:cs="Arial"/>
        <w:vertAlign w:val="baseline"/>
      </w:rPr>
    </w:lvl>
    <w:lvl w:ilvl="1">
      <w:start w:val="1"/>
      <w:numFmt w:val="bullet"/>
      <w:lvlText w:val="●"/>
      <w:lvlJc w:val="left"/>
      <w:pPr>
        <w:ind w:left="1365" w:firstLine="1005"/>
      </w:pPr>
      <w:rPr>
        <w:rFonts w:ascii="Arial" w:eastAsia="Arial" w:hAnsi="Arial" w:cs="Arial"/>
        <w:sz w:val="16"/>
        <w:szCs w:val="16"/>
        <w:vertAlign w:val="baseline"/>
      </w:rPr>
    </w:lvl>
    <w:lvl w:ilvl="2">
      <w:start w:val="1"/>
      <w:numFmt w:val="bullet"/>
      <w:lvlText w:val="▪"/>
      <w:lvlJc w:val="left"/>
      <w:pPr>
        <w:ind w:left="2085" w:firstLine="1725"/>
      </w:pPr>
      <w:rPr>
        <w:rFonts w:ascii="Arial" w:eastAsia="Arial" w:hAnsi="Arial" w:cs="Arial"/>
        <w:vertAlign w:val="baseline"/>
      </w:rPr>
    </w:lvl>
    <w:lvl w:ilvl="3">
      <w:start w:val="1"/>
      <w:numFmt w:val="bullet"/>
      <w:lvlText w:val="●"/>
      <w:lvlJc w:val="left"/>
      <w:pPr>
        <w:ind w:left="2805" w:firstLine="2445"/>
      </w:pPr>
      <w:rPr>
        <w:rFonts w:ascii="Arial" w:eastAsia="Arial" w:hAnsi="Arial" w:cs="Arial"/>
        <w:vertAlign w:val="baseline"/>
      </w:rPr>
    </w:lvl>
    <w:lvl w:ilvl="4">
      <w:start w:val="1"/>
      <w:numFmt w:val="bullet"/>
      <w:lvlText w:val="o"/>
      <w:lvlJc w:val="left"/>
      <w:pPr>
        <w:ind w:left="3525" w:firstLine="3165"/>
      </w:pPr>
      <w:rPr>
        <w:rFonts w:ascii="Arial" w:eastAsia="Arial" w:hAnsi="Arial" w:cs="Arial"/>
        <w:vertAlign w:val="baseline"/>
      </w:rPr>
    </w:lvl>
    <w:lvl w:ilvl="5">
      <w:start w:val="1"/>
      <w:numFmt w:val="bullet"/>
      <w:lvlText w:val="▪"/>
      <w:lvlJc w:val="left"/>
      <w:pPr>
        <w:ind w:left="4245" w:firstLine="3885"/>
      </w:pPr>
      <w:rPr>
        <w:rFonts w:ascii="Arial" w:eastAsia="Arial" w:hAnsi="Arial" w:cs="Arial"/>
        <w:vertAlign w:val="baseline"/>
      </w:rPr>
    </w:lvl>
    <w:lvl w:ilvl="6">
      <w:start w:val="1"/>
      <w:numFmt w:val="bullet"/>
      <w:lvlText w:val="●"/>
      <w:lvlJc w:val="left"/>
      <w:pPr>
        <w:ind w:left="4965" w:firstLine="4605"/>
      </w:pPr>
      <w:rPr>
        <w:rFonts w:ascii="Arial" w:eastAsia="Arial" w:hAnsi="Arial" w:cs="Arial"/>
        <w:vertAlign w:val="baseline"/>
      </w:rPr>
    </w:lvl>
    <w:lvl w:ilvl="7">
      <w:start w:val="1"/>
      <w:numFmt w:val="bullet"/>
      <w:lvlText w:val="o"/>
      <w:lvlJc w:val="left"/>
      <w:pPr>
        <w:ind w:left="5685" w:firstLine="5325"/>
      </w:pPr>
      <w:rPr>
        <w:rFonts w:ascii="Arial" w:eastAsia="Arial" w:hAnsi="Arial" w:cs="Arial"/>
        <w:vertAlign w:val="baseline"/>
      </w:rPr>
    </w:lvl>
    <w:lvl w:ilvl="8">
      <w:start w:val="1"/>
      <w:numFmt w:val="bullet"/>
      <w:lvlText w:val="▪"/>
      <w:lvlJc w:val="left"/>
      <w:pPr>
        <w:ind w:left="6405" w:firstLine="6045"/>
      </w:pPr>
      <w:rPr>
        <w:rFonts w:ascii="Arial" w:eastAsia="Arial" w:hAnsi="Arial" w:cs="Arial"/>
        <w:vertAlign w:val="baseline"/>
      </w:rPr>
    </w:lvl>
  </w:abstractNum>
  <w:num w:numId="1">
    <w:abstractNumId w:val="9"/>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7"/>
  </w:num>
  <w:num w:numId="8">
    <w:abstractNumId w:val="11"/>
  </w:num>
  <w:num w:numId="9">
    <w:abstractNumId w:val="2"/>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E3"/>
    <w:rsid w:val="00003A2B"/>
    <w:rsid w:val="000442DB"/>
    <w:rsid w:val="00047765"/>
    <w:rsid w:val="00062F6D"/>
    <w:rsid w:val="00075D70"/>
    <w:rsid w:val="000A3FDB"/>
    <w:rsid w:val="000C1308"/>
    <w:rsid w:val="000C6C4F"/>
    <w:rsid w:val="000D02E3"/>
    <w:rsid w:val="000D11C1"/>
    <w:rsid w:val="000D6851"/>
    <w:rsid w:val="000D6916"/>
    <w:rsid w:val="000F7C00"/>
    <w:rsid w:val="00107D78"/>
    <w:rsid w:val="00123B38"/>
    <w:rsid w:val="00147FBF"/>
    <w:rsid w:val="00151A83"/>
    <w:rsid w:val="00171F6E"/>
    <w:rsid w:val="00176F59"/>
    <w:rsid w:val="001A24EC"/>
    <w:rsid w:val="001D7BE4"/>
    <w:rsid w:val="001E01B4"/>
    <w:rsid w:val="001E18C1"/>
    <w:rsid w:val="001F6BD6"/>
    <w:rsid w:val="001F7626"/>
    <w:rsid w:val="002201F1"/>
    <w:rsid w:val="002301A7"/>
    <w:rsid w:val="002339C8"/>
    <w:rsid w:val="002440E6"/>
    <w:rsid w:val="00254EBD"/>
    <w:rsid w:val="00256148"/>
    <w:rsid w:val="00260FBA"/>
    <w:rsid w:val="002674D1"/>
    <w:rsid w:val="00276705"/>
    <w:rsid w:val="0028374C"/>
    <w:rsid w:val="002935C8"/>
    <w:rsid w:val="002A77B9"/>
    <w:rsid w:val="002B15DE"/>
    <w:rsid w:val="002B5F1C"/>
    <w:rsid w:val="002D1C37"/>
    <w:rsid w:val="002E6130"/>
    <w:rsid w:val="003221EA"/>
    <w:rsid w:val="003358AA"/>
    <w:rsid w:val="00345BBA"/>
    <w:rsid w:val="00350815"/>
    <w:rsid w:val="00374B27"/>
    <w:rsid w:val="003A67F1"/>
    <w:rsid w:val="003C6F00"/>
    <w:rsid w:val="003E2EEB"/>
    <w:rsid w:val="003F4D89"/>
    <w:rsid w:val="004008AF"/>
    <w:rsid w:val="0041218C"/>
    <w:rsid w:val="00424C47"/>
    <w:rsid w:val="00470C8F"/>
    <w:rsid w:val="004915D5"/>
    <w:rsid w:val="004C06E0"/>
    <w:rsid w:val="004C0AA7"/>
    <w:rsid w:val="004E4F2B"/>
    <w:rsid w:val="004F0EBE"/>
    <w:rsid w:val="004F26FD"/>
    <w:rsid w:val="00514E6A"/>
    <w:rsid w:val="005519A5"/>
    <w:rsid w:val="0055464D"/>
    <w:rsid w:val="00561EAB"/>
    <w:rsid w:val="00566130"/>
    <w:rsid w:val="00567969"/>
    <w:rsid w:val="0057513B"/>
    <w:rsid w:val="00583C23"/>
    <w:rsid w:val="005D3D4C"/>
    <w:rsid w:val="006272EF"/>
    <w:rsid w:val="006410D1"/>
    <w:rsid w:val="00650A5F"/>
    <w:rsid w:val="0065142D"/>
    <w:rsid w:val="00662AD7"/>
    <w:rsid w:val="00674E1B"/>
    <w:rsid w:val="0067623C"/>
    <w:rsid w:val="006A4A47"/>
    <w:rsid w:val="006A570C"/>
    <w:rsid w:val="006D72B5"/>
    <w:rsid w:val="006F5847"/>
    <w:rsid w:val="006F66B5"/>
    <w:rsid w:val="007025CF"/>
    <w:rsid w:val="00704738"/>
    <w:rsid w:val="00720239"/>
    <w:rsid w:val="007241A4"/>
    <w:rsid w:val="00731E95"/>
    <w:rsid w:val="007337C5"/>
    <w:rsid w:val="007401B5"/>
    <w:rsid w:val="0075604C"/>
    <w:rsid w:val="00761FFB"/>
    <w:rsid w:val="00766DF6"/>
    <w:rsid w:val="00772F9F"/>
    <w:rsid w:val="00773CA8"/>
    <w:rsid w:val="00781823"/>
    <w:rsid w:val="007B2019"/>
    <w:rsid w:val="007E3B28"/>
    <w:rsid w:val="00804438"/>
    <w:rsid w:val="00841A9C"/>
    <w:rsid w:val="00874394"/>
    <w:rsid w:val="00890520"/>
    <w:rsid w:val="00891028"/>
    <w:rsid w:val="008A56B0"/>
    <w:rsid w:val="008A5E5C"/>
    <w:rsid w:val="0090050D"/>
    <w:rsid w:val="009127AC"/>
    <w:rsid w:val="009145BF"/>
    <w:rsid w:val="00932F08"/>
    <w:rsid w:val="009358F9"/>
    <w:rsid w:val="009C1705"/>
    <w:rsid w:val="009F6580"/>
    <w:rsid w:val="00A039B6"/>
    <w:rsid w:val="00A1553C"/>
    <w:rsid w:val="00A555B8"/>
    <w:rsid w:val="00A563CD"/>
    <w:rsid w:val="00A6085E"/>
    <w:rsid w:val="00A61327"/>
    <w:rsid w:val="00A92886"/>
    <w:rsid w:val="00A96EA2"/>
    <w:rsid w:val="00AA4078"/>
    <w:rsid w:val="00AC7673"/>
    <w:rsid w:val="00AD588E"/>
    <w:rsid w:val="00AF6E64"/>
    <w:rsid w:val="00B0542C"/>
    <w:rsid w:val="00B1554B"/>
    <w:rsid w:val="00B16FBD"/>
    <w:rsid w:val="00B51854"/>
    <w:rsid w:val="00B56EEF"/>
    <w:rsid w:val="00BA5817"/>
    <w:rsid w:val="00BD0E85"/>
    <w:rsid w:val="00C037F8"/>
    <w:rsid w:val="00C153A5"/>
    <w:rsid w:val="00C30EE6"/>
    <w:rsid w:val="00C35D34"/>
    <w:rsid w:val="00C6200A"/>
    <w:rsid w:val="00C76B2C"/>
    <w:rsid w:val="00C96581"/>
    <w:rsid w:val="00CA4638"/>
    <w:rsid w:val="00CB78A9"/>
    <w:rsid w:val="00CC0EF2"/>
    <w:rsid w:val="00CF6727"/>
    <w:rsid w:val="00D1072B"/>
    <w:rsid w:val="00D41FA6"/>
    <w:rsid w:val="00D42CD7"/>
    <w:rsid w:val="00D54E17"/>
    <w:rsid w:val="00D67AF1"/>
    <w:rsid w:val="00DA035F"/>
    <w:rsid w:val="00DB4CD2"/>
    <w:rsid w:val="00DB4EFF"/>
    <w:rsid w:val="00DD755E"/>
    <w:rsid w:val="00DF16C8"/>
    <w:rsid w:val="00DF4F8E"/>
    <w:rsid w:val="00E060D3"/>
    <w:rsid w:val="00E3139F"/>
    <w:rsid w:val="00E43D4B"/>
    <w:rsid w:val="00E515A5"/>
    <w:rsid w:val="00E67A82"/>
    <w:rsid w:val="00E73754"/>
    <w:rsid w:val="00EE53D2"/>
    <w:rsid w:val="00EF4095"/>
    <w:rsid w:val="00F01337"/>
    <w:rsid w:val="00F33B4B"/>
    <w:rsid w:val="00F62F97"/>
    <w:rsid w:val="00F773E0"/>
    <w:rsid w:val="00F873E1"/>
    <w:rsid w:val="00FD479F"/>
    <w:rsid w:val="00FD7BB4"/>
    <w:rsid w:val="00FE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02E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D02E3"/>
    <w:pPr>
      <w:ind w:left="720"/>
      <w:contextualSpacing/>
    </w:pPr>
    <w:rPr>
      <w:rFonts w:ascii="Calibri" w:eastAsia="Calibri" w:hAnsi="Calibri" w:cs="Times New Roman"/>
    </w:rPr>
  </w:style>
  <w:style w:type="character" w:customStyle="1" w:styleId="OdsekzoznamuChar">
    <w:name w:val="Odsek zoznamu Char"/>
    <w:link w:val="Odsekzoznamu"/>
    <w:uiPriority w:val="34"/>
    <w:locked/>
    <w:rsid w:val="000D02E3"/>
    <w:rPr>
      <w:rFonts w:ascii="Calibri" w:eastAsia="Calibri" w:hAnsi="Calibri" w:cs="Times New Roman"/>
    </w:rPr>
  </w:style>
  <w:style w:type="character" w:styleId="Hypertextovprepojenie">
    <w:name w:val="Hyperlink"/>
    <w:basedOn w:val="Predvolenpsmoodseku"/>
    <w:uiPriority w:val="99"/>
    <w:unhideWhenUsed/>
    <w:rsid w:val="000D02E3"/>
    <w:rPr>
      <w:color w:val="0000FF" w:themeColor="hyperlink"/>
      <w:u w:val="single"/>
    </w:rPr>
  </w:style>
  <w:style w:type="character" w:styleId="Odkaznakomentr">
    <w:name w:val="annotation reference"/>
    <w:basedOn w:val="Predvolenpsmoodseku"/>
    <w:uiPriority w:val="99"/>
    <w:semiHidden/>
    <w:unhideWhenUsed/>
    <w:rsid w:val="000D02E3"/>
    <w:rPr>
      <w:sz w:val="16"/>
      <w:szCs w:val="16"/>
    </w:rPr>
  </w:style>
  <w:style w:type="paragraph" w:styleId="Textkomentra">
    <w:name w:val="annotation text"/>
    <w:basedOn w:val="Normlny"/>
    <w:link w:val="TextkomentraChar"/>
    <w:uiPriority w:val="99"/>
    <w:semiHidden/>
    <w:unhideWhenUsed/>
    <w:rsid w:val="000D02E3"/>
    <w:pPr>
      <w:spacing w:line="240" w:lineRule="auto"/>
    </w:pPr>
    <w:rPr>
      <w:sz w:val="20"/>
      <w:szCs w:val="20"/>
    </w:rPr>
  </w:style>
  <w:style w:type="character" w:customStyle="1" w:styleId="TextkomentraChar">
    <w:name w:val="Text komentára Char"/>
    <w:basedOn w:val="Predvolenpsmoodseku"/>
    <w:link w:val="Textkomentra"/>
    <w:uiPriority w:val="99"/>
    <w:semiHidden/>
    <w:rsid w:val="000D02E3"/>
    <w:rPr>
      <w:sz w:val="20"/>
      <w:szCs w:val="20"/>
    </w:rPr>
  </w:style>
  <w:style w:type="paragraph" w:styleId="Textbubliny">
    <w:name w:val="Balloon Text"/>
    <w:basedOn w:val="Normlny"/>
    <w:link w:val="TextbublinyChar"/>
    <w:uiPriority w:val="99"/>
    <w:semiHidden/>
    <w:unhideWhenUsed/>
    <w:rsid w:val="000D02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02E3"/>
    <w:rPr>
      <w:rFonts w:ascii="Tahoma" w:hAnsi="Tahoma" w:cs="Tahoma"/>
      <w:sz w:val="16"/>
      <w:szCs w:val="16"/>
    </w:rPr>
  </w:style>
  <w:style w:type="paragraph" w:customStyle="1" w:styleId="CharChar2CharChar">
    <w:name w:val="Char Char2 Char Char"/>
    <w:basedOn w:val="Normlny"/>
    <w:rsid w:val="000D02E3"/>
    <w:pPr>
      <w:spacing w:after="160" w:line="240" w:lineRule="exact"/>
    </w:pPr>
    <w:rPr>
      <w:rFonts w:ascii="Tahoma" w:eastAsia="Times New Roman" w:hAnsi="Tahoma" w:cs="Tahoma"/>
      <w:sz w:val="20"/>
      <w:szCs w:val="20"/>
      <w:lang w:val="en-US"/>
    </w:rPr>
  </w:style>
  <w:style w:type="paragraph" w:styleId="Hlavika">
    <w:name w:val="header"/>
    <w:basedOn w:val="Normlny"/>
    <w:link w:val="HlavikaChar"/>
    <w:uiPriority w:val="99"/>
    <w:semiHidden/>
    <w:unhideWhenUsed/>
    <w:rsid w:val="004F0EB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4F0EBE"/>
  </w:style>
  <w:style w:type="paragraph" w:styleId="Pta">
    <w:name w:val="footer"/>
    <w:basedOn w:val="Normlny"/>
    <w:link w:val="PtaChar"/>
    <w:uiPriority w:val="99"/>
    <w:unhideWhenUsed/>
    <w:rsid w:val="004F0EBE"/>
    <w:pPr>
      <w:tabs>
        <w:tab w:val="center" w:pos="4536"/>
        <w:tab w:val="right" w:pos="9072"/>
      </w:tabs>
      <w:spacing w:after="0" w:line="240" w:lineRule="auto"/>
    </w:pPr>
  </w:style>
  <w:style w:type="character" w:customStyle="1" w:styleId="PtaChar">
    <w:name w:val="Päta Char"/>
    <w:basedOn w:val="Predvolenpsmoodseku"/>
    <w:link w:val="Pta"/>
    <w:uiPriority w:val="99"/>
    <w:rsid w:val="004F0EBE"/>
  </w:style>
  <w:style w:type="paragraph" w:styleId="Normlnywebov">
    <w:name w:val="Normal (Web)"/>
    <w:basedOn w:val="Normlny"/>
    <w:uiPriority w:val="99"/>
    <w:unhideWhenUsed/>
    <w:rsid w:val="00D54E1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basedOn w:val="Normlny"/>
    <w:rsid w:val="00D54E17"/>
    <w:pPr>
      <w:autoSpaceDE w:val="0"/>
      <w:autoSpaceDN w:val="0"/>
      <w:spacing w:after="0" w:line="240" w:lineRule="auto"/>
    </w:pPr>
    <w:rPr>
      <w:rFonts w:ascii="Times New Roman" w:hAnsi="Times New Roman" w:cs="Times New Roman"/>
      <w:color w:val="000000"/>
      <w:sz w:val="24"/>
      <w:szCs w:val="24"/>
      <w:lang w:eastAsia="sk-SK"/>
    </w:rPr>
  </w:style>
  <w:style w:type="character" w:styleId="Zvraznenie">
    <w:name w:val="Emphasis"/>
    <w:basedOn w:val="Predvolenpsmoodseku"/>
    <w:uiPriority w:val="20"/>
    <w:qFormat/>
    <w:rsid w:val="00D54E17"/>
    <w:rPr>
      <w:i/>
      <w:iCs/>
    </w:rPr>
  </w:style>
  <w:style w:type="paragraph" w:styleId="Textpoznmkypodiarou">
    <w:name w:val="footnote text"/>
    <w:basedOn w:val="Normlny"/>
    <w:link w:val="TextpoznmkypodiarouChar"/>
    <w:uiPriority w:val="99"/>
    <w:semiHidden/>
    <w:unhideWhenUsed/>
    <w:rsid w:val="005D3D4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D3D4C"/>
    <w:rPr>
      <w:sz w:val="20"/>
      <w:szCs w:val="20"/>
    </w:rPr>
  </w:style>
  <w:style w:type="character" w:styleId="Odkaznapoznmkupodiarou">
    <w:name w:val="footnote reference"/>
    <w:basedOn w:val="Predvolenpsmoodseku"/>
    <w:uiPriority w:val="99"/>
    <w:semiHidden/>
    <w:unhideWhenUsed/>
    <w:rsid w:val="005D3D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02E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D02E3"/>
    <w:pPr>
      <w:ind w:left="720"/>
      <w:contextualSpacing/>
    </w:pPr>
    <w:rPr>
      <w:rFonts w:ascii="Calibri" w:eastAsia="Calibri" w:hAnsi="Calibri" w:cs="Times New Roman"/>
    </w:rPr>
  </w:style>
  <w:style w:type="character" w:customStyle="1" w:styleId="OdsekzoznamuChar">
    <w:name w:val="Odsek zoznamu Char"/>
    <w:link w:val="Odsekzoznamu"/>
    <w:uiPriority w:val="34"/>
    <w:locked/>
    <w:rsid w:val="000D02E3"/>
    <w:rPr>
      <w:rFonts w:ascii="Calibri" w:eastAsia="Calibri" w:hAnsi="Calibri" w:cs="Times New Roman"/>
    </w:rPr>
  </w:style>
  <w:style w:type="character" w:styleId="Hypertextovprepojenie">
    <w:name w:val="Hyperlink"/>
    <w:basedOn w:val="Predvolenpsmoodseku"/>
    <w:uiPriority w:val="99"/>
    <w:unhideWhenUsed/>
    <w:rsid w:val="000D02E3"/>
    <w:rPr>
      <w:color w:val="0000FF" w:themeColor="hyperlink"/>
      <w:u w:val="single"/>
    </w:rPr>
  </w:style>
  <w:style w:type="character" w:styleId="Odkaznakomentr">
    <w:name w:val="annotation reference"/>
    <w:basedOn w:val="Predvolenpsmoodseku"/>
    <w:uiPriority w:val="99"/>
    <w:semiHidden/>
    <w:unhideWhenUsed/>
    <w:rsid w:val="000D02E3"/>
    <w:rPr>
      <w:sz w:val="16"/>
      <w:szCs w:val="16"/>
    </w:rPr>
  </w:style>
  <w:style w:type="paragraph" w:styleId="Textkomentra">
    <w:name w:val="annotation text"/>
    <w:basedOn w:val="Normlny"/>
    <w:link w:val="TextkomentraChar"/>
    <w:uiPriority w:val="99"/>
    <w:semiHidden/>
    <w:unhideWhenUsed/>
    <w:rsid w:val="000D02E3"/>
    <w:pPr>
      <w:spacing w:line="240" w:lineRule="auto"/>
    </w:pPr>
    <w:rPr>
      <w:sz w:val="20"/>
      <w:szCs w:val="20"/>
    </w:rPr>
  </w:style>
  <w:style w:type="character" w:customStyle="1" w:styleId="TextkomentraChar">
    <w:name w:val="Text komentára Char"/>
    <w:basedOn w:val="Predvolenpsmoodseku"/>
    <w:link w:val="Textkomentra"/>
    <w:uiPriority w:val="99"/>
    <w:semiHidden/>
    <w:rsid w:val="000D02E3"/>
    <w:rPr>
      <w:sz w:val="20"/>
      <w:szCs w:val="20"/>
    </w:rPr>
  </w:style>
  <w:style w:type="paragraph" w:styleId="Textbubliny">
    <w:name w:val="Balloon Text"/>
    <w:basedOn w:val="Normlny"/>
    <w:link w:val="TextbublinyChar"/>
    <w:uiPriority w:val="99"/>
    <w:semiHidden/>
    <w:unhideWhenUsed/>
    <w:rsid w:val="000D02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02E3"/>
    <w:rPr>
      <w:rFonts w:ascii="Tahoma" w:hAnsi="Tahoma" w:cs="Tahoma"/>
      <w:sz w:val="16"/>
      <w:szCs w:val="16"/>
    </w:rPr>
  </w:style>
  <w:style w:type="paragraph" w:customStyle="1" w:styleId="CharChar2CharChar">
    <w:name w:val="Char Char2 Char Char"/>
    <w:basedOn w:val="Normlny"/>
    <w:rsid w:val="000D02E3"/>
    <w:pPr>
      <w:spacing w:after="160" w:line="240" w:lineRule="exact"/>
    </w:pPr>
    <w:rPr>
      <w:rFonts w:ascii="Tahoma" w:eastAsia="Times New Roman" w:hAnsi="Tahoma" w:cs="Tahoma"/>
      <w:sz w:val="20"/>
      <w:szCs w:val="20"/>
      <w:lang w:val="en-US"/>
    </w:rPr>
  </w:style>
  <w:style w:type="paragraph" w:styleId="Hlavika">
    <w:name w:val="header"/>
    <w:basedOn w:val="Normlny"/>
    <w:link w:val="HlavikaChar"/>
    <w:uiPriority w:val="99"/>
    <w:semiHidden/>
    <w:unhideWhenUsed/>
    <w:rsid w:val="004F0EB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4F0EBE"/>
  </w:style>
  <w:style w:type="paragraph" w:styleId="Pta">
    <w:name w:val="footer"/>
    <w:basedOn w:val="Normlny"/>
    <w:link w:val="PtaChar"/>
    <w:uiPriority w:val="99"/>
    <w:unhideWhenUsed/>
    <w:rsid w:val="004F0EBE"/>
    <w:pPr>
      <w:tabs>
        <w:tab w:val="center" w:pos="4536"/>
        <w:tab w:val="right" w:pos="9072"/>
      </w:tabs>
      <w:spacing w:after="0" w:line="240" w:lineRule="auto"/>
    </w:pPr>
  </w:style>
  <w:style w:type="character" w:customStyle="1" w:styleId="PtaChar">
    <w:name w:val="Päta Char"/>
    <w:basedOn w:val="Predvolenpsmoodseku"/>
    <w:link w:val="Pta"/>
    <w:uiPriority w:val="99"/>
    <w:rsid w:val="004F0EBE"/>
  </w:style>
  <w:style w:type="paragraph" w:styleId="Normlnywebov">
    <w:name w:val="Normal (Web)"/>
    <w:basedOn w:val="Normlny"/>
    <w:uiPriority w:val="99"/>
    <w:unhideWhenUsed/>
    <w:rsid w:val="00D54E1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basedOn w:val="Normlny"/>
    <w:rsid w:val="00D54E17"/>
    <w:pPr>
      <w:autoSpaceDE w:val="0"/>
      <w:autoSpaceDN w:val="0"/>
      <w:spacing w:after="0" w:line="240" w:lineRule="auto"/>
    </w:pPr>
    <w:rPr>
      <w:rFonts w:ascii="Times New Roman" w:hAnsi="Times New Roman" w:cs="Times New Roman"/>
      <w:color w:val="000000"/>
      <w:sz w:val="24"/>
      <w:szCs w:val="24"/>
      <w:lang w:eastAsia="sk-SK"/>
    </w:rPr>
  </w:style>
  <w:style w:type="character" w:styleId="Zvraznenie">
    <w:name w:val="Emphasis"/>
    <w:basedOn w:val="Predvolenpsmoodseku"/>
    <w:uiPriority w:val="20"/>
    <w:qFormat/>
    <w:rsid w:val="00D54E17"/>
    <w:rPr>
      <w:i/>
      <w:iCs/>
    </w:rPr>
  </w:style>
  <w:style w:type="paragraph" w:styleId="Textpoznmkypodiarou">
    <w:name w:val="footnote text"/>
    <w:basedOn w:val="Normlny"/>
    <w:link w:val="TextpoznmkypodiarouChar"/>
    <w:uiPriority w:val="99"/>
    <w:semiHidden/>
    <w:unhideWhenUsed/>
    <w:rsid w:val="005D3D4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D3D4C"/>
    <w:rPr>
      <w:sz w:val="20"/>
      <w:szCs w:val="20"/>
    </w:rPr>
  </w:style>
  <w:style w:type="character" w:styleId="Odkaznapoznmkupodiarou">
    <w:name w:val="footnote reference"/>
    <w:basedOn w:val="Predvolenpsmoodseku"/>
    <w:uiPriority w:val="99"/>
    <w:semiHidden/>
    <w:unhideWhenUsed/>
    <w:rsid w:val="005D3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agriculture" TargetMode="External"/><Relationship Id="rId18" Type="http://schemas.openxmlformats.org/officeDocument/2006/relationships/hyperlink" Target="http://www.seedtes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fp.org" TargetMode="External"/><Relationship Id="rId17" Type="http://schemas.openxmlformats.org/officeDocument/2006/relationships/hyperlink" Target="http://www.eppo.int" TargetMode="External"/><Relationship Id="rId2" Type="http://schemas.openxmlformats.org/officeDocument/2006/relationships/numbering" Target="numbering.xml"/><Relationship Id="rId16" Type="http://schemas.openxmlformats.org/officeDocument/2006/relationships/hyperlink" Target="http://www.oiv.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 TargetMode="External"/><Relationship Id="rId5" Type="http://schemas.openxmlformats.org/officeDocument/2006/relationships/settings" Target="settings.xml"/><Relationship Id="rId15" Type="http://schemas.openxmlformats.org/officeDocument/2006/relationships/hyperlink" Target="http://www.oie.int" TargetMode="External"/><Relationship Id="rId10" Type="http://schemas.openxmlformats.org/officeDocument/2006/relationships/hyperlink" Target="http://www.fao.org/pulses-2016/e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o.org/3/a-i5499e.pdf" TargetMode="External"/><Relationship Id="rId14" Type="http://schemas.openxmlformats.org/officeDocument/2006/relationships/hyperlink" Target="http://www.upov.in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773C2-4635-4B76-B7FC-02131F59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12085</Words>
  <Characters>68891</Characters>
  <Application>Microsoft Office Word</Application>
  <DocSecurity>0</DocSecurity>
  <Lines>574</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Gendová Kristína</dc:creator>
  <cp:lastModifiedBy>Kočanová Ivana</cp:lastModifiedBy>
  <cp:revision>2</cp:revision>
  <cp:lastPrinted>2017-05-25T10:45:00Z</cp:lastPrinted>
  <dcterms:created xsi:type="dcterms:W3CDTF">2017-07-26T10:18:00Z</dcterms:created>
  <dcterms:modified xsi:type="dcterms:W3CDTF">2017-07-26T10:18:00Z</dcterms:modified>
</cp:coreProperties>
</file>