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94E" w:rsidRPr="00A01972" w:rsidRDefault="0033794E" w:rsidP="00A01972">
      <w:pPr>
        <w:autoSpaceDE w:val="0"/>
        <w:autoSpaceDN w:val="0"/>
        <w:adjustRightInd w:val="0"/>
        <w:rPr>
          <w:rFonts w:eastAsia="LidoSTF"/>
          <w:b/>
          <w:color w:val="C00000"/>
          <w:sz w:val="28"/>
          <w:szCs w:val="32"/>
          <w:u w:val="single"/>
        </w:rPr>
      </w:pPr>
      <w:bookmarkStart w:id="0" w:name="_GoBack"/>
      <w:bookmarkEnd w:id="0"/>
    </w:p>
    <w:p w:rsidR="0033794E" w:rsidRPr="00A01972" w:rsidRDefault="0033794E" w:rsidP="00A01972">
      <w:pPr>
        <w:autoSpaceDE w:val="0"/>
        <w:autoSpaceDN w:val="0"/>
        <w:adjustRightInd w:val="0"/>
        <w:rPr>
          <w:rFonts w:eastAsia="LidoSTF"/>
          <w:b/>
          <w:color w:val="C00000"/>
          <w:sz w:val="28"/>
          <w:szCs w:val="32"/>
          <w:u w:val="single"/>
        </w:rPr>
      </w:pPr>
    </w:p>
    <w:p w:rsidR="0033794E" w:rsidRPr="00A01972" w:rsidRDefault="0033794E" w:rsidP="00A01972">
      <w:pPr>
        <w:autoSpaceDE w:val="0"/>
        <w:autoSpaceDN w:val="0"/>
        <w:adjustRightInd w:val="0"/>
        <w:rPr>
          <w:rFonts w:eastAsia="LidoSTF"/>
          <w:b/>
          <w:color w:val="C00000"/>
          <w:sz w:val="28"/>
          <w:szCs w:val="32"/>
          <w:u w:val="single"/>
        </w:rPr>
      </w:pPr>
    </w:p>
    <w:p w:rsidR="0033794E" w:rsidRPr="00A01972" w:rsidRDefault="0033794E" w:rsidP="00A01972">
      <w:pPr>
        <w:autoSpaceDE w:val="0"/>
        <w:autoSpaceDN w:val="0"/>
        <w:adjustRightInd w:val="0"/>
        <w:rPr>
          <w:rFonts w:eastAsia="LidoSTF"/>
          <w:b/>
          <w:color w:val="C00000"/>
          <w:sz w:val="28"/>
          <w:szCs w:val="32"/>
          <w:u w:val="single"/>
        </w:rPr>
      </w:pPr>
    </w:p>
    <w:p w:rsidR="0033794E" w:rsidRPr="00A01972" w:rsidRDefault="0033794E" w:rsidP="00A01972">
      <w:pPr>
        <w:autoSpaceDE w:val="0"/>
        <w:autoSpaceDN w:val="0"/>
        <w:adjustRightInd w:val="0"/>
        <w:rPr>
          <w:rFonts w:eastAsia="LidoSTF"/>
          <w:b/>
          <w:color w:val="C00000"/>
          <w:sz w:val="28"/>
          <w:szCs w:val="32"/>
          <w:u w:val="single"/>
        </w:rPr>
      </w:pPr>
    </w:p>
    <w:p w:rsidR="0033794E" w:rsidRPr="00A01972" w:rsidRDefault="0033794E" w:rsidP="00A01972">
      <w:pPr>
        <w:autoSpaceDE w:val="0"/>
        <w:autoSpaceDN w:val="0"/>
        <w:adjustRightInd w:val="0"/>
        <w:rPr>
          <w:rFonts w:eastAsia="LidoSTF"/>
          <w:b/>
          <w:color w:val="C00000"/>
          <w:sz w:val="28"/>
          <w:szCs w:val="32"/>
          <w:u w:val="single"/>
        </w:rPr>
      </w:pPr>
    </w:p>
    <w:p w:rsidR="0033794E" w:rsidRPr="00A01972" w:rsidRDefault="0033794E" w:rsidP="00A01972">
      <w:pPr>
        <w:autoSpaceDE w:val="0"/>
        <w:autoSpaceDN w:val="0"/>
        <w:adjustRightInd w:val="0"/>
        <w:rPr>
          <w:rFonts w:eastAsia="LidoSTF"/>
          <w:b/>
          <w:color w:val="C00000"/>
          <w:sz w:val="28"/>
          <w:szCs w:val="32"/>
          <w:u w:val="single"/>
        </w:rPr>
      </w:pPr>
    </w:p>
    <w:p w:rsidR="0033794E" w:rsidRPr="00A01972" w:rsidRDefault="0033794E" w:rsidP="00A01972">
      <w:pPr>
        <w:autoSpaceDE w:val="0"/>
        <w:autoSpaceDN w:val="0"/>
        <w:adjustRightInd w:val="0"/>
        <w:rPr>
          <w:rFonts w:eastAsia="LidoSTF"/>
          <w:b/>
          <w:color w:val="C00000"/>
          <w:sz w:val="28"/>
          <w:szCs w:val="32"/>
          <w:u w:val="single"/>
        </w:rPr>
      </w:pPr>
    </w:p>
    <w:p w:rsidR="0033794E" w:rsidRPr="00A01972" w:rsidRDefault="0033794E" w:rsidP="00A01972">
      <w:pPr>
        <w:autoSpaceDE w:val="0"/>
        <w:autoSpaceDN w:val="0"/>
        <w:adjustRightInd w:val="0"/>
        <w:rPr>
          <w:rFonts w:eastAsia="LidoSTF"/>
          <w:b/>
          <w:color w:val="C00000"/>
          <w:sz w:val="28"/>
          <w:szCs w:val="32"/>
          <w:u w:val="single"/>
        </w:rPr>
      </w:pPr>
    </w:p>
    <w:p w:rsidR="0033794E" w:rsidRPr="00A01972" w:rsidRDefault="0033794E" w:rsidP="00A01972">
      <w:pPr>
        <w:autoSpaceDE w:val="0"/>
        <w:autoSpaceDN w:val="0"/>
        <w:adjustRightInd w:val="0"/>
        <w:rPr>
          <w:rFonts w:eastAsia="LidoSTF"/>
          <w:b/>
          <w:color w:val="C00000"/>
          <w:sz w:val="28"/>
          <w:szCs w:val="32"/>
          <w:u w:val="single"/>
        </w:rPr>
      </w:pPr>
    </w:p>
    <w:p w:rsidR="0033794E" w:rsidRPr="00A01972" w:rsidRDefault="0033794E" w:rsidP="00A01972">
      <w:pPr>
        <w:autoSpaceDE w:val="0"/>
        <w:autoSpaceDN w:val="0"/>
        <w:adjustRightInd w:val="0"/>
        <w:rPr>
          <w:rFonts w:eastAsia="LidoSTF"/>
          <w:b/>
          <w:color w:val="C00000"/>
          <w:sz w:val="28"/>
          <w:szCs w:val="32"/>
          <w:u w:val="single"/>
        </w:rPr>
      </w:pPr>
    </w:p>
    <w:p w:rsidR="0033794E" w:rsidRPr="00A01972" w:rsidRDefault="0033794E" w:rsidP="00A01972">
      <w:pPr>
        <w:autoSpaceDE w:val="0"/>
        <w:autoSpaceDN w:val="0"/>
        <w:adjustRightInd w:val="0"/>
        <w:rPr>
          <w:rFonts w:eastAsia="LidoSTF"/>
          <w:b/>
          <w:color w:val="C00000"/>
          <w:sz w:val="28"/>
          <w:szCs w:val="32"/>
          <w:u w:val="single"/>
        </w:rPr>
      </w:pPr>
    </w:p>
    <w:p w:rsidR="0033794E" w:rsidRPr="00A01972" w:rsidRDefault="0033794E" w:rsidP="00A01972">
      <w:pPr>
        <w:autoSpaceDE w:val="0"/>
        <w:autoSpaceDN w:val="0"/>
        <w:adjustRightInd w:val="0"/>
        <w:rPr>
          <w:rFonts w:eastAsia="LidoSTF"/>
          <w:b/>
          <w:color w:val="C00000"/>
          <w:sz w:val="28"/>
          <w:szCs w:val="32"/>
          <w:u w:val="single"/>
        </w:rPr>
      </w:pPr>
    </w:p>
    <w:p w:rsidR="0033794E" w:rsidRPr="00A01972" w:rsidRDefault="0033794E" w:rsidP="00A01972">
      <w:pPr>
        <w:autoSpaceDE w:val="0"/>
        <w:autoSpaceDN w:val="0"/>
        <w:adjustRightInd w:val="0"/>
        <w:rPr>
          <w:rFonts w:eastAsia="LidoSTF"/>
          <w:b/>
          <w:color w:val="C00000"/>
          <w:sz w:val="28"/>
          <w:szCs w:val="32"/>
          <w:u w:val="single"/>
        </w:rPr>
      </w:pPr>
    </w:p>
    <w:p w:rsidR="0033794E" w:rsidRPr="00A01972" w:rsidRDefault="0033794E" w:rsidP="00A01972">
      <w:pPr>
        <w:autoSpaceDE w:val="0"/>
        <w:autoSpaceDN w:val="0"/>
        <w:adjustRightInd w:val="0"/>
        <w:rPr>
          <w:rFonts w:eastAsia="LidoSTF"/>
          <w:b/>
          <w:color w:val="C00000"/>
          <w:sz w:val="28"/>
          <w:szCs w:val="32"/>
          <w:u w:val="single"/>
        </w:rPr>
      </w:pPr>
    </w:p>
    <w:p w:rsidR="0033794E" w:rsidRPr="00A01972" w:rsidRDefault="0033794E" w:rsidP="00A01972">
      <w:pPr>
        <w:autoSpaceDE w:val="0"/>
        <w:autoSpaceDN w:val="0"/>
        <w:adjustRightInd w:val="0"/>
        <w:rPr>
          <w:rFonts w:eastAsia="LidoSTF"/>
          <w:b/>
          <w:color w:val="C00000"/>
          <w:sz w:val="28"/>
          <w:szCs w:val="32"/>
          <w:u w:val="single"/>
        </w:rPr>
      </w:pPr>
    </w:p>
    <w:p w:rsidR="0033794E" w:rsidRPr="00A01972" w:rsidRDefault="0033794E" w:rsidP="00A01972">
      <w:pPr>
        <w:autoSpaceDE w:val="0"/>
        <w:autoSpaceDN w:val="0"/>
        <w:adjustRightInd w:val="0"/>
        <w:jc w:val="center"/>
        <w:rPr>
          <w:rFonts w:eastAsia="LidoSTF"/>
          <w:b/>
          <w:sz w:val="28"/>
          <w:szCs w:val="32"/>
        </w:rPr>
      </w:pPr>
      <w:r w:rsidRPr="00A01972">
        <w:rPr>
          <w:rFonts w:eastAsia="LidoSTF"/>
          <w:b/>
          <w:sz w:val="28"/>
          <w:szCs w:val="32"/>
        </w:rPr>
        <w:t>Správa o lesnom hospodárstve v Slovenskej republike za rok 2016</w:t>
      </w:r>
    </w:p>
    <w:p w:rsidR="0033794E" w:rsidRPr="00A01972" w:rsidRDefault="0033794E" w:rsidP="00A01972">
      <w:pPr>
        <w:autoSpaceDE w:val="0"/>
        <w:autoSpaceDN w:val="0"/>
        <w:adjustRightInd w:val="0"/>
        <w:rPr>
          <w:rFonts w:eastAsia="LidoSTF"/>
          <w:b/>
          <w:sz w:val="22"/>
        </w:rPr>
      </w:pPr>
    </w:p>
    <w:p w:rsidR="0033794E" w:rsidRPr="00A01972" w:rsidRDefault="0033794E" w:rsidP="00A01972">
      <w:pPr>
        <w:autoSpaceDE w:val="0"/>
        <w:autoSpaceDN w:val="0"/>
        <w:adjustRightInd w:val="0"/>
        <w:jc w:val="center"/>
        <w:rPr>
          <w:rFonts w:eastAsia="LidoSTF"/>
          <w:b/>
          <w:sz w:val="36"/>
          <w:szCs w:val="40"/>
        </w:rPr>
      </w:pPr>
      <w:r w:rsidRPr="00A01972">
        <w:rPr>
          <w:rFonts w:eastAsia="LidoSTF"/>
          <w:b/>
          <w:sz w:val="36"/>
          <w:szCs w:val="40"/>
        </w:rPr>
        <w:t>ZELENÁ SPRÁVA</w:t>
      </w:r>
    </w:p>
    <w:p w:rsidR="0033794E" w:rsidRPr="00A01972" w:rsidRDefault="0033794E" w:rsidP="00A01972">
      <w:pPr>
        <w:autoSpaceDE w:val="0"/>
        <w:autoSpaceDN w:val="0"/>
        <w:adjustRightInd w:val="0"/>
        <w:jc w:val="center"/>
        <w:rPr>
          <w:rFonts w:eastAsia="LidoSTF"/>
          <w:szCs w:val="40"/>
        </w:rPr>
      </w:pPr>
    </w:p>
    <w:p w:rsidR="0033794E" w:rsidRPr="00A01972" w:rsidRDefault="0033794E" w:rsidP="00A01972">
      <w:pPr>
        <w:autoSpaceDE w:val="0"/>
        <w:autoSpaceDN w:val="0"/>
        <w:adjustRightInd w:val="0"/>
        <w:rPr>
          <w:rFonts w:eastAsia="LidoSTF"/>
          <w:b/>
          <w:sz w:val="22"/>
        </w:rPr>
      </w:pPr>
    </w:p>
    <w:p w:rsidR="0033794E" w:rsidRPr="00A01972" w:rsidRDefault="0033794E" w:rsidP="00A01972">
      <w:pPr>
        <w:autoSpaceDE w:val="0"/>
        <w:autoSpaceDN w:val="0"/>
        <w:adjustRightInd w:val="0"/>
        <w:rPr>
          <w:rFonts w:eastAsia="LidoSTF"/>
          <w:b/>
          <w:color w:val="C00000"/>
          <w:sz w:val="22"/>
        </w:rPr>
      </w:pPr>
    </w:p>
    <w:p w:rsidR="0033794E" w:rsidRPr="00A01972" w:rsidRDefault="0033794E" w:rsidP="00A01972">
      <w:pPr>
        <w:autoSpaceDE w:val="0"/>
        <w:autoSpaceDN w:val="0"/>
        <w:adjustRightInd w:val="0"/>
        <w:rPr>
          <w:rFonts w:eastAsia="LidoSTF"/>
          <w:b/>
          <w:color w:val="C00000"/>
          <w:sz w:val="22"/>
        </w:rPr>
      </w:pPr>
    </w:p>
    <w:p w:rsidR="0033794E" w:rsidRPr="00A01972" w:rsidRDefault="0033794E" w:rsidP="00A01972">
      <w:pPr>
        <w:autoSpaceDE w:val="0"/>
        <w:autoSpaceDN w:val="0"/>
        <w:adjustRightInd w:val="0"/>
        <w:rPr>
          <w:rFonts w:eastAsia="LidoSTF"/>
          <w:b/>
          <w:color w:val="C00000"/>
          <w:sz w:val="22"/>
        </w:rPr>
      </w:pPr>
    </w:p>
    <w:p w:rsidR="0033794E" w:rsidRPr="00A01972" w:rsidRDefault="0033794E" w:rsidP="00A01972">
      <w:pPr>
        <w:autoSpaceDE w:val="0"/>
        <w:autoSpaceDN w:val="0"/>
        <w:adjustRightInd w:val="0"/>
        <w:rPr>
          <w:rFonts w:eastAsia="LidoSTF"/>
          <w:b/>
          <w:color w:val="C00000"/>
          <w:sz w:val="22"/>
        </w:rPr>
      </w:pPr>
    </w:p>
    <w:p w:rsidR="0033794E" w:rsidRPr="00A01972" w:rsidRDefault="0033794E" w:rsidP="00A01972">
      <w:pPr>
        <w:autoSpaceDE w:val="0"/>
        <w:autoSpaceDN w:val="0"/>
        <w:adjustRightInd w:val="0"/>
        <w:rPr>
          <w:rFonts w:eastAsia="LidoSTF"/>
          <w:b/>
          <w:color w:val="C00000"/>
          <w:sz w:val="22"/>
        </w:rPr>
      </w:pPr>
    </w:p>
    <w:p w:rsidR="0033794E" w:rsidRPr="00A01972" w:rsidRDefault="0033794E" w:rsidP="00A01972">
      <w:pPr>
        <w:autoSpaceDE w:val="0"/>
        <w:autoSpaceDN w:val="0"/>
        <w:adjustRightInd w:val="0"/>
        <w:rPr>
          <w:rFonts w:eastAsia="LidoSTF"/>
          <w:b/>
          <w:color w:val="C00000"/>
          <w:sz w:val="22"/>
        </w:rPr>
      </w:pPr>
    </w:p>
    <w:p w:rsidR="0033794E" w:rsidRPr="00A01972" w:rsidRDefault="0033794E" w:rsidP="00A01972">
      <w:pPr>
        <w:autoSpaceDE w:val="0"/>
        <w:autoSpaceDN w:val="0"/>
        <w:adjustRightInd w:val="0"/>
        <w:rPr>
          <w:rFonts w:eastAsia="LidoSTF"/>
          <w:b/>
          <w:color w:val="C00000"/>
          <w:sz w:val="22"/>
        </w:rPr>
      </w:pPr>
    </w:p>
    <w:p w:rsidR="0033794E" w:rsidRPr="00A01972" w:rsidRDefault="0033794E" w:rsidP="00A01972">
      <w:pPr>
        <w:autoSpaceDE w:val="0"/>
        <w:autoSpaceDN w:val="0"/>
        <w:adjustRightInd w:val="0"/>
        <w:rPr>
          <w:rFonts w:eastAsia="LidoSTF"/>
          <w:b/>
          <w:color w:val="C00000"/>
          <w:sz w:val="22"/>
        </w:rPr>
      </w:pPr>
    </w:p>
    <w:p w:rsidR="0033794E" w:rsidRPr="00A01972" w:rsidRDefault="0033794E" w:rsidP="00A01972">
      <w:pPr>
        <w:autoSpaceDE w:val="0"/>
        <w:autoSpaceDN w:val="0"/>
        <w:adjustRightInd w:val="0"/>
        <w:rPr>
          <w:rFonts w:eastAsia="LidoSTF"/>
          <w:b/>
          <w:color w:val="C00000"/>
          <w:sz w:val="22"/>
        </w:rPr>
      </w:pPr>
    </w:p>
    <w:p w:rsidR="0033794E" w:rsidRPr="00A01972" w:rsidRDefault="0033794E" w:rsidP="00A01972">
      <w:pPr>
        <w:autoSpaceDE w:val="0"/>
        <w:autoSpaceDN w:val="0"/>
        <w:adjustRightInd w:val="0"/>
        <w:rPr>
          <w:rFonts w:eastAsia="LidoSTF"/>
          <w:b/>
          <w:color w:val="C00000"/>
          <w:sz w:val="22"/>
        </w:rPr>
      </w:pPr>
    </w:p>
    <w:p w:rsidR="0033794E" w:rsidRPr="00A01972" w:rsidRDefault="0033794E" w:rsidP="00A01972">
      <w:pPr>
        <w:autoSpaceDE w:val="0"/>
        <w:autoSpaceDN w:val="0"/>
        <w:adjustRightInd w:val="0"/>
        <w:rPr>
          <w:rFonts w:eastAsia="LidoSTF"/>
          <w:b/>
          <w:color w:val="C00000"/>
          <w:sz w:val="22"/>
        </w:rPr>
      </w:pPr>
    </w:p>
    <w:p w:rsidR="0033794E" w:rsidRDefault="0033794E" w:rsidP="00A01972">
      <w:pPr>
        <w:autoSpaceDE w:val="0"/>
        <w:autoSpaceDN w:val="0"/>
        <w:adjustRightInd w:val="0"/>
        <w:rPr>
          <w:rFonts w:eastAsia="LidoSTF"/>
          <w:b/>
          <w:color w:val="C00000"/>
          <w:sz w:val="22"/>
        </w:rPr>
      </w:pPr>
    </w:p>
    <w:p w:rsidR="0033794E" w:rsidRPr="00A01972" w:rsidRDefault="0033794E" w:rsidP="00A01972">
      <w:pPr>
        <w:autoSpaceDE w:val="0"/>
        <w:autoSpaceDN w:val="0"/>
        <w:adjustRightInd w:val="0"/>
        <w:rPr>
          <w:rFonts w:eastAsia="LidoSTF"/>
          <w:b/>
          <w:color w:val="C00000"/>
          <w:sz w:val="22"/>
        </w:rPr>
      </w:pPr>
    </w:p>
    <w:p w:rsidR="0033794E" w:rsidRPr="00A01972" w:rsidRDefault="0033794E" w:rsidP="00A01972">
      <w:pPr>
        <w:autoSpaceDE w:val="0"/>
        <w:autoSpaceDN w:val="0"/>
        <w:adjustRightInd w:val="0"/>
        <w:rPr>
          <w:rFonts w:eastAsia="LidoSTF"/>
          <w:b/>
          <w:color w:val="C00000"/>
          <w:sz w:val="22"/>
        </w:rPr>
      </w:pPr>
    </w:p>
    <w:p w:rsidR="0033794E" w:rsidRPr="00A01972" w:rsidRDefault="0033794E" w:rsidP="00A01972">
      <w:pPr>
        <w:autoSpaceDE w:val="0"/>
        <w:autoSpaceDN w:val="0"/>
        <w:adjustRightInd w:val="0"/>
        <w:rPr>
          <w:rFonts w:eastAsia="LidoSTF"/>
          <w:b/>
          <w:color w:val="C00000"/>
          <w:sz w:val="22"/>
        </w:rPr>
      </w:pPr>
    </w:p>
    <w:p w:rsidR="0033794E" w:rsidRPr="00A01972" w:rsidRDefault="0033794E" w:rsidP="00A01972">
      <w:pPr>
        <w:autoSpaceDE w:val="0"/>
        <w:autoSpaceDN w:val="0"/>
        <w:adjustRightInd w:val="0"/>
        <w:rPr>
          <w:rFonts w:eastAsia="LidoSTF"/>
          <w:b/>
          <w:color w:val="C00000"/>
          <w:sz w:val="22"/>
        </w:rPr>
      </w:pPr>
    </w:p>
    <w:p w:rsidR="0033794E" w:rsidRPr="00A01972" w:rsidRDefault="0033794E" w:rsidP="00A01972">
      <w:pPr>
        <w:autoSpaceDE w:val="0"/>
        <w:autoSpaceDN w:val="0"/>
        <w:adjustRightInd w:val="0"/>
        <w:rPr>
          <w:rFonts w:eastAsia="LidoSTF"/>
          <w:b/>
          <w:color w:val="C00000"/>
          <w:sz w:val="22"/>
        </w:rPr>
      </w:pPr>
    </w:p>
    <w:p w:rsidR="0033794E" w:rsidRPr="00A01972" w:rsidRDefault="0033794E" w:rsidP="00A01972">
      <w:pPr>
        <w:autoSpaceDE w:val="0"/>
        <w:autoSpaceDN w:val="0"/>
        <w:adjustRightInd w:val="0"/>
        <w:rPr>
          <w:rFonts w:eastAsia="LidoSTF"/>
          <w:b/>
          <w:color w:val="C00000"/>
          <w:sz w:val="22"/>
        </w:rPr>
      </w:pPr>
    </w:p>
    <w:p w:rsidR="0033794E" w:rsidRPr="00A01972" w:rsidRDefault="0033794E" w:rsidP="00A01972">
      <w:pPr>
        <w:autoSpaceDE w:val="0"/>
        <w:autoSpaceDN w:val="0"/>
        <w:adjustRightInd w:val="0"/>
        <w:rPr>
          <w:rFonts w:eastAsia="LidoSTF"/>
          <w:b/>
          <w:color w:val="C00000"/>
          <w:sz w:val="22"/>
        </w:rPr>
      </w:pPr>
    </w:p>
    <w:p w:rsidR="0033794E" w:rsidRPr="00A01972" w:rsidRDefault="0033794E" w:rsidP="00A01972">
      <w:pPr>
        <w:autoSpaceDE w:val="0"/>
        <w:autoSpaceDN w:val="0"/>
        <w:adjustRightInd w:val="0"/>
        <w:rPr>
          <w:rFonts w:eastAsia="LidoSTF"/>
          <w:b/>
          <w:color w:val="C00000"/>
          <w:sz w:val="22"/>
        </w:rPr>
      </w:pPr>
    </w:p>
    <w:p w:rsidR="0033794E" w:rsidRPr="00A01972" w:rsidRDefault="0033794E" w:rsidP="00A01972">
      <w:pPr>
        <w:autoSpaceDE w:val="0"/>
        <w:autoSpaceDN w:val="0"/>
        <w:adjustRightInd w:val="0"/>
        <w:rPr>
          <w:rFonts w:eastAsia="LidoSTF"/>
          <w:b/>
          <w:color w:val="C00000"/>
          <w:sz w:val="22"/>
        </w:rPr>
      </w:pPr>
    </w:p>
    <w:p w:rsidR="0033794E" w:rsidRPr="00A01972" w:rsidRDefault="0033794E" w:rsidP="00A01972">
      <w:pPr>
        <w:autoSpaceDE w:val="0"/>
        <w:autoSpaceDN w:val="0"/>
        <w:adjustRightInd w:val="0"/>
        <w:rPr>
          <w:rFonts w:eastAsia="LidoSTF"/>
          <w:b/>
          <w:color w:val="C00000"/>
          <w:sz w:val="22"/>
        </w:rPr>
      </w:pPr>
    </w:p>
    <w:p w:rsidR="0033794E" w:rsidRPr="00A01972" w:rsidRDefault="0033794E" w:rsidP="00A01972">
      <w:pPr>
        <w:autoSpaceDE w:val="0"/>
        <w:autoSpaceDN w:val="0"/>
        <w:adjustRightInd w:val="0"/>
        <w:rPr>
          <w:rFonts w:eastAsia="LidoSTF"/>
          <w:b/>
          <w:color w:val="C00000"/>
          <w:sz w:val="22"/>
        </w:rPr>
      </w:pPr>
    </w:p>
    <w:p w:rsidR="0033794E" w:rsidRPr="00A01972" w:rsidRDefault="0033794E" w:rsidP="00A01972">
      <w:pPr>
        <w:autoSpaceDE w:val="0"/>
        <w:autoSpaceDN w:val="0"/>
        <w:adjustRightInd w:val="0"/>
        <w:rPr>
          <w:rFonts w:eastAsia="LidoSTF"/>
          <w:b/>
          <w:color w:val="C00000"/>
          <w:sz w:val="22"/>
        </w:rPr>
      </w:pPr>
    </w:p>
    <w:p w:rsidR="0033794E" w:rsidRPr="00A01972" w:rsidRDefault="0033794E" w:rsidP="00A01972">
      <w:pPr>
        <w:autoSpaceDE w:val="0"/>
        <w:autoSpaceDN w:val="0"/>
        <w:adjustRightInd w:val="0"/>
        <w:rPr>
          <w:rFonts w:eastAsia="LidoSTF"/>
          <w:b/>
          <w:color w:val="C00000"/>
          <w:sz w:val="22"/>
        </w:rPr>
      </w:pPr>
    </w:p>
    <w:p w:rsidR="0033794E" w:rsidRPr="00A01972" w:rsidRDefault="0033794E" w:rsidP="00A01972">
      <w:pPr>
        <w:autoSpaceDE w:val="0"/>
        <w:autoSpaceDN w:val="0"/>
        <w:adjustRightInd w:val="0"/>
        <w:rPr>
          <w:rFonts w:eastAsia="LidoSTF"/>
          <w:b/>
          <w:color w:val="C00000"/>
          <w:sz w:val="22"/>
        </w:rPr>
      </w:pPr>
    </w:p>
    <w:p w:rsidR="0033794E" w:rsidRPr="00A01972" w:rsidRDefault="0033794E" w:rsidP="00A01972">
      <w:pPr>
        <w:autoSpaceDE w:val="0"/>
        <w:autoSpaceDN w:val="0"/>
        <w:adjustRightInd w:val="0"/>
        <w:rPr>
          <w:rFonts w:eastAsia="LidoSTF"/>
          <w:b/>
          <w:color w:val="C00000"/>
          <w:sz w:val="22"/>
        </w:rPr>
      </w:pPr>
    </w:p>
    <w:p w:rsidR="0033794E" w:rsidRPr="00A01972" w:rsidRDefault="0033794E" w:rsidP="00A01972">
      <w:pPr>
        <w:autoSpaceDE w:val="0"/>
        <w:autoSpaceDN w:val="0"/>
        <w:adjustRightInd w:val="0"/>
        <w:rPr>
          <w:rFonts w:eastAsia="LidoSTF"/>
          <w:b/>
          <w:color w:val="C00000"/>
          <w:sz w:val="22"/>
        </w:rPr>
      </w:pPr>
    </w:p>
    <w:p w:rsidR="0033794E" w:rsidRDefault="0033794E" w:rsidP="00627974">
      <w:pPr>
        <w:jc w:val="center"/>
        <w:rPr>
          <w:rFonts w:eastAsia="LidoSTF"/>
          <w:b/>
        </w:rPr>
      </w:pPr>
      <w:r w:rsidRPr="00A01972">
        <w:rPr>
          <w:rFonts w:eastAsia="LidoSTF"/>
          <w:b/>
        </w:rPr>
        <w:t xml:space="preserve">Bratislava, </w:t>
      </w:r>
      <w:r>
        <w:rPr>
          <w:rFonts w:eastAsia="LidoSTF"/>
          <w:b/>
        </w:rPr>
        <w:t>jú</w:t>
      </w:r>
      <w:r w:rsidR="00EE031E">
        <w:rPr>
          <w:rFonts w:eastAsia="LidoSTF"/>
          <w:b/>
        </w:rPr>
        <w:t>l</w:t>
      </w:r>
      <w:r w:rsidRPr="00A01972">
        <w:rPr>
          <w:rFonts w:eastAsia="LidoSTF"/>
          <w:b/>
        </w:rPr>
        <w:t xml:space="preserve"> 2017</w:t>
      </w:r>
    </w:p>
    <w:p w:rsidR="0033794E" w:rsidRDefault="0033794E" w:rsidP="00627974">
      <w:pPr>
        <w:rPr>
          <w:b/>
        </w:rPr>
      </w:pPr>
      <w:r>
        <w:rPr>
          <w:b/>
        </w:rPr>
        <w:lastRenderedPageBreak/>
        <w:t>Obsah</w:t>
      </w:r>
    </w:p>
    <w:p w:rsidR="0033794E" w:rsidRDefault="0033794E" w:rsidP="00627974">
      <w:pPr>
        <w:rPr>
          <w:b/>
        </w:rPr>
      </w:pPr>
    </w:p>
    <w:tbl>
      <w:tblPr>
        <w:tblW w:w="9464" w:type="dxa"/>
        <w:tblLook w:val="00A0" w:firstRow="1" w:lastRow="0" w:firstColumn="1" w:lastColumn="0" w:noHBand="0" w:noVBand="0"/>
      </w:tblPr>
      <w:tblGrid>
        <w:gridCol w:w="525"/>
        <w:gridCol w:w="8203"/>
        <w:gridCol w:w="736"/>
      </w:tblGrid>
      <w:tr w:rsidR="0033794E" w:rsidTr="00627974">
        <w:tc>
          <w:tcPr>
            <w:tcW w:w="525" w:type="dxa"/>
          </w:tcPr>
          <w:p w:rsidR="0033794E" w:rsidRDefault="0033794E" w:rsidP="00627974">
            <w:pPr>
              <w:rPr>
                <w:b/>
                <w:lang w:eastAsia="en-US"/>
              </w:rPr>
            </w:pPr>
            <w:r>
              <w:rPr>
                <w:b/>
                <w:lang w:eastAsia="en-US"/>
              </w:rPr>
              <w:t xml:space="preserve">1. </w:t>
            </w:r>
          </w:p>
        </w:tc>
        <w:tc>
          <w:tcPr>
            <w:tcW w:w="8203" w:type="dxa"/>
          </w:tcPr>
          <w:p w:rsidR="0033794E" w:rsidRDefault="0033794E" w:rsidP="00627974">
            <w:pPr>
              <w:rPr>
                <w:b/>
                <w:lang w:eastAsia="en-US"/>
              </w:rPr>
            </w:pPr>
            <w:r>
              <w:rPr>
                <w:b/>
                <w:lang w:eastAsia="en-US"/>
              </w:rPr>
              <w:t xml:space="preserve">Úvod </w:t>
            </w:r>
            <w:r>
              <w:rPr>
                <w:lang w:eastAsia="en-US"/>
              </w:rPr>
              <w:t>...........................................................................................................................</w:t>
            </w:r>
          </w:p>
        </w:tc>
        <w:tc>
          <w:tcPr>
            <w:tcW w:w="736" w:type="dxa"/>
          </w:tcPr>
          <w:p w:rsidR="0033794E" w:rsidRDefault="0033794E" w:rsidP="00627974">
            <w:pPr>
              <w:rPr>
                <w:lang w:eastAsia="en-US"/>
              </w:rPr>
            </w:pPr>
            <w:r>
              <w:rPr>
                <w:lang w:eastAsia="en-US"/>
              </w:rPr>
              <w:t>3</w:t>
            </w:r>
          </w:p>
        </w:tc>
      </w:tr>
      <w:tr w:rsidR="0033794E" w:rsidTr="00627974">
        <w:tc>
          <w:tcPr>
            <w:tcW w:w="525" w:type="dxa"/>
          </w:tcPr>
          <w:p w:rsidR="0033794E" w:rsidRDefault="0033794E" w:rsidP="00627974">
            <w:pPr>
              <w:rPr>
                <w:b/>
                <w:lang w:eastAsia="en-US"/>
              </w:rPr>
            </w:pPr>
            <w:r>
              <w:rPr>
                <w:b/>
                <w:lang w:eastAsia="en-US"/>
              </w:rPr>
              <w:t>2.</w:t>
            </w:r>
          </w:p>
        </w:tc>
        <w:tc>
          <w:tcPr>
            <w:tcW w:w="8203" w:type="dxa"/>
          </w:tcPr>
          <w:p w:rsidR="0033794E" w:rsidRDefault="0033794E" w:rsidP="00627974">
            <w:pPr>
              <w:rPr>
                <w:b/>
                <w:lang w:eastAsia="en-US"/>
              </w:rPr>
            </w:pPr>
            <w:r>
              <w:rPr>
                <w:b/>
                <w:lang w:eastAsia="en-US"/>
              </w:rPr>
              <w:t xml:space="preserve">Stav a vývoj lesov </w:t>
            </w:r>
            <w:r>
              <w:rPr>
                <w:lang w:eastAsia="en-US"/>
              </w:rPr>
              <w:t>.....................................................................................................</w:t>
            </w:r>
          </w:p>
        </w:tc>
        <w:tc>
          <w:tcPr>
            <w:tcW w:w="736" w:type="dxa"/>
          </w:tcPr>
          <w:p w:rsidR="0033794E" w:rsidRDefault="0033794E" w:rsidP="00627974">
            <w:pPr>
              <w:rPr>
                <w:lang w:eastAsia="en-US"/>
              </w:rPr>
            </w:pPr>
            <w:r>
              <w:rPr>
                <w:lang w:eastAsia="en-US"/>
              </w:rPr>
              <w:t>4</w:t>
            </w:r>
          </w:p>
        </w:tc>
      </w:tr>
      <w:tr w:rsidR="0033794E" w:rsidTr="00627974">
        <w:tc>
          <w:tcPr>
            <w:tcW w:w="525" w:type="dxa"/>
          </w:tcPr>
          <w:p w:rsidR="0033794E" w:rsidRDefault="0033794E" w:rsidP="00627974">
            <w:pPr>
              <w:rPr>
                <w:lang w:eastAsia="en-US"/>
              </w:rPr>
            </w:pPr>
          </w:p>
        </w:tc>
        <w:tc>
          <w:tcPr>
            <w:tcW w:w="8203" w:type="dxa"/>
          </w:tcPr>
          <w:p w:rsidR="0033794E" w:rsidRDefault="0033794E" w:rsidP="00627974">
            <w:pPr>
              <w:rPr>
                <w:lang w:eastAsia="en-US"/>
              </w:rPr>
            </w:pPr>
            <w:r>
              <w:rPr>
                <w:lang w:eastAsia="en-US"/>
              </w:rPr>
              <w:t xml:space="preserve">   2.1 Výmera lesov ....................................................................................................</w:t>
            </w:r>
          </w:p>
        </w:tc>
        <w:tc>
          <w:tcPr>
            <w:tcW w:w="736" w:type="dxa"/>
          </w:tcPr>
          <w:p w:rsidR="0033794E" w:rsidRDefault="0033794E" w:rsidP="00627974">
            <w:pPr>
              <w:rPr>
                <w:lang w:eastAsia="en-US"/>
              </w:rPr>
            </w:pPr>
            <w:r>
              <w:rPr>
                <w:lang w:eastAsia="en-US"/>
              </w:rPr>
              <w:t>4</w:t>
            </w:r>
          </w:p>
        </w:tc>
      </w:tr>
      <w:tr w:rsidR="0033794E" w:rsidTr="00627974">
        <w:tc>
          <w:tcPr>
            <w:tcW w:w="525" w:type="dxa"/>
          </w:tcPr>
          <w:p w:rsidR="0033794E" w:rsidRDefault="0033794E" w:rsidP="00627974">
            <w:pPr>
              <w:rPr>
                <w:lang w:eastAsia="en-US"/>
              </w:rPr>
            </w:pPr>
          </w:p>
        </w:tc>
        <w:tc>
          <w:tcPr>
            <w:tcW w:w="8203" w:type="dxa"/>
          </w:tcPr>
          <w:p w:rsidR="0033794E" w:rsidRDefault="0033794E" w:rsidP="00627974">
            <w:pPr>
              <w:rPr>
                <w:lang w:eastAsia="en-US"/>
              </w:rPr>
            </w:pPr>
            <w:r>
              <w:rPr>
                <w:lang w:eastAsia="en-US"/>
              </w:rPr>
              <w:t xml:space="preserve">   2.2 Štruktúra lesov ..................................................................................................</w:t>
            </w:r>
          </w:p>
        </w:tc>
        <w:tc>
          <w:tcPr>
            <w:tcW w:w="736" w:type="dxa"/>
          </w:tcPr>
          <w:p w:rsidR="0033794E" w:rsidRDefault="0033794E" w:rsidP="00627974">
            <w:pPr>
              <w:rPr>
                <w:lang w:eastAsia="en-US"/>
              </w:rPr>
            </w:pPr>
            <w:r>
              <w:rPr>
                <w:lang w:eastAsia="en-US"/>
              </w:rPr>
              <w:t>4</w:t>
            </w:r>
          </w:p>
        </w:tc>
      </w:tr>
      <w:tr w:rsidR="0033794E" w:rsidTr="00627974">
        <w:tc>
          <w:tcPr>
            <w:tcW w:w="525" w:type="dxa"/>
          </w:tcPr>
          <w:p w:rsidR="0033794E" w:rsidRDefault="0033794E" w:rsidP="00627974">
            <w:pPr>
              <w:rPr>
                <w:lang w:eastAsia="en-US"/>
              </w:rPr>
            </w:pPr>
          </w:p>
        </w:tc>
        <w:tc>
          <w:tcPr>
            <w:tcW w:w="8203" w:type="dxa"/>
          </w:tcPr>
          <w:p w:rsidR="0033794E" w:rsidRDefault="0033794E" w:rsidP="00627974">
            <w:pPr>
              <w:rPr>
                <w:lang w:eastAsia="en-US"/>
              </w:rPr>
            </w:pPr>
            <w:r>
              <w:rPr>
                <w:lang w:eastAsia="en-US"/>
              </w:rPr>
              <w:t xml:space="preserve">   2.3 Zásoba dreva a uhlíka v lesoch .........................................................................</w:t>
            </w:r>
          </w:p>
        </w:tc>
        <w:tc>
          <w:tcPr>
            <w:tcW w:w="736" w:type="dxa"/>
          </w:tcPr>
          <w:p w:rsidR="0033794E" w:rsidRDefault="0033794E" w:rsidP="00627974">
            <w:pPr>
              <w:rPr>
                <w:lang w:eastAsia="en-US"/>
              </w:rPr>
            </w:pPr>
            <w:r>
              <w:rPr>
                <w:lang w:eastAsia="en-US"/>
              </w:rPr>
              <w:t>5</w:t>
            </w:r>
          </w:p>
        </w:tc>
      </w:tr>
      <w:tr w:rsidR="0033794E" w:rsidTr="00627974">
        <w:tc>
          <w:tcPr>
            <w:tcW w:w="525" w:type="dxa"/>
          </w:tcPr>
          <w:p w:rsidR="0033794E" w:rsidRDefault="0033794E" w:rsidP="00627974">
            <w:pPr>
              <w:rPr>
                <w:b/>
                <w:lang w:eastAsia="en-US"/>
              </w:rPr>
            </w:pPr>
            <w:r>
              <w:rPr>
                <w:b/>
                <w:lang w:eastAsia="en-US"/>
              </w:rPr>
              <w:t>3.</w:t>
            </w:r>
          </w:p>
        </w:tc>
        <w:tc>
          <w:tcPr>
            <w:tcW w:w="8203" w:type="dxa"/>
          </w:tcPr>
          <w:p w:rsidR="0033794E" w:rsidRDefault="0033794E" w:rsidP="00627974">
            <w:pPr>
              <w:rPr>
                <w:b/>
                <w:lang w:eastAsia="en-US"/>
              </w:rPr>
            </w:pPr>
            <w:r>
              <w:rPr>
                <w:b/>
                <w:lang w:eastAsia="en-US"/>
              </w:rPr>
              <w:t xml:space="preserve">Škodlivé činitele a zdravotný stav lesov </w:t>
            </w:r>
            <w:r>
              <w:rPr>
                <w:lang w:eastAsia="en-US"/>
              </w:rPr>
              <w:t>.................................................................</w:t>
            </w:r>
          </w:p>
        </w:tc>
        <w:tc>
          <w:tcPr>
            <w:tcW w:w="736" w:type="dxa"/>
          </w:tcPr>
          <w:p w:rsidR="0033794E" w:rsidRDefault="0033794E" w:rsidP="00627974">
            <w:pPr>
              <w:rPr>
                <w:lang w:eastAsia="en-US"/>
              </w:rPr>
            </w:pPr>
            <w:r>
              <w:rPr>
                <w:lang w:eastAsia="en-US"/>
              </w:rPr>
              <w:t>5</w:t>
            </w:r>
          </w:p>
        </w:tc>
      </w:tr>
      <w:tr w:rsidR="0033794E" w:rsidTr="00627974">
        <w:tc>
          <w:tcPr>
            <w:tcW w:w="525" w:type="dxa"/>
          </w:tcPr>
          <w:p w:rsidR="0033794E" w:rsidRDefault="0033794E" w:rsidP="00627974">
            <w:pPr>
              <w:rPr>
                <w:lang w:eastAsia="en-US"/>
              </w:rPr>
            </w:pPr>
          </w:p>
        </w:tc>
        <w:tc>
          <w:tcPr>
            <w:tcW w:w="8203" w:type="dxa"/>
          </w:tcPr>
          <w:p w:rsidR="0033794E" w:rsidRDefault="0033794E" w:rsidP="00627974">
            <w:pPr>
              <w:rPr>
                <w:lang w:eastAsia="en-US"/>
              </w:rPr>
            </w:pPr>
            <w:r>
              <w:rPr>
                <w:lang w:eastAsia="en-US"/>
              </w:rPr>
              <w:t xml:space="preserve">   3.1 Abiotické škodlivé činitele a vykonané opatrenia ............................................</w:t>
            </w:r>
          </w:p>
        </w:tc>
        <w:tc>
          <w:tcPr>
            <w:tcW w:w="736" w:type="dxa"/>
          </w:tcPr>
          <w:p w:rsidR="0033794E" w:rsidRDefault="0033794E" w:rsidP="00627974">
            <w:pPr>
              <w:rPr>
                <w:lang w:eastAsia="en-US"/>
              </w:rPr>
            </w:pPr>
            <w:r>
              <w:rPr>
                <w:lang w:eastAsia="en-US"/>
              </w:rPr>
              <w:t>5</w:t>
            </w:r>
          </w:p>
        </w:tc>
      </w:tr>
      <w:tr w:rsidR="0033794E" w:rsidTr="00627974">
        <w:tc>
          <w:tcPr>
            <w:tcW w:w="525" w:type="dxa"/>
          </w:tcPr>
          <w:p w:rsidR="0033794E" w:rsidRDefault="0033794E" w:rsidP="00627974">
            <w:pPr>
              <w:rPr>
                <w:lang w:eastAsia="en-US"/>
              </w:rPr>
            </w:pPr>
          </w:p>
        </w:tc>
        <w:tc>
          <w:tcPr>
            <w:tcW w:w="8203" w:type="dxa"/>
          </w:tcPr>
          <w:p w:rsidR="0033794E" w:rsidRDefault="0033794E" w:rsidP="00627974">
            <w:pPr>
              <w:rPr>
                <w:lang w:eastAsia="en-US"/>
              </w:rPr>
            </w:pPr>
            <w:r>
              <w:rPr>
                <w:lang w:eastAsia="en-US"/>
              </w:rPr>
              <w:t xml:space="preserve">   3.2 Biotické škodlivé činitele a vykonané opatrenia ...............................................</w:t>
            </w:r>
          </w:p>
        </w:tc>
        <w:tc>
          <w:tcPr>
            <w:tcW w:w="736" w:type="dxa"/>
          </w:tcPr>
          <w:p w:rsidR="0033794E" w:rsidRDefault="0033794E" w:rsidP="00627974">
            <w:pPr>
              <w:rPr>
                <w:lang w:eastAsia="en-US"/>
              </w:rPr>
            </w:pPr>
            <w:r>
              <w:rPr>
                <w:lang w:eastAsia="en-US"/>
              </w:rPr>
              <w:t>6</w:t>
            </w:r>
          </w:p>
        </w:tc>
      </w:tr>
      <w:tr w:rsidR="0033794E" w:rsidTr="00627974">
        <w:tc>
          <w:tcPr>
            <w:tcW w:w="525" w:type="dxa"/>
          </w:tcPr>
          <w:p w:rsidR="0033794E" w:rsidRDefault="0033794E" w:rsidP="00627974">
            <w:pPr>
              <w:rPr>
                <w:lang w:eastAsia="en-US"/>
              </w:rPr>
            </w:pPr>
          </w:p>
        </w:tc>
        <w:tc>
          <w:tcPr>
            <w:tcW w:w="8203" w:type="dxa"/>
          </w:tcPr>
          <w:p w:rsidR="0033794E" w:rsidRDefault="0033794E" w:rsidP="00627974">
            <w:pPr>
              <w:rPr>
                <w:lang w:eastAsia="en-US"/>
              </w:rPr>
            </w:pPr>
            <w:r>
              <w:rPr>
                <w:lang w:eastAsia="en-US"/>
              </w:rPr>
              <w:t xml:space="preserve">   3.3 Antropogénne škodlivé činitele a vykonané opatrenia .....................................</w:t>
            </w:r>
          </w:p>
        </w:tc>
        <w:tc>
          <w:tcPr>
            <w:tcW w:w="736" w:type="dxa"/>
          </w:tcPr>
          <w:p w:rsidR="0033794E" w:rsidRDefault="0033794E" w:rsidP="00627974">
            <w:pPr>
              <w:rPr>
                <w:lang w:eastAsia="en-US"/>
              </w:rPr>
            </w:pPr>
            <w:r>
              <w:rPr>
                <w:lang w:eastAsia="en-US"/>
              </w:rPr>
              <w:t>6</w:t>
            </w:r>
          </w:p>
        </w:tc>
      </w:tr>
      <w:tr w:rsidR="0033794E" w:rsidTr="00627974">
        <w:tc>
          <w:tcPr>
            <w:tcW w:w="525" w:type="dxa"/>
          </w:tcPr>
          <w:p w:rsidR="0033794E" w:rsidRDefault="0033794E" w:rsidP="00627974">
            <w:pPr>
              <w:rPr>
                <w:lang w:eastAsia="en-US"/>
              </w:rPr>
            </w:pPr>
          </w:p>
        </w:tc>
        <w:tc>
          <w:tcPr>
            <w:tcW w:w="8203" w:type="dxa"/>
          </w:tcPr>
          <w:p w:rsidR="0033794E" w:rsidRDefault="0033794E" w:rsidP="00627974">
            <w:pPr>
              <w:rPr>
                <w:lang w:eastAsia="en-US"/>
              </w:rPr>
            </w:pPr>
            <w:r>
              <w:rPr>
                <w:lang w:eastAsia="en-US"/>
              </w:rPr>
              <w:t xml:space="preserve">   3.4. Zdravotný stav lesov.......................................................................................</w:t>
            </w:r>
          </w:p>
        </w:tc>
        <w:tc>
          <w:tcPr>
            <w:tcW w:w="736" w:type="dxa"/>
          </w:tcPr>
          <w:p w:rsidR="0033794E" w:rsidRDefault="0033794E" w:rsidP="00627974">
            <w:pPr>
              <w:rPr>
                <w:lang w:eastAsia="en-US"/>
              </w:rPr>
            </w:pPr>
            <w:r>
              <w:rPr>
                <w:lang w:eastAsia="en-US"/>
              </w:rPr>
              <w:t>6</w:t>
            </w:r>
          </w:p>
        </w:tc>
      </w:tr>
      <w:tr w:rsidR="0033794E" w:rsidTr="00627974">
        <w:tc>
          <w:tcPr>
            <w:tcW w:w="525" w:type="dxa"/>
          </w:tcPr>
          <w:p w:rsidR="0033794E" w:rsidRDefault="0033794E" w:rsidP="00627974">
            <w:pPr>
              <w:rPr>
                <w:lang w:eastAsia="en-US"/>
              </w:rPr>
            </w:pPr>
          </w:p>
        </w:tc>
        <w:tc>
          <w:tcPr>
            <w:tcW w:w="8203" w:type="dxa"/>
          </w:tcPr>
          <w:p w:rsidR="0033794E" w:rsidRDefault="0033794E" w:rsidP="00627974">
            <w:pPr>
              <w:rPr>
                <w:lang w:eastAsia="en-US"/>
              </w:rPr>
            </w:pPr>
            <w:r>
              <w:rPr>
                <w:lang w:eastAsia="en-US"/>
              </w:rPr>
              <w:t xml:space="preserve">   3.5 Vyhodnotenie opatrení na zabránenie zhoršovania zdravotného stavu </w:t>
            </w:r>
          </w:p>
        </w:tc>
        <w:tc>
          <w:tcPr>
            <w:tcW w:w="736" w:type="dxa"/>
          </w:tcPr>
          <w:p w:rsidR="0033794E" w:rsidRDefault="0033794E" w:rsidP="00627974">
            <w:pPr>
              <w:rPr>
                <w:lang w:eastAsia="en-US"/>
              </w:rPr>
            </w:pPr>
          </w:p>
        </w:tc>
      </w:tr>
      <w:tr w:rsidR="0033794E" w:rsidTr="00627974">
        <w:tc>
          <w:tcPr>
            <w:tcW w:w="525" w:type="dxa"/>
          </w:tcPr>
          <w:p w:rsidR="0033794E" w:rsidRDefault="0033794E" w:rsidP="00627974">
            <w:pPr>
              <w:rPr>
                <w:lang w:eastAsia="en-US"/>
              </w:rPr>
            </w:pPr>
          </w:p>
        </w:tc>
        <w:tc>
          <w:tcPr>
            <w:tcW w:w="8203" w:type="dxa"/>
          </w:tcPr>
          <w:p w:rsidR="0033794E" w:rsidRDefault="0033794E" w:rsidP="00627974">
            <w:pPr>
              <w:rPr>
                <w:lang w:eastAsia="en-US"/>
              </w:rPr>
            </w:pPr>
            <w:r>
              <w:rPr>
                <w:lang w:eastAsia="en-US"/>
              </w:rPr>
              <w:t xml:space="preserve">         lesných porastov ................................................................................................</w:t>
            </w:r>
          </w:p>
        </w:tc>
        <w:tc>
          <w:tcPr>
            <w:tcW w:w="736" w:type="dxa"/>
          </w:tcPr>
          <w:p w:rsidR="0033794E" w:rsidRDefault="0033794E" w:rsidP="00627974">
            <w:pPr>
              <w:rPr>
                <w:lang w:eastAsia="en-US"/>
              </w:rPr>
            </w:pPr>
            <w:r>
              <w:rPr>
                <w:lang w:eastAsia="en-US"/>
              </w:rPr>
              <w:t>8</w:t>
            </w:r>
          </w:p>
        </w:tc>
      </w:tr>
      <w:tr w:rsidR="0033794E" w:rsidTr="00627974">
        <w:tc>
          <w:tcPr>
            <w:tcW w:w="525" w:type="dxa"/>
          </w:tcPr>
          <w:p w:rsidR="0033794E" w:rsidRDefault="0033794E" w:rsidP="00627974">
            <w:pPr>
              <w:rPr>
                <w:lang w:eastAsia="en-US"/>
              </w:rPr>
            </w:pPr>
          </w:p>
        </w:tc>
        <w:tc>
          <w:tcPr>
            <w:tcW w:w="8203" w:type="dxa"/>
          </w:tcPr>
          <w:p w:rsidR="0033794E" w:rsidRDefault="0033794E" w:rsidP="00627974">
            <w:pPr>
              <w:rPr>
                <w:lang w:eastAsia="en-US"/>
              </w:rPr>
            </w:pPr>
            <w:r>
              <w:rPr>
                <w:lang w:eastAsia="en-US"/>
              </w:rPr>
              <w:t xml:space="preserve">   3.6 Ochrana pred požiarmi.......................................................................................</w:t>
            </w:r>
          </w:p>
        </w:tc>
        <w:tc>
          <w:tcPr>
            <w:tcW w:w="736" w:type="dxa"/>
          </w:tcPr>
          <w:p w:rsidR="0033794E" w:rsidRDefault="0033794E" w:rsidP="00627974">
            <w:pPr>
              <w:rPr>
                <w:lang w:eastAsia="en-US"/>
              </w:rPr>
            </w:pPr>
            <w:r>
              <w:rPr>
                <w:lang w:eastAsia="en-US"/>
              </w:rPr>
              <w:t>8</w:t>
            </w:r>
          </w:p>
        </w:tc>
      </w:tr>
      <w:tr w:rsidR="0033794E" w:rsidTr="00627974">
        <w:tc>
          <w:tcPr>
            <w:tcW w:w="525" w:type="dxa"/>
          </w:tcPr>
          <w:p w:rsidR="0033794E" w:rsidRDefault="0033794E" w:rsidP="00627974">
            <w:pPr>
              <w:rPr>
                <w:b/>
                <w:lang w:eastAsia="en-US"/>
              </w:rPr>
            </w:pPr>
            <w:r>
              <w:rPr>
                <w:b/>
                <w:lang w:eastAsia="en-US"/>
              </w:rPr>
              <w:t>4.</w:t>
            </w:r>
          </w:p>
        </w:tc>
        <w:tc>
          <w:tcPr>
            <w:tcW w:w="8203" w:type="dxa"/>
          </w:tcPr>
          <w:p w:rsidR="0033794E" w:rsidRDefault="0033794E" w:rsidP="00627974">
            <w:pPr>
              <w:rPr>
                <w:b/>
                <w:lang w:eastAsia="en-US"/>
              </w:rPr>
            </w:pPr>
            <w:r>
              <w:rPr>
                <w:b/>
                <w:lang w:eastAsia="en-US"/>
              </w:rPr>
              <w:t xml:space="preserve">Hospodárenie v lesoch </w:t>
            </w:r>
            <w:r>
              <w:rPr>
                <w:lang w:eastAsia="en-US"/>
              </w:rPr>
              <w:t>.............................................................................................</w:t>
            </w:r>
          </w:p>
        </w:tc>
        <w:tc>
          <w:tcPr>
            <w:tcW w:w="736" w:type="dxa"/>
          </w:tcPr>
          <w:p w:rsidR="0033794E" w:rsidRDefault="0033794E" w:rsidP="00627974">
            <w:pPr>
              <w:rPr>
                <w:lang w:eastAsia="en-US"/>
              </w:rPr>
            </w:pPr>
            <w:r>
              <w:rPr>
                <w:lang w:eastAsia="en-US"/>
              </w:rPr>
              <w:t>8</w:t>
            </w:r>
          </w:p>
        </w:tc>
      </w:tr>
      <w:tr w:rsidR="0033794E" w:rsidTr="00627974">
        <w:tc>
          <w:tcPr>
            <w:tcW w:w="525" w:type="dxa"/>
          </w:tcPr>
          <w:p w:rsidR="0033794E" w:rsidRDefault="0033794E" w:rsidP="00627974">
            <w:pPr>
              <w:rPr>
                <w:lang w:eastAsia="en-US"/>
              </w:rPr>
            </w:pPr>
          </w:p>
        </w:tc>
        <w:tc>
          <w:tcPr>
            <w:tcW w:w="8203" w:type="dxa"/>
          </w:tcPr>
          <w:p w:rsidR="0033794E" w:rsidRDefault="0033794E" w:rsidP="00627974">
            <w:pPr>
              <w:rPr>
                <w:lang w:eastAsia="en-US"/>
              </w:rPr>
            </w:pPr>
            <w:r>
              <w:rPr>
                <w:lang w:eastAsia="en-US"/>
              </w:rPr>
              <w:t xml:space="preserve">   4.1 Kategórie lesov a služby lesných ekosystémov.................................................</w:t>
            </w:r>
          </w:p>
        </w:tc>
        <w:tc>
          <w:tcPr>
            <w:tcW w:w="736" w:type="dxa"/>
          </w:tcPr>
          <w:p w:rsidR="0033794E" w:rsidRDefault="0033794E" w:rsidP="00627974">
            <w:pPr>
              <w:rPr>
                <w:lang w:eastAsia="en-US"/>
              </w:rPr>
            </w:pPr>
            <w:r>
              <w:rPr>
                <w:lang w:eastAsia="en-US"/>
              </w:rPr>
              <w:t>8</w:t>
            </w:r>
          </w:p>
        </w:tc>
      </w:tr>
      <w:tr w:rsidR="0033794E" w:rsidTr="00627974">
        <w:tc>
          <w:tcPr>
            <w:tcW w:w="525" w:type="dxa"/>
          </w:tcPr>
          <w:p w:rsidR="0033794E" w:rsidRDefault="0033794E" w:rsidP="00627974">
            <w:pPr>
              <w:rPr>
                <w:lang w:eastAsia="en-US"/>
              </w:rPr>
            </w:pPr>
          </w:p>
        </w:tc>
        <w:tc>
          <w:tcPr>
            <w:tcW w:w="8203" w:type="dxa"/>
          </w:tcPr>
          <w:p w:rsidR="0033794E" w:rsidRDefault="0033794E" w:rsidP="00627974">
            <w:pPr>
              <w:rPr>
                <w:lang w:eastAsia="en-US"/>
              </w:rPr>
            </w:pPr>
            <w:r>
              <w:rPr>
                <w:lang w:eastAsia="en-US"/>
              </w:rPr>
              <w:t xml:space="preserve">   4.2 Genofond a reprodukčný materiál lesných drevín ............................................</w:t>
            </w:r>
          </w:p>
        </w:tc>
        <w:tc>
          <w:tcPr>
            <w:tcW w:w="736" w:type="dxa"/>
          </w:tcPr>
          <w:p w:rsidR="0033794E" w:rsidRDefault="0033794E" w:rsidP="00627974">
            <w:pPr>
              <w:rPr>
                <w:lang w:eastAsia="en-US"/>
              </w:rPr>
            </w:pPr>
            <w:r>
              <w:rPr>
                <w:lang w:eastAsia="en-US"/>
              </w:rPr>
              <w:t>9</w:t>
            </w:r>
          </w:p>
        </w:tc>
      </w:tr>
      <w:tr w:rsidR="0033794E" w:rsidTr="00627974">
        <w:tc>
          <w:tcPr>
            <w:tcW w:w="525" w:type="dxa"/>
          </w:tcPr>
          <w:p w:rsidR="0033794E" w:rsidRDefault="0033794E" w:rsidP="00627974">
            <w:pPr>
              <w:rPr>
                <w:lang w:eastAsia="en-US"/>
              </w:rPr>
            </w:pPr>
          </w:p>
        </w:tc>
        <w:tc>
          <w:tcPr>
            <w:tcW w:w="8203" w:type="dxa"/>
          </w:tcPr>
          <w:p w:rsidR="0033794E" w:rsidRDefault="0033794E" w:rsidP="00627974">
            <w:pPr>
              <w:rPr>
                <w:lang w:eastAsia="en-US"/>
              </w:rPr>
            </w:pPr>
            <w:r>
              <w:rPr>
                <w:lang w:eastAsia="en-US"/>
              </w:rPr>
              <w:t xml:space="preserve">   4.3 Pestovanie lesov ................................................................................................</w:t>
            </w:r>
          </w:p>
        </w:tc>
        <w:tc>
          <w:tcPr>
            <w:tcW w:w="736" w:type="dxa"/>
          </w:tcPr>
          <w:p w:rsidR="0033794E" w:rsidRDefault="0033794E" w:rsidP="00627974">
            <w:pPr>
              <w:rPr>
                <w:lang w:eastAsia="en-US"/>
              </w:rPr>
            </w:pPr>
            <w:r>
              <w:rPr>
                <w:lang w:eastAsia="en-US"/>
              </w:rPr>
              <w:t>10</w:t>
            </w:r>
          </w:p>
        </w:tc>
      </w:tr>
      <w:tr w:rsidR="0033794E" w:rsidTr="00627974">
        <w:tc>
          <w:tcPr>
            <w:tcW w:w="525" w:type="dxa"/>
          </w:tcPr>
          <w:p w:rsidR="0033794E" w:rsidRDefault="0033794E" w:rsidP="00627974">
            <w:pPr>
              <w:rPr>
                <w:lang w:eastAsia="en-US"/>
              </w:rPr>
            </w:pPr>
          </w:p>
        </w:tc>
        <w:tc>
          <w:tcPr>
            <w:tcW w:w="8203" w:type="dxa"/>
          </w:tcPr>
          <w:p w:rsidR="0033794E" w:rsidRDefault="0033794E" w:rsidP="00627974">
            <w:pPr>
              <w:rPr>
                <w:lang w:eastAsia="en-US"/>
              </w:rPr>
            </w:pPr>
            <w:r>
              <w:rPr>
                <w:lang w:eastAsia="en-US"/>
              </w:rPr>
              <w:t xml:space="preserve">   4.4 Ťažbová činnosť ................................................................................................</w:t>
            </w:r>
          </w:p>
        </w:tc>
        <w:tc>
          <w:tcPr>
            <w:tcW w:w="736" w:type="dxa"/>
          </w:tcPr>
          <w:p w:rsidR="0033794E" w:rsidRDefault="0033794E" w:rsidP="00627974">
            <w:pPr>
              <w:rPr>
                <w:lang w:eastAsia="en-US"/>
              </w:rPr>
            </w:pPr>
            <w:r>
              <w:rPr>
                <w:lang w:eastAsia="en-US"/>
              </w:rPr>
              <w:t>11</w:t>
            </w:r>
          </w:p>
        </w:tc>
      </w:tr>
      <w:tr w:rsidR="0033794E" w:rsidTr="00627974">
        <w:tc>
          <w:tcPr>
            <w:tcW w:w="525" w:type="dxa"/>
          </w:tcPr>
          <w:p w:rsidR="0033794E" w:rsidRDefault="0033794E" w:rsidP="00627974">
            <w:pPr>
              <w:rPr>
                <w:lang w:eastAsia="en-US"/>
              </w:rPr>
            </w:pPr>
          </w:p>
        </w:tc>
        <w:tc>
          <w:tcPr>
            <w:tcW w:w="8203" w:type="dxa"/>
          </w:tcPr>
          <w:p w:rsidR="0033794E" w:rsidRDefault="0033794E" w:rsidP="00627974">
            <w:pPr>
              <w:rPr>
                <w:lang w:eastAsia="en-US"/>
              </w:rPr>
            </w:pPr>
            <w:r>
              <w:rPr>
                <w:lang w:eastAsia="en-US"/>
              </w:rPr>
              <w:t xml:space="preserve">   4.5 Certifikácia trvalo udržateľného lesného hospodárstva ....................................</w:t>
            </w:r>
          </w:p>
        </w:tc>
        <w:tc>
          <w:tcPr>
            <w:tcW w:w="736" w:type="dxa"/>
          </w:tcPr>
          <w:p w:rsidR="0033794E" w:rsidRDefault="0033794E" w:rsidP="00627974">
            <w:pPr>
              <w:rPr>
                <w:lang w:eastAsia="en-US"/>
              </w:rPr>
            </w:pPr>
            <w:r>
              <w:rPr>
                <w:lang w:eastAsia="en-US"/>
              </w:rPr>
              <w:t>12</w:t>
            </w:r>
          </w:p>
        </w:tc>
      </w:tr>
      <w:tr w:rsidR="0033794E" w:rsidTr="00627974">
        <w:tc>
          <w:tcPr>
            <w:tcW w:w="525" w:type="dxa"/>
          </w:tcPr>
          <w:p w:rsidR="0033794E" w:rsidRDefault="0033794E" w:rsidP="00627974">
            <w:pPr>
              <w:rPr>
                <w:b/>
                <w:lang w:eastAsia="en-US"/>
              </w:rPr>
            </w:pPr>
            <w:r>
              <w:rPr>
                <w:b/>
                <w:lang w:eastAsia="en-US"/>
              </w:rPr>
              <w:t>5.</w:t>
            </w:r>
          </w:p>
        </w:tc>
        <w:tc>
          <w:tcPr>
            <w:tcW w:w="8203" w:type="dxa"/>
          </w:tcPr>
          <w:p w:rsidR="0033794E" w:rsidRDefault="0033794E" w:rsidP="00627974">
            <w:pPr>
              <w:rPr>
                <w:b/>
                <w:lang w:eastAsia="en-US"/>
              </w:rPr>
            </w:pPr>
            <w:r>
              <w:rPr>
                <w:lang w:eastAsia="en-US"/>
              </w:rPr>
              <w:t xml:space="preserve"> </w:t>
            </w:r>
            <w:r>
              <w:rPr>
                <w:b/>
                <w:lang w:eastAsia="en-US"/>
              </w:rPr>
              <w:t xml:space="preserve">Obchod s drevom </w:t>
            </w:r>
            <w:r>
              <w:rPr>
                <w:lang w:eastAsia="en-US"/>
              </w:rPr>
              <w:t>....................................................................................................</w:t>
            </w:r>
          </w:p>
        </w:tc>
        <w:tc>
          <w:tcPr>
            <w:tcW w:w="736" w:type="dxa"/>
          </w:tcPr>
          <w:p w:rsidR="0033794E" w:rsidRDefault="0033794E" w:rsidP="00627974">
            <w:pPr>
              <w:rPr>
                <w:lang w:eastAsia="en-US"/>
              </w:rPr>
            </w:pPr>
            <w:r>
              <w:rPr>
                <w:lang w:eastAsia="en-US"/>
              </w:rPr>
              <w:t>13</w:t>
            </w:r>
          </w:p>
        </w:tc>
      </w:tr>
      <w:tr w:rsidR="0033794E" w:rsidTr="00627974">
        <w:tc>
          <w:tcPr>
            <w:tcW w:w="525" w:type="dxa"/>
          </w:tcPr>
          <w:p w:rsidR="0033794E" w:rsidRDefault="0033794E" w:rsidP="00627974">
            <w:pPr>
              <w:rPr>
                <w:lang w:eastAsia="en-US"/>
              </w:rPr>
            </w:pPr>
          </w:p>
        </w:tc>
        <w:tc>
          <w:tcPr>
            <w:tcW w:w="8203" w:type="dxa"/>
          </w:tcPr>
          <w:p w:rsidR="0033794E" w:rsidRDefault="0033794E" w:rsidP="00627974">
            <w:pPr>
              <w:rPr>
                <w:lang w:eastAsia="en-US"/>
              </w:rPr>
            </w:pPr>
            <w:r>
              <w:rPr>
                <w:lang w:eastAsia="en-US"/>
              </w:rPr>
              <w:t xml:space="preserve">   5.1 Dodávky dreva ..................................................................................................</w:t>
            </w:r>
          </w:p>
        </w:tc>
        <w:tc>
          <w:tcPr>
            <w:tcW w:w="736" w:type="dxa"/>
          </w:tcPr>
          <w:p w:rsidR="0033794E" w:rsidRDefault="0033794E" w:rsidP="00627974">
            <w:pPr>
              <w:rPr>
                <w:lang w:eastAsia="en-US"/>
              </w:rPr>
            </w:pPr>
            <w:r>
              <w:rPr>
                <w:lang w:eastAsia="en-US"/>
              </w:rPr>
              <w:t>13</w:t>
            </w:r>
          </w:p>
        </w:tc>
      </w:tr>
      <w:tr w:rsidR="0033794E" w:rsidTr="00627974">
        <w:tc>
          <w:tcPr>
            <w:tcW w:w="525" w:type="dxa"/>
          </w:tcPr>
          <w:p w:rsidR="0033794E" w:rsidRDefault="0033794E" w:rsidP="00627974">
            <w:pPr>
              <w:rPr>
                <w:lang w:eastAsia="en-US"/>
              </w:rPr>
            </w:pPr>
          </w:p>
        </w:tc>
        <w:tc>
          <w:tcPr>
            <w:tcW w:w="8203" w:type="dxa"/>
          </w:tcPr>
          <w:p w:rsidR="0033794E" w:rsidRDefault="0033794E" w:rsidP="00627974">
            <w:pPr>
              <w:rPr>
                <w:lang w:eastAsia="en-US"/>
              </w:rPr>
            </w:pPr>
            <w:r>
              <w:rPr>
                <w:lang w:eastAsia="en-US"/>
              </w:rPr>
              <w:t xml:space="preserve">   5.2 Ceny dreva v tuzemsku a zahraničí ...................................................................</w:t>
            </w:r>
          </w:p>
        </w:tc>
        <w:tc>
          <w:tcPr>
            <w:tcW w:w="736" w:type="dxa"/>
          </w:tcPr>
          <w:p w:rsidR="0033794E" w:rsidRDefault="0033794E" w:rsidP="00627974">
            <w:pPr>
              <w:rPr>
                <w:lang w:eastAsia="en-US"/>
              </w:rPr>
            </w:pPr>
            <w:r>
              <w:rPr>
                <w:lang w:eastAsia="en-US"/>
              </w:rPr>
              <w:t>13</w:t>
            </w:r>
          </w:p>
        </w:tc>
      </w:tr>
      <w:tr w:rsidR="0033794E" w:rsidTr="00627974">
        <w:tc>
          <w:tcPr>
            <w:tcW w:w="525" w:type="dxa"/>
          </w:tcPr>
          <w:p w:rsidR="0033794E" w:rsidRDefault="0033794E" w:rsidP="00627974">
            <w:pPr>
              <w:rPr>
                <w:b/>
                <w:lang w:eastAsia="en-US"/>
              </w:rPr>
            </w:pPr>
            <w:r>
              <w:rPr>
                <w:b/>
                <w:lang w:eastAsia="en-US"/>
              </w:rPr>
              <w:t>6.</w:t>
            </w:r>
          </w:p>
        </w:tc>
        <w:tc>
          <w:tcPr>
            <w:tcW w:w="8203" w:type="dxa"/>
          </w:tcPr>
          <w:p w:rsidR="0033794E" w:rsidRDefault="0033794E" w:rsidP="00627974">
            <w:pPr>
              <w:rPr>
                <w:b/>
                <w:lang w:eastAsia="en-US"/>
              </w:rPr>
            </w:pPr>
            <w:r>
              <w:rPr>
                <w:b/>
                <w:lang w:eastAsia="en-US"/>
              </w:rPr>
              <w:t xml:space="preserve">Ekonomika lesného hospodárstva </w:t>
            </w:r>
            <w:r>
              <w:rPr>
                <w:lang w:eastAsia="en-US"/>
              </w:rPr>
              <w:t>..........................................................................</w:t>
            </w:r>
          </w:p>
        </w:tc>
        <w:tc>
          <w:tcPr>
            <w:tcW w:w="736" w:type="dxa"/>
          </w:tcPr>
          <w:p w:rsidR="0033794E" w:rsidRDefault="0033794E" w:rsidP="00627974">
            <w:pPr>
              <w:rPr>
                <w:lang w:eastAsia="en-US"/>
              </w:rPr>
            </w:pPr>
            <w:r>
              <w:rPr>
                <w:lang w:eastAsia="en-US"/>
              </w:rPr>
              <w:t>14</w:t>
            </w:r>
          </w:p>
        </w:tc>
      </w:tr>
      <w:tr w:rsidR="0033794E" w:rsidTr="00627974">
        <w:tc>
          <w:tcPr>
            <w:tcW w:w="525" w:type="dxa"/>
          </w:tcPr>
          <w:p w:rsidR="0033794E" w:rsidRDefault="0033794E" w:rsidP="00627974">
            <w:pPr>
              <w:rPr>
                <w:lang w:eastAsia="en-US"/>
              </w:rPr>
            </w:pPr>
          </w:p>
        </w:tc>
        <w:tc>
          <w:tcPr>
            <w:tcW w:w="8203" w:type="dxa"/>
          </w:tcPr>
          <w:p w:rsidR="0033794E" w:rsidRDefault="0033794E" w:rsidP="00627974">
            <w:pPr>
              <w:rPr>
                <w:lang w:eastAsia="en-US"/>
              </w:rPr>
            </w:pPr>
            <w:r>
              <w:rPr>
                <w:lang w:eastAsia="en-US"/>
              </w:rPr>
              <w:t xml:space="preserve">   6.1 Tržby a výnosy v lesnom hospodárstve ............................................................</w:t>
            </w:r>
          </w:p>
        </w:tc>
        <w:tc>
          <w:tcPr>
            <w:tcW w:w="736" w:type="dxa"/>
          </w:tcPr>
          <w:p w:rsidR="0033794E" w:rsidRDefault="0033794E" w:rsidP="00627974">
            <w:pPr>
              <w:rPr>
                <w:lang w:eastAsia="en-US"/>
              </w:rPr>
            </w:pPr>
            <w:r>
              <w:rPr>
                <w:lang w:eastAsia="en-US"/>
              </w:rPr>
              <w:t>14</w:t>
            </w:r>
          </w:p>
        </w:tc>
      </w:tr>
      <w:tr w:rsidR="0033794E" w:rsidTr="00627974">
        <w:tc>
          <w:tcPr>
            <w:tcW w:w="525" w:type="dxa"/>
          </w:tcPr>
          <w:p w:rsidR="0033794E" w:rsidRDefault="0033794E" w:rsidP="00627974">
            <w:pPr>
              <w:rPr>
                <w:lang w:eastAsia="en-US"/>
              </w:rPr>
            </w:pPr>
          </w:p>
        </w:tc>
        <w:tc>
          <w:tcPr>
            <w:tcW w:w="8203" w:type="dxa"/>
          </w:tcPr>
          <w:p w:rsidR="0033794E" w:rsidRDefault="0033794E" w:rsidP="00627974">
            <w:pPr>
              <w:rPr>
                <w:lang w:eastAsia="en-US"/>
              </w:rPr>
            </w:pPr>
            <w:r>
              <w:rPr>
                <w:lang w:eastAsia="en-US"/>
              </w:rPr>
              <w:t xml:space="preserve">   6.2 Náklady lesného hospodárstva ..........................................................................</w:t>
            </w:r>
          </w:p>
        </w:tc>
        <w:tc>
          <w:tcPr>
            <w:tcW w:w="736" w:type="dxa"/>
          </w:tcPr>
          <w:p w:rsidR="0033794E" w:rsidRDefault="0033794E" w:rsidP="00627974">
            <w:pPr>
              <w:rPr>
                <w:lang w:eastAsia="en-US"/>
              </w:rPr>
            </w:pPr>
            <w:r>
              <w:rPr>
                <w:lang w:eastAsia="en-US"/>
              </w:rPr>
              <w:t>14</w:t>
            </w:r>
          </w:p>
        </w:tc>
      </w:tr>
      <w:tr w:rsidR="0033794E" w:rsidTr="00627974">
        <w:tc>
          <w:tcPr>
            <w:tcW w:w="525" w:type="dxa"/>
          </w:tcPr>
          <w:p w:rsidR="0033794E" w:rsidRDefault="0033794E" w:rsidP="00627974">
            <w:pPr>
              <w:rPr>
                <w:lang w:eastAsia="en-US"/>
              </w:rPr>
            </w:pPr>
          </w:p>
        </w:tc>
        <w:tc>
          <w:tcPr>
            <w:tcW w:w="8203" w:type="dxa"/>
          </w:tcPr>
          <w:p w:rsidR="0033794E" w:rsidRDefault="0033794E" w:rsidP="00627974">
            <w:pPr>
              <w:rPr>
                <w:lang w:eastAsia="en-US"/>
              </w:rPr>
            </w:pPr>
            <w:r>
              <w:rPr>
                <w:lang w:eastAsia="en-US"/>
              </w:rPr>
              <w:t xml:space="preserve">   6.3 Hospodársky výsledok ......................................................................................</w:t>
            </w:r>
          </w:p>
        </w:tc>
        <w:tc>
          <w:tcPr>
            <w:tcW w:w="736" w:type="dxa"/>
          </w:tcPr>
          <w:p w:rsidR="0033794E" w:rsidRDefault="0033794E" w:rsidP="00627974">
            <w:pPr>
              <w:rPr>
                <w:lang w:eastAsia="en-US"/>
              </w:rPr>
            </w:pPr>
            <w:r>
              <w:rPr>
                <w:lang w:eastAsia="en-US"/>
              </w:rPr>
              <w:t>15</w:t>
            </w:r>
          </w:p>
        </w:tc>
      </w:tr>
      <w:tr w:rsidR="0033794E" w:rsidTr="00627974">
        <w:tc>
          <w:tcPr>
            <w:tcW w:w="525" w:type="dxa"/>
          </w:tcPr>
          <w:p w:rsidR="0033794E" w:rsidRDefault="0033794E" w:rsidP="00627974">
            <w:pPr>
              <w:rPr>
                <w:lang w:eastAsia="en-US"/>
              </w:rPr>
            </w:pPr>
          </w:p>
        </w:tc>
        <w:tc>
          <w:tcPr>
            <w:tcW w:w="8203" w:type="dxa"/>
          </w:tcPr>
          <w:p w:rsidR="0033794E" w:rsidRDefault="0033794E" w:rsidP="00627974">
            <w:pPr>
              <w:rPr>
                <w:lang w:eastAsia="en-US"/>
              </w:rPr>
            </w:pPr>
            <w:r>
              <w:rPr>
                <w:lang w:eastAsia="en-US"/>
              </w:rPr>
              <w:t xml:space="preserve">   6.4 Ekonomické nástroje .........................................................................................</w:t>
            </w:r>
          </w:p>
        </w:tc>
        <w:tc>
          <w:tcPr>
            <w:tcW w:w="736" w:type="dxa"/>
          </w:tcPr>
          <w:p w:rsidR="0033794E" w:rsidRDefault="0033794E" w:rsidP="00627974">
            <w:pPr>
              <w:rPr>
                <w:lang w:eastAsia="en-US"/>
              </w:rPr>
            </w:pPr>
            <w:r>
              <w:rPr>
                <w:lang w:eastAsia="en-US"/>
              </w:rPr>
              <w:t>15</w:t>
            </w:r>
          </w:p>
        </w:tc>
      </w:tr>
      <w:tr w:rsidR="0033794E" w:rsidTr="00627974">
        <w:tc>
          <w:tcPr>
            <w:tcW w:w="525" w:type="dxa"/>
          </w:tcPr>
          <w:p w:rsidR="0033794E" w:rsidRDefault="0033794E" w:rsidP="00627974">
            <w:pPr>
              <w:rPr>
                <w:lang w:eastAsia="en-US"/>
              </w:rPr>
            </w:pPr>
          </w:p>
        </w:tc>
        <w:tc>
          <w:tcPr>
            <w:tcW w:w="8203" w:type="dxa"/>
          </w:tcPr>
          <w:p w:rsidR="0033794E" w:rsidRDefault="0033794E" w:rsidP="00627974">
            <w:pPr>
              <w:rPr>
                <w:lang w:eastAsia="en-US"/>
              </w:rPr>
            </w:pPr>
            <w:r>
              <w:rPr>
                <w:lang w:eastAsia="en-US"/>
              </w:rPr>
              <w:t xml:space="preserve">   6.5 Súhrnný lesnícky ekonomický účet ..................................................................</w:t>
            </w:r>
          </w:p>
        </w:tc>
        <w:tc>
          <w:tcPr>
            <w:tcW w:w="736" w:type="dxa"/>
          </w:tcPr>
          <w:p w:rsidR="0033794E" w:rsidRDefault="0033794E" w:rsidP="00627974">
            <w:pPr>
              <w:rPr>
                <w:lang w:eastAsia="en-US"/>
              </w:rPr>
            </w:pPr>
            <w:r>
              <w:rPr>
                <w:lang w:eastAsia="en-US"/>
              </w:rPr>
              <w:t>15</w:t>
            </w:r>
          </w:p>
        </w:tc>
      </w:tr>
      <w:tr w:rsidR="0033794E" w:rsidTr="00627974">
        <w:tc>
          <w:tcPr>
            <w:tcW w:w="525" w:type="dxa"/>
          </w:tcPr>
          <w:p w:rsidR="0033794E" w:rsidRDefault="0033794E" w:rsidP="00627974">
            <w:pPr>
              <w:rPr>
                <w:lang w:eastAsia="en-US"/>
              </w:rPr>
            </w:pPr>
          </w:p>
        </w:tc>
        <w:tc>
          <w:tcPr>
            <w:tcW w:w="8203" w:type="dxa"/>
          </w:tcPr>
          <w:p w:rsidR="0033794E" w:rsidRDefault="0033794E" w:rsidP="00627974">
            <w:pPr>
              <w:rPr>
                <w:lang w:eastAsia="en-US"/>
              </w:rPr>
            </w:pPr>
            <w:r>
              <w:rPr>
                <w:lang w:eastAsia="en-US"/>
              </w:rPr>
              <w:t xml:space="preserve">   6.6 Sociálno-ekonomické informácie a pracovná sila v lesnom hospodárstve.......</w:t>
            </w:r>
          </w:p>
        </w:tc>
        <w:tc>
          <w:tcPr>
            <w:tcW w:w="736" w:type="dxa"/>
          </w:tcPr>
          <w:p w:rsidR="0033794E" w:rsidRDefault="0033794E" w:rsidP="00627974">
            <w:pPr>
              <w:rPr>
                <w:lang w:eastAsia="en-US"/>
              </w:rPr>
            </w:pPr>
            <w:r>
              <w:rPr>
                <w:lang w:eastAsia="en-US"/>
              </w:rPr>
              <w:t>15</w:t>
            </w:r>
          </w:p>
        </w:tc>
      </w:tr>
      <w:tr w:rsidR="0033794E" w:rsidTr="00627974">
        <w:tc>
          <w:tcPr>
            <w:tcW w:w="525" w:type="dxa"/>
          </w:tcPr>
          <w:p w:rsidR="0033794E" w:rsidRDefault="0033794E" w:rsidP="00627974">
            <w:pPr>
              <w:rPr>
                <w:b/>
                <w:lang w:eastAsia="en-US"/>
              </w:rPr>
            </w:pPr>
            <w:r>
              <w:rPr>
                <w:b/>
                <w:lang w:eastAsia="en-US"/>
              </w:rPr>
              <w:t>7.</w:t>
            </w:r>
          </w:p>
        </w:tc>
        <w:tc>
          <w:tcPr>
            <w:tcW w:w="8203" w:type="dxa"/>
          </w:tcPr>
          <w:p w:rsidR="0033794E" w:rsidRDefault="0033794E" w:rsidP="00627974">
            <w:pPr>
              <w:rPr>
                <w:b/>
                <w:lang w:eastAsia="en-US"/>
              </w:rPr>
            </w:pPr>
            <w:r>
              <w:rPr>
                <w:b/>
                <w:lang w:eastAsia="en-US"/>
              </w:rPr>
              <w:t xml:space="preserve">Organizačné a inštitucionálne usporiadanie lesníctva SR </w:t>
            </w:r>
            <w:r>
              <w:rPr>
                <w:lang w:eastAsia="en-US"/>
              </w:rPr>
              <w:t>...................................</w:t>
            </w:r>
          </w:p>
        </w:tc>
        <w:tc>
          <w:tcPr>
            <w:tcW w:w="736" w:type="dxa"/>
          </w:tcPr>
          <w:p w:rsidR="0033794E" w:rsidRDefault="0033794E" w:rsidP="00627974">
            <w:pPr>
              <w:rPr>
                <w:lang w:eastAsia="en-US"/>
              </w:rPr>
            </w:pPr>
            <w:r>
              <w:rPr>
                <w:lang w:eastAsia="en-US"/>
              </w:rPr>
              <w:t>16</w:t>
            </w:r>
          </w:p>
        </w:tc>
      </w:tr>
      <w:tr w:rsidR="0033794E" w:rsidTr="00627974">
        <w:tc>
          <w:tcPr>
            <w:tcW w:w="525" w:type="dxa"/>
          </w:tcPr>
          <w:p w:rsidR="0033794E" w:rsidRDefault="0033794E" w:rsidP="00627974">
            <w:pPr>
              <w:rPr>
                <w:lang w:eastAsia="en-US"/>
              </w:rPr>
            </w:pPr>
          </w:p>
        </w:tc>
        <w:tc>
          <w:tcPr>
            <w:tcW w:w="8203" w:type="dxa"/>
          </w:tcPr>
          <w:p w:rsidR="0033794E" w:rsidRDefault="0033794E" w:rsidP="00627974">
            <w:pPr>
              <w:rPr>
                <w:lang w:eastAsia="en-US"/>
              </w:rPr>
            </w:pPr>
            <w:r>
              <w:rPr>
                <w:lang w:eastAsia="en-US"/>
              </w:rPr>
              <w:t xml:space="preserve">   7.1 Štátna správa lesného hospodárstva ..................................................................</w:t>
            </w:r>
          </w:p>
        </w:tc>
        <w:tc>
          <w:tcPr>
            <w:tcW w:w="736" w:type="dxa"/>
          </w:tcPr>
          <w:p w:rsidR="0033794E" w:rsidRDefault="0033794E" w:rsidP="00627974">
            <w:pPr>
              <w:rPr>
                <w:lang w:eastAsia="en-US"/>
              </w:rPr>
            </w:pPr>
            <w:r>
              <w:rPr>
                <w:lang w:eastAsia="en-US"/>
              </w:rPr>
              <w:t>16</w:t>
            </w:r>
          </w:p>
        </w:tc>
      </w:tr>
      <w:tr w:rsidR="0033794E" w:rsidTr="00627974">
        <w:tc>
          <w:tcPr>
            <w:tcW w:w="525" w:type="dxa"/>
          </w:tcPr>
          <w:p w:rsidR="0033794E" w:rsidRDefault="0033794E" w:rsidP="00627974">
            <w:pPr>
              <w:rPr>
                <w:lang w:eastAsia="en-US"/>
              </w:rPr>
            </w:pPr>
          </w:p>
        </w:tc>
        <w:tc>
          <w:tcPr>
            <w:tcW w:w="8203" w:type="dxa"/>
          </w:tcPr>
          <w:p w:rsidR="0033794E" w:rsidRDefault="0033794E" w:rsidP="00627974">
            <w:pPr>
              <w:rPr>
                <w:lang w:eastAsia="en-US"/>
              </w:rPr>
            </w:pPr>
            <w:r>
              <w:rPr>
                <w:lang w:eastAsia="en-US"/>
              </w:rPr>
              <w:t xml:space="preserve">   7.2 Vlastníctvo a obhospodarovanie lesov ..............................................................</w:t>
            </w:r>
          </w:p>
        </w:tc>
        <w:tc>
          <w:tcPr>
            <w:tcW w:w="736" w:type="dxa"/>
          </w:tcPr>
          <w:p w:rsidR="0033794E" w:rsidRDefault="0033794E" w:rsidP="00627974">
            <w:pPr>
              <w:rPr>
                <w:lang w:eastAsia="en-US"/>
              </w:rPr>
            </w:pPr>
            <w:r>
              <w:rPr>
                <w:lang w:eastAsia="en-US"/>
              </w:rPr>
              <w:t>16</w:t>
            </w:r>
          </w:p>
        </w:tc>
      </w:tr>
      <w:tr w:rsidR="0033794E" w:rsidTr="00627974">
        <w:tc>
          <w:tcPr>
            <w:tcW w:w="525" w:type="dxa"/>
          </w:tcPr>
          <w:p w:rsidR="0033794E" w:rsidRDefault="0033794E" w:rsidP="00627974">
            <w:pPr>
              <w:rPr>
                <w:lang w:eastAsia="en-US"/>
              </w:rPr>
            </w:pPr>
          </w:p>
        </w:tc>
        <w:tc>
          <w:tcPr>
            <w:tcW w:w="8203" w:type="dxa"/>
          </w:tcPr>
          <w:p w:rsidR="0033794E" w:rsidRDefault="0033794E" w:rsidP="00627974">
            <w:pPr>
              <w:rPr>
                <w:lang w:eastAsia="en-US"/>
              </w:rPr>
            </w:pPr>
            <w:r>
              <w:rPr>
                <w:lang w:eastAsia="en-US"/>
              </w:rPr>
              <w:t xml:space="preserve">   7.3 Ostatné organizácie lesného hospodárstva ........................................................</w:t>
            </w:r>
          </w:p>
        </w:tc>
        <w:tc>
          <w:tcPr>
            <w:tcW w:w="736" w:type="dxa"/>
          </w:tcPr>
          <w:p w:rsidR="0033794E" w:rsidRDefault="0033794E" w:rsidP="00627974">
            <w:pPr>
              <w:rPr>
                <w:lang w:eastAsia="en-US"/>
              </w:rPr>
            </w:pPr>
            <w:r>
              <w:rPr>
                <w:lang w:eastAsia="en-US"/>
              </w:rPr>
              <w:t>17</w:t>
            </w:r>
          </w:p>
        </w:tc>
      </w:tr>
      <w:tr w:rsidR="0033794E" w:rsidTr="00627974">
        <w:tc>
          <w:tcPr>
            <w:tcW w:w="525" w:type="dxa"/>
          </w:tcPr>
          <w:p w:rsidR="0033794E" w:rsidRDefault="0033794E" w:rsidP="00627974">
            <w:pPr>
              <w:rPr>
                <w:lang w:eastAsia="en-US"/>
              </w:rPr>
            </w:pPr>
          </w:p>
        </w:tc>
        <w:tc>
          <w:tcPr>
            <w:tcW w:w="8203" w:type="dxa"/>
          </w:tcPr>
          <w:p w:rsidR="0033794E" w:rsidRDefault="0033794E" w:rsidP="00627974">
            <w:pPr>
              <w:rPr>
                <w:lang w:eastAsia="en-US"/>
              </w:rPr>
            </w:pPr>
            <w:r>
              <w:rPr>
                <w:lang w:eastAsia="en-US"/>
              </w:rPr>
              <w:t xml:space="preserve">   7.4 Práca s verejnosťou............................................................................................</w:t>
            </w:r>
          </w:p>
        </w:tc>
        <w:tc>
          <w:tcPr>
            <w:tcW w:w="736" w:type="dxa"/>
          </w:tcPr>
          <w:p w:rsidR="0033794E" w:rsidRDefault="0033794E" w:rsidP="00627974">
            <w:pPr>
              <w:rPr>
                <w:lang w:eastAsia="en-US"/>
              </w:rPr>
            </w:pPr>
            <w:r>
              <w:rPr>
                <w:lang w:eastAsia="en-US"/>
              </w:rPr>
              <w:t>18</w:t>
            </w:r>
          </w:p>
        </w:tc>
      </w:tr>
      <w:tr w:rsidR="0033794E" w:rsidTr="00627974">
        <w:tc>
          <w:tcPr>
            <w:tcW w:w="525" w:type="dxa"/>
          </w:tcPr>
          <w:p w:rsidR="0033794E" w:rsidRDefault="0033794E" w:rsidP="00627974">
            <w:pPr>
              <w:rPr>
                <w:b/>
                <w:lang w:eastAsia="en-US"/>
              </w:rPr>
            </w:pPr>
            <w:r>
              <w:rPr>
                <w:b/>
                <w:lang w:eastAsia="en-US"/>
              </w:rPr>
              <w:t>8.</w:t>
            </w:r>
          </w:p>
        </w:tc>
        <w:tc>
          <w:tcPr>
            <w:tcW w:w="8203" w:type="dxa"/>
          </w:tcPr>
          <w:p w:rsidR="0033794E" w:rsidRDefault="0033794E" w:rsidP="00627974">
            <w:pPr>
              <w:rPr>
                <w:b/>
                <w:lang w:eastAsia="en-US"/>
              </w:rPr>
            </w:pPr>
            <w:r>
              <w:rPr>
                <w:b/>
                <w:lang w:eastAsia="en-US"/>
              </w:rPr>
              <w:t>Medzinárodné aktivity v oblasti lesného hospodárstva</w:t>
            </w:r>
            <w:r>
              <w:rPr>
                <w:lang w:eastAsia="en-US"/>
              </w:rPr>
              <w:t>.........................................</w:t>
            </w:r>
          </w:p>
        </w:tc>
        <w:tc>
          <w:tcPr>
            <w:tcW w:w="736" w:type="dxa"/>
          </w:tcPr>
          <w:p w:rsidR="0033794E" w:rsidRDefault="0033794E" w:rsidP="00627974">
            <w:pPr>
              <w:rPr>
                <w:lang w:eastAsia="en-US"/>
              </w:rPr>
            </w:pPr>
            <w:r>
              <w:rPr>
                <w:lang w:eastAsia="en-US"/>
              </w:rPr>
              <w:t>19</w:t>
            </w:r>
          </w:p>
        </w:tc>
      </w:tr>
      <w:tr w:rsidR="0033794E" w:rsidTr="00627974">
        <w:tc>
          <w:tcPr>
            <w:tcW w:w="525" w:type="dxa"/>
          </w:tcPr>
          <w:p w:rsidR="0033794E" w:rsidRDefault="0033794E" w:rsidP="00627974">
            <w:pPr>
              <w:rPr>
                <w:b/>
                <w:lang w:eastAsia="en-US"/>
              </w:rPr>
            </w:pPr>
            <w:r>
              <w:rPr>
                <w:b/>
                <w:lang w:eastAsia="en-US"/>
              </w:rPr>
              <w:t>9.</w:t>
            </w:r>
          </w:p>
        </w:tc>
        <w:tc>
          <w:tcPr>
            <w:tcW w:w="8203" w:type="dxa"/>
          </w:tcPr>
          <w:p w:rsidR="0033794E" w:rsidRDefault="0033794E" w:rsidP="00627974">
            <w:pPr>
              <w:rPr>
                <w:b/>
                <w:lang w:eastAsia="en-US"/>
              </w:rPr>
            </w:pPr>
            <w:r>
              <w:rPr>
                <w:b/>
                <w:lang w:eastAsia="en-US"/>
              </w:rPr>
              <w:t xml:space="preserve">Spracovanie dreva </w:t>
            </w:r>
            <w:r>
              <w:rPr>
                <w:lang w:eastAsia="en-US"/>
              </w:rPr>
              <w:t>....................................................................................................</w:t>
            </w:r>
          </w:p>
        </w:tc>
        <w:tc>
          <w:tcPr>
            <w:tcW w:w="736" w:type="dxa"/>
          </w:tcPr>
          <w:p w:rsidR="0033794E" w:rsidRDefault="0033794E" w:rsidP="00627974">
            <w:pPr>
              <w:rPr>
                <w:lang w:eastAsia="en-US"/>
              </w:rPr>
            </w:pPr>
            <w:r>
              <w:rPr>
                <w:lang w:eastAsia="en-US"/>
              </w:rPr>
              <w:t>21</w:t>
            </w:r>
          </w:p>
        </w:tc>
      </w:tr>
      <w:tr w:rsidR="0033794E" w:rsidTr="00627974">
        <w:tc>
          <w:tcPr>
            <w:tcW w:w="525" w:type="dxa"/>
          </w:tcPr>
          <w:p w:rsidR="0033794E" w:rsidRDefault="0033794E" w:rsidP="00627974">
            <w:pPr>
              <w:rPr>
                <w:lang w:eastAsia="en-US"/>
              </w:rPr>
            </w:pPr>
          </w:p>
        </w:tc>
        <w:tc>
          <w:tcPr>
            <w:tcW w:w="8203" w:type="dxa"/>
          </w:tcPr>
          <w:p w:rsidR="0033794E" w:rsidRDefault="0033794E" w:rsidP="00627974">
            <w:pPr>
              <w:rPr>
                <w:lang w:eastAsia="en-US"/>
              </w:rPr>
            </w:pPr>
            <w:r>
              <w:rPr>
                <w:lang w:eastAsia="en-US"/>
              </w:rPr>
              <w:t xml:space="preserve">   9.1 Drevospracujúci priemysel, základné údaje drevospracujúceho priemyslu ....</w:t>
            </w:r>
          </w:p>
        </w:tc>
        <w:tc>
          <w:tcPr>
            <w:tcW w:w="736" w:type="dxa"/>
          </w:tcPr>
          <w:p w:rsidR="0033794E" w:rsidRDefault="0033794E" w:rsidP="00627974">
            <w:pPr>
              <w:rPr>
                <w:lang w:eastAsia="en-US"/>
              </w:rPr>
            </w:pPr>
            <w:r>
              <w:rPr>
                <w:lang w:eastAsia="en-US"/>
              </w:rPr>
              <w:t>21</w:t>
            </w:r>
          </w:p>
        </w:tc>
      </w:tr>
      <w:tr w:rsidR="0033794E" w:rsidTr="00627974">
        <w:tc>
          <w:tcPr>
            <w:tcW w:w="525" w:type="dxa"/>
          </w:tcPr>
          <w:p w:rsidR="0033794E" w:rsidRDefault="0033794E" w:rsidP="00627974">
            <w:pPr>
              <w:rPr>
                <w:lang w:eastAsia="en-US"/>
              </w:rPr>
            </w:pPr>
          </w:p>
        </w:tc>
        <w:tc>
          <w:tcPr>
            <w:tcW w:w="8203" w:type="dxa"/>
          </w:tcPr>
          <w:p w:rsidR="0033794E" w:rsidRDefault="0033794E" w:rsidP="00627974">
            <w:pPr>
              <w:rPr>
                <w:lang w:eastAsia="en-US"/>
              </w:rPr>
            </w:pPr>
            <w:r>
              <w:rPr>
                <w:lang w:eastAsia="en-US"/>
              </w:rPr>
              <w:t xml:space="preserve">   9.2 Využitie dreva na energetické účely .................................................................</w:t>
            </w:r>
          </w:p>
        </w:tc>
        <w:tc>
          <w:tcPr>
            <w:tcW w:w="736" w:type="dxa"/>
          </w:tcPr>
          <w:p w:rsidR="0033794E" w:rsidRDefault="0033794E" w:rsidP="00627974">
            <w:pPr>
              <w:rPr>
                <w:lang w:eastAsia="en-US"/>
              </w:rPr>
            </w:pPr>
            <w:r>
              <w:rPr>
                <w:lang w:eastAsia="en-US"/>
              </w:rPr>
              <w:t>22</w:t>
            </w:r>
          </w:p>
        </w:tc>
      </w:tr>
      <w:tr w:rsidR="0033794E" w:rsidTr="00627974">
        <w:tc>
          <w:tcPr>
            <w:tcW w:w="525" w:type="dxa"/>
          </w:tcPr>
          <w:p w:rsidR="0033794E" w:rsidRDefault="0033794E" w:rsidP="00627974">
            <w:pPr>
              <w:rPr>
                <w:b/>
                <w:lang w:eastAsia="en-US"/>
              </w:rPr>
            </w:pPr>
            <w:r>
              <w:rPr>
                <w:b/>
                <w:lang w:eastAsia="en-US"/>
              </w:rPr>
              <w:t>10.</w:t>
            </w:r>
          </w:p>
        </w:tc>
        <w:tc>
          <w:tcPr>
            <w:tcW w:w="8203" w:type="dxa"/>
          </w:tcPr>
          <w:p w:rsidR="0033794E" w:rsidRDefault="0033794E" w:rsidP="00627974">
            <w:pPr>
              <w:rPr>
                <w:b/>
                <w:lang w:eastAsia="en-US"/>
              </w:rPr>
            </w:pPr>
            <w:r>
              <w:rPr>
                <w:b/>
                <w:lang w:eastAsia="en-US"/>
              </w:rPr>
              <w:t xml:space="preserve">Odvetvia a činnosti súvisiace s lesmi a ich funkciami </w:t>
            </w:r>
            <w:r>
              <w:rPr>
                <w:lang w:eastAsia="en-US"/>
              </w:rPr>
              <w:t>...........................................</w:t>
            </w:r>
          </w:p>
        </w:tc>
        <w:tc>
          <w:tcPr>
            <w:tcW w:w="736" w:type="dxa"/>
          </w:tcPr>
          <w:p w:rsidR="0033794E" w:rsidRDefault="0033794E" w:rsidP="00627974">
            <w:pPr>
              <w:rPr>
                <w:lang w:eastAsia="en-US"/>
              </w:rPr>
            </w:pPr>
            <w:r>
              <w:rPr>
                <w:lang w:eastAsia="en-US"/>
              </w:rPr>
              <w:t>23</w:t>
            </w:r>
          </w:p>
        </w:tc>
      </w:tr>
      <w:tr w:rsidR="0033794E" w:rsidTr="00627974">
        <w:tc>
          <w:tcPr>
            <w:tcW w:w="525" w:type="dxa"/>
          </w:tcPr>
          <w:p w:rsidR="0033794E" w:rsidRDefault="0033794E" w:rsidP="00627974">
            <w:pPr>
              <w:rPr>
                <w:lang w:eastAsia="en-US"/>
              </w:rPr>
            </w:pPr>
          </w:p>
        </w:tc>
        <w:tc>
          <w:tcPr>
            <w:tcW w:w="8203" w:type="dxa"/>
          </w:tcPr>
          <w:p w:rsidR="0033794E" w:rsidRDefault="0033794E" w:rsidP="00627974">
            <w:pPr>
              <w:rPr>
                <w:lang w:eastAsia="en-US"/>
              </w:rPr>
            </w:pPr>
            <w:r>
              <w:rPr>
                <w:lang w:eastAsia="en-US"/>
              </w:rPr>
              <w:t xml:space="preserve">   10.1 Ochrana prírody ..............................................................................................</w:t>
            </w:r>
          </w:p>
        </w:tc>
        <w:tc>
          <w:tcPr>
            <w:tcW w:w="736" w:type="dxa"/>
          </w:tcPr>
          <w:p w:rsidR="0033794E" w:rsidRDefault="0033794E" w:rsidP="00627974">
            <w:pPr>
              <w:rPr>
                <w:lang w:eastAsia="en-US"/>
              </w:rPr>
            </w:pPr>
            <w:r>
              <w:rPr>
                <w:lang w:eastAsia="en-US"/>
              </w:rPr>
              <w:t>23</w:t>
            </w:r>
          </w:p>
        </w:tc>
      </w:tr>
      <w:tr w:rsidR="0033794E" w:rsidTr="00627974">
        <w:tc>
          <w:tcPr>
            <w:tcW w:w="525" w:type="dxa"/>
          </w:tcPr>
          <w:p w:rsidR="0033794E" w:rsidRDefault="0033794E" w:rsidP="00627974">
            <w:pPr>
              <w:rPr>
                <w:lang w:eastAsia="en-US"/>
              </w:rPr>
            </w:pPr>
          </w:p>
        </w:tc>
        <w:tc>
          <w:tcPr>
            <w:tcW w:w="8203" w:type="dxa"/>
          </w:tcPr>
          <w:p w:rsidR="0033794E" w:rsidRDefault="0033794E" w:rsidP="00627974">
            <w:pPr>
              <w:rPr>
                <w:lang w:eastAsia="en-US"/>
              </w:rPr>
            </w:pPr>
            <w:r>
              <w:rPr>
                <w:lang w:eastAsia="en-US"/>
              </w:rPr>
              <w:t xml:space="preserve">   10.2 Starostlivosť o drobné vodné toky ..................................................................</w:t>
            </w:r>
          </w:p>
        </w:tc>
        <w:tc>
          <w:tcPr>
            <w:tcW w:w="736" w:type="dxa"/>
          </w:tcPr>
          <w:p w:rsidR="0033794E" w:rsidRDefault="0033794E" w:rsidP="00627974">
            <w:pPr>
              <w:rPr>
                <w:lang w:eastAsia="en-US"/>
              </w:rPr>
            </w:pPr>
            <w:r>
              <w:rPr>
                <w:lang w:eastAsia="en-US"/>
              </w:rPr>
              <w:t>24</w:t>
            </w:r>
          </w:p>
        </w:tc>
      </w:tr>
      <w:tr w:rsidR="0033794E" w:rsidTr="00627974">
        <w:tc>
          <w:tcPr>
            <w:tcW w:w="525" w:type="dxa"/>
          </w:tcPr>
          <w:p w:rsidR="0033794E" w:rsidRDefault="0033794E" w:rsidP="00627974">
            <w:pPr>
              <w:rPr>
                <w:lang w:eastAsia="en-US"/>
              </w:rPr>
            </w:pPr>
          </w:p>
        </w:tc>
        <w:tc>
          <w:tcPr>
            <w:tcW w:w="8203" w:type="dxa"/>
          </w:tcPr>
          <w:p w:rsidR="0033794E" w:rsidRDefault="0033794E" w:rsidP="00627974">
            <w:pPr>
              <w:rPr>
                <w:lang w:eastAsia="en-US"/>
              </w:rPr>
            </w:pPr>
            <w:r>
              <w:rPr>
                <w:lang w:eastAsia="en-US"/>
              </w:rPr>
              <w:t xml:space="preserve">   10.3 Poľovníctvo .....................................................................................................</w:t>
            </w:r>
          </w:p>
        </w:tc>
        <w:tc>
          <w:tcPr>
            <w:tcW w:w="736" w:type="dxa"/>
          </w:tcPr>
          <w:p w:rsidR="0033794E" w:rsidRDefault="0033794E" w:rsidP="00627974">
            <w:pPr>
              <w:rPr>
                <w:lang w:eastAsia="en-US"/>
              </w:rPr>
            </w:pPr>
            <w:r>
              <w:rPr>
                <w:lang w:eastAsia="en-US"/>
              </w:rPr>
              <w:t>25</w:t>
            </w:r>
          </w:p>
        </w:tc>
      </w:tr>
      <w:tr w:rsidR="0033794E" w:rsidTr="00627974">
        <w:tc>
          <w:tcPr>
            <w:tcW w:w="525" w:type="dxa"/>
          </w:tcPr>
          <w:p w:rsidR="0033794E" w:rsidRDefault="0033794E" w:rsidP="00627974">
            <w:pPr>
              <w:rPr>
                <w:b/>
                <w:lang w:eastAsia="en-US"/>
              </w:rPr>
            </w:pPr>
            <w:r>
              <w:rPr>
                <w:b/>
                <w:lang w:eastAsia="en-US"/>
              </w:rPr>
              <w:t>11.</w:t>
            </w:r>
          </w:p>
        </w:tc>
        <w:tc>
          <w:tcPr>
            <w:tcW w:w="8203" w:type="dxa"/>
          </w:tcPr>
          <w:p w:rsidR="0033794E" w:rsidRDefault="0033794E" w:rsidP="00627974">
            <w:pPr>
              <w:rPr>
                <w:lang w:eastAsia="en-US"/>
              </w:rPr>
            </w:pPr>
            <w:r>
              <w:rPr>
                <w:b/>
                <w:lang w:eastAsia="en-US"/>
              </w:rPr>
              <w:t>Závery a odporúčania</w:t>
            </w:r>
            <w:r>
              <w:rPr>
                <w:lang w:eastAsia="en-US"/>
              </w:rPr>
              <w:t xml:space="preserve"> ..............................................................................................</w:t>
            </w:r>
          </w:p>
        </w:tc>
        <w:tc>
          <w:tcPr>
            <w:tcW w:w="736" w:type="dxa"/>
          </w:tcPr>
          <w:p w:rsidR="0033794E" w:rsidRDefault="0033794E" w:rsidP="00627974">
            <w:pPr>
              <w:rPr>
                <w:lang w:eastAsia="en-US"/>
              </w:rPr>
            </w:pPr>
            <w:r>
              <w:rPr>
                <w:lang w:eastAsia="en-US"/>
              </w:rPr>
              <w:t>27</w:t>
            </w:r>
          </w:p>
        </w:tc>
      </w:tr>
      <w:tr w:rsidR="0033794E" w:rsidTr="00627974">
        <w:tc>
          <w:tcPr>
            <w:tcW w:w="525" w:type="dxa"/>
          </w:tcPr>
          <w:p w:rsidR="0033794E" w:rsidRDefault="0033794E" w:rsidP="00627974">
            <w:pPr>
              <w:rPr>
                <w:b/>
                <w:lang w:eastAsia="en-US"/>
              </w:rPr>
            </w:pPr>
            <w:r>
              <w:rPr>
                <w:b/>
                <w:lang w:eastAsia="en-US"/>
              </w:rPr>
              <w:t>12.</w:t>
            </w:r>
          </w:p>
        </w:tc>
        <w:tc>
          <w:tcPr>
            <w:tcW w:w="8203" w:type="dxa"/>
          </w:tcPr>
          <w:p w:rsidR="0033794E" w:rsidRDefault="0033794E" w:rsidP="00627974">
            <w:pPr>
              <w:rPr>
                <w:b/>
                <w:lang w:eastAsia="en-US"/>
              </w:rPr>
            </w:pPr>
            <w:r>
              <w:rPr>
                <w:b/>
                <w:lang w:eastAsia="en-US"/>
              </w:rPr>
              <w:t>Zoznam použitých skratiek a zdrojov údajov</w:t>
            </w:r>
            <w:r>
              <w:rPr>
                <w:lang w:eastAsia="en-US"/>
              </w:rPr>
              <w:t>........................................................</w:t>
            </w:r>
          </w:p>
        </w:tc>
        <w:tc>
          <w:tcPr>
            <w:tcW w:w="736" w:type="dxa"/>
          </w:tcPr>
          <w:p w:rsidR="0033794E" w:rsidRDefault="0033794E" w:rsidP="00627974">
            <w:pPr>
              <w:rPr>
                <w:lang w:eastAsia="en-US"/>
              </w:rPr>
            </w:pPr>
            <w:r>
              <w:rPr>
                <w:lang w:eastAsia="en-US"/>
              </w:rPr>
              <w:t>30</w:t>
            </w:r>
          </w:p>
        </w:tc>
      </w:tr>
    </w:tbl>
    <w:p w:rsidR="0033794E" w:rsidRDefault="0033794E" w:rsidP="00627974">
      <w:pPr>
        <w:rPr>
          <w:b/>
        </w:rPr>
      </w:pPr>
    </w:p>
    <w:p w:rsidR="0033794E" w:rsidRDefault="0033794E" w:rsidP="00627974">
      <w:pPr>
        <w:rPr>
          <w:b/>
        </w:rPr>
      </w:pPr>
    </w:p>
    <w:p w:rsidR="0033794E" w:rsidRDefault="0033794E" w:rsidP="00627974">
      <w:pPr>
        <w:rPr>
          <w:b/>
        </w:rPr>
      </w:pPr>
      <w:r>
        <w:rPr>
          <w:b/>
        </w:rPr>
        <w:t>Príloha – tabuľková časť</w:t>
      </w:r>
    </w:p>
    <w:p w:rsidR="0033794E" w:rsidRDefault="0033794E" w:rsidP="00627974"/>
    <w:p w:rsidR="0033794E" w:rsidRPr="00A01972" w:rsidRDefault="0033794E" w:rsidP="00A01972">
      <w:pPr>
        <w:autoSpaceDE w:val="0"/>
        <w:autoSpaceDN w:val="0"/>
        <w:adjustRightInd w:val="0"/>
        <w:jc w:val="center"/>
        <w:rPr>
          <w:rFonts w:eastAsia="LidoSTF"/>
          <w:b/>
        </w:rPr>
      </w:pPr>
    </w:p>
    <w:p w:rsidR="0033794E" w:rsidRDefault="0033794E" w:rsidP="00A01972">
      <w:pPr>
        <w:pStyle w:val="ListParagraph"/>
        <w:numPr>
          <w:ilvl w:val="0"/>
          <w:numId w:val="25"/>
        </w:numPr>
        <w:rPr>
          <w:rFonts w:ascii="Times New Roman" w:hAnsi="Times New Roman"/>
          <w:b/>
          <w:u w:val="single"/>
        </w:rPr>
      </w:pPr>
      <w:r w:rsidRPr="007113E3">
        <w:rPr>
          <w:rFonts w:ascii="Times New Roman" w:hAnsi="Times New Roman"/>
          <w:b/>
          <w:u w:val="single"/>
        </w:rPr>
        <w:lastRenderedPageBreak/>
        <w:t>Úvod</w:t>
      </w:r>
    </w:p>
    <w:p w:rsidR="0033794E" w:rsidRDefault="0033794E" w:rsidP="00282CBA">
      <w:pPr>
        <w:rPr>
          <w:b/>
          <w:u w:val="single"/>
        </w:rPr>
      </w:pPr>
    </w:p>
    <w:p w:rsidR="0033794E" w:rsidRPr="00282CBA" w:rsidRDefault="0033794E" w:rsidP="00282CBA">
      <w:pPr>
        <w:rPr>
          <w:b/>
          <w:u w:val="single"/>
        </w:rPr>
      </w:pPr>
    </w:p>
    <w:p w:rsidR="0033794E" w:rsidRPr="00316E27" w:rsidRDefault="0033794E" w:rsidP="00CE3C2A">
      <w:pPr>
        <w:ind w:firstLine="426"/>
        <w:jc w:val="both"/>
        <w:rPr>
          <w:sz w:val="22"/>
        </w:rPr>
      </w:pPr>
      <w:r w:rsidRPr="00316E27">
        <w:rPr>
          <w:sz w:val="22"/>
        </w:rPr>
        <w:t xml:space="preserve">Výmera lesných pozemkov v Slovenskej republike v roku 2016 bola </w:t>
      </w:r>
      <w:smartTag w:uri="urn:schemas-microsoft-com:office:smarttags" w:element="metricconverter">
        <w:smartTagPr>
          <w:attr w:name="ProductID" w:val="2ﾠ016 729 ha"/>
        </w:smartTagPr>
        <w:r w:rsidRPr="00316E27">
          <w:rPr>
            <w:sz w:val="22"/>
          </w:rPr>
          <w:t>2 016 729 ha</w:t>
        </w:r>
      </w:smartTag>
      <w:r w:rsidRPr="00316E27">
        <w:rPr>
          <w:sz w:val="22"/>
        </w:rPr>
        <w:t>, z toho porastovej pôdy 1 944 123  ha.  Lesnatosť  dosiahla 41,1 %. Z hľadiska drevinového zloženia prevládajú listnaté dreviny so zastúpením 62,5 %, dreviny ihličnaté tvoria 37,5 %. Najvyššie zastúpenie má buk (33,5 %), smrek (23,1 %), dub letný a zimný (10,6 %) a borovica (6,8 %). Zásoba dreva v lesných porastoch dosiahla 480,65 mil. m</w:t>
      </w:r>
      <w:r w:rsidRPr="00316E27">
        <w:rPr>
          <w:sz w:val="22"/>
          <w:vertAlign w:val="superscript"/>
        </w:rPr>
        <w:t>3</w:t>
      </w:r>
      <w:r w:rsidRPr="00316E27">
        <w:rPr>
          <w:sz w:val="22"/>
        </w:rPr>
        <w:t xml:space="preserve"> hrubiny bez kôry a v porovnaní s predchádzajúcim rokom sa zvýšila o 2,53 mil. m</w:t>
      </w:r>
      <w:r w:rsidRPr="00316E27">
        <w:rPr>
          <w:sz w:val="22"/>
          <w:vertAlign w:val="superscript"/>
        </w:rPr>
        <w:t>3</w:t>
      </w:r>
      <w:r w:rsidRPr="00316E27">
        <w:rPr>
          <w:sz w:val="22"/>
        </w:rPr>
        <w:t xml:space="preserve">. Priemerná zásoba dreva je </w:t>
      </w:r>
      <w:smartTag w:uri="urn:schemas-microsoft-com:office:smarttags" w:element="metricconverter">
        <w:smartTagPr>
          <w:attr w:name="ProductID" w:val="248 m3"/>
        </w:smartTagPr>
        <w:r w:rsidRPr="00316E27">
          <w:rPr>
            <w:sz w:val="22"/>
          </w:rPr>
          <w:t>248 m</w:t>
        </w:r>
        <w:r w:rsidRPr="00316E27">
          <w:rPr>
            <w:sz w:val="22"/>
            <w:vertAlign w:val="superscript"/>
          </w:rPr>
          <w:t>3</w:t>
        </w:r>
      </w:smartTag>
      <w:r w:rsidRPr="00316E27">
        <w:rPr>
          <w:sz w:val="22"/>
          <w:vertAlign w:val="superscript"/>
        </w:rPr>
        <w:t xml:space="preserve"> </w:t>
      </w:r>
      <w:r w:rsidRPr="00316E27">
        <w:rPr>
          <w:sz w:val="22"/>
        </w:rPr>
        <w:t>na hektár porastovej pôdy.</w:t>
      </w:r>
    </w:p>
    <w:p w:rsidR="0033794E" w:rsidRPr="00316E27" w:rsidRDefault="0033794E" w:rsidP="00CE3C2A">
      <w:pPr>
        <w:ind w:firstLine="426"/>
        <w:jc w:val="both"/>
        <w:rPr>
          <w:sz w:val="22"/>
        </w:rPr>
      </w:pPr>
      <w:r w:rsidRPr="00316E27">
        <w:rPr>
          <w:sz w:val="22"/>
        </w:rPr>
        <w:t>Ťažba dreva v roku 2016 bola 9,32 mil. m</w:t>
      </w:r>
      <w:r w:rsidRPr="00316E27">
        <w:rPr>
          <w:sz w:val="22"/>
          <w:vertAlign w:val="superscript"/>
        </w:rPr>
        <w:t>3</w:t>
      </w:r>
      <w:r w:rsidRPr="00316E27">
        <w:rPr>
          <w:sz w:val="22"/>
        </w:rPr>
        <w:t>. V porovnaní s rokom 2015 (9,25 mil. m</w:t>
      </w:r>
      <w:r w:rsidRPr="00316E27">
        <w:rPr>
          <w:sz w:val="22"/>
          <w:vertAlign w:val="superscript"/>
        </w:rPr>
        <w:t>3</w:t>
      </w:r>
      <w:r w:rsidRPr="00316E27">
        <w:rPr>
          <w:sz w:val="22"/>
        </w:rPr>
        <w:t>) bola vyššia o 0,8 %, ale naopak o 1 % nižšia než v roku 2014 (9,42 mil. m</w:t>
      </w:r>
      <w:r w:rsidRPr="00316E27">
        <w:rPr>
          <w:sz w:val="22"/>
          <w:vertAlign w:val="superscript"/>
        </w:rPr>
        <w:t>3</w:t>
      </w:r>
      <w:r w:rsidRPr="00316E27">
        <w:rPr>
          <w:sz w:val="22"/>
        </w:rPr>
        <w:t>). Objem náhodnej (kalamitnej) ťažby bol 4,69 mil. m</w:t>
      </w:r>
      <w:r w:rsidRPr="00316E27">
        <w:rPr>
          <w:sz w:val="22"/>
          <w:vertAlign w:val="superscript"/>
        </w:rPr>
        <w:t>3</w:t>
      </w:r>
      <w:r w:rsidRPr="00316E27">
        <w:rPr>
          <w:sz w:val="22"/>
        </w:rPr>
        <w:t>, t. j. 50,3 % z celkovej ťažby dreva. Podiel ihličnatých drevín na celkovej ťažbe bol 55,2 %, pričom až 85 % z toho bola ťažba náhodná (kalamitná). Organizácie štátnych lesov vyťažili 4,88 mil. m</w:t>
      </w:r>
      <w:r w:rsidRPr="00316E27">
        <w:rPr>
          <w:sz w:val="22"/>
          <w:vertAlign w:val="superscript"/>
        </w:rPr>
        <w:t xml:space="preserve">3 </w:t>
      </w:r>
      <w:r w:rsidRPr="00316E27">
        <w:rPr>
          <w:sz w:val="22"/>
        </w:rPr>
        <w:t>dreva, t. j. 52,4 %, zvyšok vyťažili obhospodarovatelia neštátnych lesov.</w:t>
      </w:r>
    </w:p>
    <w:p w:rsidR="0033794E" w:rsidRPr="00316E27" w:rsidRDefault="0033794E" w:rsidP="00CE3C2A">
      <w:pPr>
        <w:ind w:firstLine="426"/>
        <w:jc w:val="both"/>
        <w:rPr>
          <w:sz w:val="22"/>
        </w:rPr>
      </w:pPr>
      <w:r w:rsidRPr="00316E27">
        <w:rPr>
          <w:bCs/>
          <w:sz w:val="22"/>
        </w:rPr>
        <w:t>O</w:t>
      </w:r>
      <w:r w:rsidRPr="00316E27">
        <w:rPr>
          <w:sz w:val="22"/>
        </w:rPr>
        <w:t>bnova</w:t>
      </w:r>
      <w:r>
        <w:rPr>
          <w:sz w:val="22"/>
        </w:rPr>
        <w:t xml:space="preserve"> </w:t>
      </w:r>
      <w:r w:rsidRPr="00316E27">
        <w:rPr>
          <w:sz w:val="22"/>
        </w:rPr>
        <w:t xml:space="preserve"> lesa </w:t>
      </w:r>
      <w:r>
        <w:rPr>
          <w:sz w:val="22"/>
        </w:rPr>
        <w:t xml:space="preserve"> </w:t>
      </w:r>
      <w:r w:rsidRPr="00316E27">
        <w:rPr>
          <w:sz w:val="22"/>
        </w:rPr>
        <w:t>v</w:t>
      </w:r>
      <w:r>
        <w:rPr>
          <w:sz w:val="22"/>
        </w:rPr>
        <w:t xml:space="preserve"> </w:t>
      </w:r>
      <w:r w:rsidRPr="00316E27">
        <w:rPr>
          <w:sz w:val="22"/>
        </w:rPr>
        <w:t xml:space="preserve"> roku </w:t>
      </w:r>
      <w:r>
        <w:rPr>
          <w:sz w:val="22"/>
        </w:rPr>
        <w:t xml:space="preserve"> </w:t>
      </w:r>
      <w:r w:rsidRPr="00316E27">
        <w:rPr>
          <w:sz w:val="22"/>
        </w:rPr>
        <w:t>2016</w:t>
      </w:r>
      <w:r>
        <w:rPr>
          <w:sz w:val="22"/>
        </w:rPr>
        <w:t xml:space="preserve"> </w:t>
      </w:r>
      <w:r w:rsidRPr="00316E27">
        <w:rPr>
          <w:sz w:val="22"/>
        </w:rPr>
        <w:t xml:space="preserve"> dosiahla</w:t>
      </w:r>
      <w:r>
        <w:rPr>
          <w:sz w:val="22"/>
        </w:rPr>
        <w:t xml:space="preserve"> </w:t>
      </w:r>
      <w:r w:rsidRPr="00316E27">
        <w:rPr>
          <w:sz w:val="22"/>
        </w:rPr>
        <w:t xml:space="preserve"> </w:t>
      </w:r>
      <w:smartTag w:uri="urn:schemas-microsoft-com:office:smarttags" w:element="metricconverter">
        <w:smartTagPr>
          <w:attr w:name="ProductID" w:val="18 060 ha"/>
        </w:smartTagPr>
        <w:r w:rsidRPr="00316E27">
          <w:rPr>
            <w:sz w:val="22"/>
          </w:rPr>
          <w:t>18 060 ha</w:t>
        </w:r>
      </w:smartTag>
      <w:r w:rsidRPr="00316E27">
        <w:rPr>
          <w:sz w:val="22"/>
        </w:rPr>
        <w:t xml:space="preserve">, z toho prirodzená obnova bola </w:t>
      </w:r>
      <w:smartTag w:uri="urn:schemas-microsoft-com:office:smarttags" w:element="metricconverter">
        <w:smartTagPr>
          <w:attr w:name="ProductID" w:val="7ﾠ133 ha"/>
        </w:smartTagPr>
        <w:r w:rsidRPr="00316E27">
          <w:rPr>
            <w:sz w:val="22"/>
          </w:rPr>
          <w:t>7 133 ha</w:t>
        </w:r>
      </w:smartTag>
      <w:r w:rsidRPr="00316E27">
        <w:rPr>
          <w:sz w:val="22"/>
        </w:rPr>
        <w:t xml:space="preserve">, t. j. 39,5 %. V </w:t>
      </w:r>
      <w:r>
        <w:rPr>
          <w:sz w:val="22"/>
        </w:rPr>
        <w:t xml:space="preserve"> </w:t>
      </w:r>
      <w:r w:rsidRPr="00316E27">
        <w:rPr>
          <w:sz w:val="22"/>
        </w:rPr>
        <w:t>porovnaní s rokom 2015 sa podiel prirodzenej obnovy zvýšil o 4 %. Ochrana proti burine sa vykonala</w:t>
      </w:r>
      <w:r>
        <w:rPr>
          <w:sz w:val="22"/>
        </w:rPr>
        <w:t xml:space="preserve"> </w:t>
      </w:r>
      <w:r w:rsidRPr="00316E27">
        <w:rPr>
          <w:sz w:val="22"/>
        </w:rPr>
        <w:t xml:space="preserve"> na</w:t>
      </w:r>
      <w:r>
        <w:rPr>
          <w:sz w:val="22"/>
        </w:rPr>
        <w:t xml:space="preserve"> </w:t>
      </w:r>
      <w:r w:rsidRPr="00316E27">
        <w:rPr>
          <w:sz w:val="22"/>
        </w:rPr>
        <w:t xml:space="preserve"> ploche takmer 44 tisíc ha</w:t>
      </w:r>
      <w:r>
        <w:rPr>
          <w:sz w:val="22"/>
        </w:rPr>
        <w:t xml:space="preserve"> </w:t>
      </w:r>
      <w:r w:rsidRPr="00316E27">
        <w:rPr>
          <w:sz w:val="22"/>
        </w:rPr>
        <w:t xml:space="preserve"> a </w:t>
      </w:r>
      <w:r>
        <w:rPr>
          <w:sz w:val="22"/>
        </w:rPr>
        <w:t xml:space="preserve"> </w:t>
      </w:r>
      <w:r w:rsidRPr="00316E27">
        <w:rPr>
          <w:sz w:val="22"/>
        </w:rPr>
        <w:t xml:space="preserve">ochrana </w:t>
      </w:r>
      <w:r>
        <w:rPr>
          <w:sz w:val="22"/>
        </w:rPr>
        <w:t xml:space="preserve"> </w:t>
      </w:r>
      <w:r w:rsidRPr="00316E27">
        <w:rPr>
          <w:sz w:val="22"/>
        </w:rPr>
        <w:t xml:space="preserve">proti </w:t>
      </w:r>
      <w:r>
        <w:rPr>
          <w:sz w:val="22"/>
        </w:rPr>
        <w:t xml:space="preserve"> </w:t>
      </w:r>
      <w:r w:rsidRPr="00316E27">
        <w:rPr>
          <w:sz w:val="22"/>
        </w:rPr>
        <w:t xml:space="preserve">zveri na ploche 38,6 tisíc ha. </w:t>
      </w:r>
      <w:r>
        <w:rPr>
          <w:sz w:val="22"/>
        </w:rPr>
        <w:t xml:space="preserve"> </w:t>
      </w:r>
      <w:r w:rsidRPr="00316E27">
        <w:rPr>
          <w:sz w:val="22"/>
        </w:rPr>
        <w:t>Prečistky</w:t>
      </w:r>
      <w:r>
        <w:rPr>
          <w:sz w:val="22"/>
        </w:rPr>
        <w:t xml:space="preserve"> </w:t>
      </w:r>
      <w:r w:rsidRPr="00316E27">
        <w:rPr>
          <w:sz w:val="22"/>
        </w:rPr>
        <w:t xml:space="preserve"> sa realizovali na ploche </w:t>
      </w:r>
      <w:smartTag w:uri="urn:schemas-microsoft-com:office:smarttags" w:element="metricconverter">
        <w:smartTagPr>
          <w:attr w:name="ProductID" w:val="30 729 ha"/>
        </w:smartTagPr>
        <w:r w:rsidRPr="00316E27">
          <w:rPr>
            <w:sz w:val="22"/>
          </w:rPr>
          <w:t>30 729 ha</w:t>
        </w:r>
      </w:smartTag>
      <w:r w:rsidRPr="00316E27">
        <w:rPr>
          <w:sz w:val="22"/>
        </w:rPr>
        <w:t>. V porovnaní s predošlým rokom sa objem výkonov prečistiek a ochrany lesa proti burine a zveri mierne znížil, avšak pozitívna tendencia ich zvyšovania pretrváva.</w:t>
      </w:r>
    </w:p>
    <w:p w:rsidR="0033794E" w:rsidRPr="00316E27" w:rsidRDefault="0033794E" w:rsidP="00CE3C2A">
      <w:pPr>
        <w:ind w:firstLine="426"/>
        <w:jc w:val="both"/>
        <w:rPr>
          <w:sz w:val="22"/>
        </w:rPr>
      </w:pPr>
      <w:r w:rsidRPr="00316E27">
        <w:rPr>
          <w:sz w:val="22"/>
        </w:rPr>
        <w:t>V roku 2016 dodali subjekty obhospodarujúce lesy na Slovensku na domáci trh 8 867,5 tis. m</w:t>
      </w:r>
      <w:r w:rsidRPr="00316E27">
        <w:rPr>
          <w:sz w:val="22"/>
          <w:vertAlign w:val="superscript"/>
        </w:rPr>
        <w:t>3</w:t>
      </w:r>
      <w:r w:rsidRPr="00316E27">
        <w:rPr>
          <w:sz w:val="22"/>
        </w:rPr>
        <w:t xml:space="preserve"> dreva (vrátane vlastnej spotreby). V porovnaní s rokom 2015 boli dodávky dreva na domáci trh vyššie o 256,5 tis. m</w:t>
      </w:r>
      <w:r w:rsidRPr="00316E27">
        <w:rPr>
          <w:sz w:val="22"/>
          <w:vertAlign w:val="superscript"/>
        </w:rPr>
        <w:t>3</w:t>
      </w:r>
      <w:r w:rsidRPr="00316E27">
        <w:rPr>
          <w:sz w:val="22"/>
        </w:rPr>
        <w:t>. Zvýšili sa najmä dodávky ihličnatého dreva o 505 tis. m</w:t>
      </w:r>
      <w:r w:rsidRPr="00316E27">
        <w:rPr>
          <w:sz w:val="22"/>
          <w:vertAlign w:val="superscript"/>
        </w:rPr>
        <w:t>3</w:t>
      </w:r>
      <w:r w:rsidRPr="00316E27">
        <w:rPr>
          <w:sz w:val="22"/>
        </w:rPr>
        <w:t>, kým dodávky listnatého dreva klesli o 249 tis. m</w:t>
      </w:r>
      <w:r w:rsidRPr="00316E27">
        <w:rPr>
          <w:sz w:val="22"/>
          <w:vertAlign w:val="superscript"/>
        </w:rPr>
        <w:t>3</w:t>
      </w:r>
      <w:r w:rsidRPr="00316E27">
        <w:rPr>
          <w:sz w:val="22"/>
        </w:rPr>
        <w:t xml:space="preserve">. Predaj dreva je stále najvýznamnejším zdrojom tržieb a výnosov v lesnom hospodárstve. V roku 2016 dosiahli tržby za drevo 433,15 mil. €, čo predstavuje 85,2 % z celkových tržieb a výnosov v lesnom hospodárstve. </w:t>
      </w:r>
    </w:p>
    <w:p w:rsidR="0033794E" w:rsidRPr="00316E27" w:rsidRDefault="0033794E" w:rsidP="00CE3C2A">
      <w:pPr>
        <w:ind w:firstLine="426"/>
        <w:jc w:val="both"/>
        <w:rPr>
          <w:sz w:val="22"/>
        </w:rPr>
      </w:pPr>
      <w:r w:rsidRPr="00316E27">
        <w:rPr>
          <w:sz w:val="22"/>
        </w:rPr>
        <w:t xml:space="preserve">Hospodársky výsledok lesného hospodárstva v roku 2016 bol 44,76 mil. €, čo je takmer rovnaký výsledok ako v roku 2015 (44,8 mil. €), v porovnaní s rokom 2014 to bolo menej o 7,2 mil. €. Negatívny vplyv na hospodársky výsledok má súčasná tendencia priemerného speňaženia </w:t>
      </w:r>
      <w:smartTag w:uri="urn:schemas-microsoft-com:office:smarttags" w:element="metricconverter">
        <w:smartTagPr>
          <w:attr w:name="ProductID" w:val="1 m3"/>
        </w:smartTagPr>
        <w:r w:rsidRPr="00316E27">
          <w:rPr>
            <w:sz w:val="22"/>
          </w:rPr>
          <w:t>1 m</w:t>
        </w:r>
        <w:r w:rsidRPr="00316E27">
          <w:rPr>
            <w:sz w:val="22"/>
            <w:vertAlign w:val="superscript"/>
          </w:rPr>
          <w:t>3</w:t>
        </w:r>
      </w:smartTag>
      <w:r w:rsidRPr="00316E27">
        <w:rPr>
          <w:sz w:val="22"/>
        </w:rPr>
        <w:t xml:space="preserve"> dreva, ktoré sa od roku 2012 každoročne mierne znižuje a v roku 2016 bolo 46,74 €, čo je v porovnaní s uvedeným rokom 2012 pokles o 1,6 €.</w:t>
      </w:r>
    </w:p>
    <w:p w:rsidR="0033794E" w:rsidRPr="00316E27" w:rsidRDefault="0033794E" w:rsidP="00CE3C2A">
      <w:pPr>
        <w:pStyle w:val="NoSpacing"/>
        <w:ind w:firstLine="426"/>
        <w:jc w:val="both"/>
        <w:rPr>
          <w:rFonts w:ascii="Times New Roman" w:eastAsia="TimesNewRomanPSMT" w:hAnsi="Times New Roman"/>
          <w:szCs w:val="24"/>
        </w:rPr>
      </w:pPr>
      <w:r w:rsidRPr="00316E27">
        <w:rPr>
          <w:rFonts w:ascii="Times New Roman" w:hAnsi="Times New Roman"/>
          <w:szCs w:val="24"/>
        </w:rPr>
        <w:t xml:space="preserve">Dane v lesnom hospodárstve v roku 2016 predstavovali príjem do rozpočtu štátu a obcí v objeme 52,87 mil. €. </w:t>
      </w:r>
      <w:r>
        <w:rPr>
          <w:rFonts w:ascii="Times New Roman" w:hAnsi="Times New Roman"/>
          <w:szCs w:val="24"/>
        </w:rPr>
        <w:t xml:space="preserve"> </w:t>
      </w:r>
      <w:r w:rsidRPr="00316E27">
        <w:rPr>
          <w:rFonts w:ascii="Times New Roman" w:hAnsi="Times New Roman"/>
          <w:szCs w:val="24"/>
        </w:rPr>
        <w:t>Najvyšší</w:t>
      </w:r>
      <w:r>
        <w:rPr>
          <w:rFonts w:ascii="Times New Roman" w:hAnsi="Times New Roman"/>
          <w:szCs w:val="24"/>
        </w:rPr>
        <w:t xml:space="preserve"> </w:t>
      </w:r>
      <w:r w:rsidRPr="00316E27">
        <w:rPr>
          <w:rFonts w:ascii="Times New Roman" w:hAnsi="Times New Roman"/>
          <w:szCs w:val="24"/>
        </w:rPr>
        <w:t xml:space="preserve"> podiel </w:t>
      </w:r>
      <w:r>
        <w:rPr>
          <w:rFonts w:ascii="Times New Roman" w:hAnsi="Times New Roman"/>
          <w:szCs w:val="24"/>
        </w:rPr>
        <w:t xml:space="preserve"> </w:t>
      </w:r>
      <w:r w:rsidRPr="00316E27">
        <w:rPr>
          <w:rFonts w:ascii="Times New Roman" w:hAnsi="Times New Roman"/>
          <w:szCs w:val="24"/>
        </w:rPr>
        <w:t xml:space="preserve">na </w:t>
      </w:r>
      <w:r>
        <w:rPr>
          <w:rFonts w:ascii="Times New Roman" w:hAnsi="Times New Roman"/>
          <w:szCs w:val="24"/>
        </w:rPr>
        <w:t xml:space="preserve"> </w:t>
      </w:r>
      <w:r w:rsidRPr="00316E27">
        <w:rPr>
          <w:rFonts w:ascii="Times New Roman" w:hAnsi="Times New Roman"/>
          <w:szCs w:val="24"/>
        </w:rPr>
        <w:t>odvedených</w:t>
      </w:r>
      <w:r>
        <w:rPr>
          <w:rFonts w:ascii="Times New Roman" w:hAnsi="Times New Roman"/>
          <w:szCs w:val="24"/>
        </w:rPr>
        <w:t xml:space="preserve"> </w:t>
      </w:r>
      <w:r w:rsidRPr="00316E27">
        <w:rPr>
          <w:rFonts w:ascii="Times New Roman" w:hAnsi="Times New Roman"/>
          <w:szCs w:val="24"/>
        </w:rPr>
        <w:t xml:space="preserve"> daniach</w:t>
      </w:r>
      <w:r>
        <w:rPr>
          <w:rFonts w:ascii="Times New Roman" w:hAnsi="Times New Roman"/>
          <w:szCs w:val="24"/>
        </w:rPr>
        <w:t xml:space="preserve"> </w:t>
      </w:r>
      <w:r w:rsidRPr="00316E27">
        <w:rPr>
          <w:rFonts w:ascii="Times New Roman" w:hAnsi="Times New Roman"/>
          <w:szCs w:val="24"/>
        </w:rPr>
        <w:t xml:space="preserve"> tvorila </w:t>
      </w:r>
      <w:r>
        <w:rPr>
          <w:rFonts w:ascii="Times New Roman" w:hAnsi="Times New Roman"/>
          <w:szCs w:val="24"/>
        </w:rPr>
        <w:t xml:space="preserve"> </w:t>
      </w:r>
      <w:r w:rsidRPr="00316E27">
        <w:rPr>
          <w:rFonts w:ascii="Times New Roman" w:hAnsi="Times New Roman"/>
          <w:szCs w:val="24"/>
        </w:rPr>
        <w:t>daň</w:t>
      </w:r>
      <w:r>
        <w:rPr>
          <w:rFonts w:ascii="Times New Roman" w:hAnsi="Times New Roman"/>
          <w:szCs w:val="24"/>
        </w:rPr>
        <w:t xml:space="preserve"> </w:t>
      </w:r>
      <w:r w:rsidRPr="00316E27">
        <w:rPr>
          <w:rFonts w:ascii="Times New Roman" w:hAnsi="Times New Roman"/>
          <w:szCs w:val="24"/>
        </w:rPr>
        <w:t xml:space="preserve"> z pridanej hodnoty v objeme 29,5 mil. €, čo predstavuje 55,9 % a daň</w:t>
      </w:r>
      <w:r w:rsidRPr="00316E27">
        <w:rPr>
          <w:rFonts w:ascii="Times New Roman" w:eastAsia="TimesNewRomanPSMT" w:hAnsi="Times New Roman"/>
          <w:szCs w:val="24"/>
        </w:rPr>
        <w:t xml:space="preserve"> z príjmov, ktorá dosiahla 14 mil. €, t. j. podiel 26,5 %.</w:t>
      </w:r>
    </w:p>
    <w:p w:rsidR="0033794E" w:rsidRPr="00316E27" w:rsidRDefault="0033794E" w:rsidP="00CE3C2A">
      <w:pPr>
        <w:pStyle w:val="NoSpacing"/>
        <w:ind w:firstLine="426"/>
        <w:jc w:val="both"/>
        <w:rPr>
          <w:rFonts w:ascii="Times New Roman" w:hAnsi="Times New Roman"/>
          <w:noProof/>
          <w:szCs w:val="24"/>
          <w:lang w:eastAsia="sk-SK"/>
        </w:rPr>
      </w:pPr>
      <w:r w:rsidRPr="00316E27">
        <w:rPr>
          <w:rFonts w:ascii="Times New Roman" w:eastAsia="TimesNewRomanPSMT" w:hAnsi="Times New Roman"/>
          <w:szCs w:val="24"/>
        </w:rPr>
        <w:t xml:space="preserve">V roku 2016 bolo vo vlastníctve štátu </w:t>
      </w:r>
      <w:smartTag w:uri="urn:schemas-microsoft-com:office:smarttags" w:element="metricconverter">
        <w:smartTagPr>
          <w:attr w:name="ProductID" w:val="772ﾠ232 ha"/>
        </w:smartTagPr>
        <w:r w:rsidRPr="00316E27">
          <w:rPr>
            <w:rFonts w:ascii="Times New Roman" w:eastAsia="TimesNewRomanPSMT" w:hAnsi="Times New Roman"/>
            <w:szCs w:val="24"/>
          </w:rPr>
          <w:t>772 232 ha</w:t>
        </w:r>
      </w:smartTag>
      <w:r w:rsidRPr="00316E27">
        <w:rPr>
          <w:rFonts w:ascii="Times New Roman" w:eastAsia="TimesNewRomanPSMT" w:hAnsi="Times New Roman"/>
          <w:szCs w:val="24"/>
        </w:rPr>
        <w:t xml:space="preserve"> porastovej pôdy, čo predstavuje 39,7 % z celkovej výmery porastovej pôdy. Štátne organizácie v tomto období obhospodarovali </w:t>
      </w:r>
      <w:smartTag w:uri="urn:schemas-microsoft-com:office:smarttags" w:element="metricconverter">
        <w:smartTagPr>
          <w:attr w:name="ProductID" w:val="1ﾠ032ﾠ447 ha"/>
        </w:smartTagPr>
        <w:r w:rsidRPr="00316E27">
          <w:rPr>
            <w:rFonts w:ascii="Times New Roman" w:eastAsia="TimesNewRomanPSMT" w:hAnsi="Times New Roman"/>
            <w:szCs w:val="24"/>
          </w:rPr>
          <w:t>1 032 447 ha</w:t>
        </w:r>
      </w:smartTag>
      <w:r w:rsidRPr="00316E27">
        <w:rPr>
          <w:rFonts w:ascii="Times New Roman" w:eastAsia="TimesNewRomanPSMT" w:hAnsi="Times New Roman"/>
          <w:szCs w:val="24"/>
        </w:rPr>
        <w:t xml:space="preserve"> porastovej pôdy, čo je 53,1 %. </w:t>
      </w:r>
      <w:r w:rsidRPr="00316E27">
        <w:rPr>
          <w:rFonts w:ascii="Times New Roman" w:hAnsi="Times New Roman"/>
          <w:noProof/>
          <w:szCs w:val="24"/>
          <w:lang w:eastAsia="sk-SK"/>
        </w:rPr>
        <w:t>Vysporiadanie vlastníckych vzťahov k lesným pozemkom podľa reštitučných zákonov nebolo  ukončené. Zostáva vysporiadať predovšetkým lesné pozemky drobných individuálnych vlastníkov, resp. podielových spoluvlastníkov, ktoré v teréne nie je možné jednoznačne identifikovať.</w:t>
      </w:r>
    </w:p>
    <w:p w:rsidR="0033794E" w:rsidRDefault="0033794E" w:rsidP="00C863D9">
      <w:pPr>
        <w:pStyle w:val="NoSpacing"/>
        <w:ind w:firstLine="426"/>
        <w:jc w:val="both"/>
        <w:rPr>
          <w:rFonts w:ascii="Times New Roman" w:hAnsi="Times New Roman"/>
          <w:iCs/>
        </w:rPr>
      </w:pPr>
      <w:r w:rsidRPr="00316E27">
        <w:rPr>
          <w:rFonts w:ascii="Times New Roman" w:hAnsi="Times New Roman"/>
          <w:noProof/>
          <w:szCs w:val="24"/>
          <w:lang w:eastAsia="sk-SK"/>
        </w:rPr>
        <w:t xml:space="preserve">Základné makroekonomické ukazovatele hospodárstva SR, lesného hospodárstva a stručné zhrnutie najdôležitejších ukazovateľov lesného hospodárstva za rok 2016 sa uvádzajú </w:t>
      </w:r>
      <w:r>
        <w:rPr>
          <w:rFonts w:ascii="Times New Roman" w:hAnsi="Times New Roman"/>
          <w:noProof/>
          <w:szCs w:val="24"/>
          <w:lang w:eastAsia="sk-SK"/>
        </w:rPr>
        <w:t>v tabuľkách 1.</w:t>
      </w:r>
      <w:r w:rsidRPr="00316E27">
        <w:rPr>
          <w:rFonts w:ascii="Times New Roman" w:hAnsi="Times New Roman"/>
          <w:noProof/>
          <w:szCs w:val="24"/>
          <w:lang w:eastAsia="sk-SK"/>
        </w:rPr>
        <w:t>1 a</w:t>
      </w:r>
      <w:r>
        <w:rPr>
          <w:rFonts w:ascii="Times New Roman" w:hAnsi="Times New Roman"/>
          <w:noProof/>
          <w:szCs w:val="24"/>
          <w:lang w:eastAsia="sk-SK"/>
        </w:rPr>
        <w:t> </w:t>
      </w:r>
      <w:r w:rsidRPr="00316E27">
        <w:rPr>
          <w:rFonts w:ascii="Times New Roman" w:hAnsi="Times New Roman"/>
          <w:noProof/>
          <w:szCs w:val="24"/>
          <w:lang w:eastAsia="sk-SK"/>
        </w:rPr>
        <w:t>1</w:t>
      </w:r>
      <w:r>
        <w:rPr>
          <w:rFonts w:ascii="Times New Roman" w:hAnsi="Times New Roman"/>
          <w:noProof/>
          <w:szCs w:val="24"/>
          <w:lang w:eastAsia="sk-SK"/>
        </w:rPr>
        <w:t>.</w:t>
      </w:r>
      <w:r w:rsidRPr="00316E27">
        <w:rPr>
          <w:rFonts w:ascii="Times New Roman" w:hAnsi="Times New Roman"/>
          <w:noProof/>
          <w:szCs w:val="24"/>
          <w:lang w:eastAsia="sk-SK"/>
        </w:rPr>
        <w:t>2.</w:t>
      </w:r>
      <w:r w:rsidRPr="00316E27">
        <w:rPr>
          <w:rFonts w:ascii="Times New Roman" w:hAnsi="Times New Roman"/>
          <w:noProof/>
          <w:szCs w:val="24"/>
        </w:rPr>
        <w:t xml:space="preserve"> </w:t>
      </w:r>
      <w:r w:rsidRPr="00316E27">
        <w:rPr>
          <w:rFonts w:ascii="Times New Roman" w:hAnsi="Times New Roman"/>
          <w:szCs w:val="24"/>
        </w:rPr>
        <w:t>Hodnota hrubého domáceho produktu (</w:t>
      </w:r>
      <w:r>
        <w:rPr>
          <w:rFonts w:ascii="Times New Roman" w:hAnsi="Times New Roman"/>
          <w:szCs w:val="24"/>
        </w:rPr>
        <w:t>ďalej len „</w:t>
      </w:r>
      <w:r w:rsidRPr="00316E27">
        <w:rPr>
          <w:rFonts w:ascii="Times New Roman" w:hAnsi="Times New Roman"/>
          <w:szCs w:val="24"/>
        </w:rPr>
        <w:t>HDP</w:t>
      </w:r>
      <w:r>
        <w:rPr>
          <w:rFonts w:ascii="Times New Roman" w:hAnsi="Times New Roman"/>
          <w:szCs w:val="24"/>
        </w:rPr>
        <w:t>“</w:t>
      </w:r>
      <w:r w:rsidRPr="00316E27">
        <w:rPr>
          <w:rFonts w:ascii="Times New Roman" w:hAnsi="Times New Roman"/>
          <w:szCs w:val="24"/>
        </w:rPr>
        <w:t xml:space="preserve">) lesného hospodárstva v bežných cenách roku 2016 dosiahla 0,27 mld. € a medziročne klesla o 3,6 %. Podiel </w:t>
      </w:r>
      <w:r>
        <w:rPr>
          <w:rFonts w:ascii="Times New Roman" w:hAnsi="Times New Roman"/>
          <w:szCs w:val="24"/>
        </w:rPr>
        <w:t xml:space="preserve"> </w:t>
      </w:r>
      <w:r w:rsidRPr="00316E27">
        <w:rPr>
          <w:rFonts w:ascii="Times New Roman" w:hAnsi="Times New Roman"/>
          <w:szCs w:val="24"/>
        </w:rPr>
        <w:t>HDP</w:t>
      </w:r>
      <w:r>
        <w:rPr>
          <w:rFonts w:ascii="Times New Roman" w:hAnsi="Times New Roman"/>
          <w:szCs w:val="24"/>
        </w:rPr>
        <w:t xml:space="preserve"> </w:t>
      </w:r>
      <w:r w:rsidRPr="00316E27">
        <w:rPr>
          <w:rFonts w:ascii="Times New Roman" w:hAnsi="Times New Roman"/>
          <w:szCs w:val="24"/>
        </w:rPr>
        <w:t xml:space="preserve"> lesného </w:t>
      </w:r>
      <w:r>
        <w:rPr>
          <w:rFonts w:ascii="Times New Roman" w:hAnsi="Times New Roman"/>
          <w:szCs w:val="24"/>
        </w:rPr>
        <w:t xml:space="preserve"> </w:t>
      </w:r>
      <w:r w:rsidRPr="00316E27">
        <w:rPr>
          <w:rFonts w:ascii="Times New Roman" w:hAnsi="Times New Roman"/>
          <w:szCs w:val="24"/>
        </w:rPr>
        <w:t xml:space="preserve">hospodárstva predstavuje 0,33 % z HDP hospodárstva SR. Investície do lesného majetku a lesnej výroby </w:t>
      </w:r>
      <w:r>
        <w:rPr>
          <w:rFonts w:ascii="Times New Roman" w:hAnsi="Times New Roman"/>
          <w:szCs w:val="24"/>
        </w:rPr>
        <w:t xml:space="preserve"> </w:t>
      </w:r>
      <w:r w:rsidRPr="00316E27">
        <w:rPr>
          <w:rFonts w:ascii="Times New Roman" w:hAnsi="Times New Roman"/>
          <w:szCs w:val="24"/>
        </w:rPr>
        <w:t xml:space="preserve">dosiahli </w:t>
      </w:r>
      <w:r>
        <w:rPr>
          <w:rFonts w:ascii="Times New Roman" w:hAnsi="Times New Roman"/>
          <w:szCs w:val="24"/>
        </w:rPr>
        <w:t xml:space="preserve"> </w:t>
      </w:r>
      <w:r w:rsidRPr="00316E27">
        <w:rPr>
          <w:rFonts w:ascii="Times New Roman" w:hAnsi="Times New Roman"/>
          <w:szCs w:val="24"/>
        </w:rPr>
        <w:t>61</w:t>
      </w:r>
      <w:r>
        <w:rPr>
          <w:rFonts w:ascii="Times New Roman" w:hAnsi="Times New Roman"/>
          <w:szCs w:val="24"/>
        </w:rPr>
        <w:t xml:space="preserve"> </w:t>
      </w:r>
      <w:r w:rsidRPr="00316E27">
        <w:rPr>
          <w:rFonts w:ascii="Times New Roman" w:hAnsi="Times New Roman"/>
          <w:szCs w:val="24"/>
        </w:rPr>
        <w:t xml:space="preserve"> mil.</w:t>
      </w:r>
      <w:r>
        <w:rPr>
          <w:rFonts w:ascii="Times New Roman" w:hAnsi="Times New Roman"/>
          <w:szCs w:val="24"/>
        </w:rPr>
        <w:t xml:space="preserve"> </w:t>
      </w:r>
      <w:r w:rsidRPr="00316E27">
        <w:rPr>
          <w:rFonts w:ascii="Times New Roman" w:hAnsi="Times New Roman"/>
          <w:szCs w:val="24"/>
        </w:rPr>
        <w:t xml:space="preserve"> € </w:t>
      </w:r>
      <w:r>
        <w:rPr>
          <w:rFonts w:ascii="Times New Roman" w:hAnsi="Times New Roman"/>
          <w:szCs w:val="24"/>
        </w:rPr>
        <w:t xml:space="preserve"> </w:t>
      </w:r>
      <w:r w:rsidRPr="00316E27">
        <w:rPr>
          <w:rFonts w:ascii="Times New Roman" w:hAnsi="Times New Roman"/>
          <w:szCs w:val="24"/>
        </w:rPr>
        <w:t>a </w:t>
      </w:r>
      <w:r>
        <w:rPr>
          <w:rFonts w:ascii="Times New Roman" w:hAnsi="Times New Roman"/>
          <w:szCs w:val="24"/>
        </w:rPr>
        <w:t xml:space="preserve"> </w:t>
      </w:r>
      <w:r w:rsidRPr="00316E27">
        <w:rPr>
          <w:rFonts w:ascii="Times New Roman" w:hAnsi="Times New Roman"/>
          <w:szCs w:val="24"/>
        </w:rPr>
        <w:t xml:space="preserve">medziročne sa zvýšili o 56,4 %, čo sa prejavilo aj na zvýšení podielu na investíciách hospodárstva SR z 0,21 na 0,37 %. V lesnom hospodárstve sa zamestnanosť udržiava na približne rovnakej úrovni. </w:t>
      </w:r>
      <w:r w:rsidRPr="00316E27">
        <w:rPr>
          <w:rFonts w:ascii="Times New Roman" w:hAnsi="Times New Roman"/>
          <w:iCs/>
        </w:rPr>
        <w:t>V nasledujúcom období sa očakáva pokračovanie podobného tempa rastu ekonomiky ako v minulom roku, ktorý by mal zabezpečiť priaznivé makroekonomické prostredie aj pre lesné hospodárstvo SR.</w:t>
      </w:r>
    </w:p>
    <w:p w:rsidR="0033794E" w:rsidRDefault="0033794E" w:rsidP="00C863D9">
      <w:pPr>
        <w:pStyle w:val="NoSpacing"/>
        <w:ind w:firstLine="426"/>
        <w:jc w:val="both"/>
        <w:rPr>
          <w:rFonts w:ascii="Times New Roman" w:hAnsi="Times New Roman"/>
          <w:iCs/>
        </w:rPr>
      </w:pPr>
    </w:p>
    <w:p w:rsidR="0033794E" w:rsidRDefault="0033794E" w:rsidP="00C863D9">
      <w:pPr>
        <w:pStyle w:val="NoSpacing"/>
        <w:ind w:firstLine="426"/>
        <w:jc w:val="both"/>
        <w:rPr>
          <w:rFonts w:ascii="Times New Roman" w:hAnsi="Times New Roman"/>
          <w:iCs/>
        </w:rPr>
      </w:pPr>
    </w:p>
    <w:p w:rsidR="0033794E" w:rsidRDefault="0033794E" w:rsidP="00C863D9">
      <w:pPr>
        <w:pStyle w:val="NoSpacing"/>
        <w:ind w:firstLine="426"/>
        <w:jc w:val="both"/>
        <w:rPr>
          <w:rFonts w:ascii="Times New Roman" w:hAnsi="Times New Roman"/>
          <w:iCs/>
        </w:rPr>
      </w:pPr>
    </w:p>
    <w:p w:rsidR="0033794E" w:rsidRPr="00316E27" w:rsidRDefault="0033794E" w:rsidP="00C863D9">
      <w:pPr>
        <w:pStyle w:val="NoSpacing"/>
        <w:ind w:firstLine="426"/>
        <w:jc w:val="both"/>
        <w:rPr>
          <w:rFonts w:ascii="Times New Roman" w:hAnsi="Times New Roman"/>
          <w:iCs/>
        </w:rPr>
      </w:pPr>
    </w:p>
    <w:p w:rsidR="0033794E" w:rsidRPr="007113E3" w:rsidRDefault="0033794E" w:rsidP="007113E3">
      <w:pPr>
        <w:pStyle w:val="NoSpacing"/>
        <w:jc w:val="both"/>
        <w:rPr>
          <w:rFonts w:ascii="Times New Roman" w:hAnsi="Times New Roman"/>
          <w:noProof/>
          <w:color w:val="C00000"/>
          <w:lang w:eastAsia="sk-SK"/>
        </w:rPr>
      </w:pPr>
    </w:p>
    <w:p w:rsidR="0033794E" w:rsidRPr="00A01972" w:rsidRDefault="0033794E" w:rsidP="007113E3">
      <w:pPr>
        <w:pStyle w:val="ListParagraph"/>
        <w:numPr>
          <w:ilvl w:val="0"/>
          <w:numId w:val="25"/>
        </w:numPr>
        <w:spacing w:before="240"/>
        <w:rPr>
          <w:rFonts w:ascii="Times New Roman" w:hAnsi="Times New Roman"/>
          <w:b/>
          <w:u w:val="single"/>
        </w:rPr>
      </w:pPr>
      <w:r w:rsidRPr="00A01972">
        <w:rPr>
          <w:rFonts w:ascii="Times New Roman" w:hAnsi="Times New Roman"/>
          <w:b/>
          <w:u w:val="single"/>
        </w:rPr>
        <w:lastRenderedPageBreak/>
        <w:t>Stav a vývoj lesov</w:t>
      </w:r>
    </w:p>
    <w:p w:rsidR="0033794E" w:rsidRPr="00A01972" w:rsidRDefault="0033794E" w:rsidP="00A01972">
      <w:pPr>
        <w:spacing w:before="240" w:after="240"/>
        <w:rPr>
          <w:b/>
          <w:sz w:val="22"/>
        </w:rPr>
      </w:pPr>
      <w:r w:rsidRPr="00A01972">
        <w:rPr>
          <w:b/>
          <w:sz w:val="22"/>
        </w:rPr>
        <w:t>2.1 Výmera lesov</w:t>
      </w:r>
    </w:p>
    <w:p w:rsidR="0033794E" w:rsidRPr="00A01972" w:rsidRDefault="0033794E" w:rsidP="0096698C">
      <w:pPr>
        <w:tabs>
          <w:tab w:val="left" w:pos="426"/>
        </w:tabs>
        <w:jc w:val="both"/>
        <w:rPr>
          <w:sz w:val="22"/>
        </w:rPr>
      </w:pPr>
      <w:r w:rsidRPr="00A01972">
        <w:rPr>
          <w:sz w:val="22"/>
        </w:rPr>
        <w:tab/>
        <w:t xml:space="preserve">Výmera lesných pozemkov v roku 2016 dosiahla </w:t>
      </w:r>
      <w:smartTag w:uri="urn:schemas-microsoft-com:office:smarttags" w:element="metricconverter">
        <w:smartTagPr>
          <w:attr w:name="ProductID" w:val="2ﾠ016ﾠ729 ha"/>
        </w:smartTagPr>
        <w:r w:rsidRPr="00A01972">
          <w:rPr>
            <w:sz w:val="22"/>
          </w:rPr>
          <w:t>2 016 729 ha</w:t>
        </w:r>
      </w:smartTag>
      <w:r w:rsidRPr="00A01972">
        <w:rPr>
          <w:sz w:val="22"/>
        </w:rPr>
        <w:t xml:space="preserve">, z toho výmera porastovej pôdy, resp. lesných porastov </w:t>
      </w:r>
      <w:smartTag w:uri="urn:schemas-microsoft-com:office:smarttags" w:element="metricconverter">
        <w:smartTagPr>
          <w:attr w:name="ProductID" w:val="1ﾠ944ﾠ123 ha"/>
        </w:smartTagPr>
        <w:r w:rsidRPr="00A01972">
          <w:rPr>
            <w:sz w:val="22"/>
          </w:rPr>
          <w:t>1 944 123 ha</w:t>
        </w:r>
      </w:smartTag>
      <w:r w:rsidRPr="00A01972">
        <w:rPr>
          <w:sz w:val="22"/>
        </w:rPr>
        <w:t xml:space="preserve">. Naďalej </w:t>
      </w:r>
      <w:r>
        <w:rPr>
          <w:sz w:val="22"/>
        </w:rPr>
        <w:t xml:space="preserve"> </w:t>
      </w:r>
      <w:r w:rsidRPr="00A01972">
        <w:rPr>
          <w:sz w:val="22"/>
        </w:rPr>
        <w:t>pretrváva</w:t>
      </w:r>
      <w:r>
        <w:rPr>
          <w:sz w:val="22"/>
        </w:rPr>
        <w:t xml:space="preserve"> </w:t>
      </w:r>
      <w:r w:rsidRPr="00A01972">
        <w:rPr>
          <w:sz w:val="22"/>
        </w:rPr>
        <w:t xml:space="preserve"> dlhodobý</w:t>
      </w:r>
      <w:r>
        <w:rPr>
          <w:sz w:val="22"/>
        </w:rPr>
        <w:t xml:space="preserve"> </w:t>
      </w:r>
      <w:r w:rsidRPr="00A01972">
        <w:rPr>
          <w:sz w:val="22"/>
        </w:rPr>
        <w:t xml:space="preserve"> trend</w:t>
      </w:r>
      <w:r>
        <w:rPr>
          <w:sz w:val="22"/>
        </w:rPr>
        <w:t xml:space="preserve"> </w:t>
      </w:r>
      <w:r w:rsidRPr="00A01972">
        <w:rPr>
          <w:sz w:val="22"/>
        </w:rPr>
        <w:t xml:space="preserve"> zvyšovania</w:t>
      </w:r>
      <w:r>
        <w:rPr>
          <w:sz w:val="22"/>
        </w:rPr>
        <w:t xml:space="preserve"> </w:t>
      </w:r>
      <w:r w:rsidRPr="00A01972">
        <w:rPr>
          <w:sz w:val="22"/>
        </w:rPr>
        <w:t xml:space="preserve"> výmery lesov na Slovensku (tabuľka a obrázok 2.1-1). Za ostatných 10 rokov sa výmera porastovej pôdy zvýšila o vyše 11 tisíc ha.</w:t>
      </w:r>
      <w:r>
        <w:rPr>
          <w:sz w:val="22"/>
        </w:rPr>
        <w:t xml:space="preserve"> </w:t>
      </w:r>
      <w:r w:rsidRPr="00A01972">
        <w:rPr>
          <w:sz w:val="22"/>
        </w:rPr>
        <w:t xml:space="preserve">Lesnatosť, počítaná ako percentuálny podiel výmery lesných pozemkov z celkovej výmery Slovenska v roku 2016, dosiahla 41,1 %. </w:t>
      </w:r>
    </w:p>
    <w:p w:rsidR="0033794E" w:rsidRPr="00A01972" w:rsidRDefault="0033794E" w:rsidP="00A01972">
      <w:pPr>
        <w:tabs>
          <w:tab w:val="left" w:pos="426"/>
        </w:tabs>
        <w:jc w:val="both"/>
        <w:rPr>
          <w:sz w:val="22"/>
        </w:rPr>
      </w:pPr>
      <w:r w:rsidRPr="00A01972">
        <w:rPr>
          <w:sz w:val="22"/>
        </w:rPr>
        <w:tab/>
      </w:r>
      <w:r>
        <w:rPr>
          <w:sz w:val="22"/>
        </w:rPr>
        <w:t xml:space="preserve">Okrem lesov na lesných pozemkoch sa na Slovensku vyskytuje časť poľnohospodárskych a ostatných pozemkov s porastmi lesných drevín (tzv. biele plochy). </w:t>
      </w:r>
      <w:r w:rsidRPr="00A01972">
        <w:rPr>
          <w:sz w:val="22"/>
        </w:rPr>
        <w:t xml:space="preserve">Podľa predbežných výsledkov druhého cyklu </w:t>
      </w:r>
      <w:r>
        <w:rPr>
          <w:sz w:val="22"/>
        </w:rPr>
        <w:t>Národnej inventarizácie a monitoringu lesov 2015-2016 (ďalej len „</w:t>
      </w:r>
      <w:r w:rsidRPr="00A01972">
        <w:rPr>
          <w:sz w:val="22"/>
        </w:rPr>
        <w:t>NIML SR</w:t>
      </w:r>
      <w:r>
        <w:rPr>
          <w:sz w:val="22"/>
        </w:rPr>
        <w:t>“</w:t>
      </w:r>
      <w:r w:rsidRPr="00A01972">
        <w:rPr>
          <w:sz w:val="22"/>
        </w:rPr>
        <w:t xml:space="preserve">) </w:t>
      </w:r>
      <w:r>
        <w:rPr>
          <w:sz w:val="22"/>
        </w:rPr>
        <w:t>dosahuje</w:t>
      </w:r>
      <w:r w:rsidRPr="00A01972">
        <w:rPr>
          <w:sz w:val="22"/>
        </w:rPr>
        <w:t xml:space="preserve"> výmera </w:t>
      </w:r>
      <w:r>
        <w:rPr>
          <w:sz w:val="22"/>
        </w:rPr>
        <w:t xml:space="preserve">týchto </w:t>
      </w:r>
      <w:r w:rsidRPr="00A01972">
        <w:rPr>
          <w:sz w:val="22"/>
        </w:rPr>
        <w:t xml:space="preserve">lesov 288 ± 27 tisíc ha. </w:t>
      </w:r>
      <w:r>
        <w:rPr>
          <w:sz w:val="22"/>
        </w:rPr>
        <w:t>Po započítaní výmery „bielych plôch“ je skutočná l</w:t>
      </w:r>
      <w:r w:rsidRPr="00A01972">
        <w:rPr>
          <w:sz w:val="22"/>
        </w:rPr>
        <w:t>esnatosť Slovenska 45,</w:t>
      </w:r>
      <w:r>
        <w:rPr>
          <w:sz w:val="22"/>
        </w:rPr>
        <w:t>1</w:t>
      </w:r>
      <w:r w:rsidRPr="00A01972">
        <w:rPr>
          <w:sz w:val="22"/>
        </w:rPr>
        <w:t xml:space="preserve"> ± 1 %.</w:t>
      </w:r>
      <w:r>
        <w:rPr>
          <w:sz w:val="22"/>
        </w:rPr>
        <w:t xml:space="preserve"> N</w:t>
      </w:r>
      <w:r w:rsidRPr="00A01972">
        <w:rPr>
          <w:noProof/>
          <w:sz w:val="22"/>
        </w:rPr>
        <w:t>akladanie s lesmi na nelesných pozemkoch nepatrí do kom</w:t>
      </w:r>
      <w:r>
        <w:rPr>
          <w:noProof/>
          <w:sz w:val="22"/>
        </w:rPr>
        <w:t>p</w:t>
      </w:r>
      <w:r w:rsidRPr="00A01972">
        <w:rPr>
          <w:noProof/>
          <w:sz w:val="22"/>
        </w:rPr>
        <w:t>etencie lesného hospodárstva</w:t>
      </w:r>
      <w:r>
        <w:rPr>
          <w:noProof/>
          <w:sz w:val="22"/>
        </w:rPr>
        <w:t xml:space="preserve">  </w:t>
      </w:r>
      <w:r w:rsidRPr="00A01972">
        <w:rPr>
          <w:noProof/>
          <w:sz w:val="22"/>
        </w:rPr>
        <w:t xml:space="preserve"> (</w:t>
      </w:r>
      <w:r>
        <w:rPr>
          <w:noProof/>
          <w:sz w:val="22"/>
        </w:rPr>
        <w:t>ďalej len „</w:t>
      </w:r>
      <w:r w:rsidRPr="00A01972">
        <w:rPr>
          <w:noProof/>
          <w:sz w:val="22"/>
        </w:rPr>
        <w:t>LH</w:t>
      </w:r>
      <w:r>
        <w:rPr>
          <w:noProof/>
          <w:sz w:val="22"/>
        </w:rPr>
        <w:t>“);</w:t>
      </w:r>
      <w:r>
        <w:rPr>
          <w:sz w:val="22"/>
        </w:rPr>
        <w:t xml:space="preserve">  v</w:t>
      </w:r>
      <w:r w:rsidRPr="00A01972">
        <w:rPr>
          <w:sz w:val="22"/>
        </w:rPr>
        <w:t xml:space="preserve">zťahujú </w:t>
      </w:r>
      <w:r>
        <w:rPr>
          <w:sz w:val="22"/>
        </w:rPr>
        <w:t xml:space="preserve"> </w:t>
      </w:r>
      <w:r w:rsidRPr="00A01972">
        <w:rPr>
          <w:sz w:val="22"/>
        </w:rPr>
        <w:t xml:space="preserve">sa </w:t>
      </w:r>
      <w:r>
        <w:rPr>
          <w:sz w:val="22"/>
        </w:rPr>
        <w:t xml:space="preserve"> </w:t>
      </w:r>
      <w:r w:rsidRPr="00A01972">
        <w:rPr>
          <w:sz w:val="22"/>
        </w:rPr>
        <w:t>na</w:t>
      </w:r>
      <w:r>
        <w:rPr>
          <w:sz w:val="22"/>
        </w:rPr>
        <w:t xml:space="preserve"> </w:t>
      </w:r>
      <w:r w:rsidRPr="00A01972">
        <w:rPr>
          <w:sz w:val="22"/>
        </w:rPr>
        <w:t xml:space="preserve"> ne </w:t>
      </w:r>
      <w:r>
        <w:rPr>
          <w:sz w:val="22"/>
        </w:rPr>
        <w:t xml:space="preserve"> </w:t>
      </w:r>
      <w:r w:rsidRPr="00A01972">
        <w:rPr>
          <w:sz w:val="22"/>
        </w:rPr>
        <w:t xml:space="preserve">ustanovenia </w:t>
      </w:r>
      <w:r>
        <w:rPr>
          <w:sz w:val="22"/>
        </w:rPr>
        <w:t xml:space="preserve">  </w:t>
      </w:r>
      <w:r w:rsidRPr="00A01972">
        <w:rPr>
          <w:sz w:val="22"/>
        </w:rPr>
        <w:t>§ 47</w:t>
      </w:r>
      <w:r>
        <w:rPr>
          <w:sz w:val="22"/>
        </w:rPr>
        <w:t xml:space="preserve"> </w:t>
      </w:r>
      <w:r w:rsidRPr="00A01972">
        <w:rPr>
          <w:sz w:val="22"/>
        </w:rPr>
        <w:t xml:space="preserve"> z</w:t>
      </w:r>
      <w:r w:rsidRPr="00A01972">
        <w:rPr>
          <w:noProof/>
          <w:sz w:val="22"/>
        </w:rPr>
        <w:t xml:space="preserve">ákona </w:t>
      </w:r>
      <w:r>
        <w:rPr>
          <w:noProof/>
          <w:sz w:val="22"/>
        </w:rPr>
        <w:t xml:space="preserve"> </w:t>
      </w:r>
      <w:r w:rsidRPr="00A01972">
        <w:rPr>
          <w:noProof/>
          <w:sz w:val="22"/>
        </w:rPr>
        <w:t xml:space="preserve">o </w:t>
      </w:r>
      <w:r>
        <w:rPr>
          <w:noProof/>
          <w:sz w:val="22"/>
        </w:rPr>
        <w:t xml:space="preserve"> </w:t>
      </w:r>
      <w:r w:rsidRPr="00A01972">
        <w:rPr>
          <w:noProof/>
          <w:sz w:val="22"/>
        </w:rPr>
        <w:t xml:space="preserve">ochrane </w:t>
      </w:r>
      <w:r>
        <w:rPr>
          <w:noProof/>
          <w:sz w:val="22"/>
        </w:rPr>
        <w:t xml:space="preserve"> </w:t>
      </w:r>
      <w:r w:rsidRPr="00A01972">
        <w:rPr>
          <w:noProof/>
          <w:sz w:val="22"/>
        </w:rPr>
        <w:t>prírody</w:t>
      </w:r>
      <w:r>
        <w:rPr>
          <w:noProof/>
          <w:sz w:val="22"/>
        </w:rPr>
        <w:t xml:space="preserve"> </w:t>
      </w:r>
      <w:r w:rsidRPr="00A01972">
        <w:rPr>
          <w:noProof/>
          <w:sz w:val="22"/>
        </w:rPr>
        <w:t xml:space="preserve"> a</w:t>
      </w:r>
      <w:r>
        <w:rPr>
          <w:noProof/>
          <w:sz w:val="22"/>
        </w:rPr>
        <w:t xml:space="preserve">  </w:t>
      </w:r>
      <w:r w:rsidRPr="00A01972">
        <w:rPr>
          <w:noProof/>
          <w:sz w:val="22"/>
        </w:rPr>
        <w:t>krajiny</w:t>
      </w:r>
      <w:r>
        <w:rPr>
          <w:noProof/>
          <w:sz w:val="22"/>
        </w:rPr>
        <w:t xml:space="preserve"> </w:t>
      </w:r>
      <w:r w:rsidRPr="00A01972">
        <w:rPr>
          <w:noProof/>
          <w:sz w:val="22"/>
        </w:rPr>
        <w:t xml:space="preserve"> č. 543/2002</w:t>
      </w:r>
      <w:r>
        <w:rPr>
          <w:noProof/>
          <w:sz w:val="22"/>
        </w:rPr>
        <w:t xml:space="preserve"> Z. z.</w:t>
      </w:r>
      <w:r>
        <w:rPr>
          <w:sz w:val="22"/>
        </w:rPr>
        <w:t xml:space="preserve"> </w:t>
      </w:r>
    </w:p>
    <w:p w:rsidR="0033794E" w:rsidRPr="00A01972" w:rsidRDefault="0033794E" w:rsidP="00A01972">
      <w:pPr>
        <w:tabs>
          <w:tab w:val="right" w:pos="426"/>
        </w:tabs>
        <w:spacing w:before="240" w:after="240"/>
        <w:rPr>
          <w:b/>
          <w:sz w:val="22"/>
        </w:rPr>
      </w:pPr>
      <w:r w:rsidRPr="00A01972">
        <w:rPr>
          <w:b/>
          <w:sz w:val="22"/>
        </w:rPr>
        <w:t>2.2  Štruktúra lesov</w:t>
      </w:r>
    </w:p>
    <w:p w:rsidR="0033794E" w:rsidRDefault="0033794E" w:rsidP="00A01972">
      <w:pPr>
        <w:ind w:firstLine="426"/>
        <w:jc w:val="both"/>
        <w:rPr>
          <w:sz w:val="22"/>
        </w:rPr>
      </w:pPr>
      <w:r>
        <w:rPr>
          <w:sz w:val="22"/>
        </w:rPr>
        <w:t xml:space="preserve">V dôsledku </w:t>
      </w:r>
      <w:r w:rsidRPr="00A01972">
        <w:rPr>
          <w:sz w:val="22"/>
        </w:rPr>
        <w:t>veľk</w:t>
      </w:r>
      <w:r>
        <w:rPr>
          <w:sz w:val="22"/>
        </w:rPr>
        <w:t>ej</w:t>
      </w:r>
      <w:r w:rsidRPr="00A01972">
        <w:rPr>
          <w:sz w:val="22"/>
        </w:rPr>
        <w:t xml:space="preserve"> rozrôznenos</w:t>
      </w:r>
      <w:r>
        <w:rPr>
          <w:sz w:val="22"/>
        </w:rPr>
        <w:t>ti</w:t>
      </w:r>
      <w:r w:rsidRPr="00A01972">
        <w:rPr>
          <w:sz w:val="22"/>
        </w:rPr>
        <w:t xml:space="preserve"> prírodných podmienok a</w:t>
      </w:r>
      <w:r>
        <w:rPr>
          <w:sz w:val="22"/>
        </w:rPr>
        <w:t> </w:t>
      </w:r>
      <w:r w:rsidRPr="00A01972">
        <w:rPr>
          <w:sz w:val="22"/>
        </w:rPr>
        <w:t>stanovíšť</w:t>
      </w:r>
      <w:r>
        <w:rPr>
          <w:sz w:val="22"/>
        </w:rPr>
        <w:t xml:space="preserve"> majú lesy na Slovensku veľmi rozmanitú štruktúru</w:t>
      </w:r>
      <w:r w:rsidRPr="00A01972">
        <w:rPr>
          <w:sz w:val="22"/>
        </w:rPr>
        <w:t>,</w:t>
      </w:r>
      <w:r>
        <w:rPr>
          <w:sz w:val="22"/>
        </w:rPr>
        <w:t xml:space="preserve"> ktorú vyjadrujeme prostredníctvom drevinového, priestorového a vekového zloženia.</w:t>
      </w:r>
    </w:p>
    <w:p w:rsidR="0033794E" w:rsidRPr="00A01972" w:rsidRDefault="0033794E" w:rsidP="00A01972">
      <w:pPr>
        <w:spacing w:before="240" w:after="240"/>
        <w:jc w:val="both"/>
        <w:rPr>
          <w:b/>
          <w:i/>
          <w:sz w:val="22"/>
        </w:rPr>
      </w:pPr>
      <w:r w:rsidRPr="00A01972">
        <w:rPr>
          <w:b/>
          <w:i/>
          <w:sz w:val="22"/>
        </w:rPr>
        <w:t>Drevinové zloženie</w:t>
      </w:r>
    </w:p>
    <w:p w:rsidR="0033794E" w:rsidRPr="00A01972" w:rsidRDefault="0033794E" w:rsidP="00A01972">
      <w:pPr>
        <w:ind w:firstLine="426"/>
        <w:jc w:val="both"/>
        <w:rPr>
          <w:sz w:val="22"/>
        </w:rPr>
      </w:pPr>
      <w:r>
        <w:rPr>
          <w:sz w:val="22"/>
        </w:rPr>
        <w:t>L</w:t>
      </w:r>
      <w:r w:rsidRPr="00A01972">
        <w:rPr>
          <w:sz w:val="22"/>
        </w:rPr>
        <w:t>esy na Slovensku</w:t>
      </w:r>
      <w:r>
        <w:rPr>
          <w:sz w:val="22"/>
        </w:rPr>
        <w:t xml:space="preserve"> majú</w:t>
      </w:r>
      <w:r w:rsidRPr="00A01972">
        <w:rPr>
          <w:sz w:val="22"/>
        </w:rPr>
        <w:t xml:space="preserve"> pomerne pestré drevinové zloženie. </w:t>
      </w:r>
      <w:r>
        <w:rPr>
          <w:sz w:val="22"/>
        </w:rPr>
        <w:t>Z jednotlivých drevín majú dlhodobo n</w:t>
      </w:r>
      <w:r w:rsidRPr="00A01972">
        <w:rPr>
          <w:sz w:val="22"/>
        </w:rPr>
        <w:t xml:space="preserve">ajvyššie zastúpenie buk lesný (33,5 %), smrek obyčajný (23,1 %) a duby letný a zimný (10,6 %). </w:t>
      </w:r>
      <w:r>
        <w:rPr>
          <w:sz w:val="22"/>
        </w:rPr>
        <w:t xml:space="preserve"> </w:t>
      </w:r>
      <w:r w:rsidRPr="00A01972">
        <w:rPr>
          <w:sz w:val="22"/>
        </w:rPr>
        <w:t>Prevládajú</w:t>
      </w:r>
      <w:r>
        <w:rPr>
          <w:sz w:val="22"/>
        </w:rPr>
        <w:t xml:space="preserve"> </w:t>
      </w:r>
      <w:r w:rsidRPr="00A01972">
        <w:rPr>
          <w:sz w:val="22"/>
        </w:rPr>
        <w:t xml:space="preserve"> listnaté </w:t>
      </w:r>
      <w:r>
        <w:rPr>
          <w:sz w:val="22"/>
        </w:rPr>
        <w:t xml:space="preserve"> </w:t>
      </w:r>
      <w:r w:rsidRPr="00A01972">
        <w:rPr>
          <w:sz w:val="22"/>
        </w:rPr>
        <w:t xml:space="preserve">dreviny </w:t>
      </w:r>
      <w:r>
        <w:rPr>
          <w:sz w:val="22"/>
        </w:rPr>
        <w:t xml:space="preserve"> </w:t>
      </w:r>
      <w:r w:rsidRPr="00A01972">
        <w:rPr>
          <w:sz w:val="22"/>
        </w:rPr>
        <w:t xml:space="preserve">so </w:t>
      </w:r>
      <w:r>
        <w:rPr>
          <w:sz w:val="22"/>
        </w:rPr>
        <w:t xml:space="preserve"> </w:t>
      </w:r>
      <w:r w:rsidRPr="00A01972">
        <w:rPr>
          <w:sz w:val="22"/>
        </w:rPr>
        <w:t xml:space="preserve">zastúpením 62,5 %. Podiel ihličnatých drevín sa znižuje; od roku 2005 sa znížil zo 41 % na 37,5 %. </w:t>
      </w:r>
      <w:r>
        <w:rPr>
          <w:sz w:val="22"/>
        </w:rPr>
        <w:t xml:space="preserve"> </w:t>
      </w:r>
      <w:r w:rsidRPr="00A01972">
        <w:rPr>
          <w:sz w:val="22"/>
        </w:rPr>
        <w:t>Prejavuje</w:t>
      </w:r>
      <w:r>
        <w:rPr>
          <w:sz w:val="22"/>
        </w:rPr>
        <w:t xml:space="preserve"> </w:t>
      </w:r>
      <w:r w:rsidRPr="00A01972">
        <w:rPr>
          <w:sz w:val="22"/>
        </w:rPr>
        <w:t xml:space="preserve"> sa </w:t>
      </w:r>
      <w:r>
        <w:rPr>
          <w:sz w:val="22"/>
        </w:rPr>
        <w:t xml:space="preserve"> </w:t>
      </w:r>
      <w:r w:rsidRPr="00A01972">
        <w:rPr>
          <w:sz w:val="22"/>
        </w:rPr>
        <w:t xml:space="preserve">to </w:t>
      </w:r>
      <w:r>
        <w:rPr>
          <w:sz w:val="22"/>
        </w:rPr>
        <w:t xml:space="preserve"> </w:t>
      </w:r>
      <w:r w:rsidRPr="00A01972">
        <w:rPr>
          <w:sz w:val="22"/>
        </w:rPr>
        <w:t>najmä</w:t>
      </w:r>
      <w:r>
        <w:rPr>
          <w:sz w:val="22"/>
        </w:rPr>
        <w:t xml:space="preserve"> </w:t>
      </w:r>
      <w:r w:rsidRPr="00A01972">
        <w:rPr>
          <w:sz w:val="22"/>
        </w:rPr>
        <w:t xml:space="preserve"> pri </w:t>
      </w:r>
      <w:r>
        <w:rPr>
          <w:sz w:val="22"/>
        </w:rPr>
        <w:t xml:space="preserve"> </w:t>
      </w:r>
      <w:r w:rsidRPr="00A01972">
        <w:rPr>
          <w:sz w:val="22"/>
        </w:rPr>
        <w:t>smreku,</w:t>
      </w:r>
      <w:r>
        <w:rPr>
          <w:sz w:val="22"/>
        </w:rPr>
        <w:t xml:space="preserve"> </w:t>
      </w:r>
      <w:r w:rsidRPr="00A01972">
        <w:rPr>
          <w:sz w:val="22"/>
        </w:rPr>
        <w:t xml:space="preserve"> ktorého</w:t>
      </w:r>
      <w:r>
        <w:rPr>
          <w:sz w:val="22"/>
        </w:rPr>
        <w:t xml:space="preserve"> </w:t>
      </w:r>
      <w:r w:rsidRPr="00A01972">
        <w:rPr>
          <w:sz w:val="22"/>
        </w:rPr>
        <w:t xml:space="preserve"> zastúpenie sa znížilo v dôsledku negatívneho pôsobenia škodlivých činiteľov za ostatných desať rokov o 3,2 % (z 26,3 % na súčasných 23,1 %). Pozorované zvyšovanie zastúpenia listnatých drevín možno hodnotiť pozitívne najmä z hľadiska stability lesov. Od roku 2005 sa zvýšilo zastúpenie buka lesného o 2,5 % a zastúpenie cenných listnáčov (javory a jaseň) z 3,3 % na vyše 4 %. (tabuľka 2.2-1 a obrázky 2.2-1, 2.2-2a,b). </w:t>
      </w:r>
    </w:p>
    <w:p w:rsidR="0033794E" w:rsidRPr="00A01972" w:rsidRDefault="0033794E" w:rsidP="00A01972">
      <w:pPr>
        <w:spacing w:before="240" w:after="240"/>
        <w:jc w:val="both"/>
        <w:rPr>
          <w:b/>
          <w:i/>
          <w:sz w:val="22"/>
        </w:rPr>
      </w:pPr>
      <w:r w:rsidRPr="00A01972">
        <w:rPr>
          <w:b/>
          <w:i/>
          <w:sz w:val="22"/>
        </w:rPr>
        <w:t>Priestorová štruktúra</w:t>
      </w:r>
    </w:p>
    <w:p w:rsidR="0033794E" w:rsidRPr="00A01972" w:rsidRDefault="0033794E" w:rsidP="00A01972">
      <w:pPr>
        <w:ind w:firstLine="426"/>
        <w:jc w:val="both"/>
        <w:rPr>
          <w:sz w:val="22"/>
        </w:rPr>
      </w:pPr>
      <w:r w:rsidRPr="00A01972">
        <w:rPr>
          <w:sz w:val="22"/>
        </w:rPr>
        <w:t>Z hľadiska vertikálnej priestorovej štruktúry sa lesy rozdeľujú na jedno, dvoj a viac etážové. Najvyšší plošný podiel 76 % majú menej diferencované jednoetážové lesy. Zastúpenie dvojetážových lesov je 20,4 %; veľmi nízke zastúpenie iba 3,6 % majú viacetážové lesné porasty (tabuľka 2.2-2). Podľa predbežných výsledkov NIML SR je podiel lesov s priaznivejšou viacetážovou štruktúrou vyšší.</w:t>
      </w:r>
    </w:p>
    <w:p w:rsidR="0033794E" w:rsidRPr="00A01972" w:rsidRDefault="0033794E" w:rsidP="00A01972">
      <w:pPr>
        <w:ind w:firstLine="426"/>
        <w:jc w:val="both"/>
        <w:rPr>
          <w:sz w:val="22"/>
        </w:rPr>
      </w:pPr>
      <w:r w:rsidRPr="00A01972">
        <w:rPr>
          <w:sz w:val="22"/>
        </w:rPr>
        <w:t>Významným ukazovateľom horizontálnej priestorovej štruktúry je zakmenenie, ktoré určuje relatívnu mieru hustoty, resp. obsadenia plochy lesného porastu a jeho produkčného priestoru stromami. Pre plnenie produkčných i mimoprodukčných funkcií lesov je dôležité udržiavanie optimálneho zakmenenia. Priemerné zakmenenie je v súčasnosti 0,82 a v porovnaní s rokom 2010, keď dosahovalo hodnotu 0,80, sa zvýšilo (tabuľka 2.2-6).</w:t>
      </w:r>
    </w:p>
    <w:p w:rsidR="0033794E" w:rsidRPr="00A01972" w:rsidRDefault="0033794E" w:rsidP="00A01972">
      <w:pPr>
        <w:spacing w:before="240" w:after="240"/>
        <w:jc w:val="both"/>
        <w:rPr>
          <w:b/>
          <w:i/>
          <w:sz w:val="22"/>
        </w:rPr>
      </w:pPr>
      <w:r w:rsidRPr="00A01972">
        <w:rPr>
          <w:b/>
          <w:i/>
          <w:sz w:val="22"/>
        </w:rPr>
        <w:t>Veková štruktúra</w:t>
      </w:r>
    </w:p>
    <w:p w:rsidR="0033794E" w:rsidRPr="00A01972" w:rsidRDefault="0033794E" w:rsidP="00A01972">
      <w:pPr>
        <w:ind w:firstLine="426"/>
        <w:jc w:val="both"/>
        <w:rPr>
          <w:sz w:val="22"/>
        </w:rPr>
      </w:pPr>
      <w:r w:rsidRPr="00A01972">
        <w:rPr>
          <w:sz w:val="22"/>
        </w:rPr>
        <w:t>Rovnomerné zastúpenie výmery lesov vo všetkých vekových stupňoch je predpokladom trvalosti a vyrovnanosti produkcie dreva, poskytovania ich ďalších služieb a efektov ich funkcií, ako aj stability ekonomického prostredia lesnej výroby. Vhodnosť skutočného vekového zloženia lesov sa posudzuje vo vzťahu k normálnej výmere vekových stupňov, pričom jeden vekový stupeň sa rovná desiatim rokom. Skutočná veková štruktúra lesa sa od normálnej (ideálnej, optimálnej) štruktúry líši (obrázok 2.2-4, 2.2-6 a tabuľka 2.2-4). V</w:t>
      </w:r>
      <w:r>
        <w:rPr>
          <w:sz w:val="22"/>
        </w:rPr>
        <w:t> </w:t>
      </w:r>
      <w:r w:rsidRPr="00A01972">
        <w:rPr>
          <w:sz w:val="22"/>
        </w:rPr>
        <w:t>súčasnom</w:t>
      </w:r>
      <w:r>
        <w:rPr>
          <w:sz w:val="22"/>
        </w:rPr>
        <w:t xml:space="preserve"> </w:t>
      </w:r>
      <w:r w:rsidRPr="00A01972">
        <w:rPr>
          <w:sz w:val="22"/>
        </w:rPr>
        <w:t xml:space="preserve"> vekovom</w:t>
      </w:r>
      <w:r>
        <w:rPr>
          <w:sz w:val="22"/>
        </w:rPr>
        <w:t xml:space="preserve"> </w:t>
      </w:r>
      <w:r w:rsidRPr="00A01972">
        <w:rPr>
          <w:sz w:val="22"/>
        </w:rPr>
        <w:t xml:space="preserve"> zložení </w:t>
      </w:r>
      <w:r>
        <w:rPr>
          <w:sz w:val="22"/>
        </w:rPr>
        <w:t xml:space="preserve"> </w:t>
      </w:r>
      <w:r w:rsidRPr="00A01972">
        <w:rPr>
          <w:sz w:val="22"/>
        </w:rPr>
        <w:t xml:space="preserve">je výmera lesov vo vekových stupňoch 1, 8, 9, 14 a 15+ nad úrovňou normálneho zastúpenia. Pod  jeho úrovňou sú najmä mladšie porasty </w:t>
      </w:r>
      <w:r w:rsidRPr="00A01972">
        <w:rPr>
          <w:sz w:val="22"/>
        </w:rPr>
        <w:lastRenderedPageBreak/>
        <w:t xml:space="preserve">s vekom od 11 do 70 rokov (v 2. až 7. vekovom stupni). Približne normálne plošné zastúpenie majú vekové stupne 10. až 13., v ktorých sa nachádzajú rubne zrelé 91-130-ročné lesné porasty. </w:t>
      </w:r>
    </w:p>
    <w:p w:rsidR="0033794E" w:rsidRPr="00A01972" w:rsidRDefault="0033794E" w:rsidP="00A01972">
      <w:pPr>
        <w:ind w:firstLine="426"/>
        <w:jc w:val="both"/>
        <w:rPr>
          <w:sz w:val="22"/>
        </w:rPr>
      </w:pPr>
      <w:r w:rsidRPr="00A01972">
        <w:rPr>
          <w:sz w:val="22"/>
        </w:rPr>
        <w:t xml:space="preserve">Nadnormálne zastúpenie vekových stupňov 8, 9 a 14 a približne normálne (ideálne zastúpenie) ostatných rubne zrelých potvrdzujú pretrvávajúce vysoké možnosti obnovnej ťažby dreva na najbližšie decéniá. Vysoké plošné zastúpenie 1. vekového stupňa (t. j. mladých lesných porastov do 10 rokov) vyplýva z prekračovania plánovanej ťažby dreva, najmä po roku 2004, z dôvodu vysokého rozsahu náhodných (kalamitných) ťažieb dreva, po ktorých nasledovala obnova lesa. V zastúpení 15. a starších vekových stupňoch prevládajú ochranné (obrázok 2.2-7) a chránené lesy z dôvodu uplatňovania osobitného režimu hospodárenia a záujmov ochrany prírody. Posuny výmery lesov vo vekových stupňoch </w:t>
      </w:r>
      <w:r>
        <w:rPr>
          <w:sz w:val="22"/>
        </w:rPr>
        <w:t xml:space="preserve"> </w:t>
      </w:r>
      <w:r w:rsidRPr="00A01972">
        <w:rPr>
          <w:sz w:val="22"/>
        </w:rPr>
        <w:t>od</w:t>
      </w:r>
      <w:r>
        <w:rPr>
          <w:sz w:val="22"/>
        </w:rPr>
        <w:t xml:space="preserve"> </w:t>
      </w:r>
      <w:r w:rsidRPr="00A01972">
        <w:rPr>
          <w:sz w:val="22"/>
        </w:rPr>
        <w:t xml:space="preserve"> roku </w:t>
      </w:r>
      <w:r>
        <w:rPr>
          <w:sz w:val="22"/>
        </w:rPr>
        <w:t xml:space="preserve"> </w:t>
      </w:r>
      <w:r w:rsidRPr="00A01972">
        <w:rPr>
          <w:sz w:val="22"/>
        </w:rPr>
        <w:t xml:space="preserve">1970, s jednoznačne preukázaným zvyšovaním zastúpenia lesov vyššieho veku nad </w:t>
      </w:r>
      <w:r>
        <w:rPr>
          <w:sz w:val="22"/>
        </w:rPr>
        <w:t xml:space="preserve"> </w:t>
      </w:r>
      <w:r w:rsidRPr="00A01972">
        <w:rPr>
          <w:sz w:val="22"/>
        </w:rPr>
        <w:t xml:space="preserve">70 </w:t>
      </w:r>
      <w:r>
        <w:rPr>
          <w:sz w:val="22"/>
        </w:rPr>
        <w:t xml:space="preserve"> </w:t>
      </w:r>
      <w:r w:rsidRPr="00A01972">
        <w:rPr>
          <w:sz w:val="22"/>
        </w:rPr>
        <w:t>rokov a znižovaním zastúpenia mladších lesov (okrem 1. vekového stupňa,</w:t>
      </w:r>
      <w:r>
        <w:rPr>
          <w:sz w:val="22"/>
        </w:rPr>
        <w:t xml:space="preserve"> </w:t>
      </w:r>
      <w:r w:rsidRPr="00A01972">
        <w:rPr>
          <w:sz w:val="22"/>
        </w:rPr>
        <w:t xml:space="preserve"> ktorého</w:t>
      </w:r>
      <w:r>
        <w:rPr>
          <w:sz w:val="22"/>
        </w:rPr>
        <w:t xml:space="preserve"> </w:t>
      </w:r>
      <w:r w:rsidRPr="00A01972">
        <w:rPr>
          <w:sz w:val="22"/>
        </w:rPr>
        <w:t xml:space="preserve"> podiel </w:t>
      </w:r>
      <w:r>
        <w:rPr>
          <w:sz w:val="22"/>
        </w:rPr>
        <w:t xml:space="preserve"> </w:t>
      </w:r>
      <w:r w:rsidRPr="00A01972">
        <w:rPr>
          <w:sz w:val="22"/>
        </w:rPr>
        <w:t>sa v ostatnom čase zvyšuje) sú znázornené na obrázku 2.2-5.</w:t>
      </w:r>
    </w:p>
    <w:p w:rsidR="0033794E" w:rsidRPr="00A01972" w:rsidRDefault="0033794E" w:rsidP="00A01972">
      <w:pPr>
        <w:ind w:firstLine="426"/>
        <w:jc w:val="both"/>
        <w:rPr>
          <w:sz w:val="22"/>
        </w:rPr>
      </w:pPr>
      <w:r w:rsidRPr="00A01972">
        <w:rPr>
          <w:sz w:val="22"/>
        </w:rPr>
        <w:t xml:space="preserve">Súčasný trend starnutia lesov na Slovensku možno preukázať aj na priemernom veku jednotlivých </w:t>
      </w:r>
      <w:r>
        <w:rPr>
          <w:sz w:val="22"/>
        </w:rPr>
        <w:t xml:space="preserve"> </w:t>
      </w:r>
      <w:r w:rsidRPr="00A01972">
        <w:rPr>
          <w:sz w:val="22"/>
        </w:rPr>
        <w:t>lesných</w:t>
      </w:r>
      <w:r>
        <w:rPr>
          <w:sz w:val="22"/>
        </w:rPr>
        <w:t xml:space="preserve"> </w:t>
      </w:r>
      <w:r w:rsidRPr="00A01972">
        <w:rPr>
          <w:sz w:val="22"/>
        </w:rPr>
        <w:t xml:space="preserve"> drevín (tabuľka 2.2-5). </w:t>
      </w:r>
      <w:r>
        <w:rPr>
          <w:sz w:val="22"/>
        </w:rPr>
        <w:t xml:space="preserve"> </w:t>
      </w:r>
      <w:r w:rsidRPr="00A01972">
        <w:rPr>
          <w:sz w:val="22"/>
        </w:rPr>
        <w:t>Vek</w:t>
      </w:r>
      <w:r>
        <w:rPr>
          <w:sz w:val="22"/>
        </w:rPr>
        <w:t xml:space="preserve"> </w:t>
      </w:r>
      <w:r w:rsidRPr="00A01972">
        <w:rPr>
          <w:sz w:val="22"/>
        </w:rPr>
        <w:t xml:space="preserve"> všetkých </w:t>
      </w:r>
      <w:r>
        <w:rPr>
          <w:sz w:val="22"/>
        </w:rPr>
        <w:t xml:space="preserve"> </w:t>
      </w:r>
      <w:r w:rsidRPr="00A01972">
        <w:rPr>
          <w:sz w:val="22"/>
        </w:rPr>
        <w:t>hlavných</w:t>
      </w:r>
      <w:r>
        <w:rPr>
          <w:sz w:val="22"/>
        </w:rPr>
        <w:t xml:space="preserve"> </w:t>
      </w:r>
      <w:r w:rsidRPr="00A01972">
        <w:rPr>
          <w:sz w:val="22"/>
        </w:rPr>
        <w:t xml:space="preserve"> drevín </w:t>
      </w:r>
      <w:r>
        <w:rPr>
          <w:sz w:val="22"/>
        </w:rPr>
        <w:t xml:space="preserve"> </w:t>
      </w:r>
      <w:r w:rsidRPr="00A01972">
        <w:rPr>
          <w:sz w:val="22"/>
        </w:rPr>
        <w:t>s</w:t>
      </w:r>
      <w:r>
        <w:rPr>
          <w:sz w:val="22"/>
        </w:rPr>
        <w:t> </w:t>
      </w:r>
      <w:r w:rsidRPr="00A01972">
        <w:rPr>
          <w:sz w:val="22"/>
        </w:rPr>
        <w:t>výnimkou</w:t>
      </w:r>
      <w:r>
        <w:rPr>
          <w:sz w:val="22"/>
        </w:rPr>
        <w:t xml:space="preserve"> </w:t>
      </w:r>
      <w:r w:rsidRPr="00A01972">
        <w:rPr>
          <w:sz w:val="22"/>
        </w:rPr>
        <w:t xml:space="preserve"> smreka sa zvyšuje. V </w:t>
      </w:r>
      <w:r>
        <w:rPr>
          <w:sz w:val="22"/>
        </w:rPr>
        <w:t xml:space="preserve"> </w:t>
      </w:r>
      <w:r w:rsidRPr="00A01972">
        <w:rPr>
          <w:sz w:val="22"/>
        </w:rPr>
        <w:t xml:space="preserve">dôsledku </w:t>
      </w:r>
      <w:r>
        <w:rPr>
          <w:sz w:val="22"/>
        </w:rPr>
        <w:t xml:space="preserve"> </w:t>
      </w:r>
      <w:r w:rsidRPr="00A01972">
        <w:rPr>
          <w:sz w:val="22"/>
        </w:rPr>
        <w:t xml:space="preserve">častých </w:t>
      </w:r>
      <w:r>
        <w:rPr>
          <w:sz w:val="22"/>
        </w:rPr>
        <w:t xml:space="preserve"> </w:t>
      </w:r>
      <w:r w:rsidRPr="00A01972">
        <w:rPr>
          <w:sz w:val="22"/>
        </w:rPr>
        <w:t xml:space="preserve">kalamitných </w:t>
      </w:r>
      <w:r>
        <w:rPr>
          <w:sz w:val="22"/>
        </w:rPr>
        <w:t xml:space="preserve"> </w:t>
      </w:r>
      <w:r w:rsidRPr="00A01972">
        <w:rPr>
          <w:sz w:val="22"/>
        </w:rPr>
        <w:t>situácií prevažne v smrekových lesoch vyššieho veku sa znižuje zastúpenie smreka, čo sa následne prejavuje aj v znižovaní jeho priemerného veku v lesoch Slovenska.</w:t>
      </w:r>
    </w:p>
    <w:p w:rsidR="0033794E" w:rsidRPr="00A01972" w:rsidRDefault="0033794E" w:rsidP="00A01972">
      <w:pPr>
        <w:tabs>
          <w:tab w:val="left" w:pos="426"/>
        </w:tabs>
        <w:autoSpaceDE w:val="0"/>
        <w:autoSpaceDN w:val="0"/>
        <w:adjustRightInd w:val="0"/>
        <w:spacing w:before="240" w:after="240"/>
        <w:jc w:val="both"/>
        <w:rPr>
          <w:b/>
          <w:bCs/>
          <w:sz w:val="22"/>
        </w:rPr>
      </w:pPr>
      <w:r w:rsidRPr="00A01972">
        <w:rPr>
          <w:b/>
          <w:bCs/>
          <w:sz w:val="22"/>
        </w:rPr>
        <w:t>2.3  Zásoba dreva a uhlíka v lesoch</w:t>
      </w:r>
    </w:p>
    <w:p w:rsidR="0033794E" w:rsidRPr="00A01972" w:rsidRDefault="0033794E" w:rsidP="00A01972">
      <w:pPr>
        <w:autoSpaceDE w:val="0"/>
        <w:autoSpaceDN w:val="0"/>
        <w:adjustRightInd w:val="0"/>
        <w:ind w:firstLine="426"/>
        <w:jc w:val="both"/>
        <w:rPr>
          <w:sz w:val="22"/>
        </w:rPr>
      </w:pPr>
      <w:r w:rsidRPr="00A01972">
        <w:rPr>
          <w:sz w:val="22"/>
        </w:rPr>
        <w:t>Prirodzeným dôsledkom uvedených trendov vo vývoji vekového zloženia lesov je zvyšovanie zásoby dreva celkom, ako aj zásoby dreva na hektár porastovej pôdy (tabuľka 2.3-1 a obrázok 2.3-1 a 2.3-2). V roku 2016 dosiahla celková zásoba 480,65 mil. m</w:t>
      </w:r>
      <w:r w:rsidRPr="00A01972">
        <w:rPr>
          <w:sz w:val="22"/>
          <w:vertAlign w:val="superscript"/>
        </w:rPr>
        <w:t xml:space="preserve">3 </w:t>
      </w:r>
      <w:r w:rsidRPr="00A01972">
        <w:rPr>
          <w:sz w:val="22"/>
        </w:rPr>
        <w:t>hrubiny bez kôry (</w:t>
      </w:r>
      <w:r>
        <w:rPr>
          <w:sz w:val="22"/>
        </w:rPr>
        <w:t>ďalej len „</w:t>
      </w:r>
      <w:r w:rsidRPr="00A01972">
        <w:rPr>
          <w:sz w:val="22"/>
        </w:rPr>
        <w:t>hr. b. k.</w:t>
      </w:r>
      <w:r>
        <w:rPr>
          <w:sz w:val="22"/>
        </w:rPr>
        <w:t>“</w:t>
      </w:r>
      <w:r w:rsidRPr="00A01972">
        <w:rPr>
          <w:sz w:val="22"/>
        </w:rPr>
        <w:t xml:space="preserve">) a priemerná zásoba dreva na hektár bola </w:t>
      </w:r>
      <w:smartTag w:uri="urn:schemas-microsoft-com:office:smarttags" w:element="metricconverter">
        <w:smartTagPr>
          <w:attr w:name="ProductID" w:val="248 m3"/>
        </w:smartTagPr>
        <w:r w:rsidRPr="00A01972">
          <w:rPr>
            <w:sz w:val="22"/>
          </w:rPr>
          <w:t>248 m</w:t>
        </w:r>
        <w:r w:rsidRPr="00A01972">
          <w:rPr>
            <w:sz w:val="22"/>
            <w:vertAlign w:val="superscript"/>
          </w:rPr>
          <w:t>3</w:t>
        </w:r>
      </w:smartTag>
      <w:r w:rsidRPr="00A01972">
        <w:rPr>
          <w:sz w:val="22"/>
        </w:rPr>
        <w:t xml:space="preserve"> hr. b. k. S ohľadom na uvedené trendy sa zvyšuje aj celkový </w:t>
      </w:r>
      <w:r>
        <w:rPr>
          <w:sz w:val="22"/>
        </w:rPr>
        <w:t xml:space="preserve"> </w:t>
      </w:r>
      <w:r w:rsidRPr="00A01972">
        <w:rPr>
          <w:sz w:val="22"/>
        </w:rPr>
        <w:t xml:space="preserve">bežný </w:t>
      </w:r>
      <w:r>
        <w:rPr>
          <w:sz w:val="22"/>
        </w:rPr>
        <w:t xml:space="preserve"> </w:t>
      </w:r>
      <w:r w:rsidRPr="00A01972">
        <w:rPr>
          <w:sz w:val="22"/>
        </w:rPr>
        <w:t xml:space="preserve">prírastok </w:t>
      </w:r>
      <w:r>
        <w:rPr>
          <w:sz w:val="22"/>
        </w:rPr>
        <w:t xml:space="preserve"> </w:t>
      </w:r>
      <w:r w:rsidRPr="00A01972">
        <w:rPr>
          <w:sz w:val="22"/>
        </w:rPr>
        <w:t>(</w:t>
      </w:r>
      <w:r>
        <w:rPr>
          <w:sz w:val="22"/>
        </w:rPr>
        <w:t>ďalej len „</w:t>
      </w:r>
      <w:r w:rsidRPr="00A01972">
        <w:rPr>
          <w:sz w:val="22"/>
        </w:rPr>
        <w:t>CBP</w:t>
      </w:r>
      <w:r>
        <w:rPr>
          <w:sz w:val="22"/>
        </w:rPr>
        <w:t>“</w:t>
      </w:r>
      <w:r w:rsidRPr="00A01972">
        <w:rPr>
          <w:sz w:val="22"/>
        </w:rPr>
        <w:t xml:space="preserve">), </w:t>
      </w:r>
      <w:r>
        <w:rPr>
          <w:sz w:val="22"/>
        </w:rPr>
        <w:t xml:space="preserve"> </w:t>
      </w:r>
      <w:r w:rsidRPr="00A01972">
        <w:rPr>
          <w:sz w:val="22"/>
        </w:rPr>
        <w:t>ktorý</w:t>
      </w:r>
      <w:r>
        <w:rPr>
          <w:sz w:val="22"/>
        </w:rPr>
        <w:t xml:space="preserve"> </w:t>
      </w:r>
      <w:r w:rsidRPr="00A01972">
        <w:rPr>
          <w:sz w:val="22"/>
        </w:rPr>
        <w:t xml:space="preserve"> v roku 2016 dosiahol 12,1 mil. m</w:t>
      </w:r>
      <w:r w:rsidRPr="00A01972">
        <w:rPr>
          <w:sz w:val="22"/>
          <w:vertAlign w:val="superscript"/>
        </w:rPr>
        <w:t>3</w:t>
      </w:r>
      <w:r w:rsidRPr="00A01972">
        <w:rPr>
          <w:sz w:val="22"/>
        </w:rPr>
        <w:t xml:space="preserve">, resp. </w:t>
      </w:r>
      <w:smartTag w:uri="urn:schemas-microsoft-com:office:smarttags" w:element="metricconverter">
        <w:smartTagPr>
          <w:attr w:name="ProductID" w:val="6,3 m3"/>
        </w:smartTagPr>
        <w:r w:rsidRPr="00A01972">
          <w:rPr>
            <w:sz w:val="22"/>
          </w:rPr>
          <w:t>6,3 m</w:t>
        </w:r>
        <w:r w:rsidRPr="00A01972">
          <w:rPr>
            <w:sz w:val="22"/>
            <w:vertAlign w:val="superscript"/>
          </w:rPr>
          <w:t>3</w:t>
        </w:r>
      </w:smartTag>
      <w:r w:rsidRPr="00A01972">
        <w:rPr>
          <w:sz w:val="22"/>
        </w:rPr>
        <w:t xml:space="preserve"> na</w:t>
      </w:r>
      <w:r>
        <w:rPr>
          <w:sz w:val="22"/>
        </w:rPr>
        <w:t xml:space="preserve"> </w:t>
      </w:r>
      <w:r w:rsidRPr="00A01972">
        <w:rPr>
          <w:sz w:val="22"/>
        </w:rPr>
        <w:t xml:space="preserve"> 1</w:t>
      </w:r>
      <w:r>
        <w:rPr>
          <w:sz w:val="22"/>
        </w:rPr>
        <w:t xml:space="preserve"> </w:t>
      </w:r>
      <w:r w:rsidRPr="00A01972">
        <w:rPr>
          <w:sz w:val="22"/>
        </w:rPr>
        <w:t xml:space="preserve"> ha</w:t>
      </w:r>
      <w:r>
        <w:rPr>
          <w:sz w:val="22"/>
        </w:rPr>
        <w:t xml:space="preserve"> </w:t>
      </w:r>
      <w:r w:rsidRPr="00A01972">
        <w:rPr>
          <w:sz w:val="22"/>
        </w:rPr>
        <w:t xml:space="preserve"> porastovej</w:t>
      </w:r>
      <w:r>
        <w:rPr>
          <w:sz w:val="22"/>
        </w:rPr>
        <w:t xml:space="preserve"> </w:t>
      </w:r>
      <w:r w:rsidRPr="00A01972">
        <w:rPr>
          <w:sz w:val="22"/>
        </w:rPr>
        <w:t xml:space="preserve"> pôdy </w:t>
      </w:r>
      <w:r>
        <w:rPr>
          <w:sz w:val="22"/>
        </w:rPr>
        <w:t xml:space="preserve"> </w:t>
      </w:r>
      <w:r w:rsidRPr="00A01972">
        <w:rPr>
          <w:sz w:val="22"/>
        </w:rPr>
        <w:t>(tabuľka 2.3-2 a obrázok 2.3-3).</w:t>
      </w:r>
      <w:r>
        <w:rPr>
          <w:sz w:val="22"/>
        </w:rPr>
        <w:t xml:space="preserve"> </w:t>
      </w:r>
      <w:r w:rsidRPr="00A01972">
        <w:rPr>
          <w:sz w:val="22"/>
        </w:rPr>
        <w:t xml:space="preserve"> Z</w:t>
      </w:r>
      <w:r>
        <w:rPr>
          <w:sz w:val="22"/>
        </w:rPr>
        <w:t xml:space="preserve"> </w:t>
      </w:r>
      <w:r w:rsidRPr="00A01972">
        <w:rPr>
          <w:sz w:val="22"/>
        </w:rPr>
        <w:t xml:space="preserve"> uvedenej </w:t>
      </w:r>
      <w:r>
        <w:rPr>
          <w:sz w:val="22"/>
        </w:rPr>
        <w:t xml:space="preserve"> </w:t>
      </w:r>
      <w:r w:rsidRPr="00A01972">
        <w:rPr>
          <w:sz w:val="22"/>
        </w:rPr>
        <w:t>tabuľky</w:t>
      </w:r>
      <w:r>
        <w:rPr>
          <w:sz w:val="22"/>
        </w:rPr>
        <w:t xml:space="preserve"> </w:t>
      </w:r>
      <w:r w:rsidRPr="00A01972">
        <w:rPr>
          <w:sz w:val="22"/>
        </w:rPr>
        <w:t xml:space="preserve"> a</w:t>
      </w:r>
      <w:r>
        <w:rPr>
          <w:sz w:val="22"/>
        </w:rPr>
        <w:t> </w:t>
      </w:r>
      <w:r w:rsidRPr="00A01972">
        <w:rPr>
          <w:sz w:val="22"/>
        </w:rPr>
        <w:t>obrázka</w:t>
      </w:r>
      <w:r>
        <w:rPr>
          <w:sz w:val="22"/>
        </w:rPr>
        <w:t xml:space="preserve"> </w:t>
      </w:r>
      <w:r w:rsidRPr="00A01972">
        <w:rPr>
          <w:sz w:val="22"/>
        </w:rPr>
        <w:t xml:space="preserve"> vidno, že prírastok v lesoch Slovenska je trvalo vyšší než ťažba dreva, ktorá neprevyšuje objem prírastku, a to ani v rokoch po najväčších kalamitných situáciách v lesoch, akými boli kalamity v novembri 2004 a v máji 2014.</w:t>
      </w:r>
    </w:p>
    <w:p w:rsidR="0033794E" w:rsidRPr="00A01972" w:rsidRDefault="0033794E" w:rsidP="00A01972">
      <w:pPr>
        <w:autoSpaceDE w:val="0"/>
        <w:autoSpaceDN w:val="0"/>
        <w:adjustRightInd w:val="0"/>
        <w:ind w:firstLine="426"/>
        <w:jc w:val="both"/>
        <w:rPr>
          <w:sz w:val="22"/>
        </w:rPr>
      </w:pPr>
      <w:r w:rsidRPr="00A01972">
        <w:rPr>
          <w:sz w:val="22"/>
        </w:rPr>
        <w:t>Vo vývoji zásob dreva podľa skupín drevín ihličnatých a listnatých možno pozorovať pretrvávajúce zvyšovanie zásoby listnatého dreva, ktorej objem v roku 2016 dosiahol 278,7 mil. m</w:t>
      </w:r>
      <w:r w:rsidRPr="00A01972">
        <w:rPr>
          <w:sz w:val="22"/>
          <w:vertAlign w:val="superscript"/>
        </w:rPr>
        <w:t>3</w:t>
      </w:r>
      <w:r w:rsidRPr="00A01972">
        <w:rPr>
          <w:sz w:val="22"/>
        </w:rPr>
        <w:t xml:space="preserve"> a za desať rokov od roku 2006 za zvýšil o 19,1 %. Naopak zásoba ihličnatého dreva sa už od roku 2010, v</w:t>
      </w:r>
      <w:r>
        <w:rPr>
          <w:sz w:val="22"/>
        </w:rPr>
        <w:t> </w:t>
      </w:r>
      <w:r w:rsidRPr="00A01972">
        <w:rPr>
          <w:sz w:val="22"/>
        </w:rPr>
        <w:t>dôsledku</w:t>
      </w:r>
      <w:r>
        <w:rPr>
          <w:sz w:val="22"/>
        </w:rPr>
        <w:t xml:space="preserve"> </w:t>
      </w:r>
      <w:r w:rsidRPr="00A01972">
        <w:rPr>
          <w:sz w:val="22"/>
        </w:rPr>
        <w:t xml:space="preserve"> častých </w:t>
      </w:r>
      <w:r>
        <w:rPr>
          <w:sz w:val="22"/>
        </w:rPr>
        <w:t xml:space="preserve"> </w:t>
      </w:r>
      <w:r w:rsidRPr="00A01972">
        <w:rPr>
          <w:sz w:val="22"/>
        </w:rPr>
        <w:t>kalamitných</w:t>
      </w:r>
      <w:r>
        <w:rPr>
          <w:sz w:val="22"/>
        </w:rPr>
        <w:t xml:space="preserve"> </w:t>
      </w:r>
      <w:r w:rsidRPr="00A01972">
        <w:rPr>
          <w:sz w:val="22"/>
        </w:rPr>
        <w:t xml:space="preserve"> situácií</w:t>
      </w:r>
      <w:r>
        <w:rPr>
          <w:sz w:val="22"/>
        </w:rPr>
        <w:t xml:space="preserve"> </w:t>
      </w:r>
      <w:r w:rsidRPr="00A01972">
        <w:rPr>
          <w:sz w:val="22"/>
        </w:rPr>
        <w:t xml:space="preserve"> v</w:t>
      </w:r>
      <w:r>
        <w:rPr>
          <w:sz w:val="22"/>
        </w:rPr>
        <w:t> </w:t>
      </w:r>
      <w:r w:rsidRPr="00A01972">
        <w:rPr>
          <w:sz w:val="22"/>
        </w:rPr>
        <w:t>ihličnatých</w:t>
      </w:r>
      <w:r>
        <w:rPr>
          <w:sz w:val="22"/>
        </w:rPr>
        <w:t xml:space="preserve"> </w:t>
      </w:r>
      <w:r w:rsidRPr="00A01972">
        <w:rPr>
          <w:sz w:val="22"/>
        </w:rPr>
        <w:t xml:space="preserve"> (najmä smrekových)</w:t>
      </w:r>
      <w:r>
        <w:rPr>
          <w:sz w:val="22"/>
        </w:rPr>
        <w:t xml:space="preserve"> </w:t>
      </w:r>
      <w:r w:rsidRPr="00A01972">
        <w:rPr>
          <w:sz w:val="22"/>
        </w:rPr>
        <w:t xml:space="preserve"> lesoch znižuje; za desať rokov sa znížila o 3,7 %.</w:t>
      </w:r>
      <w:r>
        <w:rPr>
          <w:sz w:val="22"/>
        </w:rPr>
        <w:t xml:space="preserve"> </w:t>
      </w:r>
      <w:r w:rsidRPr="00A01972">
        <w:rPr>
          <w:sz w:val="22"/>
        </w:rPr>
        <w:t xml:space="preserve"> Zvyšovanie</w:t>
      </w:r>
      <w:r>
        <w:rPr>
          <w:sz w:val="22"/>
        </w:rPr>
        <w:t xml:space="preserve"> </w:t>
      </w:r>
      <w:r w:rsidRPr="00A01972">
        <w:rPr>
          <w:sz w:val="22"/>
        </w:rPr>
        <w:t xml:space="preserve"> </w:t>
      </w:r>
      <w:r>
        <w:rPr>
          <w:sz w:val="22"/>
        </w:rPr>
        <w:t xml:space="preserve">celkových  </w:t>
      </w:r>
      <w:r w:rsidRPr="00A01972">
        <w:rPr>
          <w:sz w:val="22"/>
        </w:rPr>
        <w:t>zásob</w:t>
      </w:r>
      <w:r>
        <w:rPr>
          <w:sz w:val="22"/>
        </w:rPr>
        <w:t xml:space="preserve"> </w:t>
      </w:r>
      <w:r w:rsidRPr="00A01972">
        <w:rPr>
          <w:sz w:val="22"/>
        </w:rPr>
        <w:t xml:space="preserve"> dreva potvrdil aj druhý cyklus NIML SR. Podľa výsledkov tejto štatistickej kontrolnej metódy sa zásoba dreva na </w:t>
      </w:r>
      <w:smartTag w:uri="urn:schemas-microsoft-com:office:smarttags" w:element="metricconverter">
        <w:smartTagPr>
          <w:attr w:name="ProductID" w:val="1 ha"/>
        </w:smartTagPr>
        <w:r w:rsidRPr="00A01972">
          <w:rPr>
            <w:sz w:val="22"/>
          </w:rPr>
          <w:t>1 ha</w:t>
        </w:r>
      </w:smartTag>
      <w:r w:rsidRPr="00A01972">
        <w:rPr>
          <w:sz w:val="22"/>
        </w:rPr>
        <w:t xml:space="preserve"> za desať rokov zvýšila o 7,5 %. </w:t>
      </w:r>
      <w:r>
        <w:rPr>
          <w:sz w:val="22"/>
        </w:rPr>
        <w:t xml:space="preserve"> </w:t>
      </w:r>
      <w:r w:rsidRPr="00A01972">
        <w:rPr>
          <w:sz w:val="22"/>
        </w:rPr>
        <w:t xml:space="preserve">Podľa </w:t>
      </w:r>
      <w:r>
        <w:rPr>
          <w:sz w:val="22"/>
        </w:rPr>
        <w:t xml:space="preserve"> </w:t>
      </w:r>
      <w:r w:rsidRPr="00A01972">
        <w:rPr>
          <w:sz w:val="22"/>
        </w:rPr>
        <w:t>súhrnných</w:t>
      </w:r>
      <w:r>
        <w:rPr>
          <w:sz w:val="22"/>
        </w:rPr>
        <w:t xml:space="preserve"> </w:t>
      </w:r>
      <w:r w:rsidRPr="00A01972">
        <w:rPr>
          <w:sz w:val="22"/>
        </w:rPr>
        <w:t xml:space="preserve"> informácií</w:t>
      </w:r>
      <w:r>
        <w:rPr>
          <w:sz w:val="22"/>
        </w:rPr>
        <w:t xml:space="preserve"> </w:t>
      </w:r>
      <w:r w:rsidRPr="00A01972">
        <w:rPr>
          <w:sz w:val="22"/>
        </w:rPr>
        <w:t xml:space="preserve"> o</w:t>
      </w:r>
      <w:r>
        <w:rPr>
          <w:sz w:val="22"/>
        </w:rPr>
        <w:t> </w:t>
      </w:r>
      <w:r w:rsidRPr="00A01972">
        <w:rPr>
          <w:sz w:val="22"/>
        </w:rPr>
        <w:t>stave</w:t>
      </w:r>
      <w:r>
        <w:rPr>
          <w:sz w:val="22"/>
        </w:rPr>
        <w:t xml:space="preserve"> </w:t>
      </w:r>
      <w:r w:rsidRPr="00A01972">
        <w:rPr>
          <w:sz w:val="22"/>
        </w:rPr>
        <w:t xml:space="preserve"> lesov </w:t>
      </w:r>
      <w:r>
        <w:rPr>
          <w:sz w:val="22"/>
        </w:rPr>
        <w:t xml:space="preserve"> </w:t>
      </w:r>
      <w:r w:rsidRPr="00A01972">
        <w:rPr>
          <w:sz w:val="22"/>
        </w:rPr>
        <w:t xml:space="preserve">SR </w:t>
      </w:r>
      <w:r>
        <w:rPr>
          <w:sz w:val="22"/>
        </w:rPr>
        <w:t xml:space="preserve"> </w:t>
      </w:r>
      <w:r w:rsidRPr="00A01972">
        <w:rPr>
          <w:sz w:val="22"/>
        </w:rPr>
        <w:t xml:space="preserve">toto zvýšenie predstavovalo  7,4 % (z </w:t>
      </w:r>
      <w:smartTag w:uri="urn:schemas-microsoft-com:office:smarttags" w:element="metricconverter">
        <w:smartTagPr>
          <w:attr w:name="ProductID" w:val="231 m3"/>
        </w:smartTagPr>
        <w:r w:rsidRPr="00A01972">
          <w:rPr>
            <w:sz w:val="22"/>
          </w:rPr>
          <w:t>231 m</w:t>
        </w:r>
        <w:r w:rsidRPr="00A01972">
          <w:rPr>
            <w:sz w:val="22"/>
            <w:vertAlign w:val="superscript"/>
          </w:rPr>
          <w:t>3</w:t>
        </w:r>
      </w:smartTag>
      <w:r w:rsidRPr="00A01972">
        <w:rPr>
          <w:sz w:val="22"/>
        </w:rPr>
        <w:t xml:space="preserve"> v roku 2006 na </w:t>
      </w:r>
      <w:smartTag w:uri="urn:schemas-microsoft-com:office:smarttags" w:element="metricconverter">
        <w:smartTagPr>
          <w:attr w:name="ProductID" w:val="248 m3"/>
        </w:smartTagPr>
        <w:r w:rsidRPr="00A01972">
          <w:rPr>
            <w:sz w:val="22"/>
          </w:rPr>
          <w:t>248 m</w:t>
        </w:r>
        <w:r w:rsidRPr="00A01972">
          <w:rPr>
            <w:sz w:val="22"/>
            <w:vertAlign w:val="superscript"/>
          </w:rPr>
          <w:t>3</w:t>
        </w:r>
      </w:smartTag>
      <w:r w:rsidRPr="00A01972">
        <w:rPr>
          <w:sz w:val="22"/>
        </w:rPr>
        <w:t xml:space="preserve"> v roku 2016).</w:t>
      </w:r>
    </w:p>
    <w:p w:rsidR="0033794E" w:rsidRPr="00A01972" w:rsidRDefault="0033794E" w:rsidP="00A01972">
      <w:pPr>
        <w:autoSpaceDE w:val="0"/>
        <w:autoSpaceDN w:val="0"/>
        <w:adjustRightInd w:val="0"/>
        <w:ind w:firstLine="426"/>
        <w:jc w:val="both"/>
        <w:rPr>
          <w:sz w:val="22"/>
        </w:rPr>
      </w:pPr>
      <w:r w:rsidRPr="00A01972">
        <w:rPr>
          <w:sz w:val="22"/>
        </w:rPr>
        <w:t>Zásoba</w:t>
      </w:r>
      <w:r>
        <w:rPr>
          <w:sz w:val="22"/>
        </w:rPr>
        <w:t xml:space="preserve"> </w:t>
      </w:r>
      <w:r w:rsidRPr="00A01972">
        <w:rPr>
          <w:sz w:val="22"/>
        </w:rPr>
        <w:t xml:space="preserve"> </w:t>
      </w:r>
      <w:r>
        <w:rPr>
          <w:sz w:val="22"/>
        </w:rPr>
        <w:t xml:space="preserve"> </w:t>
      </w:r>
      <w:r w:rsidRPr="00A01972">
        <w:rPr>
          <w:sz w:val="22"/>
        </w:rPr>
        <w:t xml:space="preserve">uhlíka </w:t>
      </w:r>
      <w:r>
        <w:rPr>
          <w:sz w:val="22"/>
        </w:rPr>
        <w:t xml:space="preserve"> </w:t>
      </w:r>
      <w:r w:rsidRPr="00A01972">
        <w:rPr>
          <w:sz w:val="22"/>
        </w:rPr>
        <w:t xml:space="preserve">v lesných ekosystémoch, </w:t>
      </w:r>
      <w:r>
        <w:rPr>
          <w:sz w:val="22"/>
        </w:rPr>
        <w:t xml:space="preserve"> </w:t>
      </w:r>
      <w:r w:rsidRPr="00A01972">
        <w:rPr>
          <w:sz w:val="22"/>
        </w:rPr>
        <w:t xml:space="preserve">nadzemnej </w:t>
      </w:r>
      <w:r>
        <w:rPr>
          <w:sz w:val="22"/>
        </w:rPr>
        <w:t xml:space="preserve"> </w:t>
      </w:r>
      <w:r w:rsidRPr="00A01972">
        <w:rPr>
          <w:sz w:val="22"/>
        </w:rPr>
        <w:t>a</w:t>
      </w:r>
      <w:r>
        <w:rPr>
          <w:sz w:val="22"/>
        </w:rPr>
        <w:t> </w:t>
      </w:r>
      <w:r w:rsidRPr="00A01972">
        <w:rPr>
          <w:sz w:val="22"/>
        </w:rPr>
        <w:t>podzemnej</w:t>
      </w:r>
      <w:r>
        <w:rPr>
          <w:sz w:val="22"/>
        </w:rPr>
        <w:t xml:space="preserve"> </w:t>
      </w:r>
      <w:r w:rsidRPr="00A01972">
        <w:rPr>
          <w:sz w:val="22"/>
        </w:rPr>
        <w:t xml:space="preserve"> biomase </w:t>
      </w:r>
      <w:r>
        <w:rPr>
          <w:sz w:val="22"/>
        </w:rPr>
        <w:t xml:space="preserve"> </w:t>
      </w:r>
      <w:r w:rsidRPr="00A01972">
        <w:rPr>
          <w:sz w:val="22"/>
        </w:rPr>
        <w:t>sa</w:t>
      </w:r>
      <w:r>
        <w:rPr>
          <w:sz w:val="22"/>
        </w:rPr>
        <w:t xml:space="preserve"> </w:t>
      </w:r>
      <w:r w:rsidRPr="00A01972">
        <w:rPr>
          <w:sz w:val="22"/>
        </w:rPr>
        <w:t xml:space="preserve"> tiež </w:t>
      </w:r>
      <w:r>
        <w:rPr>
          <w:sz w:val="22"/>
        </w:rPr>
        <w:t xml:space="preserve"> </w:t>
      </w:r>
      <w:r w:rsidRPr="00A01972">
        <w:rPr>
          <w:sz w:val="22"/>
        </w:rPr>
        <w:t xml:space="preserve">zvyšuje, </w:t>
      </w:r>
      <w:r>
        <w:rPr>
          <w:sz w:val="22"/>
        </w:rPr>
        <w:t xml:space="preserve"> </w:t>
      </w:r>
      <w:r w:rsidRPr="00A01972">
        <w:rPr>
          <w:sz w:val="22"/>
        </w:rPr>
        <w:t xml:space="preserve">čo súvisí so zvyšovaním zásob dreva (tabuľka 2.3-3). Priemerná hektárová zásoba uhlíka v mŕtvom dreve je na Slovensku najvyššia v Európe, trend jej vývoja bude známy po spracovaní výsledkov druhého cyklu NIML SR. </w:t>
      </w:r>
      <w:r>
        <w:rPr>
          <w:sz w:val="22"/>
        </w:rPr>
        <w:t xml:space="preserve"> </w:t>
      </w:r>
      <w:r w:rsidRPr="00A01972">
        <w:rPr>
          <w:sz w:val="22"/>
        </w:rPr>
        <w:t xml:space="preserve">Zásoba </w:t>
      </w:r>
      <w:r>
        <w:rPr>
          <w:sz w:val="22"/>
        </w:rPr>
        <w:t xml:space="preserve"> </w:t>
      </w:r>
      <w:r w:rsidRPr="00A01972">
        <w:rPr>
          <w:sz w:val="22"/>
        </w:rPr>
        <w:t xml:space="preserve">uhlíka </w:t>
      </w:r>
      <w:r>
        <w:rPr>
          <w:sz w:val="22"/>
        </w:rPr>
        <w:t xml:space="preserve"> </w:t>
      </w:r>
      <w:r w:rsidRPr="00A01972">
        <w:rPr>
          <w:sz w:val="22"/>
        </w:rPr>
        <w:t>v</w:t>
      </w:r>
      <w:r>
        <w:rPr>
          <w:sz w:val="22"/>
        </w:rPr>
        <w:t xml:space="preserve"> </w:t>
      </w:r>
      <w:r w:rsidRPr="00A01972">
        <w:rPr>
          <w:sz w:val="22"/>
        </w:rPr>
        <w:t xml:space="preserve"> lesných </w:t>
      </w:r>
      <w:r>
        <w:rPr>
          <w:sz w:val="22"/>
        </w:rPr>
        <w:t xml:space="preserve"> </w:t>
      </w:r>
      <w:r w:rsidRPr="00A01972">
        <w:rPr>
          <w:sz w:val="22"/>
        </w:rPr>
        <w:t xml:space="preserve">pôdach </w:t>
      </w:r>
      <w:r>
        <w:rPr>
          <w:sz w:val="22"/>
        </w:rPr>
        <w:t xml:space="preserve"> </w:t>
      </w:r>
      <w:r w:rsidRPr="00A01972">
        <w:rPr>
          <w:sz w:val="22"/>
        </w:rPr>
        <w:t>je stabilnejšia, avšak trendy jej vývoja sa dajú monitorovať len po dlhšom období.</w:t>
      </w:r>
    </w:p>
    <w:p w:rsidR="0033794E" w:rsidRPr="00A01972" w:rsidRDefault="0033794E" w:rsidP="00A01972">
      <w:pPr>
        <w:pStyle w:val="ListParagraph"/>
        <w:numPr>
          <w:ilvl w:val="0"/>
          <w:numId w:val="25"/>
        </w:numPr>
        <w:tabs>
          <w:tab w:val="left" w:pos="0"/>
          <w:tab w:val="left" w:pos="567"/>
        </w:tabs>
        <w:autoSpaceDE w:val="0"/>
        <w:autoSpaceDN w:val="0"/>
        <w:adjustRightInd w:val="0"/>
        <w:spacing w:before="240"/>
        <w:jc w:val="both"/>
        <w:rPr>
          <w:rFonts w:ascii="Times New Roman" w:eastAsia="LidoSTF" w:hAnsi="Times New Roman"/>
          <w:b/>
          <w:u w:val="single"/>
        </w:rPr>
      </w:pPr>
      <w:r w:rsidRPr="00A01972">
        <w:rPr>
          <w:rFonts w:ascii="Times New Roman" w:eastAsia="LidoSTF" w:hAnsi="Times New Roman"/>
          <w:b/>
          <w:u w:val="single"/>
        </w:rPr>
        <w:t>Škodlivé činitele a zdravotný stav lesov</w:t>
      </w:r>
    </w:p>
    <w:p w:rsidR="0033794E" w:rsidRPr="00A01972" w:rsidRDefault="0033794E" w:rsidP="00A01972">
      <w:pPr>
        <w:spacing w:before="240" w:after="240"/>
        <w:rPr>
          <w:b/>
          <w:sz w:val="22"/>
        </w:rPr>
      </w:pPr>
      <w:r w:rsidRPr="00A01972">
        <w:rPr>
          <w:b/>
          <w:sz w:val="22"/>
        </w:rPr>
        <w:t>3.1  Abiotické škodlivé činitele a vykonané opatrenia</w:t>
      </w:r>
    </w:p>
    <w:p w:rsidR="0033794E" w:rsidRPr="00A01972" w:rsidRDefault="0033794E" w:rsidP="00A01972">
      <w:pPr>
        <w:ind w:firstLine="426"/>
        <w:jc w:val="both"/>
        <w:rPr>
          <w:sz w:val="22"/>
        </w:rPr>
      </w:pPr>
      <w:r w:rsidRPr="00A01972">
        <w:rPr>
          <w:rStyle w:val="Zvraznenie"/>
          <w:i w:val="0"/>
          <w:iCs/>
          <w:sz w:val="22"/>
        </w:rPr>
        <w:t>V</w:t>
      </w:r>
      <w:r w:rsidRPr="00A01972">
        <w:rPr>
          <w:sz w:val="22"/>
        </w:rPr>
        <w:t xml:space="preserve">ietor, sneh, námraza, sucho a iné abiotické činitele v roku 2016 poškodili lesné </w:t>
      </w:r>
      <w:r>
        <w:rPr>
          <w:sz w:val="22"/>
        </w:rPr>
        <w:t>porast</w:t>
      </w:r>
      <w:r w:rsidRPr="00A01972">
        <w:rPr>
          <w:sz w:val="22"/>
        </w:rPr>
        <w:t>y v objeme 1,4 mil. m</w:t>
      </w:r>
      <w:r w:rsidRPr="00A01972">
        <w:rPr>
          <w:sz w:val="22"/>
          <w:vertAlign w:val="superscript"/>
        </w:rPr>
        <w:t>3</w:t>
      </w:r>
      <w:r>
        <w:rPr>
          <w:sz w:val="22"/>
        </w:rPr>
        <w:t xml:space="preserve"> dreva,</w:t>
      </w:r>
      <w:r w:rsidRPr="00A01972">
        <w:rPr>
          <w:sz w:val="22"/>
        </w:rPr>
        <w:t xml:space="preserve"> z toho 785 tis. m</w:t>
      </w:r>
      <w:r w:rsidRPr="00A01972">
        <w:rPr>
          <w:sz w:val="22"/>
          <w:vertAlign w:val="superscript"/>
        </w:rPr>
        <w:t>3</w:t>
      </w:r>
      <w:r w:rsidRPr="00A01972">
        <w:rPr>
          <w:sz w:val="22"/>
        </w:rPr>
        <w:t xml:space="preserve"> ihličnat</w:t>
      </w:r>
      <w:r>
        <w:rPr>
          <w:sz w:val="22"/>
        </w:rPr>
        <w:t>ého</w:t>
      </w:r>
      <w:r w:rsidRPr="00A01972">
        <w:rPr>
          <w:sz w:val="22"/>
        </w:rPr>
        <w:t xml:space="preserve"> drev</w:t>
      </w:r>
      <w:r>
        <w:rPr>
          <w:sz w:val="22"/>
        </w:rPr>
        <w:t>a</w:t>
      </w:r>
      <w:r w:rsidRPr="00A01972">
        <w:rPr>
          <w:sz w:val="22"/>
        </w:rPr>
        <w:t>. Z ihličnanov bol najviac poškodený smrek (580 tis m</w:t>
      </w:r>
      <w:r w:rsidRPr="00A01972">
        <w:rPr>
          <w:sz w:val="22"/>
          <w:vertAlign w:val="superscript"/>
        </w:rPr>
        <w:t>3</w:t>
      </w:r>
      <w:r w:rsidRPr="00A01972">
        <w:rPr>
          <w:sz w:val="22"/>
        </w:rPr>
        <w:t>) a z listnatých drevín buk (512 tis. m</w:t>
      </w:r>
      <w:r w:rsidRPr="00A01972">
        <w:rPr>
          <w:sz w:val="22"/>
          <w:vertAlign w:val="superscript"/>
        </w:rPr>
        <w:t>3</w:t>
      </w:r>
      <w:r w:rsidRPr="00A01972">
        <w:rPr>
          <w:sz w:val="22"/>
        </w:rPr>
        <w:t>). Okrem toho v lesných porastoch zostalo ešte nespracované drevo z predošlého roku poškodené abiotickými činiteľmi v objeme 122 tis. m</w:t>
      </w:r>
      <w:r w:rsidRPr="00A01972">
        <w:rPr>
          <w:sz w:val="22"/>
          <w:vertAlign w:val="superscript"/>
        </w:rPr>
        <w:t>3</w:t>
      </w:r>
      <w:r w:rsidRPr="00A01972">
        <w:rPr>
          <w:sz w:val="22"/>
        </w:rPr>
        <w:t xml:space="preserve">. </w:t>
      </w:r>
    </w:p>
    <w:p w:rsidR="0033794E" w:rsidRPr="00A01972" w:rsidRDefault="0033794E" w:rsidP="00A01972">
      <w:pPr>
        <w:ind w:firstLine="426"/>
        <w:jc w:val="both"/>
        <w:rPr>
          <w:sz w:val="22"/>
        </w:rPr>
      </w:pPr>
      <w:r w:rsidRPr="00A01972">
        <w:rPr>
          <w:sz w:val="22"/>
        </w:rPr>
        <w:t>Najvýznamnejším</w:t>
      </w:r>
      <w:r>
        <w:rPr>
          <w:sz w:val="22"/>
        </w:rPr>
        <w:t xml:space="preserve"> opatrením</w:t>
      </w:r>
      <w:r w:rsidRPr="00A01972">
        <w:rPr>
          <w:sz w:val="22"/>
        </w:rPr>
        <w:t xml:space="preserve"> v prípade vetrových kalamít (najmä v smrečinách) je včasné spracovanie kalamitnej hmoty. Počas roka 2016 sa spracovalo 1,38 mil. m</w:t>
      </w:r>
      <w:r w:rsidRPr="00A01972">
        <w:rPr>
          <w:sz w:val="22"/>
          <w:vertAlign w:val="superscript"/>
        </w:rPr>
        <w:t>3</w:t>
      </w:r>
      <w:r w:rsidRPr="00A01972">
        <w:rPr>
          <w:sz w:val="22"/>
        </w:rPr>
        <w:t xml:space="preserve"> kalamitného dreva, čo bolo pod dlhodobým priemerom (iba 90 % oproti 55-ročnému priemeru). Do nasledujúceho roka zostalo nespracovaných 175 tis. m</w:t>
      </w:r>
      <w:r w:rsidRPr="00A01972">
        <w:rPr>
          <w:sz w:val="22"/>
          <w:vertAlign w:val="superscript"/>
        </w:rPr>
        <w:t>3</w:t>
      </w:r>
      <w:r w:rsidRPr="00A01972">
        <w:rPr>
          <w:sz w:val="22"/>
        </w:rPr>
        <w:t>, z toho 92 tis. m</w:t>
      </w:r>
      <w:r w:rsidRPr="00A01972">
        <w:rPr>
          <w:sz w:val="22"/>
          <w:vertAlign w:val="superscript"/>
        </w:rPr>
        <w:t>3</w:t>
      </w:r>
      <w:r w:rsidRPr="00A01972">
        <w:rPr>
          <w:sz w:val="22"/>
        </w:rPr>
        <w:t xml:space="preserve"> smreka a 60 tis. m</w:t>
      </w:r>
      <w:r w:rsidRPr="00A01972">
        <w:rPr>
          <w:sz w:val="22"/>
          <w:vertAlign w:val="superscript"/>
        </w:rPr>
        <w:t>3</w:t>
      </w:r>
      <w:r w:rsidRPr="00A01972">
        <w:rPr>
          <w:sz w:val="22"/>
        </w:rPr>
        <w:t xml:space="preserve"> buka. Najviac kalamitnej hmoty bolo spracované v okresoch Rožňava (136 tis. m</w:t>
      </w:r>
      <w:r w:rsidRPr="00A01972">
        <w:rPr>
          <w:sz w:val="22"/>
          <w:vertAlign w:val="superscript"/>
        </w:rPr>
        <w:t>3</w:t>
      </w:r>
      <w:r w:rsidRPr="00A01972">
        <w:rPr>
          <w:sz w:val="22"/>
        </w:rPr>
        <w:t>), Revúca (124 tis. m</w:t>
      </w:r>
      <w:r w:rsidRPr="00A01972">
        <w:rPr>
          <w:sz w:val="22"/>
          <w:vertAlign w:val="superscript"/>
        </w:rPr>
        <w:t>3</w:t>
      </w:r>
      <w:r w:rsidRPr="00A01972">
        <w:rPr>
          <w:sz w:val="22"/>
        </w:rPr>
        <w:t>), Rimavská Sobota (119 tis. m</w:t>
      </w:r>
      <w:r w:rsidRPr="00A01972">
        <w:rPr>
          <w:sz w:val="22"/>
          <w:vertAlign w:val="superscript"/>
        </w:rPr>
        <w:t>3</w:t>
      </w:r>
      <w:r w:rsidRPr="00A01972">
        <w:rPr>
          <w:sz w:val="22"/>
        </w:rPr>
        <w:t xml:space="preserve">) </w:t>
      </w:r>
      <w:r w:rsidRPr="00A01972">
        <w:rPr>
          <w:sz w:val="22"/>
        </w:rPr>
        <w:lastRenderedPageBreak/>
        <w:t>a Poprad (83 tis. m</w:t>
      </w:r>
      <w:r w:rsidRPr="00A01972">
        <w:rPr>
          <w:sz w:val="22"/>
          <w:vertAlign w:val="superscript"/>
        </w:rPr>
        <w:t>3</w:t>
      </w:r>
      <w:r w:rsidRPr="00A01972">
        <w:rPr>
          <w:sz w:val="22"/>
        </w:rPr>
        <w:t>). V týchto štyroch okresoch sa spracovalo až 33 % všetkej kalamitnej hmoty poškodenej abiotickými činiteľmi v sledovanom období na Slovensku. Prehľad abiotických škodlivých činiteľov je uvedený v tabuľkách 3.1-1 až 3.1-4 a na obrázku 3.1-1.</w:t>
      </w:r>
    </w:p>
    <w:p w:rsidR="0033794E" w:rsidRPr="00A01972" w:rsidRDefault="0033794E" w:rsidP="00A01972">
      <w:pPr>
        <w:spacing w:before="240" w:after="240"/>
        <w:jc w:val="both"/>
        <w:rPr>
          <w:b/>
          <w:sz w:val="22"/>
        </w:rPr>
      </w:pPr>
      <w:r w:rsidRPr="00A01972">
        <w:rPr>
          <w:b/>
          <w:sz w:val="22"/>
        </w:rPr>
        <w:t>3.2  Biotické škodlivé činitele a vykonané opatrenia</w:t>
      </w:r>
    </w:p>
    <w:p w:rsidR="0033794E" w:rsidRPr="00A01972" w:rsidRDefault="0033794E" w:rsidP="00A01972">
      <w:pPr>
        <w:ind w:firstLine="426"/>
        <w:jc w:val="both"/>
        <w:rPr>
          <w:sz w:val="22"/>
        </w:rPr>
      </w:pPr>
      <w:r w:rsidRPr="00A01972">
        <w:rPr>
          <w:sz w:val="22"/>
        </w:rPr>
        <w:t>V roku 2016 bol</w:t>
      </w:r>
      <w:r>
        <w:rPr>
          <w:sz w:val="22"/>
        </w:rPr>
        <w:t>i</w:t>
      </w:r>
      <w:r w:rsidRPr="00A01972">
        <w:rPr>
          <w:sz w:val="22"/>
        </w:rPr>
        <w:t xml:space="preserve"> biotickými </w:t>
      </w:r>
      <w:r>
        <w:rPr>
          <w:sz w:val="22"/>
        </w:rPr>
        <w:t xml:space="preserve">škodlivými </w:t>
      </w:r>
      <w:r w:rsidRPr="00A01972">
        <w:rPr>
          <w:sz w:val="22"/>
        </w:rPr>
        <w:t>činiteľmi poškoden</w:t>
      </w:r>
      <w:r>
        <w:rPr>
          <w:sz w:val="22"/>
        </w:rPr>
        <w:t>é lesné porasty v objeme</w:t>
      </w:r>
      <w:r w:rsidRPr="00A01972">
        <w:rPr>
          <w:sz w:val="22"/>
        </w:rPr>
        <w:t xml:space="preserve"> 3,2 mil. m</w:t>
      </w:r>
      <w:r w:rsidRPr="00A01972">
        <w:rPr>
          <w:sz w:val="22"/>
          <w:vertAlign w:val="superscript"/>
        </w:rPr>
        <w:t xml:space="preserve">3 </w:t>
      </w:r>
      <w:r w:rsidRPr="00A01972">
        <w:rPr>
          <w:sz w:val="22"/>
        </w:rPr>
        <w:t>drev</w:t>
      </w:r>
      <w:r>
        <w:rPr>
          <w:sz w:val="22"/>
        </w:rPr>
        <w:t>a</w:t>
      </w:r>
      <w:r w:rsidRPr="00A01972">
        <w:rPr>
          <w:sz w:val="22"/>
        </w:rPr>
        <w:t>, z toho podkôrnym hmyzom, ktorý spôsobuje najväčšie škody v lesoch a napáda predovšetkým ihličnaté dreviny, 3 mil. m</w:t>
      </w:r>
      <w:r w:rsidRPr="00A01972">
        <w:rPr>
          <w:sz w:val="22"/>
          <w:vertAlign w:val="superscript"/>
        </w:rPr>
        <w:t>3</w:t>
      </w:r>
      <w:r w:rsidRPr="00A01972">
        <w:rPr>
          <w:sz w:val="22"/>
        </w:rPr>
        <w:t xml:space="preserve"> a z toho lykožrútom smrekovým 2,8 mil. m</w:t>
      </w:r>
      <w:r w:rsidRPr="00A01972">
        <w:rPr>
          <w:sz w:val="22"/>
          <w:vertAlign w:val="superscript"/>
        </w:rPr>
        <w:t>3</w:t>
      </w:r>
      <w:r w:rsidRPr="00A01972">
        <w:rPr>
          <w:sz w:val="22"/>
        </w:rPr>
        <w:t xml:space="preserve">. Uvedený objem kalamitnej hmoty bol 2,1-násobne vyšší v porovnaní s rokom 2015, z dôvodu extrémneho sucha v celej strednej Európe. </w:t>
      </w:r>
      <w:r>
        <w:rPr>
          <w:sz w:val="22"/>
        </w:rPr>
        <w:t xml:space="preserve"> </w:t>
      </w:r>
      <w:r w:rsidRPr="00A01972">
        <w:rPr>
          <w:sz w:val="22"/>
        </w:rPr>
        <w:t>Napádané</w:t>
      </w:r>
      <w:r>
        <w:rPr>
          <w:sz w:val="22"/>
        </w:rPr>
        <w:t xml:space="preserve"> </w:t>
      </w:r>
      <w:r w:rsidRPr="00A01972">
        <w:rPr>
          <w:sz w:val="22"/>
        </w:rPr>
        <w:t xml:space="preserve"> boli </w:t>
      </w:r>
      <w:r>
        <w:rPr>
          <w:sz w:val="22"/>
        </w:rPr>
        <w:t xml:space="preserve"> </w:t>
      </w:r>
      <w:r w:rsidRPr="00A01972">
        <w:rPr>
          <w:sz w:val="22"/>
        </w:rPr>
        <w:t>najmä</w:t>
      </w:r>
      <w:r>
        <w:rPr>
          <w:sz w:val="22"/>
        </w:rPr>
        <w:t xml:space="preserve"> </w:t>
      </w:r>
      <w:r w:rsidRPr="00A01972">
        <w:rPr>
          <w:sz w:val="22"/>
        </w:rPr>
        <w:t xml:space="preserve"> stojace </w:t>
      </w:r>
      <w:r>
        <w:rPr>
          <w:sz w:val="22"/>
        </w:rPr>
        <w:t xml:space="preserve"> </w:t>
      </w:r>
      <w:r w:rsidRPr="00A01972">
        <w:rPr>
          <w:sz w:val="22"/>
        </w:rPr>
        <w:t xml:space="preserve">porasty </w:t>
      </w:r>
      <w:r>
        <w:rPr>
          <w:sz w:val="22"/>
        </w:rPr>
        <w:t xml:space="preserve"> </w:t>
      </w:r>
      <w:r w:rsidRPr="00A01972">
        <w:rPr>
          <w:sz w:val="22"/>
        </w:rPr>
        <w:t>v</w:t>
      </w:r>
      <w:r>
        <w:rPr>
          <w:sz w:val="22"/>
        </w:rPr>
        <w:t> </w:t>
      </w:r>
      <w:r w:rsidRPr="00A01972">
        <w:rPr>
          <w:sz w:val="22"/>
        </w:rPr>
        <w:t>okolí</w:t>
      </w:r>
      <w:r>
        <w:rPr>
          <w:sz w:val="22"/>
        </w:rPr>
        <w:t xml:space="preserve"> </w:t>
      </w:r>
      <w:r w:rsidRPr="00A01972">
        <w:rPr>
          <w:sz w:val="22"/>
        </w:rPr>
        <w:t xml:space="preserve"> kalamitísk </w:t>
      </w:r>
      <w:r>
        <w:rPr>
          <w:sz w:val="22"/>
        </w:rPr>
        <w:t xml:space="preserve"> </w:t>
      </w:r>
      <w:r w:rsidRPr="00A01972">
        <w:rPr>
          <w:sz w:val="22"/>
        </w:rPr>
        <w:t xml:space="preserve">po </w:t>
      </w:r>
      <w:r>
        <w:rPr>
          <w:sz w:val="22"/>
        </w:rPr>
        <w:t xml:space="preserve"> </w:t>
      </w:r>
      <w:r w:rsidRPr="00A01972">
        <w:rPr>
          <w:sz w:val="22"/>
        </w:rPr>
        <w:t xml:space="preserve">vetrovej </w:t>
      </w:r>
      <w:r>
        <w:rPr>
          <w:sz w:val="22"/>
        </w:rPr>
        <w:t xml:space="preserve"> </w:t>
      </w:r>
      <w:r w:rsidRPr="00A01972">
        <w:rPr>
          <w:sz w:val="22"/>
        </w:rPr>
        <w:t>kalamite</w:t>
      </w:r>
      <w:r>
        <w:rPr>
          <w:sz w:val="22"/>
        </w:rPr>
        <w:t xml:space="preserve"> </w:t>
      </w:r>
      <w:r w:rsidRPr="00A01972">
        <w:rPr>
          <w:sz w:val="22"/>
        </w:rPr>
        <w:t xml:space="preserve"> Žofia z 15. 5. 2014. Vyskytovala sa sústredená, ale aj rozptýlená kalamita. </w:t>
      </w:r>
    </w:p>
    <w:p w:rsidR="0033794E" w:rsidRPr="00A01972" w:rsidRDefault="0033794E" w:rsidP="00A01972">
      <w:pPr>
        <w:ind w:firstLine="426"/>
        <w:jc w:val="both"/>
        <w:rPr>
          <w:sz w:val="22"/>
        </w:rPr>
      </w:pPr>
      <w:r w:rsidRPr="00A01972">
        <w:rPr>
          <w:sz w:val="22"/>
        </w:rPr>
        <w:t>V roku 2016 sa spracoval</w:t>
      </w:r>
      <w:r>
        <w:rPr>
          <w:sz w:val="22"/>
        </w:rPr>
        <w:t>i</w:t>
      </w:r>
      <w:r w:rsidRPr="00A01972">
        <w:rPr>
          <w:sz w:val="22"/>
        </w:rPr>
        <w:t xml:space="preserve"> 3 mil. m</w:t>
      </w:r>
      <w:r w:rsidRPr="00A01972">
        <w:rPr>
          <w:sz w:val="22"/>
          <w:vertAlign w:val="superscript"/>
        </w:rPr>
        <w:t>3</w:t>
      </w:r>
      <w:r w:rsidRPr="00A01972">
        <w:rPr>
          <w:sz w:val="22"/>
        </w:rPr>
        <w:t xml:space="preserve"> objemu </w:t>
      </w:r>
      <w:r>
        <w:rPr>
          <w:sz w:val="22"/>
        </w:rPr>
        <w:t>dreva z lesných porastov poškodených</w:t>
      </w:r>
      <w:r w:rsidRPr="00A01972">
        <w:rPr>
          <w:sz w:val="22"/>
        </w:rPr>
        <w:t xml:space="preserve"> podkôrnym a drevokazným hmyzom, nespracovaných zostalo 376 tis. m</w:t>
      </w:r>
      <w:r w:rsidRPr="00A01972">
        <w:rPr>
          <w:sz w:val="22"/>
          <w:vertAlign w:val="superscript"/>
        </w:rPr>
        <w:t>3</w:t>
      </w:r>
      <w:r w:rsidRPr="00A01972">
        <w:rPr>
          <w:sz w:val="22"/>
        </w:rPr>
        <w:t>. Najviac boli okresy: Brezno, kde bolo spracovaných 349 tis. m</w:t>
      </w:r>
      <w:r w:rsidRPr="00A01972">
        <w:rPr>
          <w:sz w:val="22"/>
          <w:vertAlign w:val="superscript"/>
        </w:rPr>
        <w:t>3</w:t>
      </w:r>
      <w:r w:rsidRPr="00A01972">
        <w:rPr>
          <w:sz w:val="22"/>
        </w:rPr>
        <w:t xml:space="preserve"> kalamitného dreva a bol zaznamenaný až 3,2-násobný nárast oproti roku 2015, Rožňava (324 tis. m</w:t>
      </w:r>
      <w:r w:rsidRPr="00A01972">
        <w:rPr>
          <w:sz w:val="22"/>
          <w:vertAlign w:val="superscript"/>
        </w:rPr>
        <w:t>3</w:t>
      </w:r>
      <w:r w:rsidRPr="00A01972">
        <w:rPr>
          <w:sz w:val="22"/>
        </w:rPr>
        <w:t>; 2,3-násobný nárast), Poprad (256 tis. m</w:t>
      </w:r>
      <w:r w:rsidRPr="00A01972">
        <w:rPr>
          <w:sz w:val="22"/>
          <w:vertAlign w:val="superscript"/>
        </w:rPr>
        <w:t>3</w:t>
      </w:r>
      <w:r w:rsidRPr="00A01972">
        <w:rPr>
          <w:sz w:val="22"/>
        </w:rPr>
        <w:t>; 4,2 násobok) a Liptovský Mikuláš (251 tis. m</w:t>
      </w:r>
      <w:r w:rsidRPr="00A01972">
        <w:rPr>
          <w:sz w:val="22"/>
          <w:vertAlign w:val="superscript"/>
        </w:rPr>
        <w:t>3</w:t>
      </w:r>
      <w:r w:rsidRPr="00A01972">
        <w:rPr>
          <w:sz w:val="22"/>
        </w:rPr>
        <w:t xml:space="preserve">; 2,8 násobok). Prehľad výskytu podkôrneho a drevokazného hmyzu je uvedený v tabuľkách 3.2-2 až 3.2-5. </w:t>
      </w:r>
    </w:p>
    <w:p w:rsidR="0033794E" w:rsidRPr="00A01972" w:rsidRDefault="0033794E" w:rsidP="00A01972">
      <w:pPr>
        <w:ind w:firstLine="426"/>
        <w:jc w:val="both"/>
        <w:rPr>
          <w:sz w:val="22"/>
        </w:rPr>
      </w:pPr>
      <w:r w:rsidRPr="00A01972">
        <w:rPr>
          <w:sz w:val="22"/>
        </w:rPr>
        <w:t xml:space="preserve">Na zvýšený výskyt biotických škodlivých činiteľov </w:t>
      </w:r>
      <w:r>
        <w:rPr>
          <w:sz w:val="22"/>
        </w:rPr>
        <w:t>oproti roku</w:t>
      </w:r>
      <w:r w:rsidRPr="00A01972">
        <w:rPr>
          <w:sz w:val="22"/>
        </w:rPr>
        <w:t xml:space="preserve"> 201</w:t>
      </w:r>
      <w:r>
        <w:rPr>
          <w:sz w:val="22"/>
        </w:rPr>
        <w:t>5 sa</w:t>
      </w:r>
      <w:r w:rsidRPr="00A01972">
        <w:rPr>
          <w:sz w:val="22"/>
        </w:rPr>
        <w:t xml:space="preserve"> reagovalo rozsiahlejšími obrannými a monitorovacími opatreniami. Nainštalovalo a prevádzkovalo sa 33 tis. klasických lapákov, čo bolo 1,4 násobne viac oproti roku 2015 a 47 tis. feromónových lapačov (1,1 násobne viac), z toho najviac v Žilinskom a v Banskobystrickom kraji. Odkôrnilo sa 12 tis. m</w:t>
      </w:r>
      <w:r w:rsidRPr="00A01972">
        <w:rPr>
          <w:sz w:val="22"/>
          <w:vertAlign w:val="superscript"/>
        </w:rPr>
        <w:t>3</w:t>
      </w:r>
      <w:r w:rsidRPr="00A01972">
        <w:rPr>
          <w:sz w:val="22"/>
        </w:rPr>
        <w:t xml:space="preserve"> drevnej hmoty (1,7 násobok oproti roku 2015), čo je pozitívnym trendom v ochrane lesa.</w:t>
      </w:r>
    </w:p>
    <w:p w:rsidR="0033794E" w:rsidRPr="00A01972" w:rsidRDefault="0033794E" w:rsidP="00A01972">
      <w:pPr>
        <w:ind w:firstLine="426"/>
        <w:jc w:val="both"/>
        <w:rPr>
          <w:sz w:val="22"/>
        </w:rPr>
      </w:pPr>
      <w:r w:rsidRPr="00A01972">
        <w:rPr>
          <w:sz w:val="22"/>
        </w:rPr>
        <w:t>V </w:t>
      </w:r>
      <w:r>
        <w:rPr>
          <w:sz w:val="22"/>
        </w:rPr>
        <w:t xml:space="preserve"> </w:t>
      </w:r>
      <w:r w:rsidRPr="00A01972">
        <w:rPr>
          <w:sz w:val="22"/>
        </w:rPr>
        <w:t xml:space="preserve">priebehu </w:t>
      </w:r>
      <w:r>
        <w:rPr>
          <w:sz w:val="22"/>
        </w:rPr>
        <w:t xml:space="preserve"> </w:t>
      </w:r>
      <w:r w:rsidRPr="00A01972">
        <w:rPr>
          <w:sz w:val="22"/>
        </w:rPr>
        <w:t xml:space="preserve">roka </w:t>
      </w:r>
      <w:r>
        <w:rPr>
          <w:sz w:val="22"/>
        </w:rPr>
        <w:t xml:space="preserve"> </w:t>
      </w:r>
      <w:r w:rsidRPr="00A01972">
        <w:rPr>
          <w:sz w:val="22"/>
        </w:rPr>
        <w:t xml:space="preserve">2016 </w:t>
      </w:r>
      <w:r>
        <w:rPr>
          <w:sz w:val="22"/>
        </w:rPr>
        <w:t xml:space="preserve"> </w:t>
      </w:r>
      <w:r w:rsidRPr="00A01972">
        <w:rPr>
          <w:sz w:val="22"/>
        </w:rPr>
        <w:t>pribudlo 208 tis. m</w:t>
      </w:r>
      <w:r w:rsidRPr="00A01972">
        <w:rPr>
          <w:sz w:val="22"/>
          <w:vertAlign w:val="superscript"/>
        </w:rPr>
        <w:t>3</w:t>
      </w:r>
      <w:r w:rsidRPr="00A01972">
        <w:rPr>
          <w:sz w:val="22"/>
        </w:rPr>
        <w:t xml:space="preserve"> hmoty napadnutej fytopatogénnymi organizmami, čo je takmer 1,5-násobne viac ako v roku 2015. Aj nárast poškodenia lesov fytopatogénmi súvisí s oslabením lesných porastov suchom v roku 2015. Najvýznamnejším činiteľom bola podpňovka, ktorá poškodila 65 % objemu dreva napadnutého fytopatogénmi. V podstatne vyššej miere boli poškodzované ihličnaté dreviny (85 % podiel) ako dreviny listnaté. Najväčší objem vykonanej náhodnej</w:t>
      </w:r>
      <w:r>
        <w:rPr>
          <w:sz w:val="22"/>
        </w:rPr>
        <w:t xml:space="preserve"> </w:t>
      </w:r>
      <w:r w:rsidRPr="00A01972">
        <w:rPr>
          <w:sz w:val="22"/>
        </w:rPr>
        <w:t xml:space="preserve"> ťažby</w:t>
      </w:r>
      <w:r>
        <w:rPr>
          <w:sz w:val="22"/>
        </w:rPr>
        <w:t xml:space="preserve"> </w:t>
      </w:r>
      <w:r w:rsidRPr="00A01972">
        <w:rPr>
          <w:sz w:val="22"/>
        </w:rPr>
        <w:t xml:space="preserve"> zapríčinenej </w:t>
      </w:r>
      <w:r>
        <w:rPr>
          <w:sz w:val="22"/>
        </w:rPr>
        <w:t xml:space="preserve"> </w:t>
      </w:r>
      <w:r w:rsidRPr="00A01972">
        <w:rPr>
          <w:sz w:val="22"/>
        </w:rPr>
        <w:t xml:space="preserve">fytopatogénnymi </w:t>
      </w:r>
      <w:r>
        <w:rPr>
          <w:sz w:val="22"/>
        </w:rPr>
        <w:t xml:space="preserve"> </w:t>
      </w:r>
      <w:r w:rsidRPr="00A01972">
        <w:rPr>
          <w:sz w:val="22"/>
        </w:rPr>
        <w:t xml:space="preserve">hubami </w:t>
      </w:r>
      <w:r>
        <w:rPr>
          <w:sz w:val="22"/>
        </w:rPr>
        <w:t xml:space="preserve">  </w:t>
      </w:r>
      <w:r w:rsidRPr="00A01972">
        <w:rPr>
          <w:sz w:val="22"/>
        </w:rPr>
        <w:t xml:space="preserve">bol </w:t>
      </w:r>
      <w:r>
        <w:rPr>
          <w:sz w:val="22"/>
        </w:rPr>
        <w:t xml:space="preserve"> </w:t>
      </w:r>
      <w:r w:rsidRPr="00A01972">
        <w:rPr>
          <w:sz w:val="22"/>
        </w:rPr>
        <w:t>v</w:t>
      </w:r>
      <w:r>
        <w:rPr>
          <w:sz w:val="22"/>
        </w:rPr>
        <w:t> </w:t>
      </w:r>
      <w:r w:rsidRPr="00A01972">
        <w:rPr>
          <w:sz w:val="22"/>
        </w:rPr>
        <w:t>okresoch</w:t>
      </w:r>
      <w:r>
        <w:rPr>
          <w:sz w:val="22"/>
        </w:rPr>
        <w:t xml:space="preserve"> </w:t>
      </w:r>
      <w:r w:rsidRPr="00A01972">
        <w:rPr>
          <w:sz w:val="22"/>
        </w:rPr>
        <w:t xml:space="preserve"> Oravy</w:t>
      </w:r>
      <w:r>
        <w:rPr>
          <w:sz w:val="22"/>
        </w:rPr>
        <w:t xml:space="preserve"> </w:t>
      </w:r>
      <w:r w:rsidRPr="00A01972">
        <w:rPr>
          <w:sz w:val="22"/>
        </w:rPr>
        <w:t xml:space="preserve"> a</w:t>
      </w:r>
      <w:r>
        <w:rPr>
          <w:sz w:val="22"/>
        </w:rPr>
        <w:t xml:space="preserve"> </w:t>
      </w:r>
      <w:r w:rsidRPr="00A01972">
        <w:rPr>
          <w:sz w:val="22"/>
        </w:rPr>
        <w:t xml:space="preserve"> Kysúc: </w:t>
      </w:r>
      <w:r>
        <w:rPr>
          <w:sz w:val="22"/>
        </w:rPr>
        <w:t xml:space="preserve"> </w:t>
      </w:r>
      <w:r w:rsidRPr="00A01972">
        <w:rPr>
          <w:sz w:val="22"/>
        </w:rPr>
        <w:t>Čadca (90 tis. m</w:t>
      </w:r>
      <w:r w:rsidRPr="00A01972">
        <w:rPr>
          <w:sz w:val="22"/>
          <w:vertAlign w:val="superscript"/>
        </w:rPr>
        <w:t>3</w:t>
      </w:r>
      <w:r w:rsidRPr="00A01972">
        <w:rPr>
          <w:sz w:val="22"/>
        </w:rPr>
        <w:t>; 1,7 násobok oproti roku 2015), Námestovo (29 tis. m</w:t>
      </w:r>
      <w:r w:rsidRPr="00A01972">
        <w:rPr>
          <w:sz w:val="22"/>
          <w:vertAlign w:val="superscript"/>
        </w:rPr>
        <w:t>3</w:t>
      </w:r>
      <w:r w:rsidRPr="00A01972">
        <w:rPr>
          <w:sz w:val="22"/>
        </w:rPr>
        <w:t>; 1,4 násobok) a Tvrdošín (16 tis. m</w:t>
      </w:r>
      <w:r w:rsidRPr="00A01972">
        <w:rPr>
          <w:sz w:val="22"/>
          <w:vertAlign w:val="superscript"/>
        </w:rPr>
        <w:t>3</w:t>
      </w:r>
      <w:r w:rsidRPr="00A01972">
        <w:rPr>
          <w:sz w:val="22"/>
        </w:rPr>
        <w:t xml:space="preserve">; 0,8 násobok). </w:t>
      </w:r>
      <w:r>
        <w:rPr>
          <w:sz w:val="22"/>
        </w:rPr>
        <w:t xml:space="preserve"> </w:t>
      </w:r>
      <w:r w:rsidRPr="00A01972">
        <w:rPr>
          <w:sz w:val="22"/>
        </w:rPr>
        <w:t xml:space="preserve">Prehľad </w:t>
      </w:r>
      <w:r>
        <w:rPr>
          <w:sz w:val="22"/>
        </w:rPr>
        <w:t xml:space="preserve"> </w:t>
      </w:r>
      <w:r w:rsidRPr="00A01972">
        <w:rPr>
          <w:sz w:val="22"/>
        </w:rPr>
        <w:t xml:space="preserve">štruktúry </w:t>
      </w:r>
      <w:r>
        <w:rPr>
          <w:sz w:val="22"/>
        </w:rPr>
        <w:t xml:space="preserve"> </w:t>
      </w:r>
      <w:r w:rsidRPr="00A01972">
        <w:rPr>
          <w:sz w:val="22"/>
        </w:rPr>
        <w:t>poškodenia</w:t>
      </w:r>
      <w:r>
        <w:rPr>
          <w:sz w:val="22"/>
        </w:rPr>
        <w:t xml:space="preserve"> </w:t>
      </w:r>
      <w:r w:rsidRPr="00A01972">
        <w:rPr>
          <w:sz w:val="22"/>
        </w:rPr>
        <w:t xml:space="preserve"> lesných </w:t>
      </w:r>
      <w:r>
        <w:rPr>
          <w:sz w:val="22"/>
        </w:rPr>
        <w:t xml:space="preserve"> </w:t>
      </w:r>
      <w:r w:rsidRPr="00A01972">
        <w:rPr>
          <w:sz w:val="22"/>
        </w:rPr>
        <w:t>porastov</w:t>
      </w:r>
      <w:r>
        <w:rPr>
          <w:sz w:val="22"/>
        </w:rPr>
        <w:t xml:space="preserve"> </w:t>
      </w:r>
      <w:r w:rsidRPr="00A01972">
        <w:rPr>
          <w:sz w:val="22"/>
        </w:rPr>
        <w:t xml:space="preserve"> fytopatogénnymi organizmami v roku 2016 je uvedený v tabuľkách 3.2-6 až 3.2-8.</w:t>
      </w:r>
    </w:p>
    <w:p w:rsidR="0033794E" w:rsidRDefault="0033794E" w:rsidP="00A01972">
      <w:pPr>
        <w:autoSpaceDE w:val="0"/>
        <w:autoSpaceDN w:val="0"/>
        <w:adjustRightInd w:val="0"/>
        <w:ind w:firstLine="397"/>
        <w:jc w:val="both"/>
        <w:rPr>
          <w:sz w:val="22"/>
        </w:rPr>
      </w:pPr>
      <w:r w:rsidRPr="00A01972">
        <w:rPr>
          <w:sz w:val="22"/>
        </w:rPr>
        <w:t>Z dôvodu vysokých stavov raticovej, hlavne jelenej zveri naďalej pretrvávajú problémy s poškodzovaním poľnohospodárskych a lesných porastov. V prípade lesných porastov spravidla ide o poškodenie, či dokonca zničenie mladých rastových štádií lesa. Jelenia zver najintenzívnejšie poškodzuje cenné listnáče (javory a jasene), ale aj duby v najmladších štádiách a obhryzom kôry smrek v štádiu od žŕdkovín po kmeňoviny. V roku 2016 boli v LH a poľnohospodárstve zaznamenané škody spôsobené raticovou zverou vo výške 1 376 tis. €, čo je oproti roku 2015 o 109 tis. € menej</w:t>
      </w:r>
      <w:r>
        <w:rPr>
          <w:sz w:val="22"/>
        </w:rPr>
        <w:t xml:space="preserve"> </w:t>
      </w:r>
      <w:r w:rsidRPr="00A01972">
        <w:rPr>
          <w:sz w:val="22"/>
        </w:rPr>
        <w:t>(tabuľka 10.3-4).</w:t>
      </w:r>
    </w:p>
    <w:p w:rsidR="0033794E" w:rsidRPr="00A01972" w:rsidRDefault="0033794E" w:rsidP="00A01972">
      <w:pPr>
        <w:spacing w:before="240" w:after="240"/>
        <w:jc w:val="both"/>
        <w:rPr>
          <w:b/>
          <w:sz w:val="22"/>
        </w:rPr>
      </w:pPr>
      <w:r w:rsidRPr="00A01972">
        <w:rPr>
          <w:b/>
          <w:sz w:val="22"/>
        </w:rPr>
        <w:t>3.3  Antropogénne škodlivé činitele a vykonané opatrenia</w:t>
      </w:r>
    </w:p>
    <w:p w:rsidR="0033794E" w:rsidRPr="00A01972" w:rsidRDefault="0033794E" w:rsidP="00A01972">
      <w:pPr>
        <w:spacing w:before="240"/>
        <w:ind w:firstLine="426"/>
        <w:jc w:val="both"/>
        <w:rPr>
          <w:sz w:val="22"/>
        </w:rPr>
      </w:pPr>
      <w:r>
        <w:rPr>
          <w:sz w:val="22"/>
        </w:rPr>
        <w:t>V dôsledku pôsobenia a</w:t>
      </w:r>
      <w:r w:rsidRPr="00A01972">
        <w:rPr>
          <w:sz w:val="22"/>
        </w:rPr>
        <w:t>ntropogénn</w:t>
      </w:r>
      <w:r>
        <w:rPr>
          <w:sz w:val="22"/>
        </w:rPr>
        <w:t>ych</w:t>
      </w:r>
      <w:r w:rsidRPr="00A01972">
        <w:rPr>
          <w:sz w:val="22"/>
        </w:rPr>
        <w:t xml:space="preserve"> škodliv</w:t>
      </w:r>
      <w:r>
        <w:rPr>
          <w:sz w:val="22"/>
        </w:rPr>
        <w:t>ých</w:t>
      </w:r>
      <w:r w:rsidRPr="00A01972">
        <w:rPr>
          <w:sz w:val="22"/>
        </w:rPr>
        <w:t xml:space="preserve"> činite</w:t>
      </w:r>
      <w:r>
        <w:rPr>
          <w:sz w:val="22"/>
        </w:rPr>
        <w:t>ľov</w:t>
      </w:r>
      <w:r w:rsidRPr="00A01972">
        <w:rPr>
          <w:sz w:val="22"/>
        </w:rPr>
        <w:t xml:space="preserve"> v roku 2016 </w:t>
      </w:r>
      <w:r>
        <w:rPr>
          <w:sz w:val="22"/>
        </w:rPr>
        <w:t xml:space="preserve">boli </w:t>
      </w:r>
      <w:r w:rsidRPr="00A01972">
        <w:rPr>
          <w:sz w:val="22"/>
        </w:rPr>
        <w:t>poškod</w:t>
      </w:r>
      <w:r>
        <w:rPr>
          <w:sz w:val="22"/>
        </w:rPr>
        <w:t>ené lesné porasty  v objeme</w:t>
      </w:r>
      <w:r w:rsidRPr="00A01972">
        <w:rPr>
          <w:sz w:val="22"/>
        </w:rPr>
        <w:t xml:space="preserve"> 45 tis. m</w:t>
      </w:r>
      <w:r w:rsidRPr="00A01972">
        <w:rPr>
          <w:sz w:val="22"/>
          <w:vertAlign w:val="superscript"/>
        </w:rPr>
        <w:t>3</w:t>
      </w:r>
      <w:r w:rsidRPr="00A01972">
        <w:rPr>
          <w:sz w:val="22"/>
        </w:rPr>
        <w:t xml:space="preserve"> drev</w:t>
      </w:r>
      <w:r>
        <w:rPr>
          <w:sz w:val="22"/>
        </w:rPr>
        <w:t>a</w:t>
      </w:r>
      <w:r w:rsidRPr="00A01972">
        <w:rPr>
          <w:sz w:val="22"/>
        </w:rPr>
        <w:t xml:space="preserve">. </w:t>
      </w:r>
      <w:r>
        <w:rPr>
          <w:sz w:val="22"/>
        </w:rPr>
        <w:t xml:space="preserve">  </w:t>
      </w:r>
      <w:r w:rsidRPr="00A01972">
        <w:rPr>
          <w:sz w:val="22"/>
        </w:rPr>
        <w:t xml:space="preserve">Spolu </w:t>
      </w:r>
      <w:r>
        <w:rPr>
          <w:sz w:val="22"/>
        </w:rPr>
        <w:t xml:space="preserve"> </w:t>
      </w:r>
      <w:r w:rsidRPr="00A01972">
        <w:rPr>
          <w:sz w:val="22"/>
        </w:rPr>
        <w:t>so</w:t>
      </w:r>
      <w:r>
        <w:rPr>
          <w:sz w:val="22"/>
        </w:rPr>
        <w:t xml:space="preserve"> </w:t>
      </w:r>
      <w:r w:rsidRPr="00A01972">
        <w:rPr>
          <w:sz w:val="22"/>
        </w:rPr>
        <w:t xml:space="preserve"> zostatkom </w:t>
      </w:r>
      <w:r>
        <w:rPr>
          <w:sz w:val="22"/>
        </w:rPr>
        <w:t xml:space="preserve"> </w:t>
      </w:r>
      <w:r w:rsidRPr="00A01972">
        <w:rPr>
          <w:sz w:val="22"/>
        </w:rPr>
        <w:t>z </w:t>
      </w:r>
      <w:r>
        <w:rPr>
          <w:sz w:val="22"/>
        </w:rPr>
        <w:t xml:space="preserve"> </w:t>
      </w:r>
      <w:r w:rsidRPr="00A01972">
        <w:rPr>
          <w:sz w:val="22"/>
        </w:rPr>
        <w:t xml:space="preserve">roku </w:t>
      </w:r>
      <w:r>
        <w:rPr>
          <w:sz w:val="22"/>
        </w:rPr>
        <w:t xml:space="preserve"> </w:t>
      </w:r>
      <w:r w:rsidRPr="00A01972">
        <w:rPr>
          <w:sz w:val="22"/>
        </w:rPr>
        <w:t xml:space="preserve">2015 </w:t>
      </w:r>
      <w:r>
        <w:rPr>
          <w:sz w:val="22"/>
        </w:rPr>
        <w:t xml:space="preserve"> </w:t>
      </w:r>
      <w:r w:rsidRPr="00A01972">
        <w:rPr>
          <w:sz w:val="22"/>
        </w:rPr>
        <w:t xml:space="preserve">to </w:t>
      </w:r>
      <w:r>
        <w:rPr>
          <w:sz w:val="22"/>
        </w:rPr>
        <w:t xml:space="preserve"> </w:t>
      </w:r>
      <w:r w:rsidRPr="00A01972">
        <w:rPr>
          <w:sz w:val="22"/>
        </w:rPr>
        <w:t>bolo</w:t>
      </w:r>
      <w:r>
        <w:rPr>
          <w:sz w:val="22"/>
        </w:rPr>
        <w:t xml:space="preserve"> </w:t>
      </w:r>
      <w:r w:rsidRPr="00A01972">
        <w:rPr>
          <w:sz w:val="22"/>
        </w:rPr>
        <w:t xml:space="preserve"> 47 </w:t>
      </w:r>
      <w:r>
        <w:rPr>
          <w:sz w:val="22"/>
        </w:rPr>
        <w:t xml:space="preserve"> </w:t>
      </w:r>
      <w:r w:rsidRPr="00A01972">
        <w:rPr>
          <w:sz w:val="22"/>
        </w:rPr>
        <w:t>tis. m</w:t>
      </w:r>
      <w:r w:rsidRPr="00A01972">
        <w:rPr>
          <w:sz w:val="22"/>
          <w:vertAlign w:val="superscript"/>
        </w:rPr>
        <w:t>3</w:t>
      </w:r>
      <w:r w:rsidRPr="00A01972">
        <w:rPr>
          <w:sz w:val="22"/>
        </w:rPr>
        <w:t xml:space="preserve">, </w:t>
      </w:r>
      <w:r>
        <w:rPr>
          <w:sz w:val="22"/>
        </w:rPr>
        <w:t xml:space="preserve"> </w:t>
      </w:r>
      <w:r w:rsidRPr="00A01972">
        <w:rPr>
          <w:sz w:val="22"/>
        </w:rPr>
        <w:t>z</w:t>
      </w:r>
      <w:r>
        <w:rPr>
          <w:sz w:val="22"/>
        </w:rPr>
        <w:t> </w:t>
      </w:r>
      <w:r w:rsidRPr="00A01972">
        <w:rPr>
          <w:sz w:val="22"/>
        </w:rPr>
        <w:t>toho</w:t>
      </w:r>
      <w:r>
        <w:rPr>
          <w:sz w:val="22"/>
        </w:rPr>
        <w:t xml:space="preserve"> </w:t>
      </w:r>
      <w:r w:rsidRPr="00A01972">
        <w:rPr>
          <w:sz w:val="22"/>
        </w:rPr>
        <w:t xml:space="preserve"> sa spracovalo 45 tis. m</w:t>
      </w:r>
      <w:r w:rsidRPr="00A01972">
        <w:rPr>
          <w:sz w:val="22"/>
          <w:vertAlign w:val="superscript"/>
        </w:rPr>
        <w:t>3</w:t>
      </w:r>
      <w:r w:rsidRPr="00A01972">
        <w:rPr>
          <w:sz w:val="22"/>
        </w:rPr>
        <w:t>. Najvýznamnejšími antropogénnymi činiteľmi boli imisie (71 % podiel) a krádeže dreva (18 %). Vo väčšej miere poškodzované ihličnaté dreviny (87 %). V rámci vykonávaných opatrní bolo najviac kalamitnej hmoty spracovanej v okresoch Gelnica (15 tis. m</w:t>
      </w:r>
      <w:r w:rsidRPr="00A01972">
        <w:rPr>
          <w:sz w:val="22"/>
          <w:vertAlign w:val="superscript"/>
        </w:rPr>
        <w:t>3</w:t>
      </w:r>
      <w:r w:rsidRPr="00A01972">
        <w:rPr>
          <w:sz w:val="22"/>
        </w:rPr>
        <w:t>), Spišská Nová Ves (6,7 tis. m</w:t>
      </w:r>
      <w:r w:rsidRPr="00A01972">
        <w:rPr>
          <w:sz w:val="22"/>
          <w:vertAlign w:val="superscript"/>
        </w:rPr>
        <w:t>3</w:t>
      </w:r>
      <w:r w:rsidRPr="00A01972">
        <w:rPr>
          <w:sz w:val="22"/>
        </w:rPr>
        <w:t>) a Kežmarok (5,9 tis. m</w:t>
      </w:r>
      <w:r w:rsidRPr="00A01972">
        <w:rPr>
          <w:sz w:val="22"/>
          <w:vertAlign w:val="superscript"/>
        </w:rPr>
        <w:t>3</w:t>
      </w:r>
      <w:r w:rsidRPr="00A01972">
        <w:rPr>
          <w:sz w:val="22"/>
        </w:rPr>
        <w:t>). Prehľad štruktúry poškodenia lesov antropogénnymi škodlivými činiteľmi je uvedený v tabuľkách 3.3-1 až 3.3-3 a na obrázku 3.3-1.</w:t>
      </w:r>
    </w:p>
    <w:p w:rsidR="0033794E" w:rsidRPr="00A01972" w:rsidRDefault="0033794E" w:rsidP="00A01972">
      <w:pPr>
        <w:spacing w:before="240" w:after="240"/>
        <w:jc w:val="both"/>
        <w:rPr>
          <w:b/>
          <w:noProof/>
          <w:sz w:val="22"/>
        </w:rPr>
      </w:pPr>
      <w:r w:rsidRPr="00A01972">
        <w:rPr>
          <w:b/>
          <w:noProof/>
          <w:sz w:val="22"/>
        </w:rPr>
        <w:t>3.4 Zdravotný stav lesov</w:t>
      </w:r>
    </w:p>
    <w:p w:rsidR="0033794E" w:rsidRPr="00A01972" w:rsidRDefault="0033794E" w:rsidP="00A01972">
      <w:pPr>
        <w:tabs>
          <w:tab w:val="right" w:pos="426"/>
        </w:tabs>
        <w:ind w:firstLine="426"/>
        <w:jc w:val="both"/>
        <w:rPr>
          <w:rFonts w:eastAsia="Times New Roman"/>
          <w:noProof/>
          <w:sz w:val="22"/>
        </w:rPr>
      </w:pPr>
      <w:r w:rsidRPr="00A01972">
        <w:rPr>
          <w:rFonts w:eastAsia="Times New Roman"/>
          <w:noProof/>
          <w:sz w:val="22"/>
        </w:rPr>
        <w:t xml:space="preserve">Zdravotný stav lesov na Slovensku sa hodnotí na základe defoliácie stromov, ktorá je prejavom vnútorných a vonkajšich vplyvov faktorov (najmä genetických, klimatických, stanovištných, znečistenia ovzdušia), ktoré ovplyvňujú život jednotlivých drevín. </w:t>
      </w:r>
      <w:r>
        <w:rPr>
          <w:rFonts w:eastAsia="Times New Roman"/>
          <w:noProof/>
          <w:sz w:val="22"/>
        </w:rPr>
        <w:t xml:space="preserve">Z tohto dôvodu sa zisťujú údaje o defoliácii, ako aj na ňu vplývajúcich faktorov </w:t>
      </w:r>
      <w:r w:rsidRPr="00A01972">
        <w:rPr>
          <w:rFonts w:eastAsia="Times New Roman"/>
          <w:noProof/>
          <w:sz w:val="22"/>
        </w:rPr>
        <w:t xml:space="preserve">(najmä depozície jednotlivých iónov, dusíka a síry, </w:t>
      </w:r>
      <w:r w:rsidRPr="00A01972">
        <w:rPr>
          <w:rFonts w:eastAsia="Times New Roman"/>
          <w:noProof/>
          <w:sz w:val="22"/>
        </w:rPr>
        <w:lastRenderedPageBreak/>
        <w:t>pôdne vlastnosti, kvalita pôdneho roztoku a obsah živín v ihličí a listoch) a stavu lesných ekosystémov</w:t>
      </w:r>
      <w:r>
        <w:rPr>
          <w:rFonts w:eastAsia="Times New Roman"/>
          <w:noProof/>
          <w:sz w:val="22"/>
        </w:rPr>
        <w:t xml:space="preserve">. Defoliácia sa </w:t>
      </w:r>
      <w:r w:rsidRPr="00A01972">
        <w:rPr>
          <w:rFonts w:eastAsia="Times New Roman"/>
          <w:noProof/>
          <w:sz w:val="22"/>
        </w:rPr>
        <w:t>zisťuje vizuálne na 112 trvalých monitorovacích plochách (</w:t>
      </w:r>
      <w:r>
        <w:rPr>
          <w:rFonts w:eastAsia="Times New Roman"/>
          <w:noProof/>
          <w:sz w:val="22"/>
        </w:rPr>
        <w:t>ďalej len „</w:t>
      </w:r>
      <w:r w:rsidRPr="00A01972">
        <w:rPr>
          <w:rFonts w:eastAsia="Times New Roman"/>
          <w:noProof/>
          <w:sz w:val="22"/>
        </w:rPr>
        <w:t>TMP</w:t>
      </w:r>
      <w:r>
        <w:rPr>
          <w:rFonts w:eastAsia="Times New Roman"/>
          <w:noProof/>
          <w:sz w:val="22"/>
        </w:rPr>
        <w:t>“</w:t>
      </w:r>
      <w:r w:rsidRPr="00A01972">
        <w:rPr>
          <w:rFonts w:eastAsia="Times New Roman"/>
          <w:noProof/>
          <w:sz w:val="22"/>
        </w:rPr>
        <w:t>) systematicky rozmiestnených v sieti 16x16 km (extenzívny monitoring I. úrovne)</w:t>
      </w:r>
      <w:r>
        <w:rPr>
          <w:rFonts w:eastAsia="Times New Roman"/>
          <w:noProof/>
          <w:sz w:val="22"/>
        </w:rPr>
        <w:t xml:space="preserve">. </w:t>
      </w:r>
      <w:r w:rsidRPr="00A01972">
        <w:rPr>
          <w:rFonts w:eastAsia="Times New Roman"/>
          <w:noProof/>
          <w:sz w:val="22"/>
        </w:rPr>
        <w:t>Na plochách intenzívneho monitoringu lesov</w:t>
      </w:r>
      <w:r>
        <w:rPr>
          <w:rFonts w:eastAsia="Times New Roman"/>
          <w:noProof/>
          <w:sz w:val="22"/>
        </w:rPr>
        <w:t xml:space="preserve"> II. úrovne (9 TMP)</w:t>
      </w:r>
      <w:r w:rsidRPr="00A01972">
        <w:rPr>
          <w:rFonts w:eastAsia="Times New Roman"/>
          <w:noProof/>
          <w:sz w:val="22"/>
        </w:rPr>
        <w:t xml:space="preserve"> sa zisťujú ukazovatele </w:t>
      </w:r>
      <w:r>
        <w:rPr>
          <w:rFonts w:eastAsia="Times New Roman"/>
          <w:noProof/>
          <w:sz w:val="22"/>
        </w:rPr>
        <w:t>ostatn</w:t>
      </w:r>
      <w:r w:rsidRPr="00A01972">
        <w:rPr>
          <w:rFonts w:eastAsia="Times New Roman"/>
          <w:noProof/>
          <w:sz w:val="22"/>
        </w:rPr>
        <w:t>ých</w:t>
      </w:r>
      <w:r>
        <w:rPr>
          <w:rFonts w:eastAsia="Times New Roman"/>
          <w:noProof/>
          <w:sz w:val="22"/>
        </w:rPr>
        <w:t xml:space="preserve"> uvedených</w:t>
      </w:r>
      <w:r w:rsidRPr="00A01972">
        <w:rPr>
          <w:rFonts w:eastAsia="Times New Roman"/>
          <w:noProof/>
          <w:sz w:val="22"/>
        </w:rPr>
        <w:t xml:space="preserve"> faktorov. </w:t>
      </w:r>
      <w:r>
        <w:rPr>
          <w:rFonts w:eastAsia="Times New Roman"/>
          <w:noProof/>
          <w:sz w:val="22"/>
        </w:rPr>
        <w:t xml:space="preserve"> </w:t>
      </w:r>
      <w:r w:rsidRPr="00A01972">
        <w:rPr>
          <w:rFonts w:eastAsia="Times New Roman"/>
          <w:noProof/>
          <w:sz w:val="22"/>
        </w:rPr>
        <w:t>Obidve</w:t>
      </w:r>
      <w:r>
        <w:rPr>
          <w:rFonts w:eastAsia="Times New Roman"/>
          <w:noProof/>
          <w:sz w:val="22"/>
        </w:rPr>
        <w:t xml:space="preserve">   </w:t>
      </w:r>
      <w:r w:rsidRPr="00A01972">
        <w:rPr>
          <w:rFonts w:eastAsia="Times New Roman"/>
          <w:noProof/>
          <w:sz w:val="22"/>
        </w:rPr>
        <w:t xml:space="preserve"> úrovne </w:t>
      </w:r>
      <w:r>
        <w:rPr>
          <w:rFonts w:eastAsia="Times New Roman"/>
          <w:noProof/>
          <w:sz w:val="22"/>
        </w:rPr>
        <w:t xml:space="preserve">  </w:t>
      </w:r>
      <w:r w:rsidRPr="00A01972">
        <w:rPr>
          <w:rFonts w:eastAsia="Times New Roman"/>
          <w:noProof/>
          <w:sz w:val="22"/>
        </w:rPr>
        <w:t>monitoringu</w:t>
      </w:r>
      <w:r>
        <w:rPr>
          <w:rFonts w:eastAsia="Times New Roman"/>
          <w:noProof/>
          <w:sz w:val="22"/>
        </w:rPr>
        <w:t xml:space="preserve"> </w:t>
      </w:r>
      <w:r w:rsidRPr="00A01972">
        <w:rPr>
          <w:rFonts w:eastAsia="Times New Roman"/>
          <w:noProof/>
          <w:sz w:val="22"/>
        </w:rPr>
        <w:t xml:space="preserve"> sú </w:t>
      </w:r>
      <w:r>
        <w:rPr>
          <w:rFonts w:eastAsia="Times New Roman"/>
          <w:noProof/>
          <w:sz w:val="22"/>
        </w:rPr>
        <w:t xml:space="preserve">  </w:t>
      </w:r>
      <w:r w:rsidRPr="00A01972">
        <w:rPr>
          <w:rFonts w:eastAsia="Times New Roman"/>
          <w:noProof/>
          <w:sz w:val="22"/>
        </w:rPr>
        <w:t xml:space="preserve">súčasťou </w:t>
      </w:r>
      <w:r>
        <w:rPr>
          <w:rFonts w:eastAsia="Times New Roman"/>
          <w:noProof/>
          <w:sz w:val="22"/>
        </w:rPr>
        <w:t xml:space="preserve">  </w:t>
      </w:r>
      <w:r w:rsidRPr="00A01972">
        <w:rPr>
          <w:rFonts w:eastAsia="Times New Roman"/>
          <w:noProof/>
          <w:sz w:val="22"/>
        </w:rPr>
        <w:t xml:space="preserve">európskej </w:t>
      </w:r>
      <w:r>
        <w:rPr>
          <w:rFonts w:eastAsia="Times New Roman"/>
          <w:noProof/>
          <w:sz w:val="22"/>
        </w:rPr>
        <w:t xml:space="preserve">  </w:t>
      </w:r>
      <w:r w:rsidRPr="00A01972">
        <w:rPr>
          <w:rFonts w:eastAsia="Times New Roman"/>
          <w:noProof/>
          <w:sz w:val="22"/>
        </w:rPr>
        <w:t xml:space="preserve">siete </w:t>
      </w:r>
      <w:r>
        <w:rPr>
          <w:rFonts w:eastAsia="Times New Roman"/>
          <w:noProof/>
          <w:sz w:val="22"/>
        </w:rPr>
        <w:t xml:space="preserve">  </w:t>
      </w:r>
      <w:r w:rsidRPr="00A01972">
        <w:rPr>
          <w:rFonts w:eastAsia="Times New Roman"/>
          <w:noProof/>
          <w:sz w:val="22"/>
        </w:rPr>
        <w:t>monitorovacích</w:t>
      </w:r>
      <w:r>
        <w:rPr>
          <w:rFonts w:eastAsia="Times New Roman"/>
          <w:noProof/>
          <w:sz w:val="22"/>
        </w:rPr>
        <w:t xml:space="preserve">  </w:t>
      </w:r>
      <w:r w:rsidRPr="00A01972">
        <w:rPr>
          <w:rFonts w:eastAsia="Times New Roman"/>
          <w:noProof/>
          <w:sz w:val="22"/>
        </w:rPr>
        <w:t xml:space="preserve"> plôch. </w:t>
      </w:r>
      <w:r>
        <w:rPr>
          <w:rFonts w:eastAsia="Times New Roman"/>
          <w:noProof/>
          <w:sz w:val="22"/>
        </w:rPr>
        <w:t xml:space="preserve"> </w:t>
      </w:r>
      <w:r w:rsidRPr="00A01972">
        <w:rPr>
          <w:rFonts w:eastAsia="Times New Roman"/>
          <w:noProof/>
          <w:sz w:val="22"/>
        </w:rPr>
        <w:t xml:space="preserve">Na klasifikáciu defoliácie sa používa medzinárodne stanovená 5-triedna stupnica uvedená v tabuľke 3.4-1. </w:t>
      </w:r>
      <w:r>
        <w:rPr>
          <w:rFonts w:eastAsia="Times New Roman"/>
          <w:noProof/>
          <w:sz w:val="22"/>
        </w:rPr>
        <w:t xml:space="preserve"> </w:t>
      </w:r>
      <w:r w:rsidRPr="00A01972">
        <w:rPr>
          <w:rFonts w:eastAsia="Times New Roman"/>
          <w:noProof/>
          <w:sz w:val="22"/>
        </w:rPr>
        <w:t xml:space="preserve">Percentuálne </w:t>
      </w:r>
      <w:r>
        <w:rPr>
          <w:rFonts w:eastAsia="Times New Roman"/>
          <w:noProof/>
          <w:sz w:val="22"/>
        </w:rPr>
        <w:t xml:space="preserve"> </w:t>
      </w:r>
      <w:r w:rsidRPr="00A01972">
        <w:rPr>
          <w:rFonts w:eastAsia="Times New Roman"/>
          <w:noProof/>
          <w:sz w:val="22"/>
        </w:rPr>
        <w:t>zastúpenie</w:t>
      </w:r>
      <w:r>
        <w:rPr>
          <w:rFonts w:eastAsia="Times New Roman"/>
          <w:noProof/>
          <w:sz w:val="22"/>
        </w:rPr>
        <w:t xml:space="preserve"> </w:t>
      </w:r>
      <w:r w:rsidRPr="00A01972">
        <w:rPr>
          <w:rFonts w:eastAsia="Times New Roman"/>
          <w:noProof/>
          <w:sz w:val="22"/>
        </w:rPr>
        <w:t xml:space="preserve"> drevín</w:t>
      </w:r>
      <w:r>
        <w:rPr>
          <w:rFonts w:eastAsia="Times New Roman"/>
          <w:noProof/>
          <w:sz w:val="22"/>
        </w:rPr>
        <w:t xml:space="preserve"> </w:t>
      </w:r>
      <w:r w:rsidRPr="00A01972">
        <w:rPr>
          <w:rFonts w:eastAsia="Times New Roman"/>
          <w:noProof/>
          <w:sz w:val="22"/>
        </w:rPr>
        <w:t xml:space="preserve"> v </w:t>
      </w:r>
      <w:r>
        <w:rPr>
          <w:rFonts w:eastAsia="Times New Roman"/>
          <w:noProof/>
          <w:sz w:val="22"/>
        </w:rPr>
        <w:t xml:space="preserve"> </w:t>
      </w:r>
      <w:r w:rsidRPr="00A01972">
        <w:rPr>
          <w:rFonts w:eastAsia="Times New Roman"/>
          <w:noProof/>
          <w:sz w:val="22"/>
        </w:rPr>
        <w:t xml:space="preserve">jednotlivých </w:t>
      </w:r>
      <w:r>
        <w:rPr>
          <w:rFonts w:eastAsia="Times New Roman"/>
          <w:noProof/>
          <w:sz w:val="22"/>
        </w:rPr>
        <w:t xml:space="preserve"> </w:t>
      </w:r>
      <w:r w:rsidRPr="00A01972">
        <w:rPr>
          <w:rFonts w:eastAsia="Times New Roman"/>
          <w:noProof/>
          <w:sz w:val="22"/>
        </w:rPr>
        <w:t>stupňoch</w:t>
      </w:r>
      <w:r>
        <w:rPr>
          <w:rFonts w:eastAsia="Times New Roman"/>
          <w:noProof/>
          <w:sz w:val="22"/>
        </w:rPr>
        <w:t xml:space="preserve"> </w:t>
      </w:r>
      <w:r w:rsidRPr="00A01972">
        <w:rPr>
          <w:rFonts w:eastAsia="Times New Roman"/>
          <w:noProof/>
          <w:sz w:val="22"/>
        </w:rPr>
        <w:t xml:space="preserve"> defoliácie</w:t>
      </w:r>
      <w:r>
        <w:rPr>
          <w:rFonts w:eastAsia="Times New Roman"/>
          <w:noProof/>
          <w:sz w:val="22"/>
        </w:rPr>
        <w:t xml:space="preserve"> </w:t>
      </w:r>
      <w:r w:rsidRPr="00A01972">
        <w:rPr>
          <w:rFonts w:eastAsia="Times New Roman"/>
          <w:noProof/>
          <w:sz w:val="22"/>
        </w:rPr>
        <w:t xml:space="preserve"> v roku 2016 sa uvádza na obrázku 3.4-1 a v tabuľke 3.4-2. </w:t>
      </w:r>
    </w:p>
    <w:p w:rsidR="0033794E" w:rsidRPr="00A01972" w:rsidRDefault="0033794E" w:rsidP="00A01972">
      <w:pPr>
        <w:tabs>
          <w:tab w:val="right" w:pos="426"/>
        </w:tabs>
        <w:ind w:firstLine="426"/>
        <w:jc w:val="both"/>
        <w:rPr>
          <w:rFonts w:eastAsia="Times New Roman"/>
          <w:noProof/>
          <w:sz w:val="22"/>
        </w:rPr>
      </w:pPr>
      <w:r w:rsidRPr="00A01972">
        <w:rPr>
          <w:rFonts w:eastAsia="Times New Roman"/>
          <w:noProof/>
          <w:sz w:val="22"/>
        </w:rPr>
        <w:t xml:space="preserve">V roku 2016 bol najvyšší podiel drevín (48,9 %) v stupni defoliácie 1, do ktorého sa zaraďujú stromy so slabou </w:t>
      </w:r>
      <w:r>
        <w:rPr>
          <w:rFonts w:eastAsia="Times New Roman"/>
          <w:noProof/>
          <w:sz w:val="22"/>
        </w:rPr>
        <w:t xml:space="preserve"> </w:t>
      </w:r>
      <w:r w:rsidRPr="00A01972">
        <w:rPr>
          <w:rFonts w:eastAsia="Times New Roman"/>
          <w:noProof/>
          <w:sz w:val="22"/>
        </w:rPr>
        <w:t xml:space="preserve">defoliáciou, </w:t>
      </w:r>
      <w:r>
        <w:rPr>
          <w:rFonts w:eastAsia="Times New Roman"/>
          <w:noProof/>
          <w:sz w:val="22"/>
        </w:rPr>
        <w:t xml:space="preserve"> </w:t>
      </w:r>
      <w:r w:rsidRPr="00A01972">
        <w:rPr>
          <w:rFonts w:eastAsia="Times New Roman"/>
          <w:noProof/>
          <w:sz w:val="22"/>
        </w:rPr>
        <w:t xml:space="preserve">t. j. so stratou </w:t>
      </w:r>
      <w:r>
        <w:rPr>
          <w:rFonts w:eastAsia="Times New Roman"/>
          <w:noProof/>
          <w:sz w:val="22"/>
        </w:rPr>
        <w:t xml:space="preserve"> </w:t>
      </w:r>
      <w:r w:rsidRPr="00A01972">
        <w:rPr>
          <w:rFonts w:eastAsia="Times New Roman"/>
          <w:noProof/>
          <w:sz w:val="22"/>
        </w:rPr>
        <w:t xml:space="preserve">asimilačných </w:t>
      </w:r>
      <w:r>
        <w:rPr>
          <w:rFonts w:eastAsia="Times New Roman"/>
          <w:noProof/>
          <w:sz w:val="22"/>
        </w:rPr>
        <w:t xml:space="preserve"> </w:t>
      </w:r>
      <w:r w:rsidRPr="00A01972">
        <w:rPr>
          <w:rFonts w:eastAsia="Times New Roman"/>
          <w:noProof/>
          <w:sz w:val="22"/>
        </w:rPr>
        <w:t xml:space="preserve">orgánov </w:t>
      </w:r>
      <w:r>
        <w:rPr>
          <w:rFonts w:eastAsia="Times New Roman"/>
          <w:noProof/>
          <w:sz w:val="22"/>
        </w:rPr>
        <w:t xml:space="preserve"> </w:t>
      </w:r>
      <w:r w:rsidRPr="00A01972">
        <w:rPr>
          <w:rFonts w:eastAsia="Times New Roman"/>
          <w:noProof/>
          <w:sz w:val="22"/>
        </w:rPr>
        <w:t>(</w:t>
      </w:r>
      <w:r>
        <w:rPr>
          <w:rFonts w:eastAsia="Times New Roman"/>
          <w:noProof/>
          <w:sz w:val="22"/>
        </w:rPr>
        <w:t>ďalej  len  „</w:t>
      </w:r>
      <w:r w:rsidRPr="00A01972">
        <w:rPr>
          <w:rFonts w:eastAsia="Times New Roman"/>
          <w:noProof/>
          <w:sz w:val="22"/>
        </w:rPr>
        <w:t>SAO</w:t>
      </w:r>
      <w:r>
        <w:rPr>
          <w:rFonts w:eastAsia="Times New Roman"/>
          <w:noProof/>
          <w:sz w:val="22"/>
        </w:rPr>
        <w:t>“</w:t>
      </w:r>
      <w:r w:rsidRPr="00A01972">
        <w:rPr>
          <w:rFonts w:eastAsia="Times New Roman"/>
          <w:noProof/>
          <w:sz w:val="22"/>
        </w:rPr>
        <w:t xml:space="preserve">) </w:t>
      </w:r>
      <w:r>
        <w:rPr>
          <w:rFonts w:eastAsia="Times New Roman"/>
          <w:noProof/>
          <w:sz w:val="22"/>
        </w:rPr>
        <w:t xml:space="preserve"> </w:t>
      </w:r>
      <w:r w:rsidRPr="00A01972">
        <w:rPr>
          <w:rFonts w:eastAsia="Times New Roman"/>
          <w:noProof/>
          <w:sz w:val="22"/>
        </w:rPr>
        <w:t xml:space="preserve">11-25 %; do tohto stupňa bolo zaradených 50,8 % listnatých a 46,3 % ihličnatých drevín. Do druhého stupňa defoliácie (stredne defoliované stromy so SAO 25-60 %) bolo zaradených 38,3 % drevín, z toho 35 % listnatých a 43 % ihličnatých. </w:t>
      </w:r>
      <w:r>
        <w:rPr>
          <w:rFonts w:eastAsia="Times New Roman"/>
          <w:noProof/>
          <w:sz w:val="22"/>
        </w:rPr>
        <w:t xml:space="preserve"> </w:t>
      </w:r>
      <w:r w:rsidRPr="00A01972">
        <w:rPr>
          <w:rFonts w:eastAsia="Times New Roman"/>
          <w:noProof/>
          <w:sz w:val="22"/>
        </w:rPr>
        <w:t>Nepoškodených</w:t>
      </w:r>
      <w:r>
        <w:rPr>
          <w:rFonts w:eastAsia="Times New Roman"/>
          <w:noProof/>
          <w:sz w:val="22"/>
        </w:rPr>
        <w:t xml:space="preserve"> </w:t>
      </w:r>
      <w:r w:rsidRPr="00A01972">
        <w:rPr>
          <w:rFonts w:eastAsia="Times New Roman"/>
          <w:noProof/>
          <w:sz w:val="22"/>
        </w:rPr>
        <w:t xml:space="preserve"> stromov</w:t>
      </w:r>
      <w:r>
        <w:rPr>
          <w:rFonts w:eastAsia="Times New Roman"/>
          <w:noProof/>
          <w:sz w:val="22"/>
        </w:rPr>
        <w:t xml:space="preserve"> </w:t>
      </w:r>
      <w:r w:rsidRPr="00A01972">
        <w:rPr>
          <w:rFonts w:eastAsia="Times New Roman"/>
          <w:noProof/>
          <w:sz w:val="22"/>
        </w:rPr>
        <w:t xml:space="preserve"> bolo 10,8 %, silne defoliovaných so SAO 61-99 % 1,7 % a odumierajúcich, resp. odumretých (SAO 100 %) bolo 0,3 % jedincov.</w:t>
      </w:r>
    </w:p>
    <w:p w:rsidR="0033794E" w:rsidRPr="00A01972" w:rsidRDefault="0033794E" w:rsidP="00A01972">
      <w:pPr>
        <w:tabs>
          <w:tab w:val="right" w:pos="426"/>
        </w:tabs>
        <w:ind w:firstLine="426"/>
        <w:jc w:val="both"/>
        <w:rPr>
          <w:rFonts w:eastAsia="Times New Roman"/>
          <w:noProof/>
          <w:sz w:val="22"/>
        </w:rPr>
      </w:pPr>
      <w:r w:rsidRPr="00A01972">
        <w:rPr>
          <w:rFonts w:eastAsia="Times New Roman"/>
          <w:noProof/>
          <w:sz w:val="22"/>
        </w:rPr>
        <w:t xml:space="preserve">Podiel drevín zaradených v najpriaznivejších stupňoch defoliácie 0 (bez defoliácie) a 1 (slabo defoliované) bol v roku 2016 59,7 %. Za celé obdobie monitoringu zdravotného stavu vykonávaného od roku 1987 bol zaznamenaný najvyšší podiel drevín v uvedených stupňoch defoliácie v roku 2000, a to až 77 %. </w:t>
      </w:r>
      <w:r>
        <w:rPr>
          <w:rFonts w:eastAsia="Times New Roman"/>
          <w:noProof/>
          <w:sz w:val="22"/>
        </w:rPr>
        <w:t xml:space="preserve"> </w:t>
      </w:r>
      <w:r w:rsidRPr="00A01972">
        <w:rPr>
          <w:rFonts w:eastAsia="Times New Roman"/>
          <w:noProof/>
          <w:sz w:val="22"/>
        </w:rPr>
        <w:t xml:space="preserve">Od </w:t>
      </w:r>
      <w:r>
        <w:rPr>
          <w:rFonts w:eastAsia="Times New Roman"/>
          <w:noProof/>
          <w:sz w:val="22"/>
        </w:rPr>
        <w:t xml:space="preserve"> </w:t>
      </w:r>
      <w:r w:rsidRPr="00A01972">
        <w:rPr>
          <w:rFonts w:eastAsia="Times New Roman"/>
          <w:noProof/>
          <w:sz w:val="22"/>
        </w:rPr>
        <w:t xml:space="preserve">tohto </w:t>
      </w:r>
      <w:r>
        <w:rPr>
          <w:rFonts w:eastAsia="Times New Roman"/>
          <w:noProof/>
          <w:sz w:val="22"/>
        </w:rPr>
        <w:t xml:space="preserve"> </w:t>
      </w:r>
      <w:r w:rsidRPr="00A01972">
        <w:rPr>
          <w:rFonts w:eastAsia="Times New Roman"/>
          <w:noProof/>
          <w:sz w:val="22"/>
        </w:rPr>
        <w:t xml:space="preserve">roku </w:t>
      </w:r>
      <w:r>
        <w:rPr>
          <w:rFonts w:eastAsia="Times New Roman"/>
          <w:noProof/>
          <w:sz w:val="22"/>
        </w:rPr>
        <w:t xml:space="preserve"> </w:t>
      </w:r>
      <w:r w:rsidRPr="00A01972">
        <w:rPr>
          <w:rFonts w:eastAsia="Times New Roman"/>
          <w:noProof/>
          <w:sz w:val="22"/>
        </w:rPr>
        <w:t>sa trend ich zastúpenia znižuje, pričom najnižší bol v roku 2014 iba 50,9 %. V roku 2016 sa stav tohto ukazovateľa zlepšil o 8,8 % v porovnaní s rokom 2014.</w:t>
      </w:r>
    </w:p>
    <w:p w:rsidR="0033794E" w:rsidRPr="00A01972" w:rsidRDefault="0033794E" w:rsidP="00A01972">
      <w:pPr>
        <w:tabs>
          <w:tab w:val="right" w:pos="426"/>
        </w:tabs>
        <w:ind w:firstLine="426"/>
        <w:jc w:val="both"/>
        <w:rPr>
          <w:rFonts w:eastAsia="Times New Roman"/>
          <w:noProof/>
          <w:sz w:val="22"/>
        </w:rPr>
      </w:pPr>
      <w:r w:rsidRPr="00A01972">
        <w:rPr>
          <w:rFonts w:eastAsia="Times New Roman"/>
          <w:noProof/>
          <w:sz w:val="22"/>
        </w:rPr>
        <w:t xml:space="preserve">Pri ihličnatých drevinách spolu, smreku a jedli bola od roku 1996 zaznamenaná stabilizácia zdravotného stavu. Tento trend súvisí aj s realizovanými lesoochrannými  opatreniami, najmä s odstraňovaním jedincov poškodených podkôrnym hmyzom. Na druhej strane sa zaznamenáva trend zhoršovania zdravotného stavu borovice. </w:t>
      </w:r>
    </w:p>
    <w:p w:rsidR="0033794E" w:rsidRPr="00A01972" w:rsidRDefault="0033794E" w:rsidP="00A01972">
      <w:pPr>
        <w:tabs>
          <w:tab w:val="right" w:pos="426"/>
        </w:tabs>
        <w:ind w:firstLine="426"/>
        <w:jc w:val="both"/>
        <w:rPr>
          <w:rFonts w:eastAsia="Times New Roman"/>
          <w:noProof/>
          <w:sz w:val="22"/>
        </w:rPr>
      </w:pPr>
      <w:r w:rsidRPr="00A01972">
        <w:rPr>
          <w:rFonts w:eastAsia="Times New Roman"/>
          <w:noProof/>
          <w:sz w:val="22"/>
        </w:rPr>
        <w:t xml:space="preserve">Listnaté dreviny vykazujú z hľadiska defoliácie lepší zdravotný stav než ihličnaté, čo do istej miery súvisí aj s rozdielnou dobou pretrvávania asimilačných orgánov, ktorá je u ihličnatých drevín dlhšia. V celom doterajšom priebehu monitoringu boli najmenej poškodzovanými drevinami hrab a buk, avšak v rokoch 2013, 2014 a 2016 bolo aj u týchto drevín zaznamenané výrazné zhoršenie stavu ich defoliácie. </w:t>
      </w:r>
      <w:r>
        <w:rPr>
          <w:rFonts w:eastAsia="Times New Roman"/>
          <w:noProof/>
          <w:sz w:val="22"/>
        </w:rPr>
        <w:t xml:space="preserve"> </w:t>
      </w:r>
      <w:r w:rsidRPr="00A01972">
        <w:rPr>
          <w:rFonts w:eastAsia="Times New Roman"/>
          <w:noProof/>
          <w:sz w:val="22"/>
        </w:rPr>
        <w:t>Najviac</w:t>
      </w:r>
      <w:r>
        <w:rPr>
          <w:rFonts w:eastAsia="Times New Roman"/>
          <w:noProof/>
          <w:sz w:val="22"/>
        </w:rPr>
        <w:t xml:space="preserve"> </w:t>
      </w:r>
      <w:r w:rsidRPr="00A01972">
        <w:rPr>
          <w:rFonts w:eastAsia="Times New Roman"/>
          <w:noProof/>
          <w:sz w:val="22"/>
        </w:rPr>
        <w:t xml:space="preserve"> poškodenou </w:t>
      </w:r>
      <w:r>
        <w:rPr>
          <w:rFonts w:eastAsia="Times New Roman"/>
          <w:noProof/>
          <w:sz w:val="22"/>
        </w:rPr>
        <w:t xml:space="preserve"> </w:t>
      </w:r>
      <w:r w:rsidRPr="00A01972">
        <w:rPr>
          <w:rFonts w:eastAsia="Times New Roman"/>
          <w:noProof/>
          <w:sz w:val="22"/>
        </w:rPr>
        <w:t xml:space="preserve">listnatou </w:t>
      </w:r>
      <w:r>
        <w:rPr>
          <w:rFonts w:eastAsia="Times New Roman"/>
          <w:noProof/>
          <w:sz w:val="22"/>
        </w:rPr>
        <w:t xml:space="preserve"> </w:t>
      </w:r>
      <w:r w:rsidRPr="00A01972">
        <w:rPr>
          <w:rFonts w:eastAsia="Times New Roman"/>
          <w:noProof/>
          <w:sz w:val="22"/>
        </w:rPr>
        <w:t xml:space="preserve">drevinou </w:t>
      </w:r>
      <w:r>
        <w:rPr>
          <w:rFonts w:eastAsia="Times New Roman"/>
          <w:noProof/>
          <w:sz w:val="22"/>
        </w:rPr>
        <w:t xml:space="preserve"> </w:t>
      </w:r>
      <w:r w:rsidRPr="00A01972">
        <w:rPr>
          <w:rFonts w:eastAsia="Times New Roman"/>
          <w:noProof/>
          <w:sz w:val="22"/>
        </w:rPr>
        <w:t xml:space="preserve">bol </w:t>
      </w:r>
      <w:r>
        <w:rPr>
          <w:rFonts w:eastAsia="Times New Roman"/>
          <w:noProof/>
          <w:sz w:val="22"/>
        </w:rPr>
        <w:t xml:space="preserve"> </w:t>
      </w:r>
      <w:r w:rsidRPr="00A01972">
        <w:rPr>
          <w:rFonts w:eastAsia="Times New Roman"/>
          <w:noProof/>
          <w:sz w:val="22"/>
        </w:rPr>
        <w:t>až</w:t>
      </w:r>
      <w:r>
        <w:rPr>
          <w:rFonts w:eastAsia="Times New Roman"/>
          <w:noProof/>
          <w:sz w:val="22"/>
        </w:rPr>
        <w:t xml:space="preserve"> </w:t>
      </w:r>
      <w:r w:rsidRPr="00A01972">
        <w:rPr>
          <w:rFonts w:eastAsia="Times New Roman"/>
          <w:noProof/>
          <w:sz w:val="22"/>
        </w:rPr>
        <w:t xml:space="preserve"> do</w:t>
      </w:r>
      <w:r>
        <w:rPr>
          <w:rFonts w:eastAsia="Times New Roman"/>
          <w:noProof/>
          <w:sz w:val="22"/>
        </w:rPr>
        <w:t xml:space="preserve"> </w:t>
      </w:r>
      <w:r w:rsidRPr="00A01972">
        <w:rPr>
          <w:rFonts w:eastAsia="Times New Roman"/>
          <w:noProof/>
          <w:sz w:val="22"/>
        </w:rPr>
        <w:t xml:space="preserve"> roku 2014 dub, u ktorého sa podiel stromov v stupňoch defoliácie 2 (stredne defoliované) až 4 (odumierajúce a mŕtve) od roku 2005 do roku 2014 zvýšil o 33 % na úroveň 62 %. V rokoch 2015 a 2016 sa zdravotný stav duba zlepšil, </w:t>
      </w:r>
      <w:r>
        <w:rPr>
          <w:rFonts w:eastAsia="Times New Roman"/>
          <w:noProof/>
          <w:sz w:val="22"/>
        </w:rPr>
        <w:t xml:space="preserve"> </w:t>
      </w:r>
      <w:r w:rsidRPr="00A01972">
        <w:rPr>
          <w:rFonts w:eastAsia="Times New Roman"/>
          <w:noProof/>
          <w:sz w:val="22"/>
        </w:rPr>
        <w:t xml:space="preserve">naopak </w:t>
      </w:r>
      <w:r>
        <w:rPr>
          <w:rFonts w:eastAsia="Times New Roman"/>
          <w:noProof/>
          <w:sz w:val="22"/>
        </w:rPr>
        <w:t xml:space="preserve"> </w:t>
      </w:r>
      <w:r w:rsidRPr="00A01972">
        <w:rPr>
          <w:rFonts w:eastAsia="Times New Roman"/>
          <w:noProof/>
          <w:sz w:val="22"/>
        </w:rPr>
        <w:t xml:space="preserve">došlo </w:t>
      </w:r>
      <w:r>
        <w:rPr>
          <w:rFonts w:eastAsia="Times New Roman"/>
          <w:noProof/>
          <w:sz w:val="22"/>
        </w:rPr>
        <w:t xml:space="preserve"> </w:t>
      </w:r>
      <w:r w:rsidRPr="00A01972">
        <w:rPr>
          <w:rFonts w:eastAsia="Times New Roman"/>
          <w:noProof/>
          <w:sz w:val="22"/>
        </w:rPr>
        <w:t>k</w:t>
      </w:r>
      <w:r>
        <w:rPr>
          <w:rFonts w:eastAsia="Times New Roman"/>
          <w:noProof/>
          <w:sz w:val="22"/>
        </w:rPr>
        <w:t> </w:t>
      </w:r>
      <w:r w:rsidRPr="00A01972">
        <w:rPr>
          <w:rFonts w:eastAsia="Times New Roman"/>
          <w:noProof/>
          <w:sz w:val="22"/>
        </w:rPr>
        <w:t>jeho</w:t>
      </w:r>
      <w:r>
        <w:rPr>
          <w:rFonts w:eastAsia="Times New Roman"/>
          <w:noProof/>
          <w:sz w:val="22"/>
        </w:rPr>
        <w:t xml:space="preserve"> </w:t>
      </w:r>
      <w:r w:rsidRPr="00A01972">
        <w:rPr>
          <w:rFonts w:eastAsia="Times New Roman"/>
          <w:noProof/>
          <w:sz w:val="22"/>
        </w:rPr>
        <w:t xml:space="preserve"> výraznému </w:t>
      </w:r>
      <w:r>
        <w:rPr>
          <w:rFonts w:eastAsia="Times New Roman"/>
          <w:noProof/>
          <w:sz w:val="22"/>
        </w:rPr>
        <w:t xml:space="preserve"> </w:t>
      </w:r>
      <w:r w:rsidRPr="00A01972">
        <w:rPr>
          <w:rFonts w:eastAsia="Times New Roman"/>
          <w:noProof/>
          <w:sz w:val="22"/>
        </w:rPr>
        <w:t xml:space="preserve">zhoršeniu </w:t>
      </w:r>
      <w:r>
        <w:rPr>
          <w:rFonts w:eastAsia="Times New Roman"/>
          <w:noProof/>
          <w:sz w:val="22"/>
        </w:rPr>
        <w:t xml:space="preserve"> </w:t>
      </w:r>
      <w:r w:rsidRPr="00A01972">
        <w:rPr>
          <w:rFonts w:eastAsia="Times New Roman"/>
          <w:noProof/>
          <w:sz w:val="22"/>
        </w:rPr>
        <w:t>u </w:t>
      </w:r>
      <w:r>
        <w:rPr>
          <w:rFonts w:eastAsia="Times New Roman"/>
          <w:noProof/>
          <w:sz w:val="22"/>
        </w:rPr>
        <w:t xml:space="preserve"> </w:t>
      </w:r>
      <w:r w:rsidRPr="00A01972">
        <w:rPr>
          <w:rFonts w:eastAsia="Times New Roman"/>
          <w:noProof/>
          <w:sz w:val="22"/>
        </w:rPr>
        <w:t>hraba</w:t>
      </w:r>
      <w:r>
        <w:rPr>
          <w:rFonts w:eastAsia="Times New Roman"/>
          <w:noProof/>
          <w:sz w:val="22"/>
        </w:rPr>
        <w:t>;</w:t>
      </w:r>
      <w:r w:rsidRPr="00A01972">
        <w:rPr>
          <w:rFonts w:eastAsia="Times New Roman"/>
          <w:noProof/>
          <w:sz w:val="22"/>
        </w:rPr>
        <w:t xml:space="preserve"> </w:t>
      </w:r>
      <w:r>
        <w:rPr>
          <w:rFonts w:eastAsia="Times New Roman"/>
          <w:noProof/>
          <w:sz w:val="22"/>
        </w:rPr>
        <w:t xml:space="preserve"> je</w:t>
      </w:r>
      <w:r w:rsidRPr="00A01972">
        <w:rPr>
          <w:rFonts w:eastAsia="Times New Roman"/>
          <w:noProof/>
          <w:sz w:val="22"/>
        </w:rPr>
        <w:t xml:space="preserve">ho </w:t>
      </w:r>
      <w:r>
        <w:rPr>
          <w:rFonts w:eastAsia="Times New Roman"/>
          <w:noProof/>
          <w:sz w:val="22"/>
        </w:rPr>
        <w:t xml:space="preserve"> </w:t>
      </w:r>
      <w:r w:rsidRPr="00A01972">
        <w:rPr>
          <w:rFonts w:eastAsia="Times New Roman"/>
          <w:noProof/>
          <w:sz w:val="22"/>
        </w:rPr>
        <w:t xml:space="preserve">zastúpenie </w:t>
      </w:r>
      <w:r>
        <w:rPr>
          <w:rFonts w:eastAsia="Times New Roman"/>
          <w:noProof/>
          <w:sz w:val="22"/>
        </w:rPr>
        <w:t xml:space="preserve"> </w:t>
      </w:r>
      <w:r w:rsidRPr="00A01972">
        <w:rPr>
          <w:rFonts w:eastAsia="Times New Roman"/>
          <w:noProof/>
          <w:sz w:val="22"/>
        </w:rPr>
        <w:t>v </w:t>
      </w:r>
      <w:r>
        <w:rPr>
          <w:rFonts w:eastAsia="Times New Roman"/>
          <w:noProof/>
          <w:sz w:val="22"/>
        </w:rPr>
        <w:t xml:space="preserve"> </w:t>
      </w:r>
      <w:r w:rsidRPr="00A01972">
        <w:rPr>
          <w:rFonts w:eastAsia="Times New Roman"/>
          <w:noProof/>
          <w:sz w:val="22"/>
        </w:rPr>
        <w:t xml:space="preserve">stupňoch </w:t>
      </w:r>
      <w:r>
        <w:rPr>
          <w:rFonts w:eastAsia="Times New Roman"/>
          <w:noProof/>
          <w:sz w:val="22"/>
        </w:rPr>
        <w:t xml:space="preserve"> </w:t>
      </w:r>
      <w:r w:rsidRPr="00A01972">
        <w:rPr>
          <w:rFonts w:eastAsia="Times New Roman"/>
          <w:noProof/>
          <w:sz w:val="22"/>
        </w:rPr>
        <w:t>2 až 4 sa zvýšilo až na úroveň 52,1 %.</w:t>
      </w:r>
    </w:p>
    <w:p w:rsidR="0033794E" w:rsidRPr="00A01972" w:rsidRDefault="0033794E" w:rsidP="00A01972">
      <w:pPr>
        <w:tabs>
          <w:tab w:val="right" w:pos="284"/>
        </w:tabs>
        <w:ind w:firstLine="360"/>
        <w:jc w:val="both"/>
        <w:rPr>
          <w:rFonts w:eastAsia="Times New Roman"/>
          <w:noProof/>
          <w:sz w:val="22"/>
        </w:rPr>
      </w:pPr>
      <w:r w:rsidRPr="00A01972">
        <w:rPr>
          <w:rFonts w:eastAsia="Times New Roman"/>
          <w:noProof/>
          <w:sz w:val="22"/>
        </w:rPr>
        <w:t xml:space="preserve">Od deväťdesiatych rokov minulého storočia sa výrazne zlepšila najmä situácia kvality ovzdušia a atmosférickej depozície síranov. Depozície síry sa na </w:t>
      </w:r>
      <w:r>
        <w:rPr>
          <w:rFonts w:eastAsia="Times New Roman"/>
          <w:noProof/>
          <w:sz w:val="22"/>
        </w:rPr>
        <w:t>TMP</w:t>
      </w:r>
      <w:r w:rsidRPr="00A01972">
        <w:rPr>
          <w:rFonts w:eastAsia="Times New Roman"/>
          <w:noProof/>
          <w:sz w:val="22"/>
        </w:rPr>
        <w:t xml:space="preserve"> v posledných rokoch pohybujú v rozpätí 4 až 8 kg</w:t>
      </w:r>
      <w:r>
        <w:rPr>
          <w:rFonts w:eastAsia="Times New Roman"/>
          <w:noProof/>
          <w:sz w:val="22"/>
        </w:rPr>
        <w:t>/</w:t>
      </w:r>
      <w:r w:rsidRPr="00A01972">
        <w:rPr>
          <w:rFonts w:eastAsia="Times New Roman"/>
          <w:noProof/>
          <w:sz w:val="22"/>
        </w:rPr>
        <w:t>ha</w:t>
      </w:r>
      <w:r>
        <w:rPr>
          <w:rFonts w:eastAsia="Times New Roman"/>
          <w:noProof/>
          <w:sz w:val="22"/>
        </w:rPr>
        <w:t xml:space="preserve"> za </w:t>
      </w:r>
      <w:r w:rsidRPr="00A01972">
        <w:rPr>
          <w:rFonts w:eastAsia="Times New Roman"/>
          <w:noProof/>
          <w:sz w:val="22"/>
        </w:rPr>
        <w:t>rok. Naopak depozície dusíka zostávajú aj naďalej na pomerne vysokej úrovni. Kým v</w:t>
      </w:r>
      <w:r>
        <w:rPr>
          <w:rFonts w:eastAsia="Times New Roman"/>
          <w:noProof/>
          <w:sz w:val="22"/>
        </w:rPr>
        <w:t> </w:t>
      </w:r>
      <w:r w:rsidRPr="00A01972">
        <w:rPr>
          <w:rFonts w:eastAsia="Times New Roman"/>
          <w:noProof/>
          <w:sz w:val="22"/>
        </w:rPr>
        <w:t>západnej Európe je zrejmý trend pomalého poklesu depozícií dusíka, Slovensko je súčasťou širšieho regiónu bez výzamného poklesu. Znamená to riziko eutrofizácie prostredia a vplyvov na biologickú diverzitu. V obidvoch formách spolu (amóniovej aj nitrátovej) sa hodnoty depozícií dusíka v súčasnosti pohybujú v rozpätí 5 až 12 kg</w:t>
      </w:r>
      <w:r>
        <w:rPr>
          <w:rFonts w:eastAsia="Times New Roman"/>
          <w:noProof/>
          <w:sz w:val="22"/>
        </w:rPr>
        <w:t>/</w:t>
      </w:r>
      <w:r w:rsidRPr="00A01972">
        <w:rPr>
          <w:rFonts w:eastAsia="Times New Roman"/>
          <w:noProof/>
          <w:sz w:val="22"/>
        </w:rPr>
        <w:t>ha</w:t>
      </w:r>
      <w:r>
        <w:rPr>
          <w:rFonts w:eastAsia="Times New Roman"/>
          <w:noProof/>
          <w:sz w:val="22"/>
        </w:rPr>
        <w:t xml:space="preserve"> za </w:t>
      </w:r>
      <w:r w:rsidRPr="00A01972">
        <w:rPr>
          <w:rFonts w:eastAsia="Times New Roman"/>
          <w:noProof/>
          <w:sz w:val="22"/>
        </w:rPr>
        <w:t xml:space="preserve">rok. </w:t>
      </w:r>
    </w:p>
    <w:p w:rsidR="0033794E" w:rsidRPr="00A01972" w:rsidRDefault="0033794E" w:rsidP="00A01972">
      <w:pPr>
        <w:tabs>
          <w:tab w:val="right" w:pos="284"/>
        </w:tabs>
        <w:ind w:firstLine="360"/>
        <w:jc w:val="both"/>
        <w:rPr>
          <w:rFonts w:eastAsia="Times New Roman"/>
          <w:noProof/>
          <w:sz w:val="22"/>
        </w:rPr>
      </w:pPr>
      <w:r w:rsidRPr="00A01972">
        <w:rPr>
          <w:rFonts w:eastAsia="Times New Roman"/>
          <w:noProof/>
          <w:sz w:val="22"/>
        </w:rPr>
        <w:t xml:space="preserve">Stav nasýtenia pôd bázami je vo všeobecnosti stabilný a nedochádza už k ich ďalšiemu zakysľovaniu. Predpokladá sa však len veľmi pomalá regenerácia v minulosti zakyslených pôd s výrazným časovým odstupom po poklese zakysľujúcich depozícií. </w:t>
      </w:r>
    </w:p>
    <w:p w:rsidR="0033794E" w:rsidRPr="00A01972" w:rsidRDefault="0033794E" w:rsidP="00A01972">
      <w:pPr>
        <w:tabs>
          <w:tab w:val="right" w:pos="284"/>
        </w:tabs>
        <w:ind w:firstLine="360"/>
        <w:jc w:val="both"/>
        <w:rPr>
          <w:rFonts w:eastAsia="Times New Roman"/>
          <w:noProof/>
          <w:sz w:val="22"/>
        </w:rPr>
      </w:pPr>
      <w:r w:rsidRPr="00A01972">
        <w:rPr>
          <w:rFonts w:eastAsia="Times New Roman"/>
          <w:noProof/>
          <w:sz w:val="22"/>
        </w:rPr>
        <w:t xml:space="preserve">Pretrvávajúcim rizikom je aj naďalej lokálna kontaminácia pôd ťažkými kovmi, najmä olovom a ortuťou, akumulovanými v pokrývkovom humuse, ktoré sa postupne stávajú súčasťou najintenzívnejšie prekorenených organominerálnych horizontov.    </w:t>
      </w:r>
    </w:p>
    <w:p w:rsidR="0033794E" w:rsidRPr="00A01972" w:rsidRDefault="0033794E" w:rsidP="00A01972">
      <w:pPr>
        <w:tabs>
          <w:tab w:val="right" w:pos="284"/>
        </w:tabs>
        <w:ind w:firstLine="360"/>
        <w:jc w:val="both"/>
        <w:rPr>
          <w:rFonts w:eastAsia="Times New Roman"/>
          <w:noProof/>
          <w:sz w:val="22"/>
        </w:rPr>
      </w:pPr>
      <w:r w:rsidRPr="00A01972">
        <w:rPr>
          <w:rFonts w:eastAsia="Times New Roman"/>
          <w:noProof/>
          <w:sz w:val="22"/>
        </w:rPr>
        <w:t xml:space="preserve">V kvalite ovzdušia pretrváva nepriaznivý stav vysokých koncentrácií prízemného ozónu, hlavne vo vyšších horských polohách Karpát (podobná situácia je tiež v Alpách a Apeninách). </w:t>
      </w:r>
      <w:r>
        <w:rPr>
          <w:rFonts w:eastAsia="Times New Roman"/>
          <w:noProof/>
          <w:sz w:val="22"/>
        </w:rPr>
        <w:t xml:space="preserve"> </w:t>
      </w:r>
      <w:r w:rsidRPr="00A01972">
        <w:rPr>
          <w:rFonts w:eastAsia="Times New Roman"/>
          <w:noProof/>
          <w:sz w:val="22"/>
        </w:rPr>
        <w:t xml:space="preserve">V súčasnosti sa vyvíjajú a overujú modely pre presnejšie hodnotenie účinkov ozónu na dreviny (stomatálne toky). </w:t>
      </w:r>
    </w:p>
    <w:p w:rsidR="0033794E" w:rsidRPr="00A01972" w:rsidRDefault="0033794E" w:rsidP="00A01972">
      <w:pPr>
        <w:tabs>
          <w:tab w:val="right" w:pos="284"/>
        </w:tabs>
        <w:ind w:firstLine="360"/>
        <w:jc w:val="both"/>
        <w:rPr>
          <w:rFonts w:eastAsia="Times New Roman"/>
          <w:noProof/>
          <w:sz w:val="22"/>
        </w:rPr>
      </w:pPr>
      <w:r w:rsidRPr="00A01972">
        <w:rPr>
          <w:rFonts w:eastAsia="Times New Roman"/>
          <w:noProof/>
          <w:sz w:val="22"/>
        </w:rPr>
        <w:t>Nepriaznivým faktorom pre vývoj zdravotného stavu drevín sú tiež prejavy zmeny klímy, najmä výraznejšie</w:t>
      </w:r>
      <w:r>
        <w:rPr>
          <w:rFonts w:eastAsia="Times New Roman"/>
          <w:noProof/>
          <w:sz w:val="22"/>
        </w:rPr>
        <w:t xml:space="preserve"> </w:t>
      </w:r>
      <w:r w:rsidRPr="00A01972">
        <w:rPr>
          <w:rFonts w:eastAsia="Times New Roman"/>
          <w:noProof/>
          <w:sz w:val="22"/>
        </w:rPr>
        <w:t xml:space="preserve"> odchýlky</w:t>
      </w:r>
      <w:r>
        <w:rPr>
          <w:rFonts w:eastAsia="Times New Roman"/>
          <w:noProof/>
          <w:sz w:val="22"/>
        </w:rPr>
        <w:t xml:space="preserve"> </w:t>
      </w:r>
      <w:r w:rsidRPr="00A01972">
        <w:rPr>
          <w:rFonts w:eastAsia="Times New Roman"/>
          <w:noProof/>
          <w:sz w:val="22"/>
        </w:rPr>
        <w:t xml:space="preserve"> od</w:t>
      </w:r>
      <w:r>
        <w:rPr>
          <w:rFonts w:eastAsia="Times New Roman"/>
          <w:noProof/>
          <w:sz w:val="22"/>
        </w:rPr>
        <w:t xml:space="preserve"> </w:t>
      </w:r>
      <w:r w:rsidRPr="00A01972">
        <w:rPr>
          <w:rFonts w:eastAsia="Times New Roman"/>
          <w:noProof/>
          <w:sz w:val="22"/>
        </w:rPr>
        <w:t xml:space="preserve"> normálneho</w:t>
      </w:r>
      <w:r>
        <w:rPr>
          <w:rFonts w:eastAsia="Times New Roman"/>
          <w:noProof/>
          <w:sz w:val="22"/>
        </w:rPr>
        <w:t xml:space="preserve"> </w:t>
      </w:r>
      <w:r w:rsidRPr="00A01972">
        <w:rPr>
          <w:rFonts w:eastAsia="Times New Roman"/>
          <w:noProof/>
          <w:sz w:val="22"/>
        </w:rPr>
        <w:t xml:space="preserve"> priebehu </w:t>
      </w:r>
      <w:r>
        <w:rPr>
          <w:rFonts w:eastAsia="Times New Roman"/>
          <w:noProof/>
          <w:sz w:val="22"/>
        </w:rPr>
        <w:t xml:space="preserve"> </w:t>
      </w:r>
      <w:r w:rsidRPr="00A01972">
        <w:rPr>
          <w:rFonts w:eastAsia="Times New Roman"/>
          <w:noProof/>
          <w:sz w:val="22"/>
        </w:rPr>
        <w:t>meteorologických</w:t>
      </w:r>
      <w:r>
        <w:rPr>
          <w:rFonts w:eastAsia="Times New Roman"/>
          <w:noProof/>
          <w:sz w:val="22"/>
        </w:rPr>
        <w:t xml:space="preserve"> </w:t>
      </w:r>
      <w:r w:rsidRPr="00A01972">
        <w:rPr>
          <w:rFonts w:eastAsia="Times New Roman"/>
          <w:noProof/>
          <w:sz w:val="22"/>
        </w:rPr>
        <w:t xml:space="preserve"> prvkov. </w:t>
      </w:r>
      <w:r>
        <w:rPr>
          <w:rFonts w:eastAsia="Times New Roman"/>
          <w:noProof/>
          <w:sz w:val="22"/>
        </w:rPr>
        <w:t xml:space="preserve"> </w:t>
      </w:r>
      <w:r w:rsidRPr="00A01972">
        <w:rPr>
          <w:rFonts w:eastAsia="Times New Roman"/>
          <w:noProof/>
          <w:sz w:val="22"/>
        </w:rPr>
        <w:t xml:space="preserve">Kým </w:t>
      </w:r>
      <w:r>
        <w:rPr>
          <w:rFonts w:eastAsia="Times New Roman"/>
          <w:noProof/>
          <w:sz w:val="22"/>
        </w:rPr>
        <w:t xml:space="preserve"> </w:t>
      </w:r>
      <w:r w:rsidRPr="00A01972">
        <w:rPr>
          <w:rFonts w:eastAsia="Times New Roman"/>
          <w:noProof/>
          <w:sz w:val="22"/>
        </w:rPr>
        <w:t xml:space="preserve">vyššie </w:t>
      </w:r>
      <w:r>
        <w:rPr>
          <w:rFonts w:eastAsia="Times New Roman"/>
          <w:noProof/>
          <w:sz w:val="22"/>
        </w:rPr>
        <w:t xml:space="preserve"> </w:t>
      </w:r>
      <w:r w:rsidRPr="00A01972">
        <w:rPr>
          <w:rFonts w:eastAsia="Times New Roman"/>
          <w:noProof/>
          <w:sz w:val="22"/>
        </w:rPr>
        <w:t>teploty</w:t>
      </w:r>
      <w:r>
        <w:rPr>
          <w:rFonts w:eastAsia="Times New Roman"/>
          <w:noProof/>
          <w:sz w:val="22"/>
        </w:rPr>
        <w:t xml:space="preserve"> </w:t>
      </w:r>
      <w:r w:rsidRPr="00A01972">
        <w:rPr>
          <w:rFonts w:eastAsia="Times New Roman"/>
          <w:noProof/>
          <w:sz w:val="22"/>
        </w:rPr>
        <w:t xml:space="preserve"> pri dostatku zrážok môžu vo vyšších polohách stimulovať prírastok drevín, v stredných a nižších polohách prevažuje negatívny efekt zmeny klímy na dreviny.  </w:t>
      </w:r>
    </w:p>
    <w:p w:rsidR="0033794E" w:rsidRPr="00A01972" w:rsidRDefault="0033794E" w:rsidP="00A01972">
      <w:pPr>
        <w:tabs>
          <w:tab w:val="right" w:pos="284"/>
        </w:tabs>
        <w:ind w:firstLine="360"/>
        <w:jc w:val="both"/>
        <w:rPr>
          <w:rFonts w:eastAsia="Times New Roman"/>
          <w:noProof/>
          <w:sz w:val="22"/>
        </w:rPr>
      </w:pPr>
      <w:r w:rsidRPr="00A01972">
        <w:rPr>
          <w:rFonts w:eastAsia="Times New Roman"/>
          <w:noProof/>
          <w:sz w:val="22"/>
        </w:rPr>
        <w:t xml:space="preserve">Potrebu ďalšieho znižovania emisií znečisťujúcich látok a nutnosť monitorovania  vplyvov ukladá aj nová Smernica Európskeho parlamentu a Rady (EÚ) č. 2016/2284 zo 14. decembra 2016 o znížení národných emisií určitých látok znečisťujúcich ovzdušie. </w:t>
      </w:r>
    </w:p>
    <w:p w:rsidR="0033794E" w:rsidRPr="00A01972" w:rsidRDefault="0033794E" w:rsidP="00A01972">
      <w:pPr>
        <w:spacing w:before="240" w:after="240"/>
        <w:ind w:left="360" w:hanging="360"/>
        <w:jc w:val="both"/>
        <w:rPr>
          <w:b/>
          <w:sz w:val="22"/>
        </w:rPr>
      </w:pPr>
      <w:r w:rsidRPr="00A01972">
        <w:rPr>
          <w:b/>
          <w:sz w:val="22"/>
        </w:rPr>
        <w:lastRenderedPageBreak/>
        <w:t>3.5 Vyhodnotenie opatrení na zabránenie zhoršovania zdravotného stavu lesných porastov</w:t>
      </w:r>
    </w:p>
    <w:p w:rsidR="0033794E" w:rsidRPr="00A01972" w:rsidRDefault="0033794E" w:rsidP="00A01972">
      <w:pPr>
        <w:ind w:firstLine="360"/>
        <w:jc w:val="both"/>
        <w:rPr>
          <w:sz w:val="22"/>
        </w:rPr>
      </w:pPr>
      <w:r w:rsidRPr="00A01972">
        <w:rPr>
          <w:sz w:val="22"/>
        </w:rPr>
        <w:t>Súčasný zdravotný stav lesov na Slovensku je určený najmä výrazným narušením ich kompaktnosti vetrovou kalamitou Žofia z 15. mája 2014 a vysokou mierou nespracovanej kalamitnej hmoty, ktorá zostala v porastoch po kalamite. Dôvody jej nespracovania vyplývali najmä z obmedzení zákona o ochrane prírody a krajiny a extrémneho sucha v letných mesiacoch roku 2015. Tieto faktory spôsobili, že lykožrút smrekový v roku 2016 poškodil 2,3 násobne viac drevnej hmoty ako abiotický činiteľ vietor a 2,1 násobne viac ako podkôrny a drevokazný hmyz v roku 2015.</w:t>
      </w:r>
    </w:p>
    <w:p w:rsidR="0033794E" w:rsidRPr="00A01972" w:rsidRDefault="0033794E" w:rsidP="00A01972">
      <w:pPr>
        <w:ind w:firstLine="360"/>
        <w:jc w:val="both"/>
        <w:rPr>
          <w:sz w:val="22"/>
        </w:rPr>
      </w:pPr>
      <w:r w:rsidRPr="00A01972">
        <w:rPr>
          <w:sz w:val="22"/>
        </w:rPr>
        <w:t>Obhospodarovatelia lesov vykonávali opatrenia ochrany lesa s vyšším počtom lapákov a lapačov ako v roku 2015, vyššou mierou odkôrňovania ako aj spracovaním vyššieho objemu náhodnej ťažby. Aj napriek týmto opatreniam sa zvyšuje početnosť sekundárnych škodlivých činiteľov a škôd nimi spôsobených.</w:t>
      </w:r>
    </w:p>
    <w:p w:rsidR="0033794E" w:rsidRPr="00A01972" w:rsidRDefault="0033794E" w:rsidP="00A01972">
      <w:pPr>
        <w:ind w:firstLine="426"/>
        <w:jc w:val="both"/>
        <w:rPr>
          <w:sz w:val="22"/>
        </w:rPr>
      </w:pPr>
      <w:r w:rsidRPr="00A01972">
        <w:rPr>
          <w:sz w:val="22"/>
        </w:rPr>
        <w:t xml:space="preserve">V rámci ďalších opatrení na ochranu lesa sa aplikovali pesticídy, a to najmä v lesných škôlkach (fungicídy), v lesných kultúrach (herbicídy) a insekticídy (asanácia atraktívnej hmoty proti hmyzu). Ošetrilo sa </w:t>
      </w:r>
      <w:smartTag w:uri="urn:schemas-microsoft-com:office:smarttags" w:element="metricconverter">
        <w:smartTagPr>
          <w:attr w:name="ProductID" w:val="500 ha"/>
        </w:smartTagPr>
        <w:r w:rsidRPr="00A01972">
          <w:rPr>
            <w:sz w:val="22"/>
          </w:rPr>
          <w:t>500 ha</w:t>
        </w:r>
      </w:smartTag>
      <w:r w:rsidRPr="00A01972">
        <w:rPr>
          <w:sz w:val="22"/>
        </w:rPr>
        <w:t xml:space="preserve"> borovicových porastov na Záhorí proti hrebenárkam (</w:t>
      </w:r>
      <w:r w:rsidRPr="00A01972">
        <w:rPr>
          <w:i/>
          <w:sz w:val="22"/>
        </w:rPr>
        <w:t>Diprion</w:t>
      </w:r>
      <w:r w:rsidRPr="00A01972">
        <w:rPr>
          <w:sz w:val="22"/>
        </w:rPr>
        <w:t xml:space="preserve"> </w:t>
      </w:r>
      <w:r w:rsidRPr="00A01972">
        <w:rPr>
          <w:i/>
          <w:sz w:val="22"/>
        </w:rPr>
        <w:t>pini</w:t>
      </w:r>
      <w:r w:rsidRPr="00A01972">
        <w:rPr>
          <w:sz w:val="22"/>
        </w:rPr>
        <w:t xml:space="preserve">), ktorých výskyt sa zaznamenal už od roku 2014, a to až na plocha približne tisíc ha. </w:t>
      </w:r>
      <w:r>
        <w:rPr>
          <w:sz w:val="22"/>
        </w:rPr>
        <w:t xml:space="preserve"> </w:t>
      </w:r>
      <w:r w:rsidRPr="00A01972">
        <w:rPr>
          <w:sz w:val="22"/>
        </w:rPr>
        <w:t xml:space="preserve">Ich </w:t>
      </w:r>
      <w:r>
        <w:rPr>
          <w:sz w:val="22"/>
        </w:rPr>
        <w:t xml:space="preserve"> </w:t>
      </w:r>
      <w:r w:rsidRPr="00A01972">
        <w:rPr>
          <w:sz w:val="22"/>
        </w:rPr>
        <w:t xml:space="preserve">zvýšený </w:t>
      </w:r>
      <w:r>
        <w:rPr>
          <w:sz w:val="22"/>
        </w:rPr>
        <w:t xml:space="preserve"> </w:t>
      </w:r>
      <w:r w:rsidRPr="00A01972">
        <w:rPr>
          <w:sz w:val="22"/>
        </w:rPr>
        <w:t>výskyt</w:t>
      </w:r>
      <w:r>
        <w:rPr>
          <w:sz w:val="22"/>
        </w:rPr>
        <w:t xml:space="preserve"> </w:t>
      </w:r>
      <w:r w:rsidRPr="00A01972">
        <w:rPr>
          <w:sz w:val="22"/>
        </w:rPr>
        <w:t xml:space="preserve"> na</w:t>
      </w:r>
      <w:r>
        <w:rPr>
          <w:sz w:val="22"/>
        </w:rPr>
        <w:t xml:space="preserve"> </w:t>
      </w:r>
      <w:r w:rsidRPr="00A01972">
        <w:rPr>
          <w:sz w:val="22"/>
        </w:rPr>
        <w:t xml:space="preserve"> Záhorí sa predpokladá aj v roku 2017.</w:t>
      </w:r>
    </w:p>
    <w:p w:rsidR="0033794E" w:rsidRPr="00A01972" w:rsidRDefault="0033794E" w:rsidP="00A01972">
      <w:pPr>
        <w:ind w:left="360" w:hanging="360"/>
        <w:jc w:val="both"/>
        <w:rPr>
          <w:b/>
          <w:sz w:val="22"/>
        </w:rPr>
      </w:pPr>
    </w:p>
    <w:p w:rsidR="0033794E" w:rsidRPr="00A01972" w:rsidRDefault="0033794E" w:rsidP="00A01972">
      <w:pPr>
        <w:rPr>
          <w:b/>
          <w:sz w:val="22"/>
        </w:rPr>
      </w:pPr>
      <w:r w:rsidRPr="00A01972">
        <w:rPr>
          <w:b/>
          <w:sz w:val="22"/>
        </w:rPr>
        <w:t>3.6 Ochrana pred požiarmi</w:t>
      </w:r>
    </w:p>
    <w:p w:rsidR="0033794E" w:rsidRPr="00A01972" w:rsidRDefault="0033794E" w:rsidP="00A01972">
      <w:pPr>
        <w:rPr>
          <w:color w:val="C00000"/>
          <w:sz w:val="22"/>
        </w:rPr>
      </w:pPr>
    </w:p>
    <w:p w:rsidR="0033794E" w:rsidRPr="00A01972" w:rsidRDefault="0033794E" w:rsidP="00A01972">
      <w:pPr>
        <w:ind w:firstLine="426"/>
        <w:jc w:val="both"/>
        <w:rPr>
          <w:sz w:val="22"/>
        </w:rPr>
      </w:pPr>
      <w:r w:rsidRPr="00A01972">
        <w:rPr>
          <w:sz w:val="22"/>
        </w:rPr>
        <w:t xml:space="preserve">V roku 2016 bolo evidovaných 136 lesných požiarov na ploche </w:t>
      </w:r>
      <w:smartTag w:uri="urn:schemas-microsoft-com:office:smarttags" w:element="metricconverter">
        <w:smartTagPr>
          <w:attr w:name="ProductID" w:val="174,88 ha"/>
        </w:smartTagPr>
        <w:r w:rsidRPr="00A01972">
          <w:rPr>
            <w:sz w:val="22"/>
          </w:rPr>
          <w:t>174,88 ha</w:t>
        </w:r>
      </w:smartTag>
      <w:r w:rsidRPr="00A01972">
        <w:rPr>
          <w:sz w:val="22"/>
        </w:rPr>
        <w:t xml:space="preserve">. Pri lesných požiaroch bola </w:t>
      </w:r>
      <w:r>
        <w:rPr>
          <w:sz w:val="22"/>
        </w:rPr>
        <w:t xml:space="preserve"> </w:t>
      </w:r>
      <w:r w:rsidRPr="00A01972">
        <w:rPr>
          <w:sz w:val="22"/>
        </w:rPr>
        <w:t xml:space="preserve">zranená </w:t>
      </w:r>
      <w:r>
        <w:rPr>
          <w:sz w:val="22"/>
        </w:rPr>
        <w:t xml:space="preserve"> </w:t>
      </w:r>
      <w:r w:rsidRPr="00A01972">
        <w:rPr>
          <w:sz w:val="22"/>
        </w:rPr>
        <w:t xml:space="preserve">jedna </w:t>
      </w:r>
      <w:r>
        <w:rPr>
          <w:sz w:val="22"/>
        </w:rPr>
        <w:t xml:space="preserve"> </w:t>
      </w:r>
      <w:r w:rsidRPr="00A01972">
        <w:rPr>
          <w:sz w:val="22"/>
        </w:rPr>
        <w:t>osoba a spôsobené škody boli vyčíslené na 96 665 €.  Najviac lesných požiarov sa vyskytlo v okresoch Čadca (11), Košice okolie a Poprad (po 9) a Malacky (8). Najväčšia výmera lesov poškodená požiarmi bola v okresoch Spišská Nová Ves (</w:t>
      </w:r>
      <w:smartTag w:uri="urn:schemas-microsoft-com:office:smarttags" w:element="metricconverter">
        <w:smartTagPr>
          <w:attr w:name="ProductID" w:val="40 ha"/>
        </w:smartTagPr>
        <w:r w:rsidRPr="00A01972">
          <w:rPr>
            <w:sz w:val="22"/>
          </w:rPr>
          <w:t>40 ha</w:t>
        </w:r>
      </w:smartTag>
      <w:r w:rsidRPr="00A01972">
        <w:rPr>
          <w:sz w:val="22"/>
        </w:rPr>
        <w:t>) Žarnovica (</w:t>
      </w:r>
      <w:smartTag w:uri="urn:schemas-microsoft-com:office:smarttags" w:element="metricconverter">
        <w:smartTagPr>
          <w:attr w:name="ProductID" w:val="12,5 ha"/>
        </w:smartTagPr>
        <w:r w:rsidRPr="00A01972">
          <w:rPr>
            <w:sz w:val="22"/>
          </w:rPr>
          <w:t>12,5 ha</w:t>
        </w:r>
      </w:smartTag>
      <w:r w:rsidRPr="00A01972">
        <w:rPr>
          <w:sz w:val="22"/>
        </w:rPr>
        <w:t>) a v Malackách (</w:t>
      </w:r>
      <w:smartTag w:uri="urn:schemas-microsoft-com:office:smarttags" w:element="metricconverter">
        <w:smartTagPr>
          <w:attr w:name="ProductID" w:val="12,4 ha"/>
        </w:smartTagPr>
        <w:r w:rsidRPr="00A01972">
          <w:rPr>
            <w:sz w:val="22"/>
          </w:rPr>
          <w:t>12,4 ha</w:t>
        </w:r>
      </w:smartTag>
      <w:r w:rsidRPr="00A01972">
        <w:rPr>
          <w:sz w:val="22"/>
        </w:rPr>
        <w:t>).</w:t>
      </w:r>
      <w:r>
        <w:rPr>
          <w:sz w:val="22"/>
        </w:rPr>
        <w:t xml:space="preserve"> </w:t>
      </w:r>
      <w:r w:rsidRPr="00A01972">
        <w:rPr>
          <w:sz w:val="22"/>
        </w:rPr>
        <w:t xml:space="preserve"> Najväčšie</w:t>
      </w:r>
      <w:r>
        <w:rPr>
          <w:sz w:val="22"/>
        </w:rPr>
        <w:t xml:space="preserve"> </w:t>
      </w:r>
      <w:r w:rsidRPr="00A01972">
        <w:rPr>
          <w:sz w:val="22"/>
        </w:rPr>
        <w:t xml:space="preserve"> škody </w:t>
      </w:r>
      <w:r>
        <w:rPr>
          <w:sz w:val="22"/>
        </w:rPr>
        <w:t xml:space="preserve"> </w:t>
      </w:r>
      <w:r w:rsidRPr="00A01972">
        <w:rPr>
          <w:sz w:val="22"/>
        </w:rPr>
        <w:t>spôsobili</w:t>
      </w:r>
      <w:r>
        <w:rPr>
          <w:sz w:val="22"/>
        </w:rPr>
        <w:t xml:space="preserve"> </w:t>
      </w:r>
      <w:r w:rsidRPr="00A01972">
        <w:rPr>
          <w:sz w:val="22"/>
        </w:rPr>
        <w:t xml:space="preserve"> lesné </w:t>
      </w:r>
      <w:r>
        <w:rPr>
          <w:sz w:val="22"/>
        </w:rPr>
        <w:t xml:space="preserve"> </w:t>
      </w:r>
      <w:r w:rsidRPr="00A01972">
        <w:rPr>
          <w:sz w:val="22"/>
        </w:rPr>
        <w:t>požiare</w:t>
      </w:r>
      <w:r>
        <w:rPr>
          <w:sz w:val="22"/>
        </w:rPr>
        <w:t xml:space="preserve"> </w:t>
      </w:r>
      <w:r w:rsidRPr="00A01972">
        <w:rPr>
          <w:sz w:val="22"/>
        </w:rPr>
        <w:t xml:space="preserve"> v</w:t>
      </w:r>
      <w:r>
        <w:rPr>
          <w:sz w:val="22"/>
        </w:rPr>
        <w:t xml:space="preserve"> </w:t>
      </w:r>
      <w:r w:rsidRPr="00A01972">
        <w:rPr>
          <w:sz w:val="22"/>
        </w:rPr>
        <w:t xml:space="preserve"> okresoch Žiar nad Hronom (14 435 €), Stropkov (9 900 €) a Rožňava (9 250 €). Najčastejšími príčinami lesných požiarov boli „nezistená príčina“ (26), „zakladanie ohňov v prírode“ (23) a „vypaľovanie trávy a suchých porastov“ (21). </w:t>
      </w:r>
      <w:r>
        <w:rPr>
          <w:sz w:val="22"/>
        </w:rPr>
        <w:t xml:space="preserve"> </w:t>
      </w:r>
      <w:r w:rsidRPr="00A01972">
        <w:rPr>
          <w:sz w:val="22"/>
        </w:rPr>
        <w:t xml:space="preserve">Požiare </w:t>
      </w:r>
      <w:r>
        <w:rPr>
          <w:sz w:val="22"/>
        </w:rPr>
        <w:t xml:space="preserve"> </w:t>
      </w:r>
      <w:r w:rsidRPr="00A01972">
        <w:rPr>
          <w:sz w:val="22"/>
        </w:rPr>
        <w:t xml:space="preserve">v lesoch sa najčastejšie vyskytovali v týchto mesiacoch: apríl (47 požiarov), marec (21), jún a júl (po 15) august a september (po 10). Najväčší lesný požiar v roku 2016 </w:t>
      </w:r>
      <w:r>
        <w:rPr>
          <w:sz w:val="22"/>
        </w:rPr>
        <w:t>b</w:t>
      </w:r>
      <w:r w:rsidRPr="00A01972">
        <w:rPr>
          <w:sz w:val="22"/>
        </w:rPr>
        <w:t>ol v</w:t>
      </w:r>
      <w:r>
        <w:rPr>
          <w:sz w:val="22"/>
        </w:rPr>
        <w:t xml:space="preserve"> </w:t>
      </w:r>
      <w:r w:rsidRPr="00A01972">
        <w:rPr>
          <w:sz w:val="22"/>
        </w:rPr>
        <w:t xml:space="preserve"> Mestských lesoch Krompachy 24. marca 2016 a zasiahol </w:t>
      </w:r>
      <w:smartTag w:uri="urn:schemas-microsoft-com:office:smarttags" w:element="metricconverter">
        <w:smartTagPr>
          <w:attr w:name="ProductID" w:val="36 ha"/>
        </w:smartTagPr>
        <w:r w:rsidRPr="00A01972">
          <w:rPr>
            <w:sz w:val="22"/>
          </w:rPr>
          <w:t>36 ha</w:t>
        </w:r>
      </w:smartTag>
      <w:r w:rsidRPr="00A01972">
        <w:rPr>
          <w:sz w:val="22"/>
        </w:rPr>
        <w:t xml:space="preserve"> listnatého lesa a okolitých trávnatých porastov. Jeho príčinou bolo vypaľovanie trávy. </w:t>
      </w:r>
      <w:r>
        <w:rPr>
          <w:sz w:val="22"/>
        </w:rPr>
        <w:t xml:space="preserve"> </w:t>
      </w:r>
      <w:r w:rsidRPr="00A01972">
        <w:rPr>
          <w:sz w:val="22"/>
        </w:rPr>
        <w:t xml:space="preserve">Podrobnejšie </w:t>
      </w:r>
      <w:r>
        <w:rPr>
          <w:sz w:val="22"/>
        </w:rPr>
        <w:t xml:space="preserve"> </w:t>
      </w:r>
      <w:r w:rsidRPr="00A01972">
        <w:rPr>
          <w:sz w:val="22"/>
        </w:rPr>
        <w:t>informácie o lesných požiaroch sú uvedené v tabuľkách 3.6-1 až 3.6-6.</w:t>
      </w:r>
    </w:p>
    <w:p w:rsidR="0033794E" w:rsidRPr="00A01972" w:rsidRDefault="0033794E" w:rsidP="00A01972">
      <w:pPr>
        <w:ind w:firstLine="426"/>
        <w:jc w:val="both"/>
        <w:rPr>
          <w:sz w:val="22"/>
        </w:rPr>
      </w:pPr>
      <w:r w:rsidRPr="00A01972">
        <w:rPr>
          <w:sz w:val="22"/>
        </w:rPr>
        <w:t>Prevenciu pred vznikom lesných požiarov zabezpečovali vlastníci, správcovia alebo obhospodarovatelia lesa najmä v čase zvýšeného nebezpečenstva vzniku požiaru v zmysle § 6b ods. 1 písm. c) zákona č. 314/2001 Z. z. o ochrane pred požiarmi v znení neskorších predpisov.</w:t>
      </w:r>
    </w:p>
    <w:p w:rsidR="0033794E" w:rsidRPr="00A01972" w:rsidRDefault="0033794E" w:rsidP="00A01972">
      <w:pPr>
        <w:ind w:firstLine="426"/>
        <w:jc w:val="both"/>
        <w:rPr>
          <w:sz w:val="22"/>
        </w:rPr>
      </w:pPr>
    </w:p>
    <w:p w:rsidR="0033794E" w:rsidRPr="00A01972" w:rsidRDefault="0033794E" w:rsidP="00A01972">
      <w:pPr>
        <w:pStyle w:val="ListParagraph"/>
        <w:numPr>
          <w:ilvl w:val="0"/>
          <w:numId w:val="25"/>
        </w:numPr>
        <w:spacing w:before="240" w:line="240" w:lineRule="auto"/>
        <w:ind w:left="357" w:hanging="357"/>
        <w:contextualSpacing w:val="0"/>
        <w:rPr>
          <w:rFonts w:ascii="Times New Roman" w:hAnsi="Times New Roman"/>
          <w:b/>
          <w:u w:val="single"/>
        </w:rPr>
      </w:pPr>
      <w:r w:rsidRPr="00A01972">
        <w:rPr>
          <w:rFonts w:ascii="Times New Roman" w:hAnsi="Times New Roman"/>
          <w:b/>
          <w:u w:val="single"/>
        </w:rPr>
        <w:t>Hospodárenie v lesoch</w:t>
      </w:r>
    </w:p>
    <w:p w:rsidR="0033794E" w:rsidRPr="00A01972" w:rsidRDefault="0033794E" w:rsidP="00A01972">
      <w:pPr>
        <w:pStyle w:val="ListParagraph"/>
        <w:numPr>
          <w:ilvl w:val="1"/>
          <w:numId w:val="2"/>
        </w:numPr>
        <w:spacing w:before="200" w:line="240" w:lineRule="auto"/>
        <w:ind w:left="357" w:hanging="357"/>
        <w:rPr>
          <w:rFonts w:ascii="Times New Roman" w:hAnsi="Times New Roman"/>
          <w:b/>
        </w:rPr>
      </w:pPr>
      <w:r w:rsidRPr="00A01972">
        <w:rPr>
          <w:rFonts w:ascii="Times New Roman" w:hAnsi="Times New Roman"/>
          <w:b/>
        </w:rPr>
        <w:t>Kategórie lesov a služby lesných ek</w:t>
      </w:r>
      <w:r>
        <w:rPr>
          <w:rFonts w:ascii="Times New Roman" w:hAnsi="Times New Roman"/>
          <w:b/>
        </w:rPr>
        <w:t>o</w:t>
      </w:r>
      <w:r w:rsidRPr="00A01972">
        <w:rPr>
          <w:rFonts w:ascii="Times New Roman" w:hAnsi="Times New Roman"/>
          <w:b/>
        </w:rPr>
        <w:t>systémov</w:t>
      </w:r>
    </w:p>
    <w:p w:rsidR="0033794E" w:rsidRPr="00A01972" w:rsidRDefault="0033794E" w:rsidP="00A01972">
      <w:pPr>
        <w:ind w:firstLine="360"/>
        <w:jc w:val="both"/>
        <w:rPr>
          <w:sz w:val="22"/>
        </w:rPr>
      </w:pPr>
      <w:r>
        <w:rPr>
          <w:sz w:val="22"/>
        </w:rPr>
        <w:t>L</w:t>
      </w:r>
      <w:r w:rsidRPr="00A01972">
        <w:rPr>
          <w:sz w:val="22"/>
        </w:rPr>
        <w:t>esy na Slovensku</w:t>
      </w:r>
      <w:r>
        <w:rPr>
          <w:sz w:val="22"/>
        </w:rPr>
        <w:t xml:space="preserve"> sa</w:t>
      </w:r>
      <w:r w:rsidRPr="00A01972">
        <w:rPr>
          <w:sz w:val="22"/>
        </w:rPr>
        <w:t xml:space="preserve"> z</w:t>
      </w:r>
      <w:r>
        <w:rPr>
          <w:sz w:val="22"/>
        </w:rPr>
        <w:t> </w:t>
      </w:r>
      <w:r w:rsidRPr="00A01972">
        <w:rPr>
          <w:sz w:val="22"/>
        </w:rPr>
        <w:t>hľadiska</w:t>
      </w:r>
      <w:r>
        <w:rPr>
          <w:sz w:val="22"/>
        </w:rPr>
        <w:t xml:space="preserve"> ich</w:t>
      </w:r>
      <w:r w:rsidRPr="00A01972">
        <w:rPr>
          <w:sz w:val="22"/>
        </w:rPr>
        <w:t xml:space="preserve"> prevládajúceho využívania členia na tri základné kategórie: hospodárske, ochranné a osobitného určenia. Najviac zastúpenou kategóriou sú lesy hospodárske, ktorých je 1,404 mil. ha, čo predstavuje 72,2 % z celkovej výmery porastovej pôdy. Určené sú najmä na produkciu akostného dreva pri súčasnom plnení ďalších dôležitých ekologických a sociálnych funkcií, ktorých podpora sa zabezpečuje špecifickými lesníckymi opatreniami v rámci funkčne integrovaného lesného hospodárstva. Od roku 2000 sa výmera hospodárskych lesov zvýšila o 5,9 %, ale v</w:t>
      </w:r>
      <w:r>
        <w:rPr>
          <w:sz w:val="22"/>
        </w:rPr>
        <w:t xml:space="preserve"> </w:t>
      </w:r>
      <w:r w:rsidRPr="00A01972">
        <w:rPr>
          <w:sz w:val="22"/>
        </w:rPr>
        <w:t xml:space="preserve"> porovnaní </w:t>
      </w:r>
      <w:r>
        <w:rPr>
          <w:sz w:val="22"/>
        </w:rPr>
        <w:t xml:space="preserve"> </w:t>
      </w:r>
      <w:r w:rsidRPr="00A01972">
        <w:rPr>
          <w:sz w:val="22"/>
        </w:rPr>
        <w:t>s </w:t>
      </w:r>
      <w:r>
        <w:rPr>
          <w:sz w:val="22"/>
        </w:rPr>
        <w:t xml:space="preserve"> </w:t>
      </w:r>
      <w:r w:rsidRPr="00A01972">
        <w:rPr>
          <w:sz w:val="22"/>
        </w:rPr>
        <w:t xml:space="preserve">rokom </w:t>
      </w:r>
      <w:r>
        <w:rPr>
          <w:sz w:val="22"/>
        </w:rPr>
        <w:t xml:space="preserve"> </w:t>
      </w:r>
      <w:r w:rsidRPr="00A01972">
        <w:rPr>
          <w:sz w:val="22"/>
        </w:rPr>
        <w:t xml:space="preserve">1980 </w:t>
      </w:r>
      <w:r>
        <w:rPr>
          <w:sz w:val="22"/>
        </w:rPr>
        <w:t xml:space="preserve"> j</w:t>
      </w:r>
      <w:r w:rsidRPr="00A01972">
        <w:rPr>
          <w:sz w:val="22"/>
        </w:rPr>
        <w:t>e nižšia</w:t>
      </w:r>
      <w:r>
        <w:rPr>
          <w:sz w:val="22"/>
        </w:rPr>
        <w:t xml:space="preserve"> </w:t>
      </w:r>
      <w:r w:rsidRPr="00A01972">
        <w:rPr>
          <w:sz w:val="22"/>
        </w:rPr>
        <w:t xml:space="preserve"> o 5,1 %. </w:t>
      </w:r>
      <w:r>
        <w:rPr>
          <w:sz w:val="22"/>
        </w:rPr>
        <w:t xml:space="preserve"> </w:t>
      </w:r>
      <w:r w:rsidRPr="00A01972">
        <w:rPr>
          <w:sz w:val="22"/>
        </w:rPr>
        <w:t>Tieto</w:t>
      </w:r>
      <w:r>
        <w:rPr>
          <w:sz w:val="22"/>
        </w:rPr>
        <w:t xml:space="preserve"> </w:t>
      </w:r>
      <w:r w:rsidRPr="00A01972">
        <w:rPr>
          <w:sz w:val="22"/>
        </w:rPr>
        <w:t xml:space="preserve"> zmeny</w:t>
      </w:r>
      <w:r>
        <w:rPr>
          <w:sz w:val="22"/>
        </w:rPr>
        <w:t xml:space="preserve"> </w:t>
      </w:r>
      <w:r w:rsidRPr="00A01972">
        <w:rPr>
          <w:sz w:val="22"/>
        </w:rPr>
        <w:t xml:space="preserve"> sú </w:t>
      </w:r>
      <w:r>
        <w:rPr>
          <w:sz w:val="22"/>
        </w:rPr>
        <w:t xml:space="preserve"> </w:t>
      </w:r>
      <w:r w:rsidRPr="00A01972">
        <w:rPr>
          <w:sz w:val="22"/>
        </w:rPr>
        <w:t xml:space="preserve">spôsobené </w:t>
      </w:r>
      <w:r>
        <w:rPr>
          <w:sz w:val="22"/>
        </w:rPr>
        <w:t xml:space="preserve"> </w:t>
      </w:r>
      <w:r w:rsidRPr="00A01972">
        <w:rPr>
          <w:sz w:val="22"/>
        </w:rPr>
        <w:t>najmä</w:t>
      </w:r>
      <w:r>
        <w:rPr>
          <w:sz w:val="22"/>
        </w:rPr>
        <w:t xml:space="preserve"> </w:t>
      </w:r>
      <w:r w:rsidRPr="00A01972">
        <w:rPr>
          <w:sz w:val="22"/>
        </w:rPr>
        <w:t xml:space="preserve"> meniacimi </w:t>
      </w:r>
      <w:r>
        <w:rPr>
          <w:sz w:val="22"/>
        </w:rPr>
        <w:t xml:space="preserve"> </w:t>
      </w:r>
      <w:r w:rsidRPr="00A01972">
        <w:rPr>
          <w:sz w:val="22"/>
        </w:rPr>
        <w:t>sa požiadavkami na vyhlasovanie lesov osobitného určenia. Zastúpenie hospodárskych lesov je vyššie v neštátnych lesoch (75,3 %); v štátnych lesoch je ich podiel 69,5 %.</w:t>
      </w:r>
    </w:p>
    <w:p w:rsidR="0033794E" w:rsidRPr="00A01972" w:rsidRDefault="0033794E" w:rsidP="00A01972">
      <w:pPr>
        <w:ind w:firstLine="360"/>
        <w:jc w:val="both"/>
        <w:rPr>
          <w:sz w:val="22"/>
        </w:rPr>
      </w:pPr>
      <w:r w:rsidRPr="00A01972">
        <w:rPr>
          <w:sz w:val="22"/>
        </w:rPr>
        <w:t xml:space="preserve">Lesy, v ktorých sú prvoradé ekologické funkcie sa vyhlasujú za ochranné. Ich funkčné zameranie vyplýva z prírodných podmienok. Tieto lesy plnia najmä funkcie ochrany pôdy, vody a infraštruktúry. Hlavným </w:t>
      </w:r>
      <w:r>
        <w:rPr>
          <w:sz w:val="22"/>
        </w:rPr>
        <w:t xml:space="preserve"> </w:t>
      </w:r>
      <w:r w:rsidRPr="00A01972">
        <w:rPr>
          <w:sz w:val="22"/>
        </w:rPr>
        <w:t>cieľom</w:t>
      </w:r>
      <w:r>
        <w:rPr>
          <w:sz w:val="22"/>
        </w:rPr>
        <w:t xml:space="preserve"> </w:t>
      </w:r>
      <w:r w:rsidRPr="00A01972">
        <w:rPr>
          <w:sz w:val="22"/>
        </w:rPr>
        <w:t xml:space="preserve"> hospodárenia </w:t>
      </w:r>
      <w:r>
        <w:rPr>
          <w:sz w:val="22"/>
        </w:rPr>
        <w:t xml:space="preserve"> </w:t>
      </w:r>
      <w:r w:rsidRPr="00A01972">
        <w:rPr>
          <w:sz w:val="22"/>
        </w:rPr>
        <w:t>v</w:t>
      </w:r>
      <w:r>
        <w:rPr>
          <w:sz w:val="22"/>
        </w:rPr>
        <w:t xml:space="preserve"> </w:t>
      </w:r>
      <w:r w:rsidRPr="00A01972">
        <w:rPr>
          <w:sz w:val="22"/>
        </w:rPr>
        <w:t xml:space="preserve"> nich je zabezpečenie plnenia ekologických funkcií. </w:t>
      </w:r>
      <w:r>
        <w:rPr>
          <w:sz w:val="22"/>
        </w:rPr>
        <w:t xml:space="preserve"> </w:t>
      </w:r>
      <w:r w:rsidRPr="00A01972">
        <w:rPr>
          <w:sz w:val="22"/>
        </w:rPr>
        <w:t xml:space="preserve">Ich </w:t>
      </w:r>
      <w:r>
        <w:rPr>
          <w:sz w:val="22"/>
        </w:rPr>
        <w:t xml:space="preserve"> </w:t>
      </w:r>
      <w:r w:rsidRPr="00A01972">
        <w:rPr>
          <w:sz w:val="22"/>
        </w:rPr>
        <w:t>výmera</w:t>
      </w:r>
      <w:r>
        <w:rPr>
          <w:sz w:val="22"/>
        </w:rPr>
        <w:t xml:space="preserve"> </w:t>
      </w:r>
      <w:r w:rsidRPr="00A01972">
        <w:rPr>
          <w:sz w:val="22"/>
        </w:rPr>
        <w:t xml:space="preserve"> sa postupne mierne zvyšuje a v roku 2016 dosiahla 335,2 tisíc ha, t. j. 17,25 %.</w:t>
      </w:r>
    </w:p>
    <w:p w:rsidR="0033794E" w:rsidRPr="00A01972" w:rsidRDefault="0033794E" w:rsidP="00A01972">
      <w:pPr>
        <w:ind w:firstLine="360"/>
        <w:jc w:val="both"/>
        <w:rPr>
          <w:sz w:val="22"/>
        </w:rPr>
      </w:pPr>
      <w:r w:rsidRPr="00A01972">
        <w:rPr>
          <w:sz w:val="22"/>
        </w:rPr>
        <w:t>Sociálne a kultúrne funkcie sú prvoradé v lesoch, ktoré boli z dôvodu špecifických celospoločenských alebo skupinových požiadaviek vyhlásené za lesy osobitného určenia.</w:t>
      </w:r>
      <w:r>
        <w:rPr>
          <w:sz w:val="22"/>
        </w:rPr>
        <w:t xml:space="preserve"> </w:t>
      </w:r>
      <w:r w:rsidRPr="00A01972">
        <w:rPr>
          <w:sz w:val="22"/>
        </w:rPr>
        <w:t xml:space="preserve"> Uplatňuje </w:t>
      </w:r>
      <w:r w:rsidRPr="00A01972">
        <w:rPr>
          <w:sz w:val="22"/>
        </w:rPr>
        <w:lastRenderedPageBreak/>
        <w:t xml:space="preserve">sa v nich osobitný (funkčne diferencovaný) spôsob hospodárenia so zámerným posilňovaním jednej alebo </w:t>
      </w:r>
      <w:r>
        <w:rPr>
          <w:sz w:val="22"/>
        </w:rPr>
        <w:t xml:space="preserve">   </w:t>
      </w:r>
      <w:r w:rsidRPr="00A01972">
        <w:rPr>
          <w:sz w:val="22"/>
        </w:rPr>
        <w:t>viacerých</w:t>
      </w:r>
      <w:r>
        <w:rPr>
          <w:sz w:val="22"/>
        </w:rPr>
        <w:t xml:space="preserve"> </w:t>
      </w:r>
      <w:r w:rsidRPr="00A01972">
        <w:rPr>
          <w:sz w:val="22"/>
        </w:rPr>
        <w:t xml:space="preserve"> </w:t>
      </w:r>
      <w:r>
        <w:rPr>
          <w:sz w:val="22"/>
        </w:rPr>
        <w:t xml:space="preserve"> </w:t>
      </w:r>
      <w:r w:rsidRPr="00A01972">
        <w:rPr>
          <w:sz w:val="22"/>
        </w:rPr>
        <w:t xml:space="preserve">vybraných </w:t>
      </w:r>
      <w:r>
        <w:rPr>
          <w:sz w:val="22"/>
        </w:rPr>
        <w:t xml:space="preserve">  </w:t>
      </w:r>
      <w:r w:rsidRPr="00A01972">
        <w:rPr>
          <w:sz w:val="22"/>
        </w:rPr>
        <w:t>funkcií:</w:t>
      </w:r>
      <w:r>
        <w:rPr>
          <w:sz w:val="22"/>
        </w:rPr>
        <w:t xml:space="preserve"> </w:t>
      </w:r>
      <w:r w:rsidRPr="00A01972">
        <w:rPr>
          <w:sz w:val="22"/>
        </w:rPr>
        <w:t xml:space="preserve"> </w:t>
      </w:r>
      <w:r>
        <w:rPr>
          <w:sz w:val="22"/>
        </w:rPr>
        <w:t xml:space="preserve"> </w:t>
      </w:r>
      <w:r w:rsidRPr="00A01972">
        <w:rPr>
          <w:sz w:val="22"/>
        </w:rPr>
        <w:t xml:space="preserve">vodoochrannej, </w:t>
      </w:r>
      <w:r>
        <w:rPr>
          <w:sz w:val="22"/>
        </w:rPr>
        <w:t xml:space="preserve">  </w:t>
      </w:r>
      <w:r w:rsidRPr="00A01972">
        <w:rPr>
          <w:sz w:val="22"/>
        </w:rPr>
        <w:t xml:space="preserve">rekreačnej, </w:t>
      </w:r>
      <w:r>
        <w:rPr>
          <w:sz w:val="22"/>
        </w:rPr>
        <w:t xml:space="preserve">   </w:t>
      </w:r>
      <w:r w:rsidRPr="00A01972">
        <w:rPr>
          <w:sz w:val="22"/>
        </w:rPr>
        <w:t xml:space="preserve">prírodno-ochrannej, </w:t>
      </w:r>
      <w:r>
        <w:rPr>
          <w:sz w:val="22"/>
        </w:rPr>
        <w:t xml:space="preserve">  </w:t>
      </w:r>
      <w:r w:rsidRPr="00A01972">
        <w:rPr>
          <w:sz w:val="22"/>
        </w:rPr>
        <w:t xml:space="preserve">kúpeľno-liečebnej, výchovno-výskumnej, poľovnej a pod. Zabezpečovanie týchto požiadaviek značne ovplyvňuje (obmedzuje) bežné hospodárenie v lesoch. V súčasnosti sa lesy osobitného určenia nachádzajú na výmere 204,55 tisíc ha, čo predstavuje 10,5 %. </w:t>
      </w:r>
    </w:p>
    <w:p w:rsidR="0033794E" w:rsidRPr="00A01972" w:rsidRDefault="0033794E" w:rsidP="00A01972">
      <w:pPr>
        <w:ind w:firstLine="360"/>
        <w:jc w:val="both"/>
        <w:rPr>
          <w:sz w:val="22"/>
        </w:rPr>
      </w:pPr>
      <w:r w:rsidRPr="00A01972">
        <w:rPr>
          <w:sz w:val="22"/>
        </w:rPr>
        <w:t xml:space="preserve">Výmera lesov osobitného určenia sa od roku 2000 znižuje, najmä z dôvodu zrušenia a vypustenia subkategórie lesov pod vplyvom imisií z kategórie lesov osobitného určenia, ale aj z dôvodu meniaceho sa záujmu žiadateľov o ich vyhlasovanie (vyhlasujú sa na základe žiadosti na dobu platnosti programu starostlivosti o lesy). </w:t>
      </w:r>
      <w:r>
        <w:rPr>
          <w:sz w:val="22"/>
        </w:rPr>
        <w:t xml:space="preserve"> </w:t>
      </w:r>
      <w:r w:rsidRPr="00A01972">
        <w:rPr>
          <w:sz w:val="22"/>
        </w:rPr>
        <w:t>Zastúpenie lesov osobitného určenia v štátnych lesoch je 13,5 %, kým v neštátnych lesoch je nižšie, na úrovni 7,1 %. V štátnych lesoch sú vo väčšej miere vyhlasované najmä lesy na obranu štátu (4,5 %), t. j. o 3,9 % viac ako v neštátnych lesoch; na ochranu genetických zdrojov (1,7 %) viac o 1,68 %; na poľovné využitie (1,8 %) viac o 1,5 % a na ochranu prírody (2,5 %), t. j. viac o 1,2 %.</w:t>
      </w:r>
    </w:p>
    <w:p w:rsidR="0033794E" w:rsidRPr="00A01972" w:rsidRDefault="0033794E" w:rsidP="00A01972">
      <w:pPr>
        <w:ind w:firstLine="360"/>
        <w:jc w:val="both"/>
        <w:rPr>
          <w:sz w:val="22"/>
        </w:rPr>
      </w:pPr>
      <w:r w:rsidRPr="00A01972">
        <w:rPr>
          <w:sz w:val="22"/>
        </w:rPr>
        <w:t>Podrobnejšie</w:t>
      </w:r>
      <w:r>
        <w:rPr>
          <w:sz w:val="22"/>
        </w:rPr>
        <w:t xml:space="preserve"> </w:t>
      </w:r>
      <w:r w:rsidRPr="00A01972">
        <w:rPr>
          <w:sz w:val="22"/>
        </w:rPr>
        <w:t xml:space="preserve"> informácie </w:t>
      </w:r>
      <w:r>
        <w:rPr>
          <w:sz w:val="22"/>
        </w:rPr>
        <w:t xml:space="preserve"> </w:t>
      </w:r>
      <w:r w:rsidRPr="00A01972">
        <w:rPr>
          <w:sz w:val="22"/>
        </w:rPr>
        <w:t>o kategorizácii lesov vyplývajú z údajov uvedených v tabuľkách 4.1-1 až 4.1-4 a obrázkoch 4.1-1 až 4.1-5.</w:t>
      </w:r>
    </w:p>
    <w:p w:rsidR="0033794E" w:rsidRPr="00A01972" w:rsidRDefault="0033794E" w:rsidP="00A01972">
      <w:pPr>
        <w:tabs>
          <w:tab w:val="left" w:pos="426"/>
        </w:tabs>
        <w:jc w:val="both"/>
        <w:rPr>
          <w:sz w:val="22"/>
        </w:rPr>
      </w:pPr>
      <w:r w:rsidRPr="00A01972">
        <w:rPr>
          <w:sz w:val="22"/>
        </w:rPr>
        <w:tab/>
        <w:t>Výmera</w:t>
      </w:r>
      <w:r>
        <w:rPr>
          <w:sz w:val="22"/>
        </w:rPr>
        <w:t xml:space="preserve"> </w:t>
      </w:r>
      <w:r w:rsidRPr="00A01972">
        <w:rPr>
          <w:sz w:val="22"/>
        </w:rPr>
        <w:t xml:space="preserve"> lesných</w:t>
      </w:r>
      <w:r>
        <w:rPr>
          <w:sz w:val="22"/>
        </w:rPr>
        <w:t xml:space="preserve"> </w:t>
      </w:r>
      <w:r w:rsidRPr="00A01972">
        <w:rPr>
          <w:sz w:val="22"/>
        </w:rPr>
        <w:t xml:space="preserve"> porastov</w:t>
      </w:r>
      <w:r>
        <w:rPr>
          <w:sz w:val="22"/>
        </w:rPr>
        <w:t xml:space="preserve"> </w:t>
      </w:r>
      <w:r w:rsidRPr="00A01972">
        <w:rPr>
          <w:sz w:val="22"/>
        </w:rPr>
        <w:t xml:space="preserve"> využiteľných </w:t>
      </w:r>
      <w:r>
        <w:rPr>
          <w:sz w:val="22"/>
        </w:rPr>
        <w:t xml:space="preserve"> </w:t>
      </w:r>
      <w:r w:rsidRPr="00A01972">
        <w:rPr>
          <w:sz w:val="22"/>
        </w:rPr>
        <w:t>na</w:t>
      </w:r>
      <w:r>
        <w:rPr>
          <w:sz w:val="22"/>
        </w:rPr>
        <w:t xml:space="preserve"> </w:t>
      </w:r>
      <w:r w:rsidRPr="00A01972">
        <w:rPr>
          <w:sz w:val="22"/>
        </w:rPr>
        <w:t xml:space="preserve"> produkciu </w:t>
      </w:r>
      <w:r>
        <w:rPr>
          <w:sz w:val="22"/>
        </w:rPr>
        <w:t xml:space="preserve"> </w:t>
      </w:r>
      <w:r w:rsidRPr="00A01972">
        <w:rPr>
          <w:sz w:val="22"/>
        </w:rPr>
        <w:t xml:space="preserve">dreva v roku 2016 bola </w:t>
      </w:r>
      <w:smartTag w:uri="urn:schemas-microsoft-com:office:smarttags" w:element="metricconverter">
        <w:smartTagPr>
          <w:attr w:name="ProductID" w:val="1ﾠ794ﾠ591 ha"/>
        </w:smartTagPr>
        <w:r w:rsidRPr="00A01972">
          <w:rPr>
            <w:sz w:val="22"/>
          </w:rPr>
          <w:t>1 794 591 ha</w:t>
        </w:r>
      </w:smartTag>
      <w:r w:rsidRPr="00A01972">
        <w:rPr>
          <w:sz w:val="22"/>
        </w:rPr>
        <w:t>. Ide o lesy, v ktorých prírodné, porastové a legislatívne podmienky umožňujú plnenie aj ich drevoprodukčnej funkcie. V tejto skupine sa neuvažuje s lesmi v chránených územiach s piatym stupňom ochrany, v ochranných pásmach vodných zdrojov I. stupňa, v pásme kosodreviny a v ochranných lesoch na mimoriadne nepriaznivých stanovištiach.</w:t>
      </w:r>
    </w:p>
    <w:p w:rsidR="0033794E" w:rsidRDefault="0033794E" w:rsidP="00A01972">
      <w:pPr>
        <w:ind w:firstLine="360"/>
        <w:jc w:val="both"/>
        <w:rPr>
          <w:sz w:val="22"/>
        </w:rPr>
      </w:pPr>
      <w:r w:rsidRPr="00A01972">
        <w:rPr>
          <w:sz w:val="22"/>
        </w:rPr>
        <w:t xml:space="preserve">Aktuálny systém diferencovanej starostlivosti o lesy už nie je, napriek viacerým pozitívam, celkom vyhovujúci. Treba ho prepracovať na základe najnovších tendencií vo vývoji systematiky, financovania </w:t>
      </w:r>
      <w:r>
        <w:rPr>
          <w:sz w:val="22"/>
        </w:rPr>
        <w:t xml:space="preserve"> </w:t>
      </w:r>
      <w:r w:rsidRPr="00A01972">
        <w:rPr>
          <w:sz w:val="22"/>
        </w:rPr>
        <w:t>a</w:t>
      </w:r>
      <w:r>
        <w:rPr>
          <w:sz w:val="22"/>
        </w:rPr>
        <w:t> </w:t>
      </w:r>
      <w:r w:rsidRPr="00A01972">
        <w:rPr>
          <w:sz w:val="22"/>
        </w:rPr>
        <w:t>ekonomiky</w:t>
      </w:r>
      <w:r>
        <w:rPr>
          <w:sz w:val="22"/>
        </w:rPr>
        <w:t xml:space="preserve"> </w:t>
      </w:r>
      <w:r w:rsidRPr="00A01972">
        <w:rPr>
          <w:sz w:val="22"/>
        </w:rPr>
        <w:t xml:space="preserve"> využívania</w:t>
      </w:r>
      <w:r>
        <w:rPr>
          <w:sz w:val="22"/>
        </w:rPr>
        <w:t xml:space="preserve"> </w:t>
      </w:r>
      <w:r w:rsidRPr="00A01972">
        <w:rPr>
          <w:sz w:val="22"/>
        </w:rPr>
        <w:t xml:space="preserve"> funkcií </w:t>
      </w:r>
      <w:r>
        <w:rPr>
          <w:sz w:val="22"/>
        </w:rPr>
        <w:t xml:space="preserve"> </w:t>
      </w:r>
      <w:r w:rsidRPr="00A01972">
        <w:rPr>
          <w:sz w:val="22"/>
        </w:rPr>
        <w:t xml:space="preserve">lesov, </w:t>
      </w:r>
      <w:r>
        <w:rPr>
          <w:sz w:val="22"/>
        </w:rPr>
        <w:t xml:space="preserve"> </w:t>
      </w:r>
      <w:r w:rsidRPr="00A01972">
        <w:rPr>
          <w:sz w:val="22"/>
        </w:rPr>
        <w:t xml:space="preserve">najmä </w:t>
      </w:r>
      <w:r>
        <w:rPr>
          <w:sz w:val="22"/>
        </w:rPr>
        <w:t xml:space="preserve"> </w:t>
      </w:r>
      <w:r w:rsidRPr="00A01972">
        <w:rPr>
          <w:sz w:val="22"/>
        </w:rPr>
        <w:t>platieb za ekosystémové služby.</w:t>
      </w:r>
      <w:r>
        <w:rPr>
          <w:sz w:val="22"/>
        </w:rPr>
        <w:t xml:space="preserve"> V roku 2016 sa vypracoval návrh modelu, ktorý bude základom systému náhrady za poskytovanie ekosystémových služieb obhospodarovateľom lesa verejnosti.</w:t>
      </w:r>
    </w:p>
    <w:p w:rsidR="0033794E" w:rsidRPr="00A01972" w:rsidRDefault="0033794E" w:rsidP="00A01972">
      <w:pPr>
        <w:pStyle w:val="Nadpis2"/>
        <w:numPr>
          <w:ilvl w:val="0"/>
          <w:numId w:val="0"/>
        </w:numPr>
        <w:spacing w:before="240" w:after="240"/>
        <w:rPr>
          <w:sz w:val="22"/>
        </w:rPr>
      </w:pPr>
      <w:r w:rsidRPr="00A01972">
        <w:rPr>
          <w:sz w:val="22"/>
        </w:rPr>
        <w:t>4.2 Genofond a reprodukčný materiál lesných drevín</w:t>
      </w:r>
    </w:p>
    <w:p w:rsidR="0033794E" w:rsidRPr="00A01972" w:rsidRDefault="0033794E" w:rsidP="00A01972">
      <w:pPr>
        <w:pStyle w:val="Nadpis3"/>
        <w:numPr>
          <w:ilvl w:val="0"/>
          <w:numId w:val="0"/>
        </w:numPr>
        <w:spacing w:before="240" w:after="240"/>
        <w:rPr>
          <w:sz w:val="22"/>
        </w:rPr>
      </w:pPr>
      <w:r w:rsidRPr="00A01972">
        <w:rPr>
          <w:sz w:val="22"/>
        </w:rPr>
        <w:t>Zdroje lesného reprodukčného materiálu</w:t>
      </w:r>
    </w:p>
    <w:p w:rsidR="0033794E" w:rsidRPr="00A01972" w:rsidRDefault="0033794E" w:rsidP="00A01972">
      <w:pPr>
        <w:pStyle w:val="ListParagraph"/>
        <w:spacing w:after="0" w:line="240" w:lineRule="auto"/>
        <w:ind w:left="0" w:firstLine="426"/>
        <w:jc w:val="both"/>
        <w:rPr>
          <w:rFonts w:ascii="Times New Roman" w:hAnsi="Times New Roman"/>
          <w:szCs w:val="24"/>
        </w:rPr>
      </w:pPr>
      <w:r w:rsidRPr="00A01972">
        <w:rPr>
          <w:rFonts w:ascii="Times New Roman" w:hAnsi="Times New Roman"/>
          <w:szCs w:val="24"/>
        </w:rPr>
        <w:t>Na umelú obnovu lesa a zalesňovanie možno použiť len lesný reprodukčný materiál (</w:t>
      </w:r>
      <w:r>
        <w:rPr>
          <w:rFonts w:ascii="Times New Roman" w:hAnsi="Times New Roman"/>
          <w:szCs w:val="24"/>
        </w:rPr>
        <w:t>ďalej len „</w:t>
      </w:r>
      <w:r w:rsidRPr="00A01972">
        <w:rPr>
          <w:rFonts w:ascii="Times New Roman" w:hAnsi="Times New Roman"/>
          <w:szCs w:val="24"/>
        </w:rPr>
        <w:t>LRM</w:t>
      </w:r>
      <w:r>
        <w:rPr>
          <w:rFonts w:ascii="Times New Roman" w:hAnsi="Times New Roman"/>
          <w:szCs w:val="24"/>
        </w:rPr>
        <w:t>“</w:t>
      </w:r>
      <w:r w:rsidRPr="00A01972">
        <w:rPr>
          <w:rFonts w:ascii="Times New Roman" w:hAnsi="Times New Roman"/>
          <w:szCs w:val="24"/>
        </w:rPr>
        <w:t xml:space="preserve">) pochádzajúci z uznaných zdrojov, za ktoré možno uznať výberové stromy, uznané porasty, klony, </w:t>
      </w:r>
      <w:r>
        <w:rPr>
          <w:rFonts w:ascii="Times New Roman" w:hAnsi="Times New Roman"/>
          <w:szCs w:val="24"/>
        </w:rPr>
        <w:t xml:space="preserve"> </w:t>
      </w:r>
      <w:r w:rsidRPr="00A01972">
        <w:rPr>
          <w:rFonts w:ascii="Times New Roman" w:hAnsi="Times New Roman"/>
          <w:szCs w:val="24"/>
        </w:rPr>
        <w:t>semenné</w:t>
      </w:r>
      <w:r>
        <w:rPr>
          <w:rFonts w:ascii="Times New Roman" w:hAnsi="Times New Roman"/>
          <w:szCs w:val="24"/>
        </w:rPr>
        <w:t xml:space="preserve"> </w:t>
      </w:r>
      <w:r w:rsidRPr="00A01972">
        <w:rPr>
          <w:rFonts w:ascii="Times New Roman" w:hAnsi="Times New Roman"/>
          <w:szCs w:val="24"/>
        </w:rPr>
        <w:t xml:space="preserve"> sady</w:t>
      </w:r>
      <w:r>
        <w:rPr>
          <w:rFonts w:ascii="Times New Roman" w:hAnsi="Times New Roman"/>
          <w:szCs w:val="24"/>
        </w:rPr>
        <w:t xml:space="preserve"> </w:t>
      </w:r>
      <w:r w:rsidRPr="00A01972">
        <w:rPr>
          <w:rFonts w:ascii="Times New Roman" w:hAnsi="Times New Roman"/>
          <w:szCs w:val="24"/>
        </w:rPr>
        <w:t xml:space="preserve"> a</w:t>
      </w:r>
      <w:r>
        <w:rPr>
          <w:rFonts w:ascii="Times New Roman" w:hAnsi="Times New Roman"/>
          <w:szCs w:val="24"/>
        </w:rPr>
        <w:t> </w:t>
      </w:r>
      <w:r w:rsidRPr="00A01972">
        <w:rPr>
          <w:rFonts w:ascii="Times New Roman" w:hAnsi="Times New Roman"/>
          <w:szCs w:val="24"/>
        </w:rPr>
        <w:t>identifikované</w:t>
      </w:r>
      <w:r>
        <w:rPr>
          <w:rFonts w:ascii="Times New Roman" w:hAnsi="Times New Roman"/>
          <w:szCs w:val="24"/>
        </w:rPr>
        <w:t xml:space="preserve"> </w:t>
      </w:r>
      <w:r w:rsidRPr="00A01972">
        <w:rPr>
          <w:rFonts w:ascii="Times New Roman" w:hAnsi="Times New Roman"/>
          <w:szCs w:val="24"/>
        </w:rPr>
        <w:t xml:space="preserve"> zdroje.</w:t>
      </w:r>
      <w:r>
        <w:rPr>
          <w:rFonts w:ascii="Times New Roman" w:hAnsi="Times New Roman"/>
          <w:szCs w:val="24"/>
        </w:rPr>
        <w:t xml:space="preserve"> </w:t>
      </w:r>
      <w:r w:rsidRPr="00A01972">
        <w:rPr>
          <w:rFonts w:ascii="Times New Roman" w:hAnsi="Times New Roman"/>
          <w:szCs w:val="24"/>
        </w:rPr>
        <w:t xml:space="preserve"> Za </w:t>
      </w:r>
      <w:r>
        <w:rPr>
          <w:rFonts w:ascii="Times New Roman" w:hAnsi="Times New Roman"/>
          <w:szCs w:val="24"/>
        </w:rPr>
        <w:t xml:space="preserve"> </w:t>
      </w:r>
      <w:r w:rsidRPr="00A01972">
        <w:rPr>
          <w:rFonts w:ascii="Times New Roman" w:hAnsi="Times New Roman"/>
          <w:szCs w:val="24"/>
        </w:rPr>
        <w:t>zdroje</w:t>
      </w:r>
      <w:r>
        <w:rPr>
          <w:rFonts w:ascii="Times New Roman" w:hAnsi="Times New Roman"/>
          <w:szCs w:val="24"/>
        </w:rPr>
        <w:t xml:space="preserve"> </w:t>
      </w:r>
      <w:r w:rsidRPr="00A01972">
        <w:rPr>
          <w:rFonts w:ascii="Times New Roman" w:hAnsi="Times New Roman"/>
          <w:szCs w:val="24"/>
        </w:rPr>
        <w:t xml:space="preserve"> LRM</w:t>
      </w:r>
      <w:r>
        <w:rPr>
          <w:rFonts w:ascii="Times New Roman" w:hAnsi="Times New Roman"/>
          <w:szCs w:val="24"/>
        </w:rPr>
        <w:t xml:space="preserve"> </w:t>
      </w:r>
      <w:r w:rsidRPr="00A01972">
        <w:rPr>
          <w:rFonts w:ascii="Times New Roman" w:hAnsi="Times New Roman"/>
          <w:szCs w:val="24"/>
        </w:rPr>
        <w:t xml:space="preserve"> možno uznať aj semenné porasty po splnení určených kritérií. </w:t>
      </w:r>
    </w:p>
    <w:p w:rsidR="0033794E" w:rsidRPr="00A01972" w:rsidRDefault="0033794E" w:rsidP="00A01972">
      <w:pPr>
        <w:pStyle w:val="ListParagraph"/>
        <w:spacing w:after="0" w:line="240" w:lineRule="auto"/>
        <w:ind w:left="0" w:firstLine="426"/>
        <w:jc w:val="both"/>
        <w:rPr>
          <w:rFonts w:ascii="Times New Roman" w:hAnsi="Times New Roman"/>
          <w:szCs w:val="24"/>
        </w:rPr>
      </w:pPr>
      <w:r w:rsidRPr="00A01972">
        <w:rPr>
          <w:rFonts w:ascii="Times New Roman" w:hAnsi="Times New Roman"/>
          <w:szCs w:val="24"/>
        </w:rPr>
        <w:t xml:space="preserve">Najrozšírenejším </w:t>
      </w:r>
      <w:r>
        <w:rPr>
          <w:rFonts w:ascii="Times New Roman" w:hAnsi="Times New Roman"/>
          <w:szCs w:val="24"/>
        </w:rPr>
        <w:t xml:space="preserve">  </w:t>
      </w:r>
      <w:r w:rsidRPr="00A01972">
        <w:rPr>
          <w:rFonts w:ascii="Times New Roman" w:hAnsi="Times New Roman"/>
          <w:szCs w:val="24"/>
        </w:rPr>
        <w:t>zdrojom</w:t>
      </w:r>
      <w:r>
        <w:rPr>
          <w:rFonts w:ascii="Times New Roman" w:hAnsi="Times New Roman"/>
          <w:szCs w:val="24"/>
        </w:rPr>
        <w:t xml:space="preserve">  </w:t>
      </w:r>
      <w:r w:rsidRPr="00A01972">
        <w:rPr>
          <w:rFonts w:ascii="Times New Roman" w:hAnsi="Times New Roman"/>
          <w:szCs w:val="24"/>
        </w:rPr>
        <w:t xml:space="preserve"> LRM </w:t>
      </w:r>
      <w:r>
        <w:rPr>
          <w:rFonts w:ascii="Times New Roman" w:hAnsi="Times New Roman"/>
          <w:szCs w:val="24"/>
        </w:rPr>
        <w:t xml:space="preserve">  </w:t>
      </w:r>
      <w:r w:rsidRPr="00A01972">
        <w:rPr>
          <w:rFonts w:ascii="Times New Roman" w:hAnsi="Times New Roman"/>
          <w:szCs w:val="24"/>
        </w:rPr>
        <w:t xml:space="preserve">na </w:t>
      </w:r>
      <w:r>
        <w:rPr>
          <w:rFonts w:ascii="Times New Roman" w:hAnsi="Times New Roman"/>
          <w:szCs w:val="24"/>
        </w:rPr>
        <w:t xml:space="preserve">  </w:t>
      </w:r>
      <w:r w:rsidRPr="00A01972">
        <w:rPr>
          <w:rFonts w:ascii="Times New Roman" w:hAnsi="Times New Roman"/>
          <w:szCs w:val="24"/>
        </w:rPr>
        <w:t xml:space="preserve">Slovensku </w:t>
      </w:r>
      <w:r>
        <w:rPr>
          <w:rFonts w:ascii="Times New Roman" w:hAnsi="Times New Roman"/>
          <w:szCs w:val="24"/>
        </w:rPr>
        <w:t xml:space="preserve"> </w:t>
      </w:r>
      <w:r w:rsidRPr="00A01972">
        <w:rPr>
          <w:rFonts w:ascii="Times New Roman" w:hAnsi="Times New Roman"/>
          <w:szCs w:val="24"/>
        </w:rPr>
        <w:t xml:space="preserve">sú </w:t>
      </w:r>
      <w:r>
        <w:rPr>
          <w:rFonts w:ascii="Times New Roman" w:hAnsi="Times New Roman"/>
          <w:szCs w:val="24"/>
        </w:rPr>
        <w:t xml:space="preserve"> </w:t>
      </w:r>
      <w:r w:rsidRPr="00A01972">
        <w:rPr>
          <w:rFonts w:ascii="Times New Roman" w:hAnsi="Times New Roman"/>
          <w:szCs w:val="24"/>
        </w:rPr>
        <w:t>uznané</w:t>
      </w:r>
      <w:r>
        <w:rPr>
          <w:rFonts w:ascii="Times New Roman" w:hAnsi="Times New Roman"/>
          <w:szCs w:val="24"/>
        </w:rPr>
        <w:t xml:space="preserve"> </w:t>
      </w:r>
      <w:r w:rsidRPr="00A01972">
        <w:rPr>
          <w:rFonts w:ascii="Times New Roman" w:hAnsi="Times New Roman"/>
          <w:szCs w:val="24"/>
        </w:rPr>
        <w:t xml:space="preserve"> lesné</w:t>
      </w:r>
      <w:r>
        <w:rPr>
          <w:rFonts w:ascii="Times New Roman" w:hAnsi="Times New Roman"/>
          <w:szCs w:val="24"/>
        </w:rPr>
        <w:t xml:space="preserve"> </w:t>
      </w:r>
      <w:r w:rsidRPr="00A01972">
        <w:rPr>
          <w:rFonts w:ascii="Times New Roman" w:hAnsi="Times New Roman"/>
          <w:szCs w:val="24"/>
        </w:rPr>
        <w:t xml:space="preserve"> porasty, </w:t>
      </w:r>
      <w:r>
        <w:rPr>
          <w:rFonts w:ascii="Times New Roman" w:hAnsi="Times New Roman"/>
          <w:szCs w:val="24"/>
        </w:rPr>
        <w:t xml:space="preserve"> </w:t>
      </w:r>
      <w:r w:rsidRPr="00A01972">
        <w:rPr>
          <w:rFonts w:ascii="Times New Roman" w:hAnsi="Times New Roman"/>
          <w:szCs w:val="24"/>
        </w:rPr>
        <w:t>ktorých</w:t>
      </w:r>
      <w:r>
        <w:rPr>
          <w:rFonts w:ascii="Times New Roman" w:hAnsi="Times New Roman"/>
          <w:szCs w:val="24"/>
        </w:rPr>
        <w:t xml:space="preserve"> </w:t>
      </w:r>
      <w:r w:rsidRPr="00A01972">
        <w:rPr>
          <w:rFonts w:ascii="Times New Roman" w:hAnsi="Times New Roman"/>
          <w:szCs w:val="24"/>
        </w:rPr>
        <w:t xml:space="preserve"> výmera sa v roku 2016 zvýšila o 8 </w:t>
      </w:r>
      <w:smartTag w:uri="urn:schemas-microsoft-com:office:smarttags" w:element="metricconverter">
        <w:smartTagPr>
          <w:attr w:name="ProductID" w:val="971,5 ha"/>
        </w:smartTagPr>
        <w:r w:rsidRPr="00A01972">
          <w:rPr>
            <w:rFonts w:ascii="Times New Roman" w:hAnsi="Times New Roman"/>
            <w:szCs w:val="24"/>
          </w:rPr>
          <w:t>971,5 ha</w:t>
        </w:r>
      </w:smartTag>
      <w:r w:rsidRPr="00A01972">
        <w:rPr>
          <w:rFonts w:ascii="Times New Roman" w:hAnsi="Times New Roman"/>
          <w:szCs w:val="24"/>
        </w:rPr>
        <w:t xml:space="preserve"> v dôsledku opatrení štátneho podniku Lesy SR. V zmysle ustanovení § 3, ods. 2, bod 2 vyhlášky MP SR č. 501/2010 Z. z. bolo na lesných pozemkoch v správe tohto podniku schválených 1 119 uznaných jednotiek. O 59 ha sa zvýšila aj výmera identifikovaných zdrojov. Výmera uznaných porastov a identifikovaných zdrojov sa zvýšila u všetkých drevín. Celková výmera uznaných porastov je </w:t>
      </w:r>
      <w:smartTag w:uri="urn:schemas-microsoft-com:office:smarttags" w:element="metricconverter">
        <w:smartTagPr>
          <w:attr w:name="ProductID" w:val="75ﾠ779 ha"/>
        </w:smartTagPr>
        <w:r w:rsidRPr="00A01972">
          <w:rPr>
            <w:rFonts w:ascii="Times New Roman" w:hAnsi="Times New Roman"/>
            <w:szCs w:val="24"/>
          </w:rPr>
          <w:t>75 779 ha</w:t>
        </w:r>
      </w:smartTag>
      <w:r w:rsidRPr="00A01972">
        <w:rPr>
          <w:rFonts w:ascii="Times New Roman" w:hAnsi="Times New Roman"/>
          <w:szCs w:val="24"/>
        </w:rPr>
        <w:t xml:space="preserve"> (tabuľka 4.2-1) a identifikovaných zdrojov </w:t>
      </w:r>
      <w:smartTag w:uri="urn:schemas-microsoft-com:office:smarttags" w:element="metricconverter">
        <w:smartTagPr>
          <w:attr w:name="ProductID" w:val="211 ha"/>
        </w:smartTagPr>
        <w:r w:rsidRPr="00A01972">
          <w:rPr>
            <w:rFonts w:ascii="Times New Roman" w:hAnsi="Times New Roman"/>
            <w:szCs w:val="24"/>
          </w:rPr>
          <w:t>211 ha</w:t>
        </w:r>
      </w:smartTag>
      <w:r w:rsidRPr="00A01972">
        <w:rPr>
          <w:rFonts w:ascii="Times New Roman" w:hAnsi="Times New Roman"/>
          <w:szCs w:val="24"/>
        </w:rPr>
        <w:t>.</w:t>
      </w:r>
    </w:p>
    <w:p w:rsidR="0033794E" w:rsidRPr="00A01972" w:rsidRDefault="0033794E" w:rsidP="00A01972">
      <w:pPr>
        <w:pStyle w:val="ListParagraph"/>
        <w:spacing w:after="0" w:line="240" w:lineRule="auto"/>
        <w:ind w:left="0" w:firstLine="426"/>
        <w:jc w:val="both"/>
        <w:rPr>
          <w:rFonts w:ascii="Times New Roman" w:hAnsi="Times New Roman"/>
          <w:szCs w:val="24"/>
        </w:rPr>
      </w:pPr>
      <w:r w:rsidRPr="00A01972">
        <w:rPr>
          <w:rFonts w:ascii="Times New Roman" w:hAnsi="Times New Roman"/>
          <w:szCs w:val="24"/>
        </w:rPr>
        <w:t xml:space="preserve">Ku </w:t>
      </w:r>
      <w:r>
        <w:rPr>
          <w:rFonts w:ascii="Times New Roman" w:hAnsi="Times New Roman"/>
          <w:szCs w:val="24"/>
        </w:rPr>
        <w:t xml:space="preserve"> </w:t>
      </w:r>
      <w:r w:rsidRPr="00A01972">
        <w:rPr>
          <w:rFonts w:ascii="Times New Roman" w:hAnsi="Times New Roman"/>
          <w:szCs w:val="24"/>
        </w:rPr>
        <w:t>dňu</w:t>
      </w:r>
      <w:r>
        <w:rPr>
          <w:rFonts w:ascii="Times New Roman" w:hAnsi="Times New Roman"/>
          <w:szCs w:val="24"/>
        </w:rPr>
        <w:t xml:space="preserve"> </w:t>
      </w:r>
      <w:r w:rsidRPr="00A01972">
        <w:rPr>
          <w:rFonts w:ascii="Times New Roman" w:hAnsi="Times New Roman"/>
          <w:szCs w:val="24"/>
        </w:rPr>
        <w:t xml:space="preserve"> 31. 12. 2016 </w:t>
      </w:r>
      <w:r>
        <w:rPr>
          <w:rFonts w:ascii="Times New Roman" w:hAnsi="Times New Roman"/>
          <w:szCs w:val="24"/>
        </w:rPr>
        <w:t xml:space="preserve"> </w:t>
      </w:r>
      <w:r w:rsidRPr="00A01972">
        <w:rPr>
          <w:rFonts w:ascii="Times New Roman" w:hAnsi="Times New Roman"/>
          <w:szCs w:val="24"/>
        </w:rPr>
        <w:t xml:space="preserve">je </w:t>
      </w:r>
      <w:r>
        <w:rPr>
          <w:rFonts w:ascii="Times New Roman" w:hAnsi="Times New Roman"/>
          <w:szCs w:val="24"/>
        </w:rPr>
        <w:t xml:space="preserve"> </w:t>
      </w:r>
      <w:r w:rsidRPr="00A01972">
        <w:rPr>
          <w:rFonts w:ascii="Times New Roman" w:hAnsi="Times New Roman"/>
          <w:szCs w:val="24"/>
        </w:rPr>
        <w:t xml:space="preserve">na </w:t>
      </w:r>
      <w:r>
        <w:rPr>
          <w:rFonts w:ascii="Times New Roman" w:hAnsi="Times New Roman"/>
          <w:szCs w:val="24"/>
        </w:rPr>
        <w:t xml:space="preserve"> </w:t>
      </w:r>
      <w:r w:rsidRPr="00A01972">
        <w:rPr>
          <w:rFonts w:ascii="Times New Roman" w:hAnsi="Times New Roman"/>
          <w:szCs w:val="24"/>
        </w:rPr>
        <w:t xml:space="preserve">území </w:t>
      </w:r>
      <w:r>
        <w:rPr>
          <w:rFonts w:ascii="Times New Roman" w:hAnsi="Times New Roman"/>
          <w:szCs w:val="24"/>
        </w:rPr>
        <w:t xml:space="preserve"> </w:t>
      </w:r>
      <w:r w:rsidRPr="00A01972">
        <w:rPr>
          <w:rFonts w:ascii="Times New Roman" w:hAnsi="Times New Roman"/>
          <w:szCs w:val="24"/>
        </w:rPr>
        <w:t>Slovenskej</w:t>
      </w:r>
      <w:r>
        <w:rPr>
          <w:rFonts w:ascii="Times New Roman" w:hAnsi="Times New Roman"/>
          <w:szCs w:val="24"/>
        </w:rPr>
        <w:t xml:space="preserve"> </w:t>
      </w:r>
      <w:r w:rsidRPr="00A01972">
        <w:rPr>
          <w:rFonts w:ascii="Times New Roman" w:hAnsi="Times New Roman"/>
          <w:szCs w:val="24"/>
        </w:rPr>
        <w:t xml:space="preserve"> republiky </w:t>
      </w:r>
      <w:r>
        <w:rPr>
          <w:rFonts w:ascii="Times New Roman" w:hAnsi="Times New Roman"/>
          <w:szCs w:val="24"/>
        </w:rPr>
        <w:t xml:space="preserve"> </w:t>
      </w:r>
      <w:r w:rsidRPr="00A01972">
        <w:rPr>
          <w:rFonts w:ascii="Times New Roman" w:hAnsi="Times New Roman"/>
          <w:szCs w:val="24"/>
        </w:rPr>
        <w:t>zriadených</w:t>
      </w:r>
      <w:r>
        <w:rPr>
          <w:rFonts w:ascii="Times New Roman" w:hAnsi="Times New Roman"/>
          <w:szCs w:val="24"/>
        </w:rPr>
        <w:t xml:space="preserve"> </w:t>
      </w:r>
      <w:r w:rsidRPr="00A01972">
        <w:rPr>
          <w:rFonts w:ascii="Times New Roman" w:hAnsi="Times New Roman"/>
          <w:szCs w:val="24"/>
        </w:rPr>
        <w:t xml:space="preserve"> 115 génových základní na zachovanie genetických zdrojov lesných drevín. Ich celková výmera je </w:t>
      </w:r>
      <w:smartTag w:uri="urn:schemas-microsoft-com:office:smarttags" w:element="metricconverter">
        <w:smartTagPr>
          <w:attr w:name="ProductID" w:val="19 249 ha"/>
        </w:smartTagPr>
        <w:r w:rsidRPr="00A01972">
          <w:rPr>
            <w:rFonts w:ascii="Times New Roman" w:hAnsi="Times New Roman"/>
            <w:szCs w:val="24"/>
          </w:rPr>
          <w:t>19 249 ha</w:t>
        </w:r>
      </w:smartTag>
      <w:r w:rsidRPr="00A01972">
        <w:rPr>
          <w:rFonts w:ascii="Times New Roman" w:hAnsi="Times New Roman"/>
          <w:szCs w:val="24"/>
        </w:rPr>
        <w:t>. V roku 2016 bolo schválených 6 nových génových základní. Vykonala sa revízia 5 génových základní, pre ktoré boli vypracované nové projekty obhospodarovania.</w:t>
      </w:r>
    </w:p>
    <w:p w:rsidR="0033794E" w:rsidRPr="00A01972" w:rsidRDefault="0033794E" w:rsidP="00A01972">
      <w:pPr>
        <w:pStyle w:val="Nadpis3"/>
        <w:numPr>
          <w:ilvl w:val="0"/>
          <w:numId w:val="0"/>
        </w:numPr>
        <w:spacing w:before="240" w:after="240"/>
        <w:ind w:left="680" w:hanging="680"/>
        <w:rPr>
          <w:color w:val="000000"/>
          <w:sz w:val="22"/>
        </w:rPr>
      </w:pPr>
      <w:r w:rsidRPr="00A01972">
        <w:rPr>
          <w:color w:val="000000"/>
          <w:sz w:val="22"/>
        </w:rPr>
        <w:t>Lesné semenárstvo</w:t>
      </w:r>
    </w:p>
    <w:p w:rsidR="0033794E" w:rsidRPr="00A01972" w:rsidRDefault="0033794E" w:rsidP="00A01972">
      <w:pPr>
        <w:ind w:firstLine="426"/>
        <w:jc w:val="both"/>
        <w:rPr>
          <w:sz w:val="22"/>
        </w:rPr>
      </w:pPr>
      <w:r w:rsidRPr="00A01972">
        <w:rPr>
          <w:sz w:val="22"/>
        </w:rPr>
        <w:t>Úroda semennej suroviny pre dreviny buk lesný, borovicu lesnú a jedľu bielu bola v roku 2016 slabá až stredná. Žiadna až slabá úroda sa zaznamenala pri drevinách duby, smrek obyčajný a smrekovec opadavý. V tabuľke 4.2-2 je uvedené množstvo nazbieranej semennej suroviny podľa drevín. Naďalej pretrváva nedostatok osiva pri drevinách buk lesný vo VS 2 a 6, duby (VS 1 a 2), smrek obyčajný (VS 6 a 7) a smrekovec opadavý (VS 2).</w:t>
      </w:r>
    </w:p>
    <w:p w:rsidR="0033794E" w:rsidRPr="00A01972" w:rsidRDefault="0033794E" w:rsidP="00A01972">
      <w:pPr>
        <w:ind w:firstLine="426"/>
        <w:jc w:val="both"/>
        <w:rPr>
          <w:sz w:val="22"/>
        </w:rPr>
      </w:pPr>
      <w:r w:rsidRPr="00A01972">
        <w:rPr>
          <w:sz w:val="22"/>
        </w:rPr>
        <w:t>Semená lesných drevín prevažne spracúvajú a uskladňujú Lesy SR, š. p. Banská Bystrica</w:t>
      </w:r>
      <w:r>
        <w:rPr>
          <w:sz w:val="22"/>
        </w:rPr>
        <w:t>,</w:t>
      </w:r>
      <w:r w:rsidRPr="00A01972">
        <w:rPr>
          <w:sz w:val="22"/>
        </w:rPr>
        <w:t xml:space="preserve"> Odštepn</w:t>
      </w:r>
      <w:r>
        <w:rPr>
          <w:sz w:val="22"/>
        </w:rPr>
        <w:t>ý</w:t>
      </w:r>
      <w:r w:rsidRPr="00A01972">
        <w:rPr>
          <w:sz w:val="22"/>
        </w:rPr>
        <w:t xml:space="preserve"> závod (</w:t>
      </w:r>
      <w:r>
        <w:rPr>
          <w:sz w:val="22"/>
        </w:rPr>
        <w:t>ďalej len „</w:t>
      </w:r>
      <w:r w:rsidRPr="00A01972">
        <w:rPr>
          <w:sz w:val="22"/>
        </w:rPr>
        <w:t>OZ</w:t>
      </w:r>
      <w:r>
        <w:rPr>
          <w:sz w:val="22"/>
        </w:rPr>
        <w:t>“</w:t>
      </w:r>
      <w:r w:rsidRPr="00A01972">
        <w:rPr>
          <w:sz w:val="22"/>
        </w:rPr>
        <w:t xml:space="preserve">) Semenoles </w:t>
      </w:r>
      <w:r>
        <w:rPr>
          <w:sz w:val="22"/>
        </w:rPr>
        <w:t xml:space="preserve"> </w:t>
      </w:r>
      <w:r w:rsidRPr="00A01972">
        <w:rPr>
          <w:sz w:val="22"/>
        </w:rPr>
        <w:t xml:space="preserve">Liptovský </w:t>
      </w:r>
      <w:r>
        <w:rPr>
          <w:sz w:val="22"/>
        </w:rPr>
        <w:t xml:space="preserve"> </w:t>
      </w:r>
      <w:r w:rsidRPr="00A01972">
        <w:rPr>
          <w:sz w:val="22"/>
        </w:rPr>
        <w:t xml:space="preserve">Hrádok. </w:t>
      </w:r>
      <w:r>
        <w:rPr>
          <w:sz w:val="22"/>
        </w:rPr>
        <w:t xml:space="preserve"> </w:t>
      </w:r>
      <w:r w:rsidRPr="00A01972">
        <w:rPr>
          <w:sz w:val="22"/>
        </w:rPr>
        <w:t>V</w:t>
      </w:r>
      <w:r>
        <w:rPr>
          <w:sz w:val="22"/>
        </w:rPr>
        <w:t xml:space="preserve">  </w:t>
      </w:r>
      <w:r w:rsidRPr="00A01972">
        <w:rPr>
          <w:sz w:val="22"/>
        </w:rPr>
        <w:t>skladovacích</w:t>
      </w:r>
      <w:r>
        <w:rPr>
          <w:sz w:val="22"/>
        </w:rPr>
        <w:t xml:space="preserve"> </w:t>
      </w:r>
      <w:r w:rsidRPr="00A01972">
        <w:rPr>
          <w:sz w:val="22"/>
        </w:rPr>
        <w:t xml:space="preserve"> priestoroch </w:t>
      </w:r>
      <w:r>
        <w:rPr>
          <w:sz w:val="22"/>
        </w:rPr>
        <w:t xml:space="preserve"> </w:t>
      </w:r>
      <w:r w:rsidRPr="00A01972">
        <w:rPr>
          <w:sz w:val="22"/>
        </w:rPr>
        <w:t>OZ</w:t>
      </w:r>
      <w:r>
        <w:rPr>
          <w:sz w:val="22"/>
        </w:rPr>
        <w:t xml:space="preserve"> </w:t>
      </w:r>
      <w:r w:rsidRPr="00A01972">
        <w:rPr>
          <w:sz w:val="22"/>
        </w:rPr>
        <w:t xml:space="preserve"> Semenoles sa uskladňujú časti zásob aj neštátnych a iných štátnych obhospodarovateľov lesa formou </w:t>
      </w:r>
      <w:r w:rsidRPr="00A01972">
        <w:rPr>
          <w:sz w:val="22"/>
        </w:rPr>
        <w:lastRenderedPageBreak/>
        <w:t>nájmu. Ďalšiu časť zásob osiva skladujú obhospodarovatelia lesov priamo vo svojich prevádzkových zariadeniach.</w:t>
      </w:r>
    </w:p>
    <w:p w:rsidR="0033794E" w:rsidRPr="00A01972" w:rsidRDefault="0033794E" w:rsidP="00A01972">
      <w:pPr>
        <w:ind w:firstLine="426"/>
        <w:jc w:val="both"/>
        <w:rPr>
          <w:sz w:val="22"/>
        </w:rPr>
      </w:pPr>
      <w:r w:rsidRPr="00A01972">
        <w:rPr>
          <w:sz w:val="22"/>
        </w:rPr>
        <w:t xml:space="preserve">Stav zásoby osiva k 31. 12. 2016 v Banke semien lesných drevín, ktorú spravuje </w:t>
      </w:r>
      <w:r>
        <w:rPr>
          <w:sz w:val="22"/>
        </w:rPr>
        <w:t>Národné lesnícke centrum (ďalej len „</w:t>
      </w:r>
      <w:r w:rsidRPr="00A01972">
        <w:rPr>
          <w:sz w:val="22"/>
        </w:rPr>
        <w:t>NLC</w:t>
      </w:r>
      <w:r>
        <w:rPr>
          <w:sz w:val="22"/>
        </w:rPr>
        <w:t>“)</w:t>
      </w:r>
      <w:r w:rsidRPr="00A01972">
        <w:rPr>
          <w:sz w:val="22"/>
        </w:rPr>
        <w:t xml:space="preserve">, je uvedený v tabuľke 4.2-2. </w:t>
      </w:r>
      <w:r>
        <w:rPr>
          <w:sz w:val="22"/>
        </w:rPr>
        <w:t xml:space="preserve">  </w:t>
      </w:r>
      <w:r w:rsidRPr="00A01972">
        <w:rPr>
          <w:sz w:val="22"/>
        </w:rPr>
        <w:t>Z </w:t>
      </w:r>
      <w:r>
        <w:rPr>
          <w:sz w:val="22"/>
        </w:rPr>
        <w:t xml:space="preserve">  </w:t>
      </w:r>
      <w:r w:rsidRPr="00A01972">
        <w:rPr>
          <w:sz w:val="22"/>
        </w:rPr>
        <w:t>pracovnej zásoby banky bolo pre LESY SR, š. p.</w:t>
      </w:r>
      <w:r>
        <w:rPr>
          <w:sz w:val="22"/>
        </w:rPr>
        <w:t>, Banská Bystrica</w:t>
      </w:r>
      <w:r w:rsidRPr="00A01972">
        <w:rPr>
          <w:sz w:val="22"/>
        </w:rPr>
        <w:t xml:space="preserve"> poskytnuté </w:t>
      </w:r>
      <w:smartTag w:uri="urn:schemas-microsoft-com:office:smarttags" w:element="metricconverter">
        <w:smartTagPr>
          <w:attr w:name="ProductID" w:val="14,5 kg"/>
        </w:smartTagPr>
        <w:r w:rsidRPr="00A01972">
          <w:rPr>
            <w:sz w:val="22"/>
          </w:rPr>
          <w:t>14,5 kg</w:t>
        </w:r>
      </w:smartTag>
      <w:r w:rsidRPr="00A01972">
        <w:rPr>
          <w:sz w:val="22"/>
        </w:rPr>
        <w:t xml:space="preserve"> </w:t>
      </w:r>
      <w:r>
        <w:rPr>
          <w:sz w:val="22"/>
        </w:rPr>
        <w:t xml:space="preserve"> </w:t>
      </w:r>
      <w:r w:rsidRPr="00A01972">
        <w:rPr>
          <w:sz w:val="22"/>
        </w:rPr>
        <w:t>osiva</w:t>
      </w:r>
      <w:r>
        <w:rPr>
          <w:sz w:val="22"/>
        </w:rPr>
        <w:t xml:space="preserve"> </w:t>
      </w:r>
      <w:r w:rsidRPr="00A01972">
        <w:rPr>
          <w:sz w:val="22"/>
        </w:rPr>
        <w:t xml:space="preserve"> smreka</w:t>
      </w:r>
      <w:r>
        <w:rPr>
          <w:sz w:val="22"/>
        </w:rPr>
        <w:t xml:space="preserve"> </w:t>
      </w:r>
      <w:r w:rsidRPr="00A01972">
        <w:rPr>
          <w:sz w:val="22"/>
        </w:rPr>
        <w:t xml:space="preserve"> obyčajného, </w:t>
      </w:r>
      <w:r>
        <w:rPr>
          <w:sz w:val="22"/>
        </w:rPr>
        <w:t xml:space="preserve"> </w:t>
      </w:r>
      <w:smartTag w:uri="urn:schemas-microsoft-com:office:smarttags" w:element="metricconverter">
        <w:smartTagPr>
          <w:attr w:name="ProductID" w:val="0,6 kg"/>
        </w:smartTagPr>
        <w:r w:rsidRPr="00A01972">
          <w:rPr>
            <w:sz w:val="22"/>
          </w:rPr>
          <w:t>0,6 kg</w:t>
        </w:r>
      </w:smartTag>
      <w:r w:rsidRPr="00A01972">
        <w:rPr>
          <w:sz w:val="22"/>
        </w:rPr>
        <w:t xml:space="preserve"> </w:t>
      </w:r>
      <w:r>
        <w:rPr>
          <w:sz w:val="22"/>
        </w:rPr>
        <w:t xml:space="preserve">  </w:t>
      </w:r>
      <w:r w:rsidRPr="00A01972">
        <w:rPr>
          <w:sz w:val="22"/>
        </w:rPr>
        <w:t xml:space="preserve">borovice </w:t>
      </w:r>
      <w:r>
        <w:rPr>
          <w:sz w:val="22"/>
        </w:rPr>
        <w:t xml:space="preserve">  </w:t>
      </w:r>
      <w:r w:rsidRPr="00A01972">
        <w:rPr>
          <w:sz w:val="22"/>
        </w:rPr>
        <w:t>lesnej</w:t>
      </w:r>
      <w:r>
        <w:rPr>
          <w:sz w:val="22"/>
        </w:rPr>
        <w:t xml:space="preserve"> </w:t>
      </w:r>
      <w:r w:rsidRPr="00A01972">
        <w:rPr>
          <w:sz w:val="22"/>
        </w:rPr>
        <w:t xml:space="preserve"> a</w:t>
      </w:r>
      <w:r>
        <w:rPr>
          <w:sz w:val="22"/>
        </w:rPr>
        <w:t xml:space="preserve">  </w:t>
      </w:r>
      <w:r w:rsidRPr="00A01972">
        <w:rPr>
          <w:sz w:val="22"/>
        </w:rPr>
        <w:t xml:space="preserve"> 0,75 </w:t>
      </w:r>
      <w:r>
        <w:rPr>
          <w:sz w:val="22"/>
        </w:rPr>
        <w:t xml:space="preserve"> </w:t>
      </w:r>
      <w:r w:rsidRPr="00A01972">
        <w:rPr>
          <w:sz w:val="22"/>
        </w:rPr>
        <w:t xml:space="preserve">kg </w:t>
      </w:r>
      <w:r>
        <w:rPr>
          <w:sz w:val="22"/>
        </w:rPr>
        <w:t xml:space="preserve">  </w:t>
      </w:r>
      <w:r w:rsidRPr="00A01972">
        <w:rPr>
          <w:sz w:val="22"/>
        </w:rPr>
        <w:t>smrekovca</w:t>
      </w:r>
      <w:r>
        <w:rPr>
          <w:sz w:val="22"/>
        </w:rPr>
        <w:t xml:space="preserve"> </w:t>
      </w:r>
      <w:r w:rsidRPr="00A01972">
        <w:rPr>
          <w:sz w:val="22"/>
        </w:rPr>
        <w:t xml:space="preserve"> </w:t>
      </w:r>
      <w:r>
        <w:rPr>
          <w:sz w:val="22"/>
        </w:rPr>
        <w:t xml:space="preserve"> </w:t>
      </w:r>
      <w:r w:rsidRPr="00A01972">
        <w:rPr>
          <w:sz w:val="22"/>
        </w:rPr>
        <w:t>opadavého</w:t>
      </w:r>
      <w:r>
        <w:rPr>
          <w:sz w:val="22"/>
        </w:rPr>
        <w:t xml:space="preserve"> </w:t>
      </w:r>
      <w:r w:rsidRPr="00A01972">
        <w:rPr>
          <w:sz w:val="22"/>
        </w:rPr>
        <w:t xml:space="preserve"> na pestovanie sadbového materiálu pre génové základne. </w:t>
      </w:r>
    </w:p>
    <w:p w:rsidR="0033794E" w:rsidRPr="00A01972" w:rsidRDefault="0033794E" w:rsidP="00A01972">
      <w:pPr>
        <w:pStyle w:val="Nadpis3"/>
        <w:numPr>
          <w:ilvl w:val="0"/>
          <w:numId w:val="0"/>
        </w:numPr>
        <w:spacing w:before="240" w:after="240"/>
        <w:ind w:left="680" w:hanging="680"/>
        <w:rPr>
          <w:color w:val="000000"/>
          <w:sz w:val="22"/>
        </w:rPr>
      </w:pPr>
      <w:r w:rsidRPr="00A01972">
        <w:rPr>
          <w:color w:val="000000"/>
          <w:sz w:val="22"/>
        </w:rPr>
        <w:t>Lesné škôlky, prevádzkové zariadenia a produkcia sadeníc</w:t>
      </w:r>
    </w:p>
    <w:p w:rsidR="0033794E" w:rsidRPr="00A01972" w:rsidRDefault="0033794E" w:rsidP="00A01972">
      <w:pPr>
        <w:pStyle w:val="Zarkazkladnhotextu"/>
        <w:ind w:firstLine="426"/>
        <w:rPr>
          <w:sz w:val="22"/>
          <w:shd w:val="clear" w:color="auto" w:fill="FFFFFF"/>
        </w:rPr>
      </w:pPr>
      <w:r w:rsidRPr="00A01972">
        <w:rPr>
          <w:sz w:val="22"/>
          <w:shd w:val="clear" w:color="auto" w:fill="FFFFFF"/>
        </w:rPr>
        <w:t xml:space="preserve">Celková </w:t>
      </w:r>
      <w:r>
        <w:rPr>
          <w:sz w:val="22"/>
          <w:shd w:val="clear" w:color="auto" w:fill="FFFFFF"/>
        </w:rPr>
        <w:t xml:space="preserve"> </w:t>
      </w:r>
      <w:r w:rsidRPr="00A01972">
        <w:rPr>
          <w:sz w:val="22"/>
          <w:shd w:val="clear" w:color="auto" w:fill="FFFFFF"/>
        </w:rPr>
        <w:t>výmera</w:t>
      </w:r>
      <w:r>
        <w:rPr>
          <w:sz w:val="22"/>
          <w:shd w:val="clear" w:color="auto" w:fill="FFFFFF"/>
        </w:rPr>
        <w:t xml:space="preserve"> </w:t>
      </w:r>
      <w:r w:rsidRPr="00A01972">
        <w:rPr>
          <w:sz w:val="22"/>
          <w:shd w:val="clear" w:color="auto" w:fill="FFFFFF"/>
        </w:rPr>
        <w:t xml:space="preserve"> škôlok, </w:t>
      </w:r>
      <w:r>
        <w:rPr>
          <w:sz w:val="22"/>
          <w:shd w:val="clear" w:color="auto" w:fill="FFFFFF"/>
        </w:rPr>
        <w:t xml:space="preserve"> </w:t>
      </w:r>
      <w:r w:rsidRPr="00A01972">
        <w:rPr>
          <w:sz w:val="22"/>
          <w:shd w:val="clear" w:color="auto" w:fill="FFFFFF"/>
        </w:rPr>
        <w:t>ako</w:t>
      </w:r>
      <w:r>
        <w:rPr>
          <w:sz w:val="22"/>
          <w:shd w:val="clear" w:color="auto" w:fill="FFFFFF"/>
        </w:rPr>
        <w:t xml:space="preserve"> </w:t>
      </w:r>
      <w:r w:rsidRPr="00A01972">
        <w:rPr>
          <w:sz w:val="22"/>
          <w:shd w:val="clear" w:color="auto" w:fill="FFFFFF"/>
        </w:rPr>
        <w:t xml:space="preserve"> aj výmera ich produkčnej plochy, je stabilizovaná a ku koncu roku 2016 sa v porovnaní s rokom 2015 nezmenila. Výmera produkčnej plochy je </w:t>
      </w:r>
      <w:smartTag w:uri="urn:schemas-microsoft-com:office:smarttags" w:element="metricconverter">
        <w:smartTagPr>
          <w:attr w:name="ProductID" w:val="361 ha"/>
        </w:smartTagPr>
        <w:r w:rsidRPr="00A01972">
          <w:rPr>
            <w:sz w:val="22"/>
            <w:shd w:val="clear" w:color="auto" w:fill="FFFFFF"/>
          </w:rPr>
          <w:t>361 ha</w:t>
        </w:r>
      </w:smartTag>
      <w:r w:rsidRPr="00A01972">
        <w:rPr>
          <w:sz w:val="22"/>
          <w:shd w:val="clear" w:color="auto" w:fill="FFFFFF"/>
        </w:rPr>
        <w:t xml:space="preserve">. Mierne klesajúci trend bol zaznamenaný v štátnom sektore. Mierny pokles sa zaznamenal v produkcii sadbového materiálu. Celkovo sa v roku 2016 dopestovalo 233,6 mil. ks. Priemerné množstvo sadeníc dopestovaných na </w:t>
      </w:r>
      <w:smartTag w:uri="urn:schemas-microsoft-com:office:smarttags" w:element="metricconverter">
        <w:smartTagPr>
          <w:attr w:name="ProductID" w:val="1 ha"/>
        </w:smartTagPr>
        <w:r w:rsidRPr="00A01972">
          <w:rPr>
            <w:sz w:val="22"/>
            <w:shd w:val="clear" w:color="auto" w:fill="FFFFFF"/>
          </w:rPr>
          <w:t>1 ha</w:t>
        </w:r>
      </w:smartTag>
      <w:r w:rsidRPr="00A01972">
        <w:rPr>
          <w:sz w:val="22"/>
          <w:shd w:val="clear" w:color="auto" w:fill="FFFFFF"/>
        </w:rPr>
        <w:t xml:space="preserve"> produkčnej plochy je takmer 647 tis. ks, čo je v porovnaní s rokom 2015 menej o 5 tis. ks. </w:t>
      </w:r>
      <w:r w:rsidRPr="00A01972">
        <w:rPr>
          <w:sz w:val="22"/>
        </w:rPr>
        <w:t>Vývoj celkovej výmery škôlok, ich produkčnej plochy a produkcie sadeníc</w:t>
      </w:r>
      <w:r w:rsidRPr="00A01972">
        <w:rPr>
          <w:sz w:val="22"/>
          <w:shd w:val="clear" w:color="auto" w:fill="FFFFFF"/>
        </w:rPr>
        <w:t xml:space="preserve"> je uvedený v tabuľke 4.2-3. Počet škôlok a prevádzkových zariadení je uvedený v </w:t>
      </w:r>
      <w:r w:rsidRPr="00A01972">
        <w:rPr>
          <w:sz w:val="22"/>
        </w:rPr>
        <w:t>tabuľke 4.2-4.</w:t>
      </w:r>
    </w:p>
    <w:p w:rsidR="0033794E" w:rsidRPr="00A01972" w:rsidRDefault="0033794E" w:rsidP="00A01972">
      <w:pPr>
        <w:spacing w:before="240" w:after="240"/>
        <w:jc w:val="both"/>
        <w:rPr>
          <w:b/>
          <w:sz w:val="22"/>
        </w:rPr>
      </w:pPr>
      <w:r w:rsidRPr="00A01972">
        <w:rPr>
          <w:b/>
          <w:sz w:val="22"/>
        </w:rPr>
        <w:t>4.3 Pestovanie lesov</w:t>
      </w:r>
    </w:p>
    <w:p w:rsidR="0033794E" w:rsidRPr="00A01972" w:rsidRDefault="0033794E" w:rsidP="00A01972">
      <w:pPr>
        <w:spacing w:before="240" w:after="240"/>
        <w:jc w:val="both"/>
        <w:rPr>
          <w:b/>
          <w:i/>
          <w:sz w:val="22"/>
        </w:rPr>
      </w:pPr>
      <w:r w:rsidRPr="00A01972">
        <w:rPr>
          <w:b/>
          <w:i/>
          <w:sz w:val="22"/>
        </w:rPr>
        <w:t>Obnova lesa</w:t>
      </w:r>
    </w:p>
    <w:p w:rsidR="0033794E" w:rsidRPr="00A01972" w:rsidRDefault="0033794E" w:rsidP="00A01972">
      <w:pPr>
        <w:ind w:firstLine="426"/>
        <w:jc w:val="both"/>
        <w:rPr>
          <w:sz w:val="22"/>
        </w:rPr>
      </w:pPr>
      <w:r w:rsidRPr="00A01972">
        <w:rPr>
          <w:sz w:val="22"/>
        </w:rPr>
        <w:t xml:space="preserve">V roku </w:t>
      </w:r>
      <w:r>
        <w:rPr>
          <w:sz w:val="22"/>
        </w:rPr>
        <w:t xml:space="preserve"> </w:t>
      </w:r>
      <w:r w:rsidRPr="00A01972">
        <w:rPr>
          <w:sz w:val="22"/>
        </w:rPr>
        <w:t>2016</w:t>
      </w:r>
      <w:r>
        <w:rPr>
          <w:sz w:val="22"/>
        </w:rPr>
        <w:t xml:space="preserve"> </w:t>
      </w:r>
      <w:r w:rsidRPr="00A01972">
        <w:rPr>
          <w:sz w:val="22"/>
        </w:rPr>
        <w:t xml:space="preserve"> bola</w:t>
      </w:r>
      <w:r>
        <w:rPr>
          <w:sz w:val="22"/>
        </w:rPr>
        <w:t xml:space="preserve"> </w:t>
      </w:r>
      <w:r w:rsidRPr="00A01972">
        <w:rPr>
          <w:bCs/>
          <w:sz w:val="22"/>
        </w:rPr>
        <w:t xml:space="preserve"> o</w:t>
      </w:r>
      <w:r w:rsidRPr="00A01972">
        <w:rPr>
          <w:sz w:val="22"/>
        </w:rPr>
        <w:t>bnova</w:t>
      </w:r>
      <w:r>
        <w:rPr>
          <w:sz w:val="22"/>
        </w:rPr>
        <w:t xml:space="preserve"> </w:t>
      </w:r>
      <w:r w:rsidRPr="00A01972">
        <w:rPr>
          <w:sz w:val="22"/>
        </w:rPr>
        <w:t xml:space="preserve"> lesa</w:t>
      </w:r>
      <w:r>
        <w:rPr>
          <w:sz w:val="22"/>
        </w:rPr>
        <w:t xml:space="preserve"> </w:t>
      </w:r>
      <w:r w:rsidRPr="00A01972">
        <w:rPr>
          <w:sz w:val="22"/>
        </w:rPr>
        <w:t xml:space="preserve"> vykonaná </w:t>
      </w:r>
      <w:r>
        <w:rPr>
          <w:sz w:val="22"/>
        </w:rPr>
        <w:t xml:space="preserve"> </w:t>
      </w:r>
      <w:r w:rsidRPr="00A01972">
        <w:rPr>
          <w:sz w:val="22"/>
        </w:rPr>
        <w:t xml:space="preserve">na </w:t>
      </w:r>
      <w:r>
        <w:rPr>
          <w:sz w:val="22"/>
        </w:rPr>
        <w:t xml:space="preserve"> </w:t>
      </w:r>
      <w:r w:rsidRPr="00A01972">
        <w:rPr>
          <w:sz w:val="22"/>
        </w:rPr>
        <w:t xml:space="preserve">ploche </w:t>
      </w:r>
      <w:smartTag w:uri="urn:schemas-microsoft-com:office:smarttags" w:element="metricconverter">
        <w:smartTagPr>
          <w:attr w:name="ProductID" w:val="18 060 ha"/>
        </w:smartTagPr>
        <w:r w:rsidRPr="00A01972">
          <w:rPr>
            <w:sz w:val="22"/>
          </w:rPr>
          <w:t>18 060 ha</w:t>
        </w:r>
      </w:smartTag>
      <w:r w:rsidRPr="00A01972">
        <w:rPr>
          <w:sz w:val="22"/>
        </w:rPr>
        <w:t xml:space="preserve">. </w:t>
      </w:r>
      <w:r>
        <w:rPr>
          <w:sz w:val="22"/>
        </w:rPr>
        <w:t xml:space="preserve"> </w:t>
      </w:r>
      <w:r w:rsidRPr="00A01972">
        <w:rPr>
          <w:sz w:val="22"/>
        </w:rPr>
        <w:t>V</w:t>
      </w:r>
      <w:r>
        <w:rPr>
          <w:sz w:val="22"/>
        </w:rPr>
        <w:t> </w:t>
      </w:r>
      <w:r w:rsidRPr="00A01972">
        <w:rPr>
          <w:sz w:val="22"/>
        </w:rPr>
        <w:t>porovnaní</w:t>
      </w:r>
      <w:r>
        <w:rPr>
          <w:sz w:val="22"/>
        </w:rPr>
        <w:t xml:space="preserve"> </w:t>
      </w:r>
      <w:r w:rsidRPr="00A01972">
        <w:rPr>
          <w:sz w:val="22"/>
        </w:rPr>
        <w:t xml:space="preserve"> s</w:t>
      </w:r>
      <w:r>
        <w:rPr>
          <w:sz w:val="22"/>
        </w:rPr>
        <w:t> </w:t>
      </w:r>
      <w:r w:rsidRPr="00A01972">
        <w:rPr>
          <w:sz w:val="22"/>
        </w:rPr>
        <w:t>rokom</w:t>
      </w:r>
      <w:r>
        <w:rPr>
          <w:sz w:val="22"/>
        </w:rPr>
        <w:t xml:space="preserve"> </w:t>
      </w:r>
      <w:r w:rsidRPr="00A01972">
        <w:rPr>
          <w:sz w:val="22"/>
        </w:rPr>
        <w:t xml:space="preserve"> 2015 sa zvýšila o 2 159 ha, t. j. o 13,6 %. Dôvodom tohto zvýšenia bola najmä obnova kalamitných plôch po spracovaní poškodenej hmoty z vetrovej kalamity Žofia z 15.5.2014. Prirodzená obnova sa dosiahla na ploche </w:t>
      </w:r>
      <w:smartTag w:uri="urn:schemas-microsoft-com:office:smarttags" w:element="metricconverter">
        <w:smartTagPr>
          <w:attr w:name="ProductID" w:val="7ﾠ133 ha"/>
        </w:smartTagPr>
        <w:r w:rsidRPr="00A01972">
          <w:rPr>
            <w:sz w:val="22"/>
          </w:rPr>
          <w:t>7 133 ha</w:t>
        </w:r>
      </w:smartTag>
      <w:r w:rsidRPr="00A01972">
        <w:rPr>
          <w:sz w:val="22"/>
        </w:rPr>
        <w:t xml:space="preserve">, čo predstavuje 39,5 %-ný podiel z celkovej obnovy lesa, ktorý sa v porovnaní s rokom 2015 zvýšil o 4 %. Podiel prirodzenej obnovy sa zvýšil v obidvoch kategóriách obhospodarovania lesov: v lesoch štátnych zo 40,1 % na 45,6 % a v neštátnych z 31 % na 33,9 % oproti predošlému roku. Príprava pôdy pre prirodzenú obnovu lesa sa vykonala na ploche </w:t>
      </w:r>
      <w:smartTag w:uri="urn:schemas-microsoft-com:office:smarttags" w:element="metricconverter">
        <w:smartTagPr>
          <w:attr w:name="ProductID" w:val="13ﾠ327 ha"/>
        </w:smartTagPr>
        <w:r w:rsidRPr="00A01972">
          <w:rPr>
            <w:sz w:val="22"/>
          </w:rPr>
          <w:t>13 327 ha</w:t>
        </w:r>
      </w:smartTag>
      <w:r w:rsidRPr="00A01972">
        <w:rPr>
          <w:sz w:val="22"/>
        </w:rPr>
        <w:t>. V obnove lesa prevládala umelá obnova s podielom 60,5 %; jej podiel sa však znižuje. (</w:t>
      </w:r>
      <w:r>
        <w:rPr>
          <w:sz w:val="22"/>
        </w:rPr>
        <w:t>t</w:t>
      </w:r>
      <w:r w:rsidRPr="00A01972">
        <w:rPr>
          <w:sz w:val="22"/>
        </w:rPr>
        <w:t>abuľka a </w:t>
      </w:r>
      <w:r>
        <w:rPr>
          <w:sz w:val="22"/>
        </w:rPr>
        <w:t>o</w:t>
      </w:r>
      <w:r w:rsidRPr="00A01972">
        <w:rPr>
          <w:sz w:val="22"/>
        </w:rPr>
        <w:t>brázok 4.3-1).</w:t>
      </w:r>
    </w:p>
    <w:p w:rsidR="0033794E" w:rsidRPr="00A01972" w:rsidRDefault="0033794E" w:rsidP="00A01972">
      <w:pPr>
        <w:ind w:firstLine="426"/>
        <w:jc w:val="both"/>
        <w:rPr>
          <w:sz w:val="22"/>
        </w:rPr>
      </w:pPr>
      <w:r w:rsidRPr="00A01972">
        <w:rPr>
          <w:sz w:val="22"/>
        </w:rPr>
        <w:t>Zastúpenie drevín v obnove lesa sa prispôsobuje konkrétnym stanovištným podmienkam i spoločenským požiadavkám tak, aby sa optimálne plnili funkcie lesov. Presadzuje sa požiadavka rôznorodosti lesných porastov, ktorá spravidla zvyšuje ich stabilitu.</w:t>
      </w:r>
    </w:p>
    <w:p w:rsidR="0033794E" w:rsidRPr="00A01972" w:rsidRDefault="0033794E" w:rsidP="00A01972">
      <w:pPr>
        <w:ind w:firstLine="426"/>
        <w:jc w:val="both"/>
        <w:rPr>
          <w:sz w:val="22"/>
        </w:rPr>
      </w:pPr>
      <w:r w:rsidRPr="00A01972">
        <w:rPr>
          <w:sz w:val="22"/>
        </w:rPr>
        <w:t xml:space="preserve">Pri hodnotení obnovy lesa v ostatných desiatich rokoch cez skutočné zastúpenie drevín a zakmenenie (relatívnu hustotu) v 1. vekovom stupni podľa SISL pozorujeme nižšie zastúpenie jedle, duba a čiastočne aj smrekovca. Vyššie zastúpenie majú hospodársky menej významné dreviny (agát, hrab, cer). Zakmenenie v 1. vekovom stupni má hodnotu 0,88. Rast a vývoj viacerých druhov drevín (najmä cenných listnáčov) deformuje poškodzovanie zverou. </w:t>
      </w:r>
    </w:p>
    <w:p w:rsidR="0033794E" w:rsidRPr="00A01972" w:rsidRDefault="0033794E" w:rsidP="00A01972">
      <w:pPr>
        <w:ind w:firstLine="426"/>
        <w:jc w:val="both"/>
        <w:rPr>
          <w:sz w:val="22"/>
        </w:rPr>
      </w:pPr>
      <w:r w:rsidRPr="00A01972">
        <w:rPr>
          <w:sz w:val="22"/>
        </w:rPr>
        <w:t>Podľa predbežných výsledkov NIML SR 2015-2016 je prirodzenej obnovy viac; je teda evidenčne podhodnocovaná, čo však súvisí aj</w:t>
      </w:r>
      <w:r>
        <w:rPr>
          <w:sz w:val="22"/>
        </w:rPr>
        <w:t xml:space="preserve"> </w:t>
      </w:r>
      <w:r w:rsidRPr="00A01972">
        <w:rPr>
          <w:sz w:val="22"/>
        </w:rPr>
        <w:t xml:space="preserve"> s</w:t>
      </w:r>
      <w:r>
        <w:rPr>
          <w:sz w:val="22"/>
        </w:rPr>
        <w:t xml:space="preserve"> </w:t>
      </w:r>
      <w:r w:rsidRPr="00A01972">
        <w:rPr>
          <w:sz w:val="22"/>
        </w:rPr>
        <w:t xml:space="preserve"> metodikou </w:t>
      </w:r>
      <w:r>
        <w:rPr>
          <w:sz w:val="22"/>
        </w:rPr>
        <w:t xml:space="preserve"> </w:t>
      </w:r>
      <w:r w:rsidRPr="00A01972">
        <w:rPr>
          <w:sz w:val="22"/>
        </w:rPr>
        <w:t xml:space="preserve">jej evidovania a s tým, že často vznikne až po vykonaní umelého zalesňovania ťažbových plôch. </w:t>
      </w:r>
    </w:p>
    <w:p w:rsidR="0033794E" w:rsidRPr="00A01972" w:rsidRDefault="0033794E" w:rsidP="00A01972">
      <w:pPr>
        <w:spacing w:before="240" w:after="240"/>
        <w:jc w:val="both"/>
        <w:rPr>
          <w:b/>
          <w:i/>
          <w:sz w:val="22"/>
        </w:rPr>
      </w:pPr>
      <w:r w:rsidRPr="00A01972">
        <w:rPr>
          <w:b/>
          <w:i/>
          <w:sz w:val="22"/>
        </w:rPr>
        <w:t>Starostlivosť o mladé lesné porasty</w:t>
      </w:r>
    </w:p>
    <w:p w:rsidR="0033794E" w:rsidRPr="00A01972" w:rsidRDefault="0033794E" w:rsidP="00A01972">
      <w:pPr>
        <w:ind w:firstLine="426"/>
        <w:jc w:val="both"/>
        <w:rPr>
          <w:sz w:val="22"/>
        </w:rPr>
      </w:pPr>
      <w:r w:rsidRPr="00A01972">
        <w:rPr>
          <w:sz w:val="22"/>
        </w:rPr>
        <w:t>Ochrana</w:t>
      </w:r>
      <w:r>
        <w:rPr>
          <w:sz w:val="22"/>
        </w:rPr>
        <w:t xml:space="preserve"> </w:t>
      </w:r>
      <w:r w:rsidRPr="00A01972">
        <w:rPr>
          <w:sz w:val="22"/>
        </w:rPr>
        <w:t xml:space="preserve"> proti</w:t>
      </w:r>
      <w:r>
        <w:rPr>
          <w:sz w:val="22"/>
        </w:rPr>
        <w:t xml:space="preserve"> </w:t>
      </w:r>
      <w:r w:rsidRPr="00A01972">
        <w:rPr>
          <w:sz w:val="22"/>
        </w:rPr>
        <w:t xml:space="preserve"> burine </w:t>
      </w:r>
      <w:r>
        <w:rPr>
          <w:sz w:val="22"/>
        </w:rPr>
        <w:t xml:space="preserve"> </w:t>
      </w:r>
      <w:r w:rsidRPr="00A01972">
        <w:rPr>
          <w:sz w:val="22"/>
        </w:rPr>
        <w:t xml:space="preserve">sa </w:t>
      </w:r>
      <w:r>
        <w:rPr>
          <w:sz w:val="22"/>
        </w:rPr>
        <w:t xml:space="preserve"> </w:t>
      </w:r>
      <w:r w:rsidRPr="00A01972">
        <w:rPr>
          <w:sz w:val="22"/>
        </w:rPr>
        <w:t>v</w:t>
      </w:r>
      <w:r>
        <w:rPr>
          <w:sz w:val="22"/>
        </w:rPr>
        <w:t xml:space="preserve"> </w:t>
      </w:r>
      <w:r w:rsidRPr="00A01972">
        <w:rPr>
          <w:sz w:val="22"/>
        </w:rPr>
        <w:t xml:space="preserve"> roku 2016 vykonala na ploche takmer 44 tis. ha a ochrana proti zveri na ploche 38,6 tis. ha. V porovnaní s predošlým rokom sa objem obidvoch výkonov mierne znížil, v ochrane proti burine približne o 4 tis. ha a proti zveri o 1,8 tis. ha. Oplocovanie lesných kultúr proti zveri sa vykonalo na </w:t>
      </w:r>
      <w:smartTag w:uri="urn:schemas-microsoft-com:office:smarttags" w:element="metricconverter">
        <w:smartTagPr>
          <w:attr w:name="ProductID" w:val="600 ha"/>
        </w:smartTagPr>
        <w:r w:rsidRPr="00A01972">
          <w:rPr>
            <w:sz w:val="22"/>
          </w:rPr>
          <w:t>600 ha</w:t>
        </w:r>
      </w:smartTag>
      <w:r w:rsidRPr="00A01972">
        <w:rPr>
          <w:sz w:val="22"/>
        </w:rPr>
        <w:t xml:space="preserve">, čo je najviac od roku 2010 a zvýšilo sa o 350 ha v porovnaní s uvedeným rokom (tabuľky 4.3-2, 4.3-3 a obrázok 4.3-2). Pozitívna tendencia zvyšovania objemu všetkých rozhodujúcich výkonov starostlivosti o mladé lesné porasty od roku 2010 pretrváva aj napriek miernemu poklesu výkonov ochrany proti burine a zveri v porovnaní s rokmi </w:t>
      </w:r>
      <w:smartTag w:uri="urn:schemas-microsoft-com:office:smarttags" w:element="metricconverter">
        <w:smartTagPr>
          <w:attr w:name="ProductID" w:val="2014 a"/>
        </w:smartTagPr>
        <w:r w:rsidRPr="00A01972">
          <w:rPr>
            <w:sz w:val="22"/>
          </w:rPr>
          <w:t>2014 a</w:t>
        </w:r>
      </w:smartTag>
      <w:r w:rsidRPr="00A01972">
        <w:rPr>
          <w:sz w:val="22"/>
        </w:rPr>
        <w:t xml:space="preserve"> 2015.</w:t>
      </w:r>
    </w:p>
    <w:p w:rsidR="0033794E" w:rsidRPr="00A01972" w:rsidRDefault="0033794E" w:rsidP="00A01972">
      <w:pPr>
        <w:spacing w:before="240" w:after="240"/>
        <w:jc w:val="both"/>
        <w:rPr>
          <w:b/>
          <w:i/>
          <w:sz w:val="22"/>
        </w:rPr>
      </w:pPr>
      <w:r w:rsidRPr="00A01972">
        <w:rPr>
          <w:b/>
          <w:i/>
          <w:sz w:val="22"/>
        </w:rPr>
        <w:t>Prečistky a prebierky v lesných porastoch</w:t>
      </w:r>
    </w:p>
    <w:p w:rsidR="0033794E" w:rsidRPr="00A01972" w:rsidRDefault="0033794E" w:rsidP="00A01972">
      <w:pPr>
        <w:ind w:firstLine="426"/>
        <w:jc w:val="both"/>
        <w:rPr>
          <w:sz w:val="22"/>
        </w:rPr>
      </w:pPr>
      <w:r w:rsidRPr="00A01972">
        <w:rPr>
          <w:sz w:val="22"/>
        </w:rPr>
        <w:t xml:space="preserve">Prečistky sa v roku 2016 vykonali na ploche </w:t>
      </w:r>
      <w:smartTag w:uri="urn:schemas-microsoft-com:office:smarttags" w:element="metricconverter">
        <w:smartTagPr>
          <w:attr w:name="ProductID" w:val="30 729 ha"/>
        </w:smartTagPr>
        <w:r w:rsidRPr="00A01972">
          <w:rPr>
            <w:sz w:val="22"/>
          </w:rPr>
          <w:t>30 729 ha</w:t>
        </w:r>
      </w:smartTag>
      <w:r w:rsidRPr="00A01972">
        <w:rPr>
          <w:sz w:val="22"/>
        </w:rPr>
        <w:t xml:space="preserve">, čo je 111,8 % plánovaného rozsahu. Oproti roku 2010 je to viac o 69,4 %, ale oproti predošlému roku 2014 menej o 1 %. Vykonávanie </w:t>
      </w:r>
      <w:r w:rsidRPr="00A01972">
        <w:rPr>
          <w:sz w:val="22"/>
        </w:rPr>
        <w:lastRenderedPageBreak/>
        <w:t>prečistiek vo väčšom rozsahu než vyplýva z úloh programov starostlivosti o lesy je pre výchovu mladých lesných porastov dôležité; zabezpečuje sa tým priaznivý vývoj ich druhovej a priestorovej štruktúry, zdravotného stavu, odolnosti a kvality (tabuľky 4.3-2, 4.3-3, 4.3-4 a obrázok 4.3-2). Vyšší objem výkonu prečistiek v porovnaní s plánom (t. j. podľa skutočnej potreby mladých lesných porastov) sa dlhodobo vykonáva v štátnych lesoch (v roku 2016 viac o 33,4 %) a v mestských a obecných lesoch (viac o 21,3 %). Skutočné plnenie tohto výkonu v ostatných kategóriách neštátnych lesov je v porovnaní s plánom nižšie, a to v lesoch spoločenstevných 86,6 % plánovaného rozsahu, cirkevných 31,5 %, obhospodarovaných poľnohospodárskymi družstvami 27,5 % a v lesoch súkromných 26,7 %.</w:t>
      </w:r>
    </w:p>
    <w:p w:rsidR="0033794E" w:rsidRPr="00A01972" w:rsidRDefault="0033794E" w:rsidP="00A01972">
      <w:pPr>
        <w:ind w:firstLine="426"/>
        <w:jc w:val="both"/>
        <w:rPr>
          <w:sz w:val="22"/>
        </w:rPr>
      </w:pPr>
      <w:r w:rsidRPr="00A01972">
        <w:rPr>
          <w:sz w:val="22"/>
        </w:rPr>
        <w:t xml:space="preserve">V roku 2016 sa výchovné ťažby (prebierky) vykonali na ploche </w:t>
      </w:r>
      <w:smartTag w:uri="urn:schemas-microsoft-com:office:smarttags" w:element="metricconverter">
        <w:smartTagPr>
          <w:attr w:name="ProductID" w:val="42 071 ha"/>
        </w:smartTagPr>
        <w:r w:rsidRPr="00A01972">
          <w:rPr>
            <w:sz w:val="22"/>
          </w:rPr>
          <w:t>42 071 ha</w:t>
        </w:r>
      </w:smartTag>
      <w:r w:rsidRPr="00A01972">
        <w:rPr>
          <w:sz w:val="22"/>
        </w:rPr>
        <w:t xml:space="preserve"> (63,9 % plánovanej plochy). Objem vyťaženého dreva bol </w:t>
      </w:r>
      <w:smartTag w:uri="urn:schemas-microsoft-com:office:smarttags" w:element="metricconverter">
        <w:smartTagPr>
          <w:attr w:name="ProductID" w:val="1ﾠ181 342 m3"/>
        </w:smartTagPr>
        <w:r w:rsidRPr="00A01972">
          <w:rPr>
            <w:sz w:val="22"/>
          </w:rPr>
          <w:t>1 181 342 m</w:t>
        </w:r>
        <w:r w:rsidRPr="00A01972">
          <w:rPr>
            <w:sz w:val="22"/>
            <w:vertAlign w:val="superscript"/>
          </w:rPr>
          <w:t>3</w:t>
        </w:r>
      </w:smartTag>
      <w:r w:rsidRPr="00A01972">
        <w:rPr>
          <w:sz w:val="22"/>
        </w:rPr>
        <w:t xml:space="preserve"> (68,5 % plánovaného objemu), (tabuľky 4.3-5 a 4.3-6). Rozdiel v rozsahu plánovaných a vykonaných prebierok je spôsobený spracovávaním náhodnej (kalamitnej) ťažby vzniknutej v predrubných porastoch v dôsledku pôsobenia škodlivých činiteľov v lesoch. Z dôvodu spracovania kalamitného dreva nie je potrebné plánovanú výchovnú ťažbu vykonať buď čiastočne alebo v plnom rozsahu.</w:t>
      </w:r>
    </w:p>
    <w:p w:rsidR="0033794E" w:rsidRPr="00A01972" w:rsidRDefault="0033794E" w:rsidP="00A01972">
      <w:pPr>
        <w:spacing w:before="240" w:after="240"/>
        <w:jc w:val="both"/>
        <w:rPr>
          <w:b/>
          <w:i/>
          <w:sz w:val="22"/>
        </w:rPr>
      </w:pPr>
      <w:r w:rsidRPr="00A01972">
        <w:rPr>
          <w:b/>
          <w:i/>
          <w:sz w:val="22"/>
        </w:rPr>
        <w:t>Hospodárske spôsoby</w:t>
      </w:r>
    </w:p>
    <w:p w:rsidR="0033794E" w:rsidRDefault="0033794E" w:rsidP="00A01972">
      <w:pPr>
        <w:tabs>
          <w:tab w:val="left" w:pos="426"/>
        </w:tabs>
        <w:jc w:val="both"/>
        <w:rPr>
          <w:sz w:val="22"/>
        </w:rPr>
      </w:pPr>
      <w:r w:rsidRPr="00A01972">
        <w:rPr>
          <w:sz w:val="22"/>
        </w:rPr>
        <w:tab/>
        <w:t xml:space="preserve">Z hľadiska plánovania hospodárskych spôsobov možno konštatovať priaznivú tendenciu znižovania podielu holorubného hospodárskeho spôsobu po roku 1990 z približne 85 % na súčasných 23 %. </w:t>
      </w:r>
      <w:r>
        <w:rPr>
          <w:sz w:val="22"/>
        </w:rPr>
        <w:t xml:space="preserve"> </w:t>
      </w:r>
      <w:r w:rsidRPr="00A01972">
        <w:rPr>
          <w:sz w:val="22"/>
        </w:rPr>
        <w:t xml:space="preserve">Plánovaný </w:t>
      </w:r>
      <w:r>
        <w:rPr>
          <w:sz w:val="22"/>
        </w:rPr>
        <w:t xml:space="preserve"> </w:t>
      </w:r>
      <w:r w:rsidRPr="00A01972">
        <w:rPr>
          <w:sz w:val="22"/>
        </w:rPr>
        <w:t>podiel</w:t>
      </w:r>
      <w:r>
        <w:rPr>
          <w:sz w:val="22"/>
        </w:rPr>
        <w:t xml:space="preserve"> </w:t>
      </w:r>
      <w:r w:rsidRPr="00A01972">
        <w:rPr>
          <w:sz w:val="22"/>
        </w:rPr>
        <w:t xml:space="preserve"> prírode </w:t>
      </w:r>
      <w:r>
        <w:rPr>
          <w:sz w:val="22"/>
        </w:rPr>
        <w:t xml:space="preserve"> </w:t>
      </w:r>
      <w:r w:rsidRPr="00A01972">
        <w:rPr>
          <w:sz w:val="22"/>
        </w:rPr>
        <w:t>blízkeho</w:t>
      </w:r>
      <w:r>
        <w:rPr>
          <w:sz w:val="22"/>
        </w:rPr>
        <w:t xml:space="preserve"> </w:t>
      </w:r>
      <w:r w:rsidRPr="00A01972">
        <w:rPr>
          <w:sz w:val="22"/>
        </w:rPr>
        <w:t xml:space="preserve"> podrastového </w:t>
      </w:r>
      <w:r>
        <w:rPr>
          <w:sz w:val="22"/>
        </w:rPr>
        <w:t xml:space="preserve"> </w:t>
      </w:r>
      <w:r w:rsidRPr="00A01972">
        <w:rPr>
          <w:sz w:val="22"/>
        </w:rPr>
        <w:t>hospodárskeho spôsobu sa naopak zvýšil zo 14 % na 75,5 % za to isté obdobie. Je to v zhode s prírodnými podmienkami lesov SR, ktoré umožňujú uplatňovať podrastový hospodársky spôsob asi na 70 % porastovej pôdy. Podrastový hospodársky spôsob prevažuje v hospodárskych lesoch a lesoch osobitného určenia. V lesoch ochranných a niektorých subkategóriách osobitného určenia sa na zabezpečovanie ich osobitného poslania uprednostňuje ešte jemnejší účelový výber alebo výberkový hospodársky spôsob.</w:t>
      </w:r>
      <w:r>
        <w:rPr>
          <w:sz w:val="22"/>
        </w:rPr>
        <w:t xml:space="preserve"> Podrobnejšie údaje sú uvedené v tabuľke 4.3-7.</w:t>
      </w:r>
    </w:p>
    <w:p w:rsidR="0033794E" w:rsidRPr="00A01972" w:rsidRDefault="0033794E" w:rsidP="00A01972">
      <w:pPr>
        <w:spacing w:before="240" w:after="240"/>
        <w:jc w:val="both"/>
        <w:rPr>
          <w:b/>
          <w:sz w:val="22"/>
        </w:rPr>
      </w:pPr>
      <w:r w:rsidRPr="00A01972">
        <w:rPr>
          <w:b/>
          <w:sz w:val="22"/>
        </w:rPr>
        <w:t>4.4 Ťažbová činnosť</w:t>
      </w:r>
    </w:p>
    <w:p w:rsidR="0033794E" w:rsidRPr="00A01972" w:rsidRDefault="0033794E" w:rsidP="00A01972">
      <w:pPr>
        <w:spacing w:before="240" w:after="240"/>
        <w:jc w:val="both"/>
        <w:rPr>
          <w:b/>
          <w:sz w:val="22"/>
        </w:rPr>
      </w:pPr>
      <w:r w:rsidRPr="00A01972">
        <w:rPr>
          <w:b/>
          <w:sz w:val="22"/>
        </w:rPr>
        <w:t>4.4.1 Ťažba dreva</w:t>
      </w:r>
    </w:p>
    <w:p w:rsidR="0033794E" w:rsidRPr="00A01972" w:rsidRDefault="0033794E" w:rsidP="00A01972">
      <w:pPr>
        <w:tabs>
          <w:tab w:val="left" w:pos="360"/>
        </w:tabs>
        <w:jc w:val="both"/>
        <w:rPr>
          <w:sz w:val="22"/>
        </w:rPr>
      </w:pPr>
      <w:r w:rsidRPr="00A01972">
        <w:rPr>
          <w:sz w:val="22"/>
        </w:rPr>
        <w:tab/>
        <w:t>V roku 2016 sa na Slovensku vyťažilo 9,32 mil. m</w:t>
      </w:r>
      <w:r w:rsidRPr="00A01972">
        <w:rPr>
          <w:sz w:val="22"/>
          <w:vertAlign w:val="superscript"/>
        </w:rPr>
        <w:t>3</w:t>
      </w:r>
      <w:r w:rsidRPr="00A01972">
        <w:rPr>
          <w:sz w:val="22"/>
        </w:rPr>
        <w:t xml:space="preserve"> dreva. V porovnaní s rokom 2015 bola ťažba dreva vyššia o 0,8 %, ale nižšia o 1 % než v roku 2014. Z celkovej ťažby dreva sa v organizáciách štátnych lesov vyťažilo 52,4 % a v subjektoch neštátnych lesov zvyšných 47,6 %. Vyťažilo sa 55 % ihličnatého a 45 % listnatého dreva. Náhodná ťažba dreva pri odstraňovaní následkov kalamitných situácií v lesoch bola 4,69 mil. m</w:t>
      </w:r>
      <w:r w:rsidRPr="00A01972">
        <w:rPr>
          <w:sz w:val="22"/>
          <w:vertAlign w:val="superscript"/>
        </w:rPr>
        <w:t>3</w:t>
      </w:r>
      <w:r w:rsidRPr="00A01972">
        <w:rPr>
          <w:sz w:val="22"/>
        </w:rPr>
        <w:t xml:space="preserve">, čo predstavuje 50,3 % z celkovej ťažby. V porovnaní s rokmi 2014 a 2015 sa jej podiel znížil o 14,9 %, resp. o 6,1 %. V rámci náhodnej (kalamitnej) ťažby sa vyťažilo 84,9 % </w:t>
      </w:r>
      <w:r>
        <w:rPr>
          <w:sz w:val="22"/>
        </w:rPr>
        <w:t xml:space="preserve"> </w:t>
      </w:r>
      <w:r w:rsidRPr="00A01972">
        <w:rPr>
          <w:sz w:val="22"/>
        </w:rPr>
        <w:t>ihličnatého</w:t>
      </w:r>
      <w:r>
        <w:rPr>
          <w:sz w:val="22"/>
        </w:rPr>
        <w:t xml:space="preserve"> </w:t>
      </w:r>
      <w:r w:rsidRPr="00A01972">
        <w:rPr>
          <w:sz w:val="22"/>
        </w:rPr>
        <w:t xml:space="preserve"> dreva;</w:t>
      </w:r>
      <w:r>
        <w:rPr>
          <w:sz w:val="22"/>
        </w:rPr>
        <w:t xml:space="preserve"> </w:t>
      </w:r>
      <w:r w:rsidRPr="00A01972">
        <w:rPr>
          <w:sz w:val="22"/>
        </w:rPr>
        <w:t xml:space="preserve"> podiel</w:t>
      </w:r>
      <w:r>
        <w:rPr>
          <w:sz w:val="22"/>
        </w:rPr>
        <w:t xml:space="preserve"> </w:t>
      </w:r>
      <w:r w:rsidRPr="00A01972">
        <w:rPr>
          <w:sz w:val="22"/>
        </w:rPr>
        <w:t xml:space="preserve"> listnatej </w:t>
      </w:r>
      <w:r>
        <w:rPr>
          <w:sz w:val="22"/>
        </w:rPr>
        <w:t xml:space="preserve"> </w:t>
      </w:r>
      <w:r w:rsidRPr="00A01972">
        <w:rPr>
          <w:sz w:val="22"/>
        </w:rPr>
        <w:t>náhodnej</w:t>
      </w:r>
      <w:r>
        <w:rPr>
          <w:sz w:val="22"/>
        </w:rPr>
        <w:t xml:space="preserve"> </w:t>
      </w:r>
      <w:r w:rsidRPr="00A01972">
        <w:rPr>
          <w:sz w:val="22"/>
        </w:rPr>
        <w:t xml:space="preserve"> ťažby</w:t>
      </w:r>
      <w:r>
        <w:rPr>
          <w:sz w:val="22"/>
        </w:rPr>
        <w:t xml:space="preserve"> </w:t>
      </w:r>
      <w:r w:rsidRPr="00A01972">
        <w:rPr>
          <w:sz w:val="22"/>
        </w:rPr>
        <w:t xml:space="preserve">bol </w:t>
      </w:r>
      <w:r>
        <w:rPr>
          <w:sz w:val="22"/>
        </w:rPr>
        <w:t xml:space="preserve"> </w:t>
      </w:r>
      <w:r w:rsidRPr="00A01972">
        <w:rPr>
          <w:sz w:val="22"/>
        </w:rPr>
        <w:t xml:space="preserve">15,1 %. </w:t>
      </w:r>
      <w:r>
        <w:rPr>
          <w:sz w:val="22"/>
        </w:rPr>
        <w:t xml:space="preserve"> </w:t>
      </w:r>
      <w:r w:rsidRPr="00A01972">
        <w:rPr>
          <w:sz w:val="22"/>
        </w:rPr>
        <w:t xml:space="preserve">Podrobnejšie </w:t>
      </w:r>
      <w:r>
        <w:rPr>
          <w:sz w:val="22"/>
        </w:rPr>
        <w:t xml:space="preserve"> </w:t>
      </w:r>
      <w:r w:rsidRPr="00A01972">
        <w:rPr>
          <w:sz w:val="22"/>
        </w:rPr>
        <w:t xml:space="preserve">informácie </w:t>
      </w:r>
      <w:r>
        <w:rPr>
          <w:sz w:val="22"/>
        </w:rPr>
        <w:t xml:space="preserve"> </w:t>
      </w:r>
      <w:r w:rsidRPr="00A01972">
        <w:rPr>
          <w:sz w:val="22"/>
        </w:rPr>
        <w:t>sú uvedené v tabuľke a na obrázku 4.4-1.</w:t>
      </w:r>
    </w:p>
    <w:p w:rsidR="0033794E" w:rsidRPr="00A01972" w:rsidRDefault="0033794E" w:rsidP="00A01972">
      <w:pPr>
        <w:tabs>
          <w:tab w:val="left" w:pos="360"/>
        </w:tabs>
        <w:spacing w:before="240" w:after="240"/>
        <w:jc w:val="both"/>
        <w:rPr>
          <w:b/>
          <w:i/>
          <w:sz w:val="22"/>
        </w:rPr>
      </w:pPr>
      <w:r w:rsidRPr="00A01972">
        <w:rPr>
          <w:b/>
          <w:i/>
          <w:sz w:val="22"/>
        </w:rPr>
        <w:t>Doterajší vývoj ťažby dreva</w:t>
      </w:r>
    </w:p>
    <w:p w:rsidR="0033794E" w:rsidRPr="00A01972" w:rsidRDefault="0033794E" w:rsidP="00A72D5D">
      <w:pPr>
        <w:tabs>
          <w:tab w:val="left" w:pos="360"/>
        </w:tabs>
        <w:spacing w:before="240"/>
        <w:jc w:val="both"/>
        <w:rPr>
          <w:sz w:val="22"/>
        </w:rPr>
      </w:pPr>
      <w:r w:rsidRPr="00A01972">
        <w:rPr>
          <w:sz w:val="22"/>
        </w:rPr>
        <w:tab/>
      </w:r>
      <w:r>
        <w:rPr>
          <w:sz w:val="22"/>
        </w:rPr>
        <w:t>S</w:t>
      </w:r>
      <w:r w:rsidRPr="00A01972">
        <w:rPr>
          <w:sz w:val="22"/>
        </w:rPr>
        <w:t>kutočná ťažba dreva sa na Slovensku v dlhodobom trende zvyšuje</w:t>
      </w:r>
      <w:r w:rsidRPr="00EE0B8E">
        <w:rPr>
          <w:sz w:val="22"/>
        </w:rPr>
        <w:t xml:space="preserve"> </w:t>
      </w:r>
      <w:r>
        <w:rPr>
          <w:sz w:val="22"/>
        </w:rPr>
        <w:t>(tabuľka</w:t>
      </w:r>
      <w:r w:rsidRPr="00A01972">
        <w:rPr>
          <w:sz w:val="22"/>
        </w:rPr>
        <w:t xml:space="preserve"> a obráz</w:t>
      </w:r>
      <w:r>
        <w:rPr>
          <w:sz w:val="22"/>
        </w:rPr>
        <w:t>o</w:t>
      </w:r>
      <w:r w:rsidRPr="00A01972">
        <w:rPr>
          <w:sz w:val="22"/>
        </w:rPr>
        <w:t>k 4.4-2</w:t>
      </w:r>
      <w:r>
        <w:rPr>
          <w:sz w:val="22"/>
        </w:rPr>
        <w:t>)</w:t>
      </w:r>
      <w:r w:rsidRPr="00A01972">
        <w:rPr>
          <w:sz w:val="22"/>
        </w:rPr>
        <w:t>. Ročný podiel náhodných (kalamitných) ťažieb z celkovej ťažby dreva sa od roku 1990 pohybuje v</w:t>
      </w:r>
      <w:r>
        <w:rPr>
          <w:sz w:val="22"/>
        </w:rPr>
        <w:t xml:space="preserve">  </w:t>
      </w:r>
      <w:r w:rsidRPr="00A01972">
        <w:rPr>
          <w:sz w:val="22"/>
        </w:rPr>
        <w:t xml:space="preserve"> rozpätí </w:t>
      </w:r>
      <w:r>
        <w:rPr>
          <w:sz w:val="22"/>
        </w:rPr>
        <w:t xml:space="preserve">  </w:t>
      </w:r>
      <w:r w:rsidRPr="00A01972">
        <w:rPr>
          <w:sz w:val="22"/>
        </w:rPr>
        <w:t>od</w:t>
      </w:r>
      <w:r>
        <w:rPr>
          <w:sz w:val="22"/>
        </w:rPr>
        <w:t xml:space="preserve">  </w:t>
      </w:r>
      <w:r w:rsidRPr="00A01972">
        <w:rPr>
          <w:sz w:val="22"/>
        </w:rPr>
        <w:t xml:space="preserve"> 42 % </w:t>
      </w:r>
      <w:r>
        <w:rPr>
          <w:sz w:val="22"/>
        </w:rPr>
        <w:t xml:space="preserve"> </w:t>
      </w:r>
      <w:r w:rsidRPr="00A01972">
        <w:rPr>
          <w:sz w:val="22"/>
        </w:rPr>
        <w:t>do</w:t>
      </w:r>
      <w:r>
        <w:rPr>
          <w:sz w:val="22"/>
        </w:rPr>
        <w:t xml:space="preserve"> </w:t>
      </w:r>
      <w:r w:rsidRPr="00A01972">
        <w:rPr>
          <w:sz w:val="22"/>
        </w:rPr>
        <w:t xml:space="preserve"> 65 % </w:t>
      </w:r>
      <w:r>
        <w:rPr>
          <w:sz w:val="22"/>
        </w:rPr>
        <w:t xml:space="preserve"> </w:t>
      </w:r>
      <w:r w:rsidRPr="00A01972">
        <w:rPr>
          <w:sz w:val="22"/>
        </w:rPr>
        <w:t xml:space="preserve">(t. j. od </w:t>
      </w:r>
      <w:r>
        <w:rPr>
          <w:sz w:val="22"/>
        </w:rPr>
        <w:t xml:space="preserve"> </w:t>
      </w:r>
      <w:r w:rsidRPr="00A01972">
        <w:rPr>
          <w:sz w:val="22"/>
        </w:rPr>
        <w:t xml:space="preserve">1,8 </w:t>
      </w:r>
      <w:r>
        <w:rPr>
          <w:sz w:val="22"/>
        </w:rPr>
        <w:t xml:space="preserve"> </w:t>
      </w:r>
      <w:r w:rsidRPr="00A01972">
        <w:rPr>
          <w:sz w:val="22"/>
        </w:rPr>
        <w:t>mil. m</w:t>
      </w:r>
      <w:r w:rsidRPr="00A01972">
        <w:rPr>
          <w:sz w:val="22"/>
          <w:vertAlign w:val="superscript"/>
        </w:rPr>
        <w:t>3</w:t>
      </w:r>
      <w:r w:rsidRPr="00A01972">
        <w:rPr>
          <w:sz w:val="22"/>
        </w:rPr>
        <w:t xml:space="preserve"> </w:t>
      </w:r>
      <w:r>
        <w:rPr>
          <w:sz w:val="22"/>
        </w:rPr>
        <w:t xml:space="preserve"> </w:t>
      </w:r>
      <w:r w:rsidRPr="00A01972">
        <w:rPr>
          <w:sz w:val="22"/>
        </w:rPr>
        <w:t>v</w:t>
      </w:r>
      <w:r>
        <w:rPr>
          <w:sz w:val="22"/>
        </w:rPr>
        <w:t xml:space="preserve"> </w:t>
      </w:r>
      <w:r w:rsidRPr="00A01972">
        <w:rPr>
          <w:sz w:val="22"/>
        </w:rPr>
        <w:t xml:space="preserve"> roku </w:t>
      </w:r>
      <w:r>
        <w:rPr>
          <w:sz w:val="22"/>
        </w:rPr>
        <w:t xml:space="preserve"> </w:t>
      </w:r>
      <w:r w:rsidRPr="00A01972">
        <w:rPr>
          <w:sz w:val="22"/>
        </w:rPr>
        <w:t>1992</w:t>
      </w:r>
      <w:r>
        <w:rPr>
          <w:sz w:val="22"/>
        </w:rPr>
        <w:t xml:space="preserve"> </w:t>
      </w:r>
      <w:r w:rsidRPr="00A01972">
        <w:rPr>
          <w:sz w:val="22"/>
        </w:rPr>
        <w:t xml:space="preserve"> do </w:t>
      </w:r>
      <w:r>
        <w:rPr>
          <w:sz w:val="22"/>
        </w:rPr>
        <w:t xml:space="preserve"> </w:t>
      </w:r>
      <w:r w:rsidRPr="00A01972">
        <w:rPr>
          <w:sz w:val="22"/>
        </w:rPr>
        <w:t xml:space="preserve">6,5 </w:t>
      </w:r>
      <w:r>
        <w:rPr>
          <w:sz w:val="22"/>
        </w:rPr>
        <w:t xml:space="preserve"> </w:t>
      </w:r>
      <w:r w:rsidRPr="00A01972">
        <w:rPr>
          <w:sz w:val="22"/>
        </w:rPr>
        <w:t xml:space="preserve">mil. </w:t>
      </w:r>
      <w:r>
        <w:rPr>
          <w:sz w:val="22"/>
        </w:rPr>
        <w:t xml:space="preserve"> </w:t>
      </w:r>
      <w:r w:rsidRPr="00A01972">
        <w:rPr>
          <w:sz w:val="22"/>
        </w:rPr>
        <w:t>m</w:t>
      </w:r>
      <w:r w:rsidRPr="00A01972">
        <w:rPr>
          <w:sz w:val="22"/>
          <w:vertAlign w:val="superscript"/>
        </w:rPr>
        <w:t>3</w:t>
      </w:r>
      <w:r w:rsidRPr="00A01972">
        <w:rPr>
          <w:sz w:val="22"/>
        </w:rPr>
        <w:t xml:space="preserve"> </w:t>
      </w:r>
      <w:r>
        <w:rPr>
          <w:sz w:val="22"/>
        </w:rPr>
        <w:t xml:space="preserve"> </w:t>
      </w:r>
      <w:r w:rsidRPr="00A01972">
        <w:rPr>
          <w:sz w:val="22"/>
        </w:rPr>
        <w:t>v</w:t>
      </w:r>
      <w:r>
        <w:rPr>
          <w:sz w:val="22"/>
        </w:rPr>
        <w:t xml:space="preserve"> </w:t>
      </w:r>
      <w:r w:rsidRPr="00A01972">
        <w:rPr>
          <w:sz w:val="22"/>
        </w:rPr>
        <w:t xml:space="preserve"> roku </w:t>
      </w:r>
      <w:r>
        <w:rPr>
          <w:sz w:val="22"/>
        </w:rPr>
        <w:t xml:space="preserve"> </w:t>
      </w:r>
      <w:r w:rsidRPr="00A01972">
        <w:rPr>
          <w:sz w:val="22"/>
        </w:rPr>
        <w:t>2005). K</w:t>
      </w:r>
      <w:r>
        <w:rPr>
          <w:sz w:val="22"/>
        </w:rPr>
        <w:t xml:space="preserve"> ich</w:t>
      </w:r>
      <w:r w:rsidRPr="00A01972">
        <w:rPr>
          <w:sz w:val="22"/>
        </w:rPr>
        <w:t xml:space="preserve"> rapídnemu </w:t>
      </w:r>
      <w:r>
        <w:rPr>
          <w:sz w:val="22"/>
        </w:rPr>
        <w:t>zvýše</w:t>
      </w:r>
      <w:r w:rsidRPr="00A01972">
        <w:rPr>
          <w:sz w:val="22"/>
        </w:rPr>
        <w:t>niu</w:t>
      </w:r>
      <w:r>
        <w:rPr>
          <w:sz w:val="22"/>
        </w:rPr>
        <w:t xml:space="preserve"> </w:t>
      </w:r>
      <w:r w:rsidRPr="00A01972">
        <w:rPr>
          <w:sz w:val="22"/>
        </w:rPr>
        <w:t xml:space="preserve">došlo po </w:t>
      </w:r>
      <w:r>
        <w:rPr>
          <w:sz w:val="22"/>
        </w:rPr>
        <w:t>rozsiahlom poškodení lesných porastov (</w:t>
      </w:r>
      <w:r w:rsidRPr="00A01972">
        <w:rPr>
          <w:sz w:val="22"/>
        </w:rPr>
        <w:t>kalamite</w:t>
      </w:r>
      <w:r>
        <w:rPr>
          <w:sz w:val="22"/>
        </w:rPr>
        <w:t>)</w:t>
      </w:r>
      <w:r w:rsidRPr="00A01972">
        <w:rPr>
          <w:sz w:val="22"/>
        </w:rPr>
        <w:t xml:space="preserve"> spôsobenej víchricou Alžbeta v novembri 2004, a to najmä v dôsledku aktivizácie biotických škodlivých činiteľov (podkôrneho hmyzu) v ihličnatých (najmä smrekových) lesoch. V porovnaní so začiatkom 90-tych rokov bol objem spracovaného kalamitného dreva v niektorých rokoch po roku 2004 dvoj- až trojnásobný. Po postupnom poklese objemu náhodnej ťažby v roku 2013 na úroveň 3,11 mil. m</w:t>
      </w:r>
      <w:r w:rsidRPr="00A01972">
        <w:rPr>
          <w:sz w:val="22"/>
          <w:vertAlign w:val="superscript"/>
        </w:rPr>
        <w:t>3</w:t>
      </w:r>
      <w:r w:rsidRPr="00A01972">
        <w:rPr>
          <w:sz w:val="22"/>
        </w:rPr>
        <w:t>, ktorá bola</w:t>
      </w:r>
      <w:r>
        <w:rPr>
          <w:sz w:val="22"/>
        </w:rPr>
        <w:t xml:space="preserve"> </w:t>
      </w:r>
      <w:r w:rsidRPr="00A01972">
        <w:rPr>
          <w:sz w:val="22"/>
        </w:rPr>
        <w:t>porovnateľná</w:t>
      </w:r>
      <w:r>
        <w:rPr>
          <w:sz w:val="22"/>
        </w:rPr>
        <w:t xml:space="preserve"> </w:t>
      </w:r>
      <w:r w:rsidRPr="00A01972">
        <w:rPr>
          <w:sz w:val="22"/>
        </w:rPr>
        <w:t xml:space="preserve"> s </w:t>
      </w:r>
      <w:r>
        <w:rPr>
          <w:sz w:val="22"/>
        </w:rPr>
        <w:t xml:space="preserve"> </w:t>
      </w:r>
      <w:r w:rsidRPr="00A01972">
        <w:rPr>
          <w:sz w:val="22"/>
        </w:rPr>
        <w:t xml:space="preserve">obdobím </w:t>
      </w:r>
      <w:r>
        <w:rPr>
          <w:sz w:val="22"/>
        </w:rPr>
        <w:t xml:space="preserve"> </w:t>
      </w:r>
      <w:r w:rsidRPr="00A01972">
        <w:rPr>
          <w:sz w:val="22"/>
        </w:rPr>
        <w:t>pred</w:t>
      </w:r>
      <w:r>
        <w:rPr>
          <w:sz w:val="22"/>
        </w:rPr>
        <w:t xml:space="preserve"> </w:t>
      </w:r>
      <w:r w:rsidRPr="00A01972">
        <w:rPr>
          <w:sz w:val="22"/>
        </w:rPr>
        <w:t xml:space="preserve"> rokom</w:t>
      </w:r>
      <w:r>
        <w:rPr>
          <w:sz w:val="22"/>
        </w:rPr>
        <w:t xml:space="preserve"> </w:t>
      </w:r>
      <w:r w:rsidRPr="00A01972">
        <w:rPr>
          <w:sz w:val="22"/>
        </w:rPr>
        <w:t xml:space="preserve"> 2005, </w:t>
      </w:r>
      <w:r>
        <w:rPr>
          <w:sz w:val="22"/>
        </w:rPr>
        <w:t xml:space="preserve"> </w:t>
      </w:r>
      <w:r w:rsidRPr="00A01972">
        <w:rPr>
          <w:sz w:val="22"/>
        </w:rPr>
        <w:t>došlo k jej opätovnému zvýšeniu v rokoch 2014 na 6,14 mil. m</w:t>
      </w:r>
      <w:r w:rsidRPr="00A01972">
        <w:rPr>
          <w:sz w:val="22"/>
          <w:vertAlign w:val="superscript"/>
        </w:rPr>
        <w:t>3</w:t>
      </w:r>
      <w:r w:rsidRPr="00A01972">
        <w:rPr>
          <w:sz w:val="22"/>
        </w:rPr>
        <w:t xml:space="preserve"> a 2015 na 5,21 mil. m</w:t>
      </w:r>
      <w:r w:rsidRPr="00A01972">
        <w:rPr>
          <w:sz w:val="22"/>
          <w:vertAlign w:val="superscript"/>
        </w:rPr>
        <w:t>3</w:t>
      </w:r>
      <w:r w:rsidRPr="00A01972">
        <w:rPr>
          <w:sz w:val="22"/>
        </w:rPr>
        <w:t xml:space="preserve"> po kalamite spôsobenej víchricou Žofia zo 14. a 15. mája 2014.</w:t>
      </w:r>
    </w:p>
    <w:p w:rsidR="0033794E" w:rsidRPr="00A01972" w:rsidRDefault="0033794E" w:rsidP="00A01972">
      <w:pPr>
        <w:tabs>
          <w:tab w:val="left" w:pos="360"/>
        </w:tabs>
        <w:jc w:val="both"/>
        <w:rPr>
          <w:sz w:val="22"/>
        </w:rPr>
      </w:pPr>
      <w:r w:rsidRPr="00A01972">
        <w:rPr>
          <w:sz w:val="22"/>
        </w:rPr>
        <w:tab/>
        <w:t xml:space="preserve">V dôsledku vykonávania náhodných (kalamitných) ťažieb dochádzalo k prekračovaniu plánovanej ťažby </w:t>
      </w:r>
      <w:r>
        <w:rPr>
          <w:sz w:val="22"/>
        </w:rPr>
        <w:t xml:space="preserve"> </w:t>
      </w:r>
      <w:r w:rsidRPr="00A01972">
        <w:rPr>
          <w:sz w:val="22"/>
        </w:rPr>
        <w:t xml:space="preserve">dreva, a to najviac v roku 2005 o takmer 50 %, v roku 2008 o vyše 25 % a v roku 2010 o takmer 20 %. </w:t>
      </w:r>
    </w:p>
    <w:p w:rsidR="0033794E" w:rsidRPr="00A01972" w:rsidRDefault="0033794E" w:rsidP="00A01972">
      <w:pPr>
        <w:tabs>
          <w:tab w:val="left" w:pos="360"/>
        </w:tabs>
        <w:spacing w:before="240" w:after="240"/>
        <w:jc w:val="both"/>
        <w:rPr>
          <w:b/>
          <w:i/>
          <w:sz w:val="22"/>
        </w:rPr>
      </w:pPr>
      <w:r w:rsidRPr="00A01972">
        <w:rPr>
          <w:b/>
          <w:i/>
          <w:sz w:val="22"/>
        </w:rPr>
        <w:lastRenderedPageBreak/>
        <w:t>Príčiny zvyšovania ťažby dreva</w:t>
      </w:r>
    </w:p>
    <w:p w:rsidR="0033794E" w:rsidRPr="00A01972" w:rsidRDefault="0033794E" w:rsidP="00A01972">
      <w:pPr>
        <w:tabs>
          <w:tab w:val="left" w:pos="360"/>
        </w:tabs>
        <w:jc w:val="both"/>
        <w:rPr>
          <w:sz w:val="22"/>
        </w:rPr>
      </w:pPr>
      <w:r w:rsidRPr="00EE1CFE">
        <w:rPr>
          <w:sz w:val="22"/>
        </w:rPr>
        <w:tab/>
        <w:t>Z podrobnej analýzy produkčného potenciálu lesov Slovenska vyplýva, že hlavným faktorom zvýšených ťažbových možností a následne aj ťažby dreva bola a aj je súčasná veková štruktúra lesov a</w:t>
      </w:r>
      <w:r>
        <w:rPr>
          <w:sz w:val="22"/>
        </w:rPr>
        <w:t> </w:t>
      </w:r>
      <w:r w:rsidRPr="00EE1CFE">
        <w:rPr>
          <w:sz w:val="22"/>
        </w:rPr>
        <w:t>z</w:t>
      </w:r>
      <w:r>
        <w:rPr>
          <w:sz w:val="22"/>
        </w:rPr>
        <w:t xml:space="preserve"> </w:t>
      </w:r>
      <w:r w:rsidRPr="00EE1CFE">
        <w:rPr>
          <w:sz w:val="22"/>
        </w:rPr>
        <w:t xml:space="preserve"> nej </w:t>
      </w:r>
      <w:r>
        <w:rPr>
          <w:sz w:val="22"/>
        </w:rPr>
        <w:t xml:space="preserve"> </w:t>
      </w:r>
      <w:r w:rsidRPr="00EE1CFE">
        <w:rPr>
          <w:sz w:val="22"/>
        </w:rPr>
        <w:t xml:space="preserve">vyplývajúce pretrvávajúce </w:t>
      </w:r>
      <w:r>
        <w:rPr>
          <w:sz w:val="22"/>
        </w:rPr>
        <w:t xml:space="preserve"> </w:t>
      </w:r>
      <w:r w:rsidRPr="00EE1CFE">
        <w:rPr>
          <w:sz w:val="22"/>
        </w:rPr>
        <w:t xml:space="preserve">zvyšovanie </w:t>
      </w:r>
      <w:r>
        <w:rPr>
          <w:sz w:val="22"/>
        </w:rPr>
        <w:t xml:space="preserve"> </w:t>
      </w:r>
      <w:r w:rsidRPr="00EE1CFE">
        <w:rPr>
          <w:sz w:val="22"/>
        </w:rPr>
        <w:t>zásoby</w:t>
      </w:r>
      <w:r>
        <w:rPr>
          <w:sz w:val="22"/>
        </w:rPr>
        <w:t xml:space="preserve"> </w:t>
      </w:r>
      <w:r w:rsidRPr="00EE1CFE">
        <w:rPr>
          <w:sz w:val="22"/>
        </w:rPr>
        <w:t xml:space="preserve"> dreva, </w:t>
      </w:r>
      <w:r>
        <w:rPr>
          <w:sz w:val="22"/>
        </w:rPr>
        <w:t xml:space="preserve"> </w:t>
      </w:r>
      <w:r w:rsidRPr="00EE1CFE">
        <w:rPr>
          <w:sz w:val="22"/>
        </w:rPr>
        <w:t xml:space="preserve">najmä </w:t>
      </w:r>
      <w:r>
        <w:rPr>
          <w:sz w:val="22"/>
        </w:rPr>
        <w:t xml:space="preserve"> </w:t>
      </w:r>
      <w:r w:rsidRPr="00EE1CFE">
        <w:rPr>
          <w:sz w:val="22"/>
        </w:rPr>
        <w:t>v</w:t>
      </w:r>
      <w:r>
        <w:rPr>
          <w:sz w:val="22"/>
        </w:rPr>
        <w:t> </w:t>
      </w:r>
      <w:r w:rsidRPr="00EE1CFE">
        <w:rPr>
          <w:sz w:val="22"/>
        </w:rPr>
        <w:t>starších</w:t>
      </w:r>
      <w:r>
        <w:rPr>
          <w:sz w:val="22"/>
        </w:rPr>
        <w:t xml:space="preserve"> </w:t>
      </w:r>
      <w:r w:rsidRPr="00EE1CFE">
        <w:rPr>
          <w:sz w:val="22"/>
        </w:rPr>
        <w:t xml:space="preserve"> lesoch</w:t>
      </w:r>
      <w:r>
        <w:rPr>
          <w:sz w:val="22"/>
        </w:rPr>
        <w:t xml:space="preserve"> </w:t>
      </w:r>
      <w:r w:rsidRPr="00EE1CFE">
        <w:rPr>
          <w:sz w:val="22"/>
        </w:rPr>
        <w:t xml:space="preserve"> s</w:t>
      </w:r>
      <w:r>
        <w:rPr>
          <w:sz w:val="22"/>
        </w:rPr>
        <w:t> </w:t>
      </w:r>
      <w:r w:rsidRPr="00EE1CFE">
        <w:rPr>
          <w:sz w:val="22"/>
        </w:rPr>
        <w:t>vekom</w:t>
      </w:r>
      <w:r>
        <w:rPr>
          <w:sz w:val="22"/>
        </w:rPr>
        <w:t xml:space="preserve"> </w:t>
      </w:r>
      <w:r w:rsidRPr="00EE1CFE">
        <w:rPr>
          <w:sz w:val="22"/>
        </w:rPr>
        <w:t xml:space="preserve"> nad 70 rokov (8. a vyššie vekové stupne). Je to spôsobené vyšším (nadnormálnym) plošným zastúpením</w:t>
      </w:r>
      <w:r w:rsidRPr="00A01972">
        <w:rPr>
          <w:sz w:val="22"/>
        </w:rPr>
        <w:t xml:space="preserve"> lesov v týchto vekových stupňoch (obrázky 2.2-4 až 2.2-6), v ktorých sa nachádzajú dospelé – rubne zrelé lesy. </w:t>
      </w:r>
    </w:p>
    <w:p w:rsidR="0033794E" w:rsidRPr="00A01972" w:rsidRDefault="0033794E" w:rsidP="00A01972">
      <w:pPr>
        <w:tabs>
          <w:tab w:val="left" w:pos="360"/>
        </w:tabs>
        <w:jc w:val="both"/>
        <w:rPr>
          <w:sz w:val="22"/>
        </w:rPr>
      </w:pPr>
      <w:r w:rsidRPr="00A01972">
        <w:rPr>
          <w:sz w:val="22"/>
        </w:rPr>
        <w:tab/>
        <w:t>Z</w:t>
      </w:r>
      <w:r>
        <w:rPr>
          <w:sz w:val="22"/>
        </w:rPr>
        <w:t> </w:t>
      </w:r>
      <w:r w:rsidRPr="00A01972">
        <w:rPr>
          <w:sz w:val="22"/>
        </w:rPr>
        <w:t>obrázkov</w:t>
      </w:r>
      <w:r>
        <w:rPr>
          <w:sz w:val="22"/>
        </w:rPr>
        <w:t xml:space="preserve"> </w:t>
      </w:r>
      <w:r w:rsidRPr="00A01972">
        <w:rPr>
          <w:sz w:val="22"/>
        </w:rPr>
        <w:t xml:space="preserve"> 2.2-5 </w:t>
      </w:r>
      <w:r>
        <w:rPr>
          <w:sz w:val="22"/>
        </w:rPr>
        <w:t xml:space="preserve"> </w:t>
      </w:r>
      <w:r w:rsidRPr="00A01972">
        <w:rPr>
          <w:sz w:val="22"/>
        </w:rPr>
        <w:t>a</w:t>
      </w:r>
      <w:r>
        <w:rPr>
          <w:sz w:val="22"/>
        </w:rPr>
        <w:t xml:space="preserve"> </w:t>
      </w:r>
      <w:r w:rsidRPr="00A01972">
        <w:rPr>
          <w:sz w:val="22"/>
        </w:rPr>
        <w:t xml:space="preserve"> 2.3-2, </w:t>
      </w:r>
      <w:r>
        <w:rPr>
          <w:sz w:val="22"/>
        </w:rPr>
        <w:t xml:space="preserve"> </w:t>
      </w:r>
      <w:r w:rsidRPr="00A01972">
        <w:rPr>
          <w:sz w:val="22"/>
        </w:rPr>
        <w:t xml:space="preserve">dokumentujúcich </w:t>
      </w:r>
      <w:r>
        <w:rPr>
          <w:sz w:val="22"/>
        </w:rPr>
        <w:t xml:space="preserve"> </w:t>
      </w:r>
      <w:r w:rsidRPr="00A01972">
        <w:rPr>
          <w:sz w:val="22"/>
        </w:rPr>
        <w:t xml:space="preserve">vývoj </w:t>
      </w:r>
      <w:r>
        <w:rPr>
          <w:sz w:val="22"/>
        </w:rPr>
        <w:t xml:space="preserve"> </w:t>
      </w:r>
      <w:r w:rsidRPr="00A01972">
        <w:rPr>
          <w:sz w:val="22"/>
        </w:rPr>
        <w:t>výmery</w:t>
      </w:r>
      <w:r>
        <w:rPr>
          <w:sz w:val="22"/>
        </w:rPr>
        <w:t xml:space="preserve"> </w:t>
      </w:r>
      <w:r w:rsidRPr="00A01972">
        <w:rPr>
          <w:sz w:val="22"/>
        </w:rPr>
        <w:t xml:space="preserve"> lesov </w:t>
      </w:r>
      <w:r>
        <w:rPr>
          <w:sz w:val="22"/>
        </w:rPr>
        <w:t xml:space="preserve"> </w:t>
      </w:r>
      <w:r w:rsidRPr="00A01972">
        <w:rPr>
          <w:sz w:val="22"/>
        </w:rPr>
        <w:t>a </w:t>
      </w:r>
      <w:r>
        <w:rPr>
          <w:sz w:val="22"/>
        </w:rPr>
        <w:t xml:space="preserve"> </w:t>
      </w:r>
      <w:r w:rsidRPr="00A01972">
        <w:rPr>
          <w:sz w:val="22"/>
        </w:rPr>
        <w:t xml:space="preserve">celkovej </w:t>
      </w:r>
      <w:r>
        <w:rPr>
          <w:sz w:val="22"/>
        </w:rPr>
        <w:t xml:space="preserve"> </w:t>
      </w:r>
      <w:r w:rsidRPr="00A01972">
        <w:rPr>
          <w:sz w:val="22"/>
        </w:rPr>
        <w:t>zásoby</w:t>
      </w:r>
      <w:r>
        <w:rPr>
          <w:sz w:val="22"/>
        </w:rPr>
        <w:t xml:space="preserve"> </w:t>
      </w:r>
      <w:r w:rsidRPr="00A01972">
        <w:rPr>
          <w:sz w:val="22"/>
        </w:rPr>
        <w:t xml:space="preserve"> dreva,</w:t>
      </w:r>
      <w:r>
        <w:rPr>
          <w:sz w:val="22"/>
        </w:rPr>
        <w:t xml:space="preserve"> </w:t>
      </w:r>
      <w:r w:rsidRPr="00A01972">
        <w:rPr>
          <w:sz w:val="22"/>
        </w:rPr>
        <w:t xml:space="preserve"> je evidentná akumulácia vysokého objemu zásob dreva v uvedených vyšších vekových stupňoch. Evidentná je tiež rastúc</w:t>
      </w:r>
      <w:r>
        <w:rPr>
          <w:sz w:val="22"/>
        </w:rPr>
        <w:t>i</w:t>
      </w:r>
      <w:r w:rsidRPr="00A01972">
        <w:rPr>
          <w:sz w:val="22"/>
        </w:rPr>
        <w:t xml:space="preserve"> t</w:t>
      </w:r>
      <w:r>
        <w:rPr>
          <w:sz w:val="22"/>
        </w:rPr>
        <w:t>r</w:t>
      </w:r>
      <w:r w:rsidRPr="00A01972">
        <w:rPr>
          <w:sz w:val="22"/>
        </w:rPr>
        <w:t>end objemu zásob dreva v týchto vekových stupňoch, čo potvrdzuje zvyšovanie aktuálneho ťažbového potenciálu v lesoch SR.</w:t>
      </w:r>
    </w:p>
    <w:p w:rsidR="0033794E" w:rsidRPr="00A01972" w:rsidRDefault="0033794E" w:rsidP="00A01972">
      <w:pPr>
        <w:tabs>
          <w:tab w:val="left" w:pos="360"/>
        </w:tabs>
        <w:jc w:val="both"/>
        <w:rPr>
          <w:sz w:val="22"/>
        </w:rPr>
      </w:pPr>
      <w:r w:rsidRPr="00A01972">
        <w:rPr>
          <w:sz w:val="22"/>
        </w:rPr>
        <w:tab/>
        <w:t>Prirodzeným dôsledkom uvedených skutočností je postupne narastajúci objem plánovaných ťažieb dreva, ktorý v roku 2016 dosiahol 9,69 mil. m</w:t>
      </w:r>
      <w:r w:rsidRPr="00A01972">
        <w:rPr>
          <w:sz w:val="22"/>
          <w:vertAlign w:val="superscript"/>
        </w:rPr>
        <w:t>3</w:t>
      </w:r>
      <w:r w:rsidRPr="00A01972">
        <w:rPr>
          <w:sz w:val="22"/>
        </w:rPr>
        <w:t>. Za obdobie posledných 20 rokov, t. j. v porovnaní s rokom 1996 sa plánovaná ťažba dreva takmer zdvojnásobila; zvýšila sa o 96 %, resp. o 4,74 mil. m</w:t>
      </w:r>
      <w:r w:rsidRPr="00A01972">
        <w:rPr>
          <w:sz w:val="22"/>
          <w:vertAlign w:val="superscript"/>
        </w:rPr>
        <w:t xml:space="preserve">3 </w:t>
      </w:r>
      <w:r w:rsidRPr="00A01972">
        <w:rPr>
          <w:sz w:val="22"/>
        </w:rPr>
        <w:t xml:space="preserve">(tabuľka a obrázok 4.4-2). Napriek uvedeným skutočnostiam realizovaná ťažba dreva je stále nižšia v porovnaní s celkovým bežným prírastkom, t. j. s objemom dreva, ktorý každoročne v lesoch prirastie. </w:t>
      </w:r>
    </w:p>
    <w:p w:rsidR="0033794E" w:rsidRPr="00CF6B76" w:rsidRDefault="0033794E" w:rsidP="00A01972">
      <w:pPr>
        <w:spacing w:before="240" w:after="240"/>
        <w:jc w:val="both"/>
        <w:rPr>
          <w:b/>
          <w:sz w:val="22"/>
        </w:rPr>
      </w:pPr>
      <w:r w:rsidRPr="00CF6B76">
        <w:rPr>
          <w:b/>
          <w:sz w:val="22"/>
        </w:rPr>
        <w:t>4.4.2 Spr</w:t>
      </w:r>
      <w:r>
        <w:rPr>
          <w:b/>
          <w:sz w:val="22"/>
        </w:rPr>
        <w:t>í</w:t>
      </w:r>
      <w:r w:rsidRPr="00CF6B76">
        <w:rPr>
          <w:b/>
          <w:sz w:val="22"/>
        </w:rPr>
        <w:t>stupňovanie lesov</w:t>
      </w:r>
    </w:p>
    <w:p w:rsidR="0033794E" w:rsidRPr="00CF6B76" w:rsidRDefault="0033794E" w:rsidP="00CF6B76">
      <w:pPr>
        <w:pStyle w:val="NoSpacing"/>
        <w:ind w:firstLine="426"/>
        <w:jc w:val="both"/>
        <w:rPr>
          <w:rFonts w:ascii="Times New Roman" w:hAnsi="Times New Roman"/>
          <w:szCs w:val="24"/>
        </w:rPr>
      </w:pPr>
      <w:r w:rsidRPr="00CF6B76">
        <w:rPr>
          <w:rFonts w:ascii="Times New Roman" w:hAnsi="Times New Roman"/>
          <w:szCs w:val="24"/>
        </w:rPr>
        <w:t>Celková</w:t>
      </w:r>
      <w:r>
        <w:rPr>
          <w:rFonts w:ascii="Times New Roman" w:hAnsi="Times New Roman"/>
          <w:szCs w:val="24"/>
        </w:rPr>
        <w:t xml:space="preserve"> </w:t>
      </w:r>
      <w:r w:rsidRPr="00CF6B76">
        <w:rPr>
          <w:rFonts w:ascii="Times New Roman" w:hAnsi="Times New Roman"/>
          <w:szCs w:val="24"/>
        </w:rPr>
        <w:t xml:space="preserve"> dĺžka </w:t>
      </w:r>
      <w:r>
        <w:rPr>
          <w:rFonts w:ascii="Times New Roman" w:hAnsi="Times New Roman"/>
          <w:szCs w:val="24"/>
        </w:rPr>
        <w:t xml:space="preserve"> </w:t>
      </w:r>
      <w:r w:rsidRPr="00CF6B76">
        <w:rPr>
          <w:rFonts w:ascii="Times New Roman" w:hAnsi="Times New Roman"/>
          <w:szCs w:val="24"/>
        </w:rPr>
        <w:t xml:space="preserve">vlastných </w:t>
      </w:r>
      <w:r>
        <w:rPr>
          <w:rFonts w:ascii="Times New Roman" w:hAnsi="Times New Roman"/>
          <w:szCs w:val="24"/>
        </w:rPr>
        <w:t xml:space="preserve"> </w:t>
      </w:r>
      <w:r w:rsidRPr="00CF6B76">
        <w:rPr>
          <w:rFonts w:ascii="Times New Roman" w:hAnsi="Times New Roman"/>
          <w:szCs w:val="24"/>
        </w:rPr>
        <w:t>lesných</w:t>
      </w:r>
      <w:r>
        <w:rPr>
          <w:rFonts w:ascii="Times New Roman" w:hAnsi="Times New Roman"/>
          <w:szCs w:val="24"/>
        </w:rPr>
        <w:t xml:space="preserve"> </w:t>
      </w:r>
      <w:r w:rsidRPr="00CF6B76">
        <w:rPr>
          <w:rFonts w:ascii="Times New Roman" w:hAnsi="Times New Roman"/>
          <w:szCs w:val="24"/>
        </w:rPr>
        <w:t xml:space="preserve"> ciest</w:t>
      </w:r>
      <w:r>
        <w:rPr>
          <w:rFonts w:ascii="Times New Roman" w:hAnsi="Times New Roman"/>
          <w:szCs w:val="24"/>
        </w:rPr>
        <w:t xml:space="preserve"> </w:t>
      </w:r>
      <w:r w:rsidRPr="00CF6B76">
        <w:rPr>
          <w:rFonts w:ascii="Times New Roman" w:hAnsi="Times New Roman"/>
          <w:szCs w:val="24"/>
        </w:rPr>
        <w:t xml:space="preserve"> v</w:t>
      </w:r>
      <w:r>
        <w:rPr>
          <w:rFonts w:ascii="Times New Roman" w:hAnsi="Times New Roman"/>
          <w:szCs w:val="24"/>
        </w:rPr>
        <w:t xml:space="preserve"> </w:t>
      </w:r>
      <w:r w:rsidRPr="00CF6B76">
        <w:rPr>
          <w:rFonts w:ascii="Times New Roman" w:hAnsi="Times New Roman"/>
          <w:szCs w:val="24"/>
        </w:rPr>
        <w:t xml:space="preserve"> roku </w:t>
      </w:r>
      <w:r>
        <w:rPr>
          <w:rFonts w:ascii="Times New Roman" w:hAnsi="Times New Roman"/>
          <w:szCs w:val="24"/>
        </w:rPr>
        <w:t xml:space="preserve"> </w:t>
      </w:r>
      <w:r w:rsidRPr="00CF6B76">
        <w:rPr>
          <w:rFonts w:ascii="Times New Roman" w:hAnsi="Times New Roman"/>
          <w:szCs w:val="24"/>
        </w:rPr>
        <w:t>2016</w:t>
      </w:r>
      <w:r>
        <w:rPr>
          <w:rFonts w:ascii="Times New Roman" w:hAnsi="Times New Roman"/>
          <w:szCs w:val="24"/>
        </w:rPr>
        <w:t xml:space="preserve"> </w:t>
      </w:r>
      <w:r w:rsidRPr="00CF6B76">
        <w:rPr>
          <w:rFonts w:ascii="Times New Roman" w:hAnsi="Times New Roman"/>
          <w:szCs w:val="24"/>
        </w:rPr>
        <w:t xml:space="preserve"> dosahovala takmer 37,7 tis. km, z toho 6,5 tis. km sú odvozné lesné cesty triedy 1L, 15,1 tis. km triedy 2L a 16,1 tis. km zemné cesty triedy 3L a trvalé približovacie cesty. Hustota všetkých uvedených typov lesných ciest dosahuje 19,4 m</w:t>
      </w:r>
      <w:r>
        <w:rPr>
          <w:rFonts w:ascii="Times New Roman" w:hAnsi="Times New Roman"/>
          <w:szCs w:val="24"/>
        </w:rPr>
        <w:t>/</w:t>
      </w:r>
      <w:r w:rsidRPr="00CF6B76">
        <w:rPr>
          <w:rFonts w:ascii="Times New Roman" w:hAnsi="Times New Roman"/>
          <w:szCs w:val="24"/>
        </w:rPr>
        <w:t xml:space="preserve">ha (tabuľka 4.4-4). V porovnaní s rokom 2015 sa celková dĺžka vlastných lesných ciest zvýšila o 65 km. </w:t>
      </w:r>
    </w:p>
    <w:p w:rsidR="0033794E" w:rsidRPr="00CF6B76" w:rsidRDefault="0033794E" w:rsidP="0099041B">
      <w:pPr>
        <w:pStyle w:val="NoSpacing"/>
        <w:ind w:firstLine="426"/>
        <w:jc w:val="both"/>
        <w:rPr>
          <w:rFonts w:ascii="Times New Roman" w:hAnsi="Times New Roman"/>
        </w:rPr>
      </w:pPr>
      <w:r w:rsidRPr="00CF6B76">
        <w:rPr>
          <w:rFonts w:ascii="Times New Roman" w:hAnsi="Times New Roman"/>
        </w:rPr>
        <w:t>Z verejných zdrojov EÚ (v rámci Sektorového operačného programu Poľnohospodárstvo a rozvoj vidieka SR 2004-2006, Programu rozvoja vidieka SR na roky 2007-2013 a PRV SR 2014-2020) bola od roku 2004 poskytnutá podpora na výstavbu, resp. rekonštrukciu lesných ciest v celkovej  výške 117,1 mil. €. Za uvedené obdobie sa od roku 2003 s použitím verejných a vlastných zdrojov obhospodarovateľov lesa  zvýšila výmera všetkých uvedených typov lesných ciest o 614 km a ich hustota vzrástla z 18,6 na 19,4, t. j. o 0,8 m na ha lesnej pôdy.</w:t>
      </w:r>
    </w:p>
    <w:p w:rsidR="0033794E" w:rsidRPr="00CF6B76" w:rsidRDefault="0033794E" w:rsidP="00A378B1">
      <w:pPr>
        <w:pStyle w:val="NoSpacing"/>
        <w:ind w:firstLine="426"/>
        <w:jc w:val="both"/>
        <w:rPr>
          <w:rFonts w:ascii="Times New Roman" w:hAnsi="Times New Roman"/>
        </w:rPr>
      </w:pPr>
      <w:r w:rsidRPr="00CF6B76">
        <w:rPr>
          <w:rFonts w:ascii="Times New Roman" w:hAnsi="Times New Roman"/>
        </w:rPr>
        <w:t>Optimálne</w:t>
      </w:r>
      <w:r>
        <w:rPr>
          <w:rFonts w:ascii="Times New Roman" w:hAnsi="Times New Roman"/>
        </w:rPr>
        <w:t xml:space="preserve"> </w:t>
      </w:r>
      <w:r w:rsidRPr="00CF6B76">
        <w:rPr>
          <w:rFonts w:ascii="Times New Roman" w:hAnsi="Times New Roman"/>
        </w:rPr>
        <w:t xml:space="preserve"> </w:t>
      </w:r>
      <w:r>
        <w:rPr>
          <w:rFonts w:ascii="Times New Roman" w:hAnsi="Times New Roman"/>
        </w:rPr>
        <w:t xml:space="preserve"> </w:t>
      </w:r>
      <w:r w:rsidRPr="00CF6B76">
        <w:rPr>
          <w:rFonts w:ascii="Times New Roman" w:hAnsi="Times New Roman"/>
        </w:rPr>
        <w:t xml:space="preserve">hustota </w:t>
      </w:r>
      <w:r>
        <w:rPr>
          <w:rFonts w:ascii="Times New Roman" w:hAnsi="Times New Roman"/>
        </w:rPr>
        <w:t xml:space="preserve">  </w:t>
      </w:r>
      <w:r w:rsidRPr="00CF6B76">
        <w:rPr>
          <w:rFonts w:ascii="Times New Roman" w:hAnsi="Times New Roman"/>
        </w:rPr>
        <w:t>lesných</w:t>
      </w:r>
      <w:r>
        <w:rPr>
          <w:rFonts w:ascii="Times New Roman" w:hAnsi="Times New Roman"/>
        </w:rPr>
        <w:t xml:space="preserve">  </w:t>
      </w:r>
      <w:r w:rsidRPr="00CF6B76">
        <w:rPr>
          <w:rFonts w:ascii="Times New Roman" w:hAnsi="Times New Roman"/>
        </w:rPr>
        <w:t xml:space="preserve"> ciest</w:t>
      </w:r>
      <w:r>
        <w:rPr>
          <w:rFonts w:ascii="Times New Roman" w:hAnsi="Times New Roman"/>
        </w:rPr>
        <w:t xml:space="preserve"> </w:t>
      </w:r>
      <w:r w:rsidRPr="00CF6B76">
        <w:rPr>
          <w:rFonts w:ascii="Times New Roman" w:hAnsi="Times New Roman"/>
        </w:rPr>
        <w:t xml:space="preserve"> </w:t>
      </w:r>
      <w:r>
        <w:rPr>
          <w:rFonts w:ascii="Times New Roman" w:hAnsi="Times New Roman"/>
        </w:rPr>
        <w:t xml:space="preserve"> </w:t>
      </w:r>
      <w:r w:rsidRPr="00CF6B76">
        <w:rPr>
          <w:rFonts w:ascii="Times New Roman" w:hAnsi="Times New Roman"/>
        </w:rPr>
        <w:t>sa</w:t>
      </w:r>
      <w:r>
        <w:rPr>
          <w:rFonts w:ascii="Times New Roman" w:hAnsi="Times New Roman"/>
        </w:rPr>
        <w:t xml:space="preserve"> </w:t>
      </w:r>
      <w:r w:rsidRPr="00CF6B76">
        <w:rPr>
          <w:rFonts w:ascii="Times New Roman" w:hAnsi="Times New Roman"/>
        </w:rPr>
        <w:t xml:space="preserve"> </w:t>
      </w:r>
      <w:r>
        <w:rPr>
          <w:rFonts w:ascii="Times New Roman" w:hAnsi="Times New Roman"/>
        </w:rPr>
        <w:t xml:space="preserve"> </w:t>
      </w:r>
      <w:r w:rsidRPr="00CF6B76">
        <w:rPr>
          <w:rFonts w:ascii="Times New Roman" w:hAnsi="Times New Roman"/>
        </w:rPr>
        <w:t>v</w:t>
      </w:r>
      <w:r>
        <w:rPr>
          <w:rFonts w:ascii="Times New Roman" w:hAnsi="Times New Roman"/>
        </w:rPr>
        <w:t xml:space="preserve">  </w:t>
      </w:r>
      <w:r w:rsidRPr="00CF6B76">
        <w:rPr>
          <w:rFonts w:ascii="Times New Roman" w:hAnsi="Times New Roman"/>
        </w:rPr>
        <w:t xml:space="preserve"> závislosti </w:t>
      </w:r>
      <w:r>
        <w:rPr>
          <w:rFonts w:ascii="Times New Roman" w:hAnsi="Times New Roman"/>
        </w:rPr>
        <w:t xml:space="preserve">  </w:t>
      </w:r>
      <w:r w:rsidRPr="00CF6B76">
        <w:rPr>
          <w:rFonts w:ascii="Times New Roman" w:hAnsi="Times New Roman"/>
        </w:rPr>
        <w:t xml:space="preserve">od </w:t>
      </w:r>
      <w:r>
        <w:rPr>
          <w:rFonts w:ascii="Times New Roman" w:hAnsi="Times New Roman"/>
        </w:rPr>
        <w:t xml:space="preserve">  </w:t>
      </w:r>
      <w:r w:rsidRPr="00CF6B76">
        <w:rPr>
          <w:rFonts w:ascii="Times New Roman" w:hAnsi="Times New Roman"/>
        </w:rPr>
        <w:t>terénnych</w:t>
      </w:r>
      <w:r>
        <w:rPr>
          <w:rFonts w:ascii="Times New Roman" w:hAnsi="Times New Roman"/>
        </w:rPr>
        <w:t xml:space="preserve">  </w:t>
      </w:r>
      <w:r w:rsidRPr="00CF6B76">
        <w:rPr>
          <w:rFonts w:ascii="Times New Roman" w:hAnsi="Times New Roman"/>
        </w:rPr>
        <w:t xml:space="preserve"> podmienok</w:t>
      </w:r>
      <w:r>
        <w:rPr>
          <w:rFonts w:ascii="Times New Roman" w:hAnsi="Times New Roman"/>
        </w:rPr>
        <w:t xml:space="preserve"> </w:t>
      </w:r>
      <w:r w:rsidRPr="00CF6B76">
        <w:rPr>
          <w:rFonts w:ascii="Times New Roman" w:hAnsi="Times New Roman"/>
        </w:rPr>
        <w:t xml:space="preserve"> </w:t>
      </w:r>
      <w:r>
        <w:rPr>
          <w:rFonts w:ascii="Times New Roman" w:hAnsi="Times New Roman"/>
        </w:rPr>
        <w:t xml:space="preserve"> </w:t>
      </w:r>
      <w:r w:rsidRPr="00CF6B76">
        <w:rPr>
          <w:rFonts w:ascii="Times New Roman" w:hAnsi="Times New Roman"/>
        </w:rPr>
        <w:t xml:space="preserve">pohybuje </w:t>
      </w:r>
      <w:r>
        <w:rPr>
          <w:rFonts w:ascii="Times New Roman" w:hAnsi="Times New Roman"/>
        </w:rPr>
        <w:t xml:space="preserve">  </w:t>
      </w:r>
      <w:r w:rsidRPr="00CF6B76">
        <w:rPr>
          <w:rFonts w:ascii="Times New Roman" w:hAnsi="Times New Roman"/>
        </w:rPr>
        <w:t>od</w:t>
      </w:r>
      <w:r>
        <w:rPr>
          <w:rFonts w:ascii="Times New Roman" w:hAnsi="Times New Roman"/>
        </w:rPr>
        <w:t xml:space="preserve"> </w:t>
      </w:r>
      <w:r w:rsidRPr="00CF6B76">
        <w:rPr>
          <w:rFonts w:ascii="Times New Roman" w:hAnsi="Times New Roman"/>
        </w:rPr>
        <w:t xml:space="preserve"> 20 do 25 m</w:t>
      </w:r>
      <w:r>
        <w:rPr>
          <w:rFonts w:ascii="Times New Roman" w:hAnsi="Times New Roman"/>
        </w:rPr>
        <w:t>/</w:t>
      </w:r>
      <w:r w:rsidRPr="00CF6B76">
        <w:rPr>
          <w:rFonts w:ascii="Times New Roman" w:hAnsi="Times New Roman"/>
        </w:rPr>
        <w:t>ha. Súčasné dostupné údaje naznačujú, že potreba ďalšieho budovania lesných ciest mimo horských lesov sa podstatne znížila. Avšak v niektorých oblastiach horských lesov, vrátane ekologicky silne pozmenených, pretrváva stav ich nedostatočného sprístupnenia. Obmedzuje to nielen ich riadne prírode blízke obhospodarovanie, ale aj potrebu vykonávania zvýšenej ochrany a realizácie ozdravných a ďalších preventívnych opatrení.</w:t>
      </w:r>
      <w:r w:rsidRPr="00CF6B76">
        <w:rPr>
          <w:rFonts w:ascii="Times New Roman" w:hAnsi="Times New Roman"/>
          <w:szCs w:val="24"/>
        </w:rPr>
        <w:t xml:space="preserve"> Obmedzené sú možnosti využitia lanoviek, ekologicky vhodnejších ťažbovo-obnovných postupov, ale aj viacoperačných ťažbových strojov a komplexného využitia vyťaženého dreva. Negatívne dôsledky sa prejavujú tiež vo vysokých nákladoch ťažbovej činnosti.</w:t>
      </w:r>
    </w:p>
    <w:p w:rsidR="0033794E" w:rsidRPr="00CF6B76" w:rsidRDefault="0033794E" w:rsidP="0099041B">
      <w:pPr>
        <w:pStyle w:val="NoSpacing"/>
        <w:ind w:firstLine="426"/>
        <w:jc w:val="both"/>
        <w:rPr>
          <w:rFonts w:ascii="Times New Roman" w:hAnsi="Times New Roman"/>
        </w:rPr>
      </w:pPr>
      <w:r w:rsidRPr="00CF6B76">
        <w:rPr>
          <w:rFonts w:ascii="Times New Roman" w:hAnsi="Times New Roman"/>
          <w:szCs w:val="24"/>
        </w:rPr>
        <w:t>Presnejšie a spoľahlivejšie údaje o rozsahu a stave lesnej cestnej siete by mal priniesť obnovený „prieskum a plán lesnej dopravnej siete“, ktorý sa začal vykonávať v roku 2016 v rámci vyhotovovania programov starostlivosti o lesy.</w:t>
      </w:r>
    </w:p>
    <w:p w:rsidR="0033794E" w:rsidRPr="00CF6B76" w:rsidRDefault="0033794E" w:rsidP="00A01972">
      <w:pPr>
        <w:autoSpaceDE w:val="0"/>
        <w:autoSpaceDN w:val="0"/>
        <w:adjustRightInd w:val="0"/>
        <w:spacing w:before="240" w:after="240"/>
        <w:jc w:val="both"/>
        <w:rPr>
          <w:rFonts w:eastAsia="Times New Roman"/>
          <w:b/>
          <w:sz w:val="22"/>
          <w:lang w:eastAsia="en-US"/>
        </w:rPr>
      </w:pPr>
      <w:r w:rsidRPr="00CF6B76">
        <w:rPr>
          <w:rFonts w:eastAsia="Times New Roman"/>
          <w:b/>
          <w:sz w:val="22"/>
          <w:lang w:eastAsia="en-US"/>
        </w:rPr>
        <w:t>4.5 Certifikácia trvalo udržateľného lesného hospodárstva</w:t>
      </w:r>
    </w:p>
    <w:p w:rsidR="0033794E" w:rsidRPr="00A01972" w:rsidRDefault="0033794E" w:rsidP="00A01972">
      <w:pPr>
        <w:autoSpaceDE w:val="0"/>
        <w:autoSpaceDN w:val="0"/>
        <w:adjustRightInd w:val="0"/>
        <w:ind w:right="-27" w:firstLine="426"/>
        <w:jc w:val="both"/>
        <w:rPr>
          <w:rFonts w:eastAsia="Times New Roman"/>
          <w:strike/>
          <w:color w:val="000000"/>
          <w:sz w:val="22"/>
          <w:lang w:eastAsia="en-US"/>
        </w:rPr>
      </w:pPr>
      <w:r w:rsidRPr="00A01972">
        <w:rPr>
          <w:rFonts w:eastAsia="Times New Roman"/>
          <w:color w:val="000000"/>
          <w:sz w:val="22"/>
          <w:lang w:eastAsia="en-US"/>
        </w:rPr>
        <w:t xml:space="preserve">Podľa </w:t>
      </w:r>
      <w:r>
        <w:rPr>
          <w:rFonts w:eastAsia="Times New Roman"/>
          <w:color w:val="000000"/>
          <w:sz w:val="22"/>
          <w:lang w:eastAsia="en-US"/>
        </w:rPr>
        <w:t xml:space="preserve"> </w:t>
      </w:r>
      <w:r w:rsidRPr="00A01972">
        <w:rPr>
          <w:rFonts w:eastAsia="Times New Roman"/>
          <w:color w:val="000000"/>
          <w:sz w:val="22"/>
          <w:lang w:eastAsia="en-US"/>
        </w:rPr>
        <w:t xml:space="preserve">schémy </w:t>
      </w:r>
      <w:r>
        <w:rPr>
          <w:rFonts w:eastAsia="Times New Roman"/>
          <w:color w:val="000000"/>
          <w:sz w:val="22"/>
          <w:lang w:eastAsia="en-US"/>
        </w:rPr>
        <w:t xml:space="preserve"> </w:t>
      </w:r>
      <w:r w:rsidRPr="00A01972">
        <w:rPr>
          <w:rFonts w:eastAsia="Times New Roman"/>
          <w:color w:val="000000"/>
          <w:sz w:val="22"/>
          <w:lang w:eastAsia="en-US"/>
        </w:rPr>
        <w:t xml:space="preserve">PEFC </w:t>
      </w:r>
      <w:r>
        <w:rPr>
          <w:rFonts w:eastAsia="Times New Roman"/>
          <w:color w:val="000000"/>
          <w:sz w:val="22"/>
          <w:lang w:eastAsia="en-US"/>
        </w:rPr>
        <w:t xml:space="preserve"> </w:t>
      </w:r>
      <w:r w:rsidRPr="00A01972">
        <w:rPr>
          <w:rFonts w:eastAsia="Times New Roman"/>
          <w:color w:val="000000"/>
          <w:sz w:val="22"/>
          <w:lang w:eastAsia="en-US"/>
        </w:rPr>
        <w:t xml:space="preserve">je </w:t>
      </w:r>
      <w:r>
        <w:rPr>
          <w:rFonts w:eastAsia="Times New Roman"/>
          <w:color w:val="000000"/>
          <w:sz w:val="22"/>
          <w:lang w:eastAsia="en-US"/>
        </w:rPr>
        <w:t xml:space="preserve"> </w:t>
      </w:r>
      <w:r w:rsidRPr="00A01972">
        <w:rPr>
          <w:rFonts w:eastAsia="Times New Roman"/>
          <w:color w:val="000000"/>
          <w:sz w:val="22"/>
          <w:lang w:eastAsia="en-US"/>
        </w:rPr>
        <w:t>v </w:t>
      </w:r>
      <w:r>
        <w:rPr>
          <w:rFonts w:eastAsia="Times New Roman"/>
          <w:color w:val="000000"/>
          <w:sz w:val="22"/>
          <w:lang w:eastAsia="en-US"/>
        </w:rPr>
        <w:t xml:space="preserve"> </w:t>
      </w:r>
      <w:r w:rsidRPr="00A01972">
        <w:rPr>
          <w:rFonts w:eastAsia="Times New Roman"/>
          <w:color w:val="000000"/>
          <w:sz w:val="22"/>
          <w:lang w:eastAsia="en-US"/>
        </w:rPr>
        <w:t xml:space="preserve">Slovenskej </w:t>
      </w:r>
      <w:r>
        <w:rPr>
          <w:rFonts w:eastAsia="Times New Roman"/>
          <w:color w:val="000000"/>
          <w:sz w:val="22"/>
          <w:lang w:eastAsia="en-US"/>
        </w:rPr>
        <w:t xml:space="preserve"> </w:t>
      </w:r>
      <w:r w:rsidRPr="00A01972">
        <w:rPr>
          <w:rFonts w:eastAsia="Times New Roman"/>
          <w:color w:val="000000"/>
          <w:sz w:val="22"/>
          <w:lang w:eastAsia="en-US"/>
        </w:rPr>
        <w:t xml:space="preserve">republike </w:t>
      </w:r>
      <w:r>
        <w:rPr>
          <w:rFonts w:eastAsia="Times New Roman"/>
          <w:color w:val="000000"/>
          <w:sz w:val="22"/>
          <w:lang w:eastAsia="en-US"/>
        </w:rPr>
        <w:t xml:space="preserve"> </w:t>
      </w:r>
      <w:r w:rsidRPr="00A01972">
        <w:rPr>
          <w:rFonts w:eastAsia="Times New Roman"/>
          <w:color w:val="000000"/>
          <w:sz w:val="22"/>
          <w:lang w:eastAsia="en-US"/>
        </w:rPr>
        <w:t>k</w:t>
      </w:r>
      <w:r>
        <w:rPr>
          <w:rFonts w:eastAsia="Times New Roman"/>
          <w:color w:val="000000"/>
          <w:sz w:val="22"/>
          <w:lang w:eastAsia="en-US"/>
        </w:rPr>
        <w:t xml:space="preserve"> </w:t>
      </w:r>
      <w:r w:rsidRPr="00A01972">
        <w:rPr>
          <w:rFonts w:eastAsia="Times New Roman"/>
          <w:color w:val="000000"/>
          <w:sz w:val="22"/>
          <w:lang w:eastAsia="en-US"/>
        </w:rPr>
        <w:t> 31. 12. 2016</w:t>
      </w:r>
      <w:r>
        <w:rPr>
          <w:rFonts w:eastAsia="Times New Roman"/>
          <w:color w:val="000000"/>
          <w:sz w:val="22"/>
          <w:lang w:eastAsia="en-US"/>
        </w:rPr>
        <w:t xml:space="preserve"> </w:t>
      </w:r>
      <w:r w:rsidRPr="00A01972">
        <w:rPr>
          <w:rFonts w:eastAsia="Times New Roman"/>
          <w:color w:val="000000"/>
          <w:sz w:val="22"/>
          <w:lang w:eastAsia="en-US"/>
        </w:rPr>
        <w:t xml:space="preserve"> certifikovaných</w:t>
      </w:r>
      <w:r>
        <w:rPr>
          <w:rFonts w:eastAsia="Times New Roman"/>
          <w:color w:val="000000"/>
          <w:sz w:val="22"/>
          <w:lang w:eastAsia="en-US"/>
        </w:rPr>
        <w:t xml:space="preserve"> </w:t>
      </w:r>
      <w:r w:rsidRPr="00A01972">
        <w:rPr>
          <w:rFonts w:eastAsia="Times New Roman"/>
          <w:color w:val="000000"/>
          <w:sz w:val="22"/>
          <w:lang w:eastAsia="en-US"/>
        </w:rPr>
        <w:t xml:space="preserve"> takmer</w:t>
      </w:r>
      <w:r>
        <w:rPr>
          <w:rFonts w:eastAsia="Times New Roman"/>
          <w:color w:val="000000"/>
          <w:sz w:val="22"/>
          <w:lang w:eastAsia="en-US"/>
        </w:rPr>
        <w:t xml:space="preserve"> </w:t>
      </w:r>
      <w:r w:rsidRPr="00A01972">
        <w:rPr>
          <w:rFonts w:eastAsia="Times New Roman"/>
          <w:color w:val="000000"/>
          <w:sz w:val="22"/>
          <w:lang w:eastAsia="en-US"/>
        </w:rPr>
        <w:t xml:space="preserve"> 1,229 </w:t>
      </w:r>
      <w:r w:rsidRPr="00A01972">
        <w:rPr>
          <w:rFonts w:eastAsia="Times New Roman"/>
          <w:sz w:val="22"/>
          <w:lang w:eastAsia="en-US"/>
        </w:rPr>
        <w:t xml:space="preserve">mil. ha lesov, t. j. 64,1 % z celkovej výmery lesov. V porovnaní s rokom 2015 sa výmera týchto </w:t>
      </w:r>
      <w:r w:rsidRPr="00A01972">
        <w:rPr>
          <w:rFonts w:eastAsia="Times New Roman"/>
          <w:color w:val="000000"/>
          <w:sz w:val="22"/>
          <w:lang w:eastAsia="en-US"/>
        </w:rPr>
        <w:t>lesov znížila o 25 tisíc ha, z dôvodu zmeny nájomných vzťahov a</w:t>
      </w:r>
      <w:r>
        <w:rPr>
          <w:rFonts w:eastAsia="Times New Roman"/>
          <w:color w:val="000000"/>
          <w:sz w:val="22"/>
          <w:lang w:eastAsia="en-US"/>
        </w:rPr>
        <w:t> </w:t>
      </w:r>
      <w:r w:rsidRPr="00A01972">
        <w:rPr>
          <w:rFonts w:eastAsia="Times New Roman"/>
          <w:color w:val="000000"/>
          <w:sz w:val="22"/>
          <w:lang w:eastAsia="en-US"/>
        </w:rPr>
        <w:t>ukončenia</w:t>
      </w:r>
      <w:r>
        <w:rPr>
          <w:rFonts w:eastAsia="Times New Roman"/>
          <w:color w:val="000000"/>
          <w:sz w:val="22"/>
          <w:lang w:eastAsia="en-US"/>
        </w:rPr>
        <w:t xml:space="preserve"> </w:t>
      </w:r>
      <w:r w:rsidRPr="00A01972">
        <w:rPr>
          <w:rFonts w:eastAsia="Times New Roman"/>
          <w:color w:val="000000"/>
          <w:sz w:val="22"/>
          <w:lang w:eastAsia="en-US"/>
        </w:rPr>
        <w:t xml:space="preserve">certifikácie v prípade </w:t>
      </w:r>
      <w:r>
        <w:rPr>
          <w:rFonts w:eastAsia="Times New Roman"/>
          <w:color w:val="000000"/>
          <w:sz w:val="22"/>
          <w:lang w:eastAsia="en-US"/>
        </w:rPr>
        <w:t>jedného</w:t>
      </w:r>
      <w:r w:rsidRPr="00A01972">
        <w:rPr>
          <w:rFonts w:eastAsia="Times New Roman"/>
          <w:color w:val="000000"/>
          <w:sz w:val="22"/>
          <w:lang w:eastAsia="en-US"/>
        </w:rPr>
        <w:t xml:space="preserve"> subjektu. Združenie PEFC Slovensko malo k uvedenému dátumu 19 členov v troch komorách: vlastníkov (užívateľov) lesov, spracovateľov dreva a ostatných záujmových skupín.</w:t>
      </w:r>
      <w:r w:rsidRPr="00A01972">
        <w:rPr>
          <w:rFonts w:eastAsia="Times New Roman"/>
          <w:strike/>
          <w:color w:val="000000"/>
          <w:sz w:val="22"/>
          <w:lang w:eastAsia="en-US"/>
        </w:rPr>
        <w:t xml:space="preserve"> </w:t>
      </w:r>
    </w:p>
    <w:p w:rsidR="0033794E" w:rsidRPr="00A01972" w:rsidRDefault="0033794E" w:rsidP="00A01972">
      <w:pPr>
        <w:autoSpaceDE w:val="0"/>
        <w:autoSpaceDN w:val="0"/>
        <w:adjustRightInd w:val="0"/>
        <w:ind w:firstLine="426"/>
        <w:jc w:val="both"/>
        <w:rPr>
          <w:rFonts w:eastAsia="Times New Roman"/>
          <w:color w:val="000000"/>
          <w:sz w:val="22"/>
          <w:lang w:eastAsia="en-US"/>
        </w:rPr>
      </w:pPr>
      <w:r w:rsidRPr="00A01972">
        <w:rPr>
          <w:rFonts w:eastAsia="Times New Roman"/>
          <w:color w:val="000000"/>
          <w:sz w:val="22"/>
          <w:lang w:eastAsia="en-US"/>
        </w:rPr>
        <w:t xml:space="preserve">Doposiaľ bolo vydaných 264 osvedčení o účasti na certifikácii lesov podľa schémy PEFC. </w:t>
      </w:r>
      <w:r>
        <w:rPr>
          <w:rFonts w:eastAsia="Times New Roman"/>
          <w:color w:val="000000"/>
          <w:sz w:val="22"/>
          <w:lang w:eastAsia="en-US"/>
        </w:rPr>
        <w:t xml:space="preserve"> </w:t>
      </w:r>
      <w:r w:rsidRPr="00A01972">
        <w:rPr>
          <w:rFonts w:eastAsia="Times New Roman"/>
          <w:color w:val="000000"/>
          <w:sz w:val="22"/>
          <w:lang w:eastAsia="en-US"/>
        </w:rPr>
        <w:t xml:space="preserve">V roku 2016 desať spracovateľov dreva alebo obchodných spoločností úspešne absolvovalo audit spotrebiteľského reťazca (Chain of Custody – C-o-C) lesných produktov, čím sa počet platných certifikátov C-o-C zvýšil na </w:t>
      </w:r>
      <w:smartTag w:uri="urn:schemas-microsoft-com:office:smarttags" w:element="metricconverter">
        <w:smartTagPr>
          <w:attr w:name="ProductID" w:val="74 a"/>
        </w:smartTagPr>
        <w:r w:rsidRPr="00A01972">
          <w:rPr>
            <w:rFonts w:eastAsia="Times New Roman"/>
            <w:color w:val="000000"/>
            <w:sz w:val="22"/>
            <w:lang w:eastAsia="en-US"/>
          </w:rPr>
          <w:t>74 a</w:t>
        </w:r>
      </w:smartTag>
      <w:r w:rsidRPr="00A01972">
        <w:rPr>
          <w:rFonts w:eastAsia="Times New Roman"/>
          <w:color w:val="000000"/>
          <w:sz w:val="22"/>
          <w:lang w:eastAsia="en-US"/>
        </w:rPr>
        <w:t xml:space="preserve"> počet certifikovaných firiem v rámci C-o-C na 86. Ďalšie tri podniky pôsobiace na trhu v SR sú certifikované prostredníctvom svojich materských firiem v zahraničí.</w:t>
      </w:r>
    </w:p>
    <w:p w:rsidR="0033794E" w:rsidRDefault="0033794E" w:rsidP="007113E3">
      <w:pPr>
        <w:autoSpaceDE w:val="0"/>
        <w:autoSpaceDN w:val="0"/>
        <w:adjustRightInd w:val="0"/>
        <w:ind w:firstLine="426"/>
        <w:jc w:val="both"/>
        <w:rPr>
          <w:rFonts w:eastAsia="Times New Roman"/>
          <w:sz w:val="22"/>
          <w:lang w:eastAsia="en-US"/>
        </w:rPr>
      </w:pPr>
      <w:r w:rsidRPr="00A01972">
        <w:rPr>
          <w:rFonts w:eastAsia="Times New Roman"/>
          <w:sz w:val="22"/>
          <w:lang w:eastAsia="en-US"/>
        </w:rPr>
        <w:lastRenderedPageBreak/>
        <w:t xml:space="preserve">Výmera lesov certifikovaných podľa schémy FSC v SR dosiahla k 31. decembru 2016 hodnotu </w:t>
      </w:r>
      <w:smartTag w:uri="urn:schemas-microsoft-com:office:smarttags" w:element="metricconverter">
        <w:smartTagPr>
          <w:attr w:name="ProductID" w:val="146 271 ha"/>
        </w:smartTagPr>
        <w:r w:rsidRPr="00A01972">
          <w:rPr>
            <w:rFonts w:eastAsia="Times New Roman"/>
            <w:sz w:val="22"/>
            <w:lang w:eastAsia="en-US"/>
          </w:rPr>
          <w:t>146 271 ha</w:t>
        </w:r>
      </w:smartTag>
      <w:r w:rsidRPr="00A01972">
        <w:rPr>
          <w:rFonts w:eastAsia="Times New Roman"/>
          <w:sz w:val="22"/>
          <w:lang w:eastAsia="en-US"/>
        </w:rPr>
        <w:t xml:space="preserve">. </w:t>
      </w:r>
      <w:r>
        <w:rPr>
          <w:rFonts w:eastAsia="Times New Roman"/>
          <w:sz w:val="22"/>
          <w:lang w:eastAsia="en-US"/>
        </w:rPr>
        <w:t xml:space="preserve"> </w:t>
      </w:r>
      <w:r w:rsidRPr="00A01972">
        <w:rPr>
          <w:rFonts w:eastAsia="Times New Roman"/>
          <w:sz w:val="22"/>
          <w:lang w:eastAsia="en-US"/>
        </w:rPr>
        <w:t>K</w:t>
      </w:r>
      <w:r>
        <w:rPr>
          <w:rFonts w:eastAsia="Times New Roman"/>
          <w:sz w:val="22"/>
          <w:lang w:eastAsia="en-US"/>
        </w:rPr>
        <w:t xml:space="preserve">  </w:t>
      </w:r>
      <w:r w:rsidRPr="00A01972">
        <w:rPr>
          <w:rFonts w:eastAsia="Times New Roman"/>
          <w:sz w:val="22"/>
          <w:lang w:eastAsia="en-US"/>
        </w:rPr>
        <w:t>uvedenému</w:t>
      </w:r>
      <w:r>
        <w:rPr>
          <w:rFonts w:eastAsia="Times New Roman"/>
          <w:sz w:val="22"/>
          <w:lang w:eastAsia="en-US"/>
        </w:rPr>
        <w:t xml:space="preserve">  </w:t>
      </w:r>
      <w:r w:rsidRPr="00A01972">
        <w:rPr>
          <w:rFonts w:eastAsia="Times New Roman"/>
          <w:sz w:val="22"/>
          <w:lang w:eastAsia="en-US"/>
        </w:rPr>
        <w:t>obdobiu</w:t>
      </w:r>
      <w:r>
        <w:rPr>
          <w:rFonts w:eastAsia="Times New Roman"/>
          <w:sz w:val="22"/>
          <w:lang w:eastAsia="en-US"/>
        </w:rPr>
        <w:t xml:space="preserve"> </w:t>
      </w:r>
      <w:r w:rsidRPr="00A01972">
        <w:rPr>
          <w:rFonts w:eastAsia="Times New Roman"/>
          <w:sz w:val="22"/>
          <w:lang w:eastAsia="en-US"/>
        </w:rPr>
        <w:t xml:space="preserve"> bolo</w:t>
      </w:r>
      <w:r>
        <w:rPr>
          <w:rFonts w:eastAsia="Times New Roman"/>
          <w:sz w:val="22"/>
          <w:lang w:eastAsia="en-US"/>
        </w:rPr>
        <w:t xml:space="preserve"> </w:t>
      </w:r>
      <w:r w:rsidRPr="00A01972">
        <w:rPr>
          <w:rFonts w:eastAsia="Times New Roman"/>
          <w:sz w:val="22"/>
          <w:lang w:eastAsia="en-US"/>
        </w:rPr>
        <w:t xml:space="preserve"> udelených </w:t>
      </w:r>
      <w:r>
        <w:rPr>
          <w:rFonts w:eastAsia="Times New Roman"/>
          <w:sz w:val="22"/>
          <w:lang w:eastAsia="en-US"/>
        </w:rPr>
        <w:t xml:space="preserve"> </w:t>
      </w:r>
      <w:r w:rsidRPr="00A01972">
        <w:rPr>
          <w:rFonts w:eastAsia="Times New Roman"/>
          <w:sz w:val="22"/>
          <w:lang w:eastAsia="en-US"/>
        </w:rPr>
        <w:t>8</w:t>
      </w:r>
      <w:r>
        <w:rPr>
          <w:rFonts w:eastAsia="Times New Roman"/>
          <w:sz w:val="22"/>
          <w:lang w:eastAsia="en-US"/>
        </w:rPr>
        <w:t xml:space="preserve"> </w:t>
      </w:r>
      <w:r w:rsidRPr="00A01972">
        <w:rPr>
          <w:rFonts w:eastAsia="Times New Roman"/>
          <w:sz w:val="22"/>
          <w:lang w:eastAsia="en-US"/>
        </w:rPr>
        <w:t xml:space="preserve"> certifikátov</w:t>
      </w:r>
      <w:r>
        <w:rPr>
          <w:rFonts w:eastAsia="Times New Roman"/>
          <w:sz w:val="22"/>
          <w:lang w:eastAsia="en-US"/>
        </w:rPr>
        <w:t xml:space="preserve"> </w:t>
      </w:r>
      <w:r w:rsidRPr="00A01972">
        <w:rPr>
          <w:rFonts w:eastAsia="Times New Roman"/>
          <w:sz w:val="22"/>
          <w:lang w:eastAsia="en-US"/>
        </w:rPr>
        <w:t xml:space="preserve">(z toho 4 skupinové). </w:t>
      </w:r>
      <w:r>
        <w:rPr>
          <w:rFonts w:eastAsia="Times New Roman"/>
          <w:sz w:val="22"/>
          <w:lang w:eastAsia="en-US"/>
        </w:rPr>
        <w:t xml:space="preserve"> </w:t>
      </w:r>
      <w:r w:rsidRPr="00A01972">
        <w:rPr>
          <w:rFonts w:eastAsia="Times New Roman"/>
          <w:sz w:val="22"/>
          <w:lang w:eastAsia="en-US"/>
        </w:rPr>
        <w:t xml:space="preserve">Celkovo je certifikovaných 32 obhospodarovateľov lesov (z toho 2 štátne). </w:t>
      </w:r>
      <w:r>
        <w:rPr>
          <w:rFonts w:eastAsia="Times New Roman"/>
          <w:sz w:val="22"/>
          <w:lang w:eastAsia="en-US"/>
        </w:rPr>
        <w:t xml:space="preserve">  </w:t>
      </w:r>
      <w:r w:rsidRPr="00A01972">
        <w:rPr>
          <w:rFonts w:eastAsia="Times New Roman"/>
          <w:sz w:val="22"/>
          <w:lang w:eastAsia="en-US"/>
        </w:rPr>
        <w:t>Podľa</w:t>
      </w:r>
      <w:r>
        <w:rPr>
          <w:rFonts w:eastAsia="Times New Roman"/>
          <w:sz w:val="22"/>
          <w:lang w:eastAsia="en-US"/>
        </w:rPr>
        <w:t xml:space="preserve"> </w:t>
      </w:r>
      <w:r w:rsidRPr="00A01972">
        <w:rPr>
          <w:rFonts w:eastAsia="Times New Roman"/>
          <w:sz w:val="22"/>
          <w:lang w:eastAsia="en-US"/>
        </w:rPr>
        <w:t xml:space="preserve"> oficiálnych </w:t>
      </w:r>
      <w:r>
        <w:rPr>
          <w:rFonts w:eastAsia="Times New Roman"/>
          <w:sz w:val="22"/>
          <w:lang w:eastAsia="en-US"/>
        </w:rPr>
        <w:t xml:space="preserve"> </w:t>
      </w:r>
      <w:r w:rsidRPr="00A01972">
        <w:rPr>
          <w:rFonts w:eastAsia="Times New Roman"/>
          <w:sz w:val="22"/>
          <w:lang w:eastAsia="en-US"/>
        </w:rPr>
        <w:t xml:space="preserve">údajov </w:t>
      </w:r>
      <w:r>
        <w:rPr>
          <w:rFonts w:eastAsia="Times New Roman"/>
          <w:sz w:val="22"/>
          <w:lang w:eastAsia="en-US"/>
        </w:rPr>
        <w:t xml:space="preserve"> </w:t>
      </w:r>
      <w:r w:rsidRPr="00A01972">
        <w:rPr>
          <w:rFonts w:eastAsia="Times New Roman"/>
          <w:sz w:val="22"/>
          <w:lang w:eastAsia="en-US"/>
        </w:rPr>
        <w:t>FSC</w:t>
      </w:r>
      <w:r>
        <w:rPr>
          <w:rFonts w:eastAsia="Times New Roman"/>
          <w:sz w:val="22"/>
          <w:lang w:eastAsia="en-US"/>
        </w:rPr>
        <w:t xml:space="preserve"> </w:t>
      </w:r>
      <w:r w:rsidRPr="00A01972">
        <w:rPr>
          <w:rFonts w:eastAsia="Times New Roman"/>
          <w:sz w:val="22"/>
          <w:lang w:eastAsia="en-US"/>
        </w:rPr>
        <w:t xml:space="preserve"> za rok 2016 bolo na Slovensku udelených 123 certifikátov spotrebiteľského reťazca. </w:t>
      </w:r>
    </w:p>
    <w:p w:rsidR="0033794E" w:rsidRPr="007113E3" w:rsidRDefault="0033794E" w:rsidP="007113E3">
      <w:pPr>
        <w:autoSpaceDE w:val="0"/>
        <w:autoSpaceDN w:val="0"/>
        <w:adjustRightInd w:val="0"/>
        <w:ind w:firstLine="426"/>
        <w:jc w:val="both"/>
        <w:rPr>
          <w:sz w:val="22"/>
          <w:szCs w:val="17"/>
        </w:rPr>
      </w:pPr>
    </w:p>
    <w:p w:rsidR="0033794E" w:rsidRPr="00A01972" w:rsidRDefault="0033794E" w:rsidP="00A01972">
      <w:pPr>
        <w:pStyle w:val="ListParagraph"/>
        <w:numPr>
          <w:ilvl w:val="0"/>
          <w:numId w:val="25"/>
        </w:numPr>
        <w:spacing w:before="240"/>
        <w:rPr>
          <w:rFonts w:ascii="Times New Roman" w:hAnsi="Times New Roman"/>
          <w:b/>
          <w:szCs w:val="28"/>
          <w:u w:val="single"/>
        </w:rPr>
      </w:pPr>
      <w:r w:rsidRPr="00A01972">
        <w:rPr>
          <w:rFonts w:ascii="Times New Roman" w:hAnsi="Times New Roman"/>
          <w:b/>
          <w:szCs w:val="28"/>
          <w:u w:val="single"/>
        </w:rPr>
        <w:t>Obchod s drevom</w:t>
      </w:r>
    </w:p>
    <w:p w:rsidR="0033794E" w:rsidRPr="00A01972" w:rsidRDefault="0033794E" w:rsidP="00A01972">
      <w:pPr>
        <w:spacing w:before="240" w:after="240"/>
        <w:rPr>
          <w:b/>
          <w:sz w:val="22"/>
        </w:rPr>
      </w:pPr>
      <w:r w:rsidRPr="00A01972">
        <w:rPr>
          <w:b/>
          <w:sz w:val="22"/>
        </w:rPr>
        <w:t>5.1 Dodávky dreva</w:t>
      </w:r>
    </w:p>
    <w:p w:rsidR="0033794E" w:rsidRPr="00A01972" w:rsidRDefault="0033794E" w:rsidP="00A01972">
      <w:pPr>
        <w:tabs>
          <w:tab w:val="left" w:pos="426"/>
        </w:tabs>
        <w:jc w:val="both"/>
        <w:rPr>
          <w:b/>
          <w:bCs/>
          <w:sz w:val="22"/>
        </w:rPr>
      </w:pPr>
      <w:r w:rsidRPr="00A01972">
        <w:rPr>
          <w:sz w:val="22"/>
        </w:rPr>
        <w:tab/>
        <w:t>Predaj dreva je najvýznamnejším zdrojom príjmov v lesnom hospodárstve, ktorý sa prioritne využíva na zachovanie funkcií lesov a udržanie zamestnanosti v lesníckom sektore. V roku 2016 tento zdroj príjmov predstavoval 85,2 % celkových tržieb a výnosov, Drevo je, okrem LH, základnou surovinou aj v drevospracujúcom priemysle (</w:t>
      </w:r>
      <w:r>
        <w:rPr>
          <w:sz w:val="22"/>
        </w:rPr>
        <w:t>ďalej len „</w:t>
      </w:r>
      <w:r w:rsidRPr="00A01972">
        <w:rPr>
          <w:sz w:val="22"/>
        </w:rPr>
        <w:t>DSP</w:t>
      </w:r>
      <w:r>
        <w:rPr>
          <w:sz w:val="22"/>
        </w:rPr>
        <w:t>“</w:t>
      </w:r>
      <w:r w:rsidRPr="00A01972">
        <w:rPr>
          <w:sz w:val="22"/>
        </w:rPr>
        <w:t>), čím zabezpečuje zamestnanosť, tržby a výnosy v obidvoch odvetviach.</w:t>
      </w:r>
      <w:r>
        <w:rPr>
          <w:sz w:val="22"/>
        </w:rPr>
        <w:t xml:space="preserve"> </w:t>
      </w:r>
      <w:r w:rsidRPr="00A01972">
        <w:rPr>
          <w:sz w:val="22"/>
        </w:rPr>
        <w:t xml:space="preserve"> Celkové </w:t>
      </w:r>
      <w:r>
        <w:rPr>
          <w:sz w:val="22"/>
        </w:rPr>
        <w:t xml:space="preserve"> </w:t>
      </w:r>
      <w:r w:rsidRPr="00A01972">
        <w:rPr>
          <w:sz w:val="22"/>
        </w:rPr>
        <w:t xml:space="preserve">dodávky </w:t>
      </w:r>
      <w:r>
        <w:rPr>
          <w:sz w:val="22"/>
        </w:rPr>
        <w:t xml:space="preserve"> </w:t>
      </w:r>
      <w:r w:rsidRPr="00A01972">
        <w:rPr>
          <w:sz w:val="22"/>
        </w:rPr>
        <w:t>surového dreva dosiahli v roku 2016 výšku 9 267 tisíc m</w:t>
      </w:r>
      <w:r w:rsidRPr="00A01972">
        <w:rPr>
          <w:sz w:val="22"/>
          <w:vertAlign w:val="superscript"/>
        </w:rPr>
        <w:t>3</w:t>
      </w:r>
      <w:r w:rsidRPr="00A01972">
        <w:rPr>
          <w:sz w:val="22"/>
        </w:rPr>
        <w:t xml:space="preserve"> a v porovnaní s predchádzajúcim rokom 2015 vzrástli o 3 % (tabuľka 5.1-1).</w:t>
      </w:r>
    </w:p>
    <w:p w:rsidR="0033794E" w:rsidRPr="00A01972" w:rsidRDefault="0033794E" w:rsidP="00A01972">
      <w:pPr>
        <w:pStyle w:val="Zarkazkladnhotextu"/>
        <w:tabs>
          <w:tab w:val="left" w:pos="426"/>
        </w:tabs>
        <w:spacing w:before="240" w:after="240"/>
        <w:ind w:firstLine="0"/>
        <w:rPr>
          <w:b/>
          <w:bCs/>
          <w:i/>
          <w:sz w:val="22"/>
        </w:rPr>
      </w:pPr>
      <w:bookmarkStart w:id="1" w:name="_Toc105310381"/>
      <w:bookmarkStart w:id="2" w:name="_Toc136318917"/>
      <w:r w:rsidRPr="00A01972">
        <w:rPr>
          <w:b/>
          <w:bCs/>
          <w:i/>
          <w:sz w:val="22"/>
        </w:rPr>
        <w:t>Dodávky dreva na tuzemský trh</w:t>
      </w:r>
    </w:p>
    <w:p w:rsidR="0033794E" w:rsidRPr="00A01972" w:rsidRDefault="0033794E" w:rsidP="00A01972">
      <w:pPr>
        <w:tabs>
          <w:tab w:val="left" w:pos="426"/>
        </w:tabs>
        <w:jc w:val="both"/>
        <w:rPr>
          <w:sz w:val="22"/>
        </w:rPr>
      </w:pPr>
      <w:r w:rsidRPr="00A01972">
        <w:rPr>
          <w:sz w:val="22"/>
        </w:rPr>
        <w:tab/>
        <w:t>V roku 201</w:t>
      </w:r>
      <w:r>
        <w:rPr>
          <w:sz w:val="22"/>
        </w:rPr>
        <w:t>6</w:t>
      </w:r>
      <w:r w:rsidRPr="00A01972">
        <w:rPr>
          <w:sz w:val="22"/>
        </w:rPr>
        <w:t xml:space="preserve"> dodali obhospodarovatelia lesov na Slovensku na tuzemský trh 8 867,5 tis. m</w:t>
      </w:r>
      <w:r w:rsidRPr="00A01972">
        <w:rPr>
          <w:sz w:val="22"/>
          <w:vertAlign w:val="superscript"/>
        </w:rPr>
        <w:t>3</w:t>
      </w:r>
      <w:r w:rsidRPr="00A01972">
        <w:rPr>
          <w:sz w:val="22"/>
        </w:rPr>
        <w:t xml:space="preserve"> dreva (vrátane vlastnej spotreby). V porovnaní s rokom 2015 to bolo viac o 256,5 tis. m</w:t>
      </w:r>
      <w:r w:rsidRPr="00A01972">
        <w:rPr>
          <w:sz w:val="22"/>
          <w:vertAlign w:val="superscript"/>
        </w:rPr>
        <w:t>3</w:t>
      </w:r>
      <w:r w:rsidRPr="00A01972">
        <w:rPr>
          <w:sz w:val="22"/>
        </w:rPr>
        <w:t>. Zvýšili sa najmä dodávky ihličnatého dreva na tuzemský trh o 505,5 tis. m</w:t>
      </w:r>
      <w:r w:rsidRPr="00A01972">
        <w:rPr>
          <w:sz w:val="22"/>
          <w:vertAlign w:val="superscript"/>
        </w:rPr>
        <w:t>3</w:t>
      </w:r>
      <w:r w:rsidRPr="00A01972">
        <w:rPr>
          <w:sz w:val="22"/>
        </w:rPr>
        <w:t>. Dodávky listnatého dreva sa naopak znížili o 249 tis. m</w:t>
      </w:r>
      <w:r w:rsidRPr="00A01972">
        <w:rPr>
          <w:sz w:val="22"/>
          <w:vertAlign w:val="superscript"/>
        </w:rPr>
        <w:t>3</w:t>
      </w:r>
      <w:r w:rsidRPr="00A01972">
        <w:rPr>
          <w:sz w:val="22"/>
        </w:rPr>
        <w:t>. Podrobnejšie informácie sú uvedené v tabuľkách 5.1-1 a 5.1-2. Zvýšenie dodávok dreva umožnilo aj zvýšenie ťažby, najmä ihličnatého dreva.</w:t>
      </w:r>
    </w:p>
    <w:p w:rsidR="0033794E" w:rsidRPr="00A01972" w:rsidRDefault="0033794E" w:rsidP="00A01972">
      <w:pPr>
        <w:spacing w:before="240" w:after="240"/>
        <w:jc w:val="both"/>
        <w:rPr>
          <w:b/>
          <w:i/>
          <w:sz w:val="22"/>
        </w:rPr>
      </w:pPr>
      <w:r w:rsidRPr="00A01972">
        <w:rPr>
          <w:b/>
          <w:i/>
          <w:sz w:val="22"/>
        </w:rPr>
        <w:t>Zahraničný obchod s drevom</w:t>
      </w:r>
    </w:p>
    <w:p w:rsidR="0033794E" w:rsidRPr="00A01972" w:rsidRDefault="0033794E" w:rsidP="00A01972">
      <w:pPr>
        <w:ind w:firstLine="426"/>
        <w:jc w:val="both"/>
        <w:rPr>
          <w:sz w:val="22"/>
          <w:szCs w:val="16"/>
        </w:rPr>
      </w:pPr>
      <w:r w:rsidRPr="00A01972">
        <w:rPr>
          <w:sz w:val="22"/>
        </w:rPr>
        <w:t>Zo</w:t>
      </w:r>
      <w:r>
        <w:rPr>
          <w:sz w:val="22"/>
        </w:rPr>
        <w:t xml:space="preserve"> </w:t>
      </w:r>
      <w:r w:rsidRPr="00A01972">
        <w:rPr>
          <w:sz w:val="22"/>
        </w:rPr>
        <w:t xml:space="preserve"> spracovania </w:t>
      </w:r>
      <w:r>
        <w:rPr>
          <w:sz w:val="22"/>
        </w:rPr>
        <w:t xml:space="preserve"> </w:t>
      </w:r>
      <w:r w:rsidRPr="00A01972">
        <w:rPr>
          <w:sz w:val="22"/>
        </w:rPr>
        <w:t xml:space="preserve">predbežných </w:t>
      </w:r>
      <w:r>
        <w:rPr>
          <w:sz w:val="22"/>
        </w:rPr>
        <w:t xml:space="preserve"> </w:t>
      </w:r>
      <w:r w:rsidRPr="00A01972">
        <w:rPr>
          <w:sz w:val="22"/>
        </w:rPr>
        <w:t>údajov</w:t>
      </w:r>
      <w:r>
        <w:rPr>
          <w:sz w:val="22"/>
        </w:rPr>
        <w:t xml:space="preserve"> </w:t>
      </w:r>
      <w:r w:rsidRPr="00A01972">
        <w:rPr>
          <w:sz w:val="22"/>
        </w:rPr>
        <w:t xml:space="preserve"> colnej </w:t>
      </w:r>
      <w:r>
        <w:rPr>
          <w:sz w:val="22"/>
        </w:rPr>
        <w:t xml:space="preserve"> </w:t>
      </w:r>
      <w:r w:rsidRPr="00A01972">
        <w:rPr>
          <w:sz w:val="22"/>
        </w:rPr>
        <w:t>štatistiky vyplýva, že v roku 2016 sa vyviezlo 2 449 tis. m</w:t>
      </w:r>
      <w:r w:rsidRPr="00A01972">
        <w:rPr>
          <w:sz w:val="22"/>
          <w:vertAlign w:val="superscript"/>
        </w:rPr>
        <w:t>3</w:t>
      </w:r>
      <w:r w:rsidRPr="00A01972">
        <w:rPr>
          <w:sz w:val="22"/>
        </w:rPr>
        <w:t xml:space="preserve"> surového dreva (tabuľka 5.1-3).</w:t>
      </w:r>
      <w:r>
        <w:rPr>
          <w:sz w:val="22"/>
        </w:rPr>
        <w:t xml:space="preserve">  Z toho obhospodarovatelia lesov vyviezli 399,4 tis. m</w:t>
      </w:r>
      <w:r w:rsidRPr="00096027">
        <w:rPr>
          <w:sz w:val="22"/>
          <w:vertAlign w:val="superscript"/>
        </w:rPr>
        <w:t>3</w:t>
      </w:r>
      <w:r>
        <w:rPr>
          <w:sz w:val="22"/>
        </w:rPr>
        <w:t>, t. j. 16,3 %. Zvyšných takmer 84 % vyviezli rôzne iné nelesnícke subjekty, najmä obchodné spoločnosti.</w:t>
      </w:r>
      <w:r w:rsidRPr="00A01972">
        <w:rPr>
          <w:sz w:val="22"/>
        </w:rPr>
        <w:t xml:space="preserve"> Vývoz dreva bol zameraný najmä na krajiny EÚ. V exportných dodávkach ihličnatých sortimentov surového dreva prevládali výrezy I. až III. triedy akosti (42 % celkového exportu). V dodávkach listnatých sortimentov prevládali sortimenty IV. a V. triedy akosti (18,3 % celkového exportu). </w:t>
      </w:r>
      <w:r w:rsidRPr="00A01972">
        <w:rPr>
          <w:iCs/>
          <w:sz w:val="22"/>
          <w:szCs w:val="16"/>
        </w:rPr>
        <w:t xml:space="preserve">V objeme vývozu sortimentov surového </w:t>
      </w:r>
      <w:r w:rsidRPr="00A01972">
        <w:rPr>
          <w:sz w:val="22"/>
          <w:szCs w:val="16"/>
        </w:rPr>
        <w:t>dreva je zahrnutá aj ťažba dreva na nelesných pozemkoch, ktoré majú charakter lesa, ale nie sú podľa katastra nehnuteľnosti lesnými pozemkami (tzv. biele plochy). Využívanie týchto pozemkov sa riadi ustanoveniami § 47 zákona č. 543/2002 Z. z. o ochrane prírody a krajiny v znení neskorších predpisov, čo znamená, že nie je v kompetencii lesného hospodárstva.</w:t>
      </w:r>
    </w:p>
    <w:p w:rsidR="0033794E" w:rsidRPr="00A01972" w:rsidRDefault="0033794E" w:rsidP="00A01972">
      <w:pPr>
        <w:ind w:firstLine="426"/>
        <w:jc w:val="both"/>
        <w:rPr>
          <w:sz w:val="22"/>
        </w:rPr>
      </w:pPr>
      <w:r w:rsidRPr="00A01972">
        <w:rPr>
          <w:sz w:val="22"/>
          <w:szCs w:val="16"/>
        </w:rPr>
        <w:t>Medzi negatíva vývozu dreva zo Slovenska patrí najmä relatívne vysoký podiel</w:t>
      </w:r>
      <w:r w:rsidRPr="00A01972">
        <w:rPr>
          <w:sz w:val="22"/>
        </w:rPr>
        <w:t xml:space="preserve"> exportu kvalitnejšieho </w:t>
      </w:r>
      <w:r>
        <w:rPr>
          <w:sz w:val="22"/>
        </w:rPr>
        <w:t xml:space="preserve"> </w:t>
      </w:r>
      <w:r w:rsidRPr="00A01972">
        <w:rPr>
          <w:sz w:val="22"/>
        </w:rPr>
        <w:t>domáceho</w:t>
      </w:r>
      <w:r>
        <w:rPr>
          <w:sz w:val="22"/>
        </w:rPr>
        <w:t xml:space="preserve"> </w:t>
      </w:r>
      <w:r w:rsidRPr="00A01972">
        <w:rPr>
          <w:sz w:val="22"/>
        </w:rPr>
        <w:t xml:space="preserve"> dreva</w:t>
      </w:r>
      <w:r>
        <w:rPr>
          <w:sz w:val="22"/>
        </w:rPr>
        <w:t xml:space="preserve"> </w:t>
      </w:r>
      <w:r w:rsidRPr="00A01972">
        <w:rPr>
          <w:sz w:val="22"/>
        </w:rPr>
        <w:t xml:space="preserve"> (najmä </w:t>
      </w:r>
      <w:r>
        <w:rPr>
          <w:sz w:val="22"/>
        </w:rPr>
        <w:t xml:space="preserve"> </w:t>
      </w:r>
      <w:r w:rsidRPr="00A01972">
        <w:rPr>
          <w:sz w:val="22"/>
        </w:rPr>
        <w:t xml:space="preserve">sortimenty </w:t>
      </w:r>
      <w:r>
        <w:rPr>
          <w:sz w:val="22"/>
        </w:rPr>
        <w:t xml:space="preserve"> </w:t>
      </w:r>
      <w:r w:rsidRPr="00A01972">
        <w:rPr>
          <w:sz w:val="22"/>
        </w:rPr>
        <w:t xml:space="preserve">ihličnatého dreva I. až III. triedy akosti), </w:t>
      </w:r>
      <w:r>
        <w:rPr>
          <w:sz w:val="22"/>
        </w:rPr>
        <w:t xml:space="preserve"> </w:t>
      </w:r>
      <w:r w:rsidRPr="00A01972">
        <w:rPr>
          <w:sz w:val="22"/>
        </w:rPr>
        <w:t>ktoré sa vyváža bez ďalšieho spracovania v tuzemsku. Pridaná hodnota sa tvorí v zahraničí, kde spracovanie dreva vytvára pracovné príležitosti. Domáca krajina tak prichádza o daňové príjmy a príjmy z odvodov. Na Slovensko sa v roku 2016 doviezlo 576 tis. m</w:t>
      </w:r>
      <w:r w:rsidRPr="00A01972">
        <w:rPr>
          <w:sz w:val="22"/>
          <w:vertAlign w:val="superscript"/>
        </w:rPr>
        <w:t>3</w:t>
      </w:r>
      <w:r w:rsidRPr="00A01972">
        <w:rPr>
          <w:sz w:val="22"/>
        </w:rPr>
        <w:t xml:space="preserve"> surového dreva (tabuľka 5.1-4), pričom sa dováža väčšie množstvo dreva horšej kvality.</w:t>
      </w:r>
    </w:p>
    <w:bookmarkEnd w:id="1"/>
    <w:bookmarkEnd w:id="2"/>
    <w:p w:rsidR="0033794E" w:rsidRPr="00A01972" w:rsidRDefault="0033794E" w:rsidP="00A01972">
      <w:pPr>
        <w:spacing w:before="240" w:after="240"/>
        <w:jc w:val="both"/>
        <w:rPr>
          <w:b/>
          <w:sz w:val="22"/>
        </w:rPr>
      </w:pPr>
      <w:r w:rsidRPr="00A01972">
        <w:rPr>
          <w:b/>
          <w:sz w:val="22"/>
        </w:rPr>
        <w:t>5.2 Ceny dreva v tuzemsku a zahraničí</w:t>
      </w:r>
    </w:p>
    <w:p w:rsidR="0033794E" w:rsidRDefault="0033794E" w:rsidP="00A01972">
      <w:pPr>
        <w:ind w:firstLine="425"/>
        <w:jc w:val="both"/>
        <w:rPr>
          <w:sz w:val="22"/>
        </w:rPr>
      </w:pPr>
      <w:r w:rsidRPr="00A01972">
        <w:rPr>
          <w:sz w:val="22"/>
        </w:rPr>
        <w:t>V roku 2016 sa v LH v medziročnom porovnaní zaznamenal pokles priemerného speňaženia v</w:t>
      </w:r>
      <w:r>
        <w:rPr>
          <w:sz w:val="22"/>
        </w:rPr>
        <w:t xml:space="preserve"> </w:t>
      </w:r>
      <w:r w:rsidRPr="00A01972">
        <w:rPr>
          <w:sz w:val="22"/>
        </w:rPr>
        <w:t xml:space="preserve"> sortimentoch </w:t>
      </w:r>
      <w:r>
        <w:rPr>
          <w:sz w:val="22"/>
        </w:rPr>
        <w:t xml:space="preserve"> </w:t>
      </w:r>
      <w:r w:rsidRPr="00A01972">
        <w:rPr>
          <w:sz w:val="22"/>
        </w:rPr>
        <w:t xml:space="preserve">ihličnatého </w:t>
      </w:r>
      <w:r>
        <w:rPr>
          <w:sz w:val="22"/>
        </w:rPr>
        <w:t xml:space="preserve"> </w:t>
      </w:r>
      <w:r w:rsidRPr="00A01972">
        <w:rPr>
          <w:sz w:val="22"/>
        </w:rPr>
        <w:t>dreva</w:t>
      </w:r>
      <w:r>
        <w:rPr>
          <w:sz w:val="22"/>
        </w:rPr>
        <w:t xml:space="preserve"> </w:t>
      </w:r>
      <w:r w:rsidRPr="00A01972">
        <w:rPr>
          <w:sz w:val="22"/>
        </w:rPr>
        <w:t xml:space="preserve"> o</w:t>
      </w:r>
      <w:r>
        <w:rPr>
          <w:sz w:val="22"/>
        </w:rPr>
        <w:t xml:space="preserve"> </w:t>
      </w:r>
      <w:r w:rsidRPr="00A01972">
        <w:rPr>
          <w:sz w:val="22"/>
        </w:rPr>
        <w:t xml:space="preserve"> 1,75 €</w:t>
      </w:r>
      <w:r>
        <w:rPr>
          <w:sz w:val="22"/>
        </w:rPr>
        <w:t xml:space="preserve"> </w:t>
      </w:r>
      <w:r w:rsidRPr="00A01972">
        <w:rPr>
          <w:sz w:val="22"/>
        </w:rPr>
        <w:t xml:space="preserve"> za</w:t>
      </w:r>
      <w:r>
        <w:rPr>
          <w:sz w:val="22"/>
        </w:rPr>
        <w:t xml:space="preserve"> </w:t>
      </w:r>
      <w:r w:rsidRPr="00A01972">
        <w:rPr>
          <w:sz w:val="22"/>
        </w:rPr>
        <w:t xml:space="preserve"> m</w:t>
      </w:r>
      <w:r w:rsidRPr="00A01972">
        <w:rPr>
          <w:sz w:val="22"/>
          <w:vertAlign w:val="superscript"/>
        </w:rPr>
        <w:t>3</w:t>
      </w:r>
      <w:r w:rsidRPr="00A01972">
        <w:rPr>
          <w:sz w:val="22"/>
        </w:rPr>
        <w:t xml:space="preserve">, t. j. o 3,4 %. </w:t>
      </w:r>
      <w:r>
        <w:rPr>
          <w:sz w:val="22"/>
        </w:rPr>
        <w:t xml:space="preserve"> </w:t>
      </w:r>
      <w:r w:rsidRPr="00A01972">
        <w:rPr>
          <w:sz w:val="22"/>
        </w:rPr>
        <w:t>V</w:t>
      </w:r>
      <w:r>
        <w:rPr>
          <w:sz w:val="22"/>
        </w:rPr>
        <w:t> </w:t>
      </w:r>
      <w:r w:rsidRPr="00A01972">
        <w:rPr>
          <w:sz w:val="22"/>
        </w:rPr>
        <w:t>sortimentoch</w:t>
      </w:r>
      <w:r>
        <w:rPr>
          <w:sz w:val="22"/>
        </w:rPr>
        <w:t xml:space="preserve"> </w:t>
      </w:r>
      <w:r w:rsidRPr="00A01972">
        <w:rPr>
          <w:sz w:val="22"/>
        </w:rPr>
        <w:t xml:space="preserve"> listnatého </w:t>
      </w:r>
      <w:r>
        <w:rPr>
          <w:sz w:val="22"/>
        </w:rPr>
        <w:t xml:space="preserve"> </w:t>
      </w:r>
      <w:r w:rsidRPr="00A01972">
        <w:rPr>
          <w:sz w:val="22"/>
        </w:rPr>
        <w:t>dreva</w:t>
      </w:r>
      <w:r>
        <w:rPr>
          <w:sz w:val="22"/>
        </w:rPr>
        <w:t xml:space="preserve"> </w:t>
      </w:r>
      <w:r w:rsidRPr="00A01972">
        <w:rPr>
          <w:sz w:val="22"/>
        </w:rPr>
        <w:t xml:space="preserve"> sa naopak zaznamenal nárast o 1,75 € za m</w:t>
      </w:r>
      <w:r w:rsidRPr="00A01972">
        <w:rPr>
          <w:sz w:val="22"/>
          <w:vertAlign w:val="superscript"/>
        </w:rPr>
        <w:t>3</w:t>
      </w:r>
      <w:r w:rsidRPr="00A01972">
        <w:rPr>
          <w:sz w:val="22"/>
        </w:rPr>
        <w:t xml:space="preserve">, t. j. o 4,1 % </w:t>
      </w:r>
      <w:r w:rsidRPr="00A01972">
        <w:rPr>
          <w:sz w:val="22"/>
          <w:vertAlign w:val="superscript"/>
        </w:rPr>
        <w:t xml:space="preserve"> </w:t>
      </w:r>
      <w:r w:rsidRPr="00A01972">
        <w:rPr>
          <w:sz w:val="22"/>
        </w:rPr>
        <w:t>(tabuľka 5.2-2). Vo vývoji priemerného speňaženia sortimentov surového dreva je možné konštatovať celkovo stabilnú situáciu od roku 2011 s postupným miernym nárastom cien listnatých sortimentov a naopak poklesom cien ihličnatých sortimentov. V porovnaní s rokom 2015 sa priemerné speňaženie znížilo o 0,6 %.</w:t>
      </w:r>
    </w:p>
    <w:p w:rsidR="0033794E" w:rsidRPr="00A01972" w:rsidRDefault="0033794E" w:rsidP="00A01972">
      <w:pPr>
        <w:ind w:firstLine="425"/>
        <w:jc w:val="both"/>
        <w:rPr>
          <w:sz w:val="22"/>
        </w:rPr>
      </w:pPr>
    </w:p>
    <w:p w:rsidR="0033794E" w:rsidRPr="00A01972" w:rsidRDefault="0033794E" w:rsidP="00A01972">
      <w:pPr>
        <w:ind w:firstLine="425"/>
        <w:jc w:val="both"/>
        <w:rPr>
          <w:sz w:val="22"/>
        </w:rPr>
      </w:pPr>
    </w:p>
    <w:p w:rsidR="0033794E" w:rsidRPr="00A01972" w:rsidRDefault="0033794E" w:rsidP="00A01972">
      <w:pPr>
        <w:pStyle w:val="ListParagraph"/>
        <w:numPr>
          <w:ilvl w:val="0"/>
          <w:numId w:val="25"/>
        </w:numPr>
        <w:spacing w:before="240"/>
        <w:jc w:val="both"/>
        <w:rPr>
          <w:rFonts w:ascii="Times New Roman" w:hAnsi="Times New Roman"/>
          <w:b/>
          <w:u w:val="single"/>
        </w:rPr>
      </w:pPr>
      <w:r w:rsidRPr="00A01972">
        <w:rPr>
          <w:rFonts w:ascii="Times New Roman" w:hAnsi="Times New Roman"/>
          <w:b/>
          <w:u w:val="single"/>
        </w:rPr>
        <w:lastRenderedPageBreak/>
        <w:t>Ekonomika lesného hospodárstva</w:t>
      </w:r>
    </w:p>
    <w:p w:rsidR="0033794E" w:rsidRPr="00A01972" w:rsidRDefault="0033794E" w:rsidP="00A01972">
      <w:pPr>
        <w:spacing w:before="240" w:after="240"/>
        <w:jc w:val="both"/>
        <w:rPr>
          <w:rFonts w:eastAsia="Times New Roman"/>
          <w:b/>
          <w:noProof/>
        </w:rPr>
      </w:pPr>
      <w:r w:rsidRPr="00A01972">
        <w:rPr>
          <w:rFonts w:eastAsia="Times New Roman"/>
          <w:b/>
          <w:noProof/>
          <w:sz w:val="22"/>
        </w:rPr>
        <w:t>6.1 Tržby a výnosy v lesnom hospodárstve</w:t>
      </w:r>
    </w:p>
    <w:p w:rsidR="0033794E" w:rsidRPr="00A01972" w:rsidRDefault="0033794E" w:rsidP="00A01972">
      <w:pPr>
        <w:ind w:left="12" w:firstLine="413"/>
        <w:contextualSpacing/>
        <w:jc w:val="both"/>
        <w:rPr>
          <w:rFonts w:eastAsia="Times New Roman"/>
          <w:noProof/>
          <w:sz w:val="22"/>
        </w:rPr>
      </w:pPr>
      <w:r w:rsidRPr="00A01972">
        <w:rPr>
          <w:rFonts w:eastAsia="Times New Roman"/>
          <w:noProof/>
          <w:sz w:val="22"/>
        </w:rPr>
        <w:t xml:space="preserve">Tržby a výnosy LH v roku 2016 dosiahli 508,26 mil. </w:t>
      </w:r>
      <w:r w:rsidRPr="00A01972">
        <w:rPr>
          <w:sz w:val="22"/>
        </w:rPr>
        <w:t>€ (tabuľka 6.1-1) a </w:t>
      </w:r>
      <w:r w:rsidRPr="00A01972">
        <w:rPr>
          <w:rFonts w:eastAsia="Times New Roman"/>
          <w:noProof/>
          <w:sz w:val="22"/>
        </w:rPr>
        <w:t xml:space="preserve">v porovnaní s rokom 2015 vzrástli o 3,4 %. Na uvedenom náraste sa podieľali najmä tržby za drevo, ktoré vzrástli o 4,1 % (tabuľka 6.1-2) v dôsledku vyšších dodávok surového dreva </w:t>
      </w:r>
      <w:r>
        <w:rPr>
          <w:rFonts w:eastAsia="Times New Roman"/>
          <w:noProof/>
          <w:sz w:val="22"/>
        </w:rPr>
        <w:t>v</w:t>
      </w:r>
      <w:r w:rsidRPr="00A01972">
        <w:rPr>
          <w:rFonts w:eastAsia="Times New Roman"/>
          <w:noProof/>
          <w:sz w:val="22"/>
        </w:rPr>
        <w:t xml:space="preserve"> štátn</w:t>
      </w:r>
      <w:r>
        <w:rPr>
          <w:rFonts w:eastAsia="Times New Roman"/>
          <w:noProof/>
          <w:sz w:val="22"/>
        </w:rPr>
        <w:t>om</w:t>
      </w:r>
      <w:r w:rsidRPr="00A01972">
        <w:rPr>
          <w:rFonts w:eastAsia="Times New Roman"/>
          <w:noProof/>
          <w:sz w:val="22"/>
        </w:rPr>
        <w:t xml:space="preserve"> aj neštátn</w:t>
      </w:r>
      <w:r>
        <w:rPr>
          <w:rFonts w:eastAsia="Times New Roman"/>
          <w:noProof/>
          <w:sz w:val="22"/>
        </w:rPr>
        <w:t>om</w:t>
      </w:r>
      <w:r w:rsidRPr="00A01972">
        <w:rPr>
          <w:rFonts w:eastAsia="Times New Roman"/>
          <w:noProof/>
          <w:sz w:val="22"/>
        </w:rPr>
        <w:t xml:space="preserve"> s</w:t>
      </w:r>
      <w:r>
        <w:rPr>
          <w:rFonts w:eastAsia="Times New Roman"/>
          <w:noProof/>
          <w:sz w:val="22"/>
        </w:rPr>
        <w:t>ektore</w:t>
      </w:r>
      <w:r w:rsidRPr="00A01972">
        <w:rPr>
          <w:rFonts w:eastAsia="Times New Roman"/>
          <w:noProof/>
          <w:sz w:val="22"/>
        </w:rPr>
        <w:t>. Ostatné tržby</w:t>
      </w:r>
      <w:r>
        <w:rPr>
          <w:rFonts w:eastAsia="Times New Roman"/>
          <w:noProof/>
          <w:sz w:val="22"/>
        </w:rPr>
        <w:t xml:space="preserve"> </w:t>
      </w:r>
      <w:r w:rsidRPr="00A01972">
        <w:rPr>
          <w:rFonts w:eastAsia="Times New Roman"/>
          <w:noProof/>
          <w:sz w:val="22"/>
        </w:rPr>
        <w:t xml:space="preserve"> a</w:t>
      </w:r>
      <w:r>
        <w:rPr>
          <w:rFonts w:eastAsia="Times New Roman"/>
          <w:noProof/>
          <w:sz w:val="22"/>
        </w:rPr>
        <w:t> </w:t>
      </w:r>
      <w:r w:rsidRPr="00A01972">
        <w:rPr>
          <w:rFonts w:eastAsia="Times New Roman"/>
          <w:noProof/>
          <w:sz w:val="22"/>
        </w:rPr>
        <w:t>výnosy</w:t>
      </w:r>
      <w:r>
        <w:rPr>
          <w:rFonts w:eastAsia="Times New Roman"/>
          <w:noProof/>
          <w:sz w:val="22"/>
        </w:rPr>
        <w:t xml:space="preserve"> </w:t>
      </w:r>
      <w:r w:rsidRPr="00A01972">
        <w:rPr>
          <w:rFonts w:eastAsia="Times New Roman"/>
          <w:noProof/>
          <w:sz w:val="22"/>
        </w:rPr>
        <w:t xml:space="preserve"> v </w:t>
      </w:r>
      <w:r>
        <w:rPr>
          <w:rFonts w:eastAsia="Times New Roman"/>
          <w:noProof/>
          <w:sz w:val="22"/>
        </w:rPr>
        <w:t xml:space="preserve"> </w:t>
      </w:r>
      <w:r w:rsidRPr="00A01972">
        <w:rPr>
          <w:rFonts w:eastAsia="Times New Roman"/>
          <w:noProof/>
          <w:sz w:val="22"/>
        </w:rPr>
        <w:t xml:space="preserve">LH </w:t>
      </w:r>
      <w:r>
        <w:rPr>
          <w:rFonts w:eastAsia="Times New Roman"/>
          <w:noProof/>
          <w:sz w:val="22"/>
        </w:rPr>
        <w:t xml:space="preserve"> </w:t>
      </w:r>
      <w:r w:rsidRPr="00A01972">
        <w:rPr>
          <w:rFonts w:eastAsia="Times New Roman"/>
          <w:noProof/>
          <w:sz w:val="22"/>
        </w:rPr>
        <w:t>spolu</w:t>
      </w:r>
      <w:r>
        <w:rPr>
          <w:rFonts w:eastAsia="Times New Roman"/>
          <w:noProof/>
          <w:sz w:val="22"/>
        </w:rPr>
        <w:t xml:space="preserve"> </w:t>
      </w:r>
      <w:r w:rsidRPr="00A01972">
        <w:rPr>
          <w:rFonts w:eastAsia="Times New Roman"/>
          <w:noProof/>
          <w:sz w:val="22"/>
        </w:rPr>
        <w:t xml:space="preserve"> boli</w:t>
      </w:r>
      <w:r>
        <w:rPr>
          <w:rFonts w:eastAsia="Times New Roman"/>
          <w:noProof/>
          <w:sz w:val="22"/>
        </w:rPr>
        <w:t xml:space="preserve"> </w:t>
      </w:r>
      <w:r w:rsidRPr="00A01972">
        <w:rPr>
          <w:rFonts w:eastAsia="Times New Roman"/>
          <w:noProof/>
          <w:sz w:val="22"/>
        </w:rPr>
        <w:t xml:space="preserve"> na</w:t>
      </w:r>
      <w:r>
        <w:rPr>
          <w:rFonts w:eastAsia="Times New Roman"/>
          <w:noProof/>
          <w:sz w:val="22"/>
        </w:rPr>
        <w:t xml:space="preserve"> </w:t>
      </w:r>
      <w:r w:rsidRPr="00A01972">
        <w:rPr>
          <w:rFonts w:eastAsia="Times New Roman"/>
          <w:noProof/>
          <w:sz w:val="22"/>
        </w:rPr>
        <w:t xml:space="preserve"> porovnateľnej úrovni s predchádzajúcim rokom, avšak znížili sa u štátnych organizácii LH a naopak u neštátnych subjektov sa zvýšili o 41 % v porovnaní s predošlým rokom.</w:t>
      </w:r>
    </w:p>
    <w:p w:rsidR="0033794E" w:rsidRDefault="0033794E" w:rsidP="00A01972">
      <w:pPr>
        <w:ind w:left="12" w:firstLine="413"/>
        <w:contextualSpacing/>
        <w:jc w:val="both"/>
        <w:rPr>
          <w:rFonts w:eastAsia="Times New Roman"/>
          <w:noProof/>
          <w:sz w:val="22"/>
        </w:rPr>
      </w:pPr>
      <w:r w:rsidRPr="00A01972">
        <w:rPr>
          <w:rFonts w:eastAsia="Times New Roman"/>
          <w:noProof/>
          <w:sz w:val="22"/>
        </w:rPr>
        <w:t xml:space="preserve">Ostatné tržby a výnosy predstavujú príjmy za predaj ostatnej lesnej výroby, sadeníc, výrobky pridruženej výroby, poľovníckych, turistických a lesníckych služieb, výnosy z prenájmu a predaja lesného majetku, výnosy finančného kapitálu a cenných papierov. Nepriaznivý trend poklesu ostatných </w:t>
      </w:r>
      <w:r>
        <w:rPr>
          <w:rFonts w:eastAsia="Times New Roman"/>
          <w:noProof/>
          <w:sz w:val="22"/>
        </w:rPr>
        <w:t xml:space="preserve"> </w:t>
      </w:r>
      <w:r w:rsidRPr="00A01972">
        <w:rPr>
          <w:rFonts w:eastAsia="Times New Roman"/>
          <w:noProof/>
          <w:sz w:val="22"/>
        </w:rPr>
        <w:t xml:space="preserve">tržieb </w:t>
      </w:r>
      <w:r>
        <w:rPr>
          <w:rFonts w:eastAsia="Times New Roman"/>
          <w:noProof/>
          <w:sz w:val="22"/>
        </w:rPr>
        <w:t xml:space="preserve"> </w:t>
      </w:r>
      <w:r w:rsidRPr="00A01972">
        <w:rPr>
          <w:rFonts w:eastAsia="Times New Roman"/>
          <w:noProof/>
          <w:sz w:val="22"/>
        </w:rPr>
        <w:t>a</w:t>
      </w:r>
      <w:r>
        <w:rPr>
          <w:rFonts w:eastAsia="Times New Roman"/>
          <w:noProof/>
          <w:sz w:val="22"/>
        </w:rPr>
        <w:t xml:space="preserve"> </w:t>
      </w:r>
      <w:r w:rsidRPr="00A01972">
        <w:rPr>
          <w:rFonts w:eastAsia="Times New Roman"/>
          <w:noProof/>
          <w:sz w:val="22"/>
        </w:rPr>
        <w:t xml:space="preserve"> výnosov </w:t>
      </w:r>
      <w:r>
        <w:rPr>
          <w:rFonts w:eastAsia="Times New Roman"/>
          <w:noProof/>
          <w:sz w:val="22"/>
        </w:rPr>
        <w:t xml:space="preserve"> </w:t>
      </w:r>
      <w:r w:rsidRPr="00A01972">
        <w:rPr>
          <w:rFonts w:eastAsia="Times New Roman"/>
          <w:noProof/>
          <w:sz w:val="22"/>
        </w:rPr>
        <w:t>u</w:t>
      </w:r>
      <w:r>
        <w:rPr>
          <w:rFonts w:eastAsia="Times New Roman"/>
          <w:noProof/>
          <w:sz w:val="22"/>
        </w:rPr>
        <w:t> </w:t>
      </w:r>
      <w:r w:rsidRPr="00A01972">
        <w:rPr>
          <w:rFonts w:eastAsia="Times New Roman"/>
          <w:noProof/>
          <w:sz w:val="22"/>
        </w:rPr>
        <w:t>organizácií</w:t>
      </w:r>
      <w:r>
        <w:rPr>
          <w:rFonts w:eastAsia="Times New Roman"/>
          <w:noProof/>
          <w:sz w:val="22"/>
        </w:rPr>
        <w:t xml:space="preserve"> </w:t>
      </w:r>
      <w:r w:rsidRPr="00A01972">
        <w:rPr>
          <w:rFonts w:eastAsia="Times New Roman"/>
          <w:noProof/>
          <w:sz w:val="22"/>
        </w:rPr>
        <w:t xml:space="preserve"> štátnych </w:t>
      </w:r>
      <w:r>
        <w:rPr>
          <w:rFonts w:eastAsia="Times New Roman"/>
          <w:noProof/>
          <w:sz w:val="22"/>
        </w:rPr>
        <w:t xml:space="preserve"> </w:t>
      </w:r>
      <w:r w:rsidRPr="00A01972">
        <w:rPr>
          <w:rFonts w:eastAsia="Times New Roman"/>
          <w:noProof/>
          <w:sz w:val="22"/>
        </w:rPr>
        <w:t>lesov</w:t>
      </w:r>
      <w:r>
        <w:rPr>
          <w:rFonts w:eastAsia="Times New Roman"/>
          <w:noProof/>
          <w:sz w:val="22"/>
        </w:rPr>
        <w:t xml:space="preserve"> </w:t>
      </w:r>
      <w:r w:rsidRPr="00A01972">
        <w:rPr>
          <w:rFonts w:eastAsia="Times New Roman"/>
          <w:noProof/>
          <w:sz w:val="22"/>
        </w:rPr>
        <w:t xml:space="preserve"> je</w:t>
      </w:r>
      <w:r>
        <w:rPr>
          <w:rFonts w:eastAsia="Times New Roman"/>
          <w:noProof/>
          <w:sz w:val="22"/>
        </w:rPr>
        <w:t xml:space="preserve"> </w:t>
      </w:r>
      <w:r w:rsidRPr="00A01972">
        <w:rPr>
          <w:rFonts w:eastAsia="Times New Roman"/>
          <w:noProof/>
          <w:sz w:val="22"/>
        </w:rPr>
        <w:t>negatívnym</w:t>
      </w:r>
      <w:r>
        <w:rPr>
          <w:rFonts w:eastAsia="Times New Roman"/>
          <w:noProof/>
          <w:sz w:val="22"/>
        </w:rPr>
        <w:t xml:space="preserve"> </w:t>
      </w:r>
      <w:r w:rsidRPr="00A01972">
        <w:rPr>
          <w:rFonts w:eastAsia="Times New Roman"/>
          <w:noProof/>
          <w:sz w:val="22"/>
        </w:rPr>
        <w:t xml:space="preserve"> znamením</w:t>
      </w:r>
      <w:r>
        <w:rPr>
          <w:rFonts w:eastAsia="Times New Roman"/>
          <w:noProof/>
          <w:sz w:val="22"/>
        </w:rPr>
        <w:t xml:space="preserve"> </w:t>
      </w:r>
      <w:r w:rsidRPr="00A01972">
        <w:rPr>
          <w:rFonts w:eastAsia="Times New Roman"/>
          <w:noProof/>
          <w:sz w:val="22"/>
        </w:rPr>
        <w:t xml:space="preserve"> z hľadiska lesopoliticky presadzovanej diverzifikácie činností LH so zameraním na čoraz širšie poskytovanie platených verejnoprospešných služieb pre spoločnosť.</w:t>
      </w:r>
    </w:p>
    <w:p w:rsidR="0033794E" w:rsidRDefault="0033794E" w:rsidP="00A01972">
      <w:pPr>
        <w:ind w:left="12" w:firstLine="413"/>
        <w:contextualSpacing/>
        <w:jc w:val="both"/>
        <w:rPr>
          <w:rFonts w:eastAsia="Times New Roman"/>
          <w:noProof/>
          <w:sz w:val="22"/>
        </w:rPr>
      </w:pPr>
    </w:p>
    <w:p w:rsidR="0033794E" w:rsidRPr="00A01972" w:rsidRDefault="0033794E" w:rsidP="00A01972">
      <w:pPr>
        <w:tabs>
          <w:tab w:val="right" w:pos="284"/>
          <w:tab w:val="left" w:pos="426"/>
        </w:tabs>
        <w:spacing w:before="240" w:after="240"/>
        <w:jc w:val="both"/>
        <w:rPr>
          <w:b/>
          <w:i/>
          <w:noProof/>
          <w:sz w:val="22"/>
        </w:rPr>
      </w:pPr>
      <w:r>
        <w:rPr>
          <w:b/>
          <w:i/>
          <w:noProof/>
          <w:sz w:val="22"/>
        </w:rPr>
        <w:t>P</w:t>
      </w:r>
      <w:r w:rsidRPr="00A01972">
        <w:rPr>
          <w:b/>
          <w:i/>
          <w:noProof/>
          <w:sz w:val="22"/>
        </w:rPr>
        <w:t>odpora lesníctva z verejných zdrojov</w:t>
      </w:r>
    </w:p>
    <w:p w:rsidR="0033794E" w:rsidRPr="00A01972" w:rsidRDefault="0033794E" w:rsidP="00A01972">
      <w:pPr>
        <w:tabs>
          <w:tab w:val="left" w:pos="426"/>
        </w:tabs>
        <w:jc w:val="both"/>
        <w:rPr>
          <w:noProof/>
          <w:sz w:val="22"/>
        </w:rPr>
      </w:pPr>
      <w:r w:rsidRPr="00A01972">
        <w:rPr>
          <w:b/>
          <w:noProof/>
          <w:sz w:val="22"/>
        </w:rPr>
        <w:tab/>
      </w:r>
      <w:r w:rsidRPr="00A01972">
        <w:rPr>
          <w:noProof/>
          <w:sz w:val="22"/>
        </w:rPr>
        <w:t xml:space="preserve">V roku 2016 bola poskytnutá podpora z verejných zdrojov (štátny rozpočet, fondy EÚ a ostatné zdroje) do lesníctva v objeme 27 263 tis. € (tabuľka 6.1-4). V roku 2015 verejné zdroje predstavovali až 58 009 tis. €. Pokles nastal v dôsledku nižšieho čerpania finančných zdrojov z Programu rozvoja vidieka SR 2014-2020, ktorý bol aj v roku 2016 hlavným zdrojom verejných prostriedkov a v objeme 19 421 tis. € predstavoval 71 % celkovej poskytnutej čiastky z verejných zdrojov. V uvedenom objeme bola zahrnutá podpora v rámci lesníckych opatrení „4.3E Investície týkajúce sa infraštruktúry a prístupu k lesnej pôde“, „8.1 Podpora na zalesňovanie/vytváranie zalesnených oblastí“, „8.3 Podpora na prevenciu a odstraňovanie škôd v lesoch spôsobených lesnými požiarmi a prírodnými katastrofami“ a „8.4 Podpora na obnovu lesov poškodených lesnými požiarmi a prírodnými katastrofami“. </w:t>
      </w:r>
    </w:p>
    <w:p w:rsidR="0033794E" w:rsidRPr="00A01972" w:rsidRDefault="0033794E" w:rsidP="00A01972">
      <w:pPr>
        <w:tabs>
          <w:tab w:val="left" w:pos="426"/>
        </w:tabs>
        <w:jc w:val="both"/>
        <w:rPr>
          <w:color w:val="C00000"/>
          <w:sz w:val="22"/>
        </w:rPr>
      </w:pPr>
      <w:r w:rsidRPr="00A01972">
        <w:rPr>
          <w:noProof/>
          <w:sz w:val="22"/>
        </w:rPr>
        <w:tab/>
        <w:t xml:space="preserve">Prostredníctvom „iných zdrojov“ sa poskytovali podpory mimo Ministerstva pôdohospodárstva a rozvoja vidieka </w:t>
      </w:r>
      <w:r>
        <w:rPr>
          <w:noProof/>
          <w:sz w:val="22"/>
        </w:rPr>
        <w:t xml:space="preserve">Slovenskej republiky </w:t>
      </w:r>
      <w:r w:rsidRPr="00A01972">
        <w:rPr>
          <w:noProof/>
          <w:sz w:val="22"/>
        </w:rPr>
        <w:t>(</w:t>
      </w:r>
      <w:r>
        <w:rPr>
          <w:noProof/>
          <w:sz w:val="22"/>
        </w:rPr>
        <w:t>ďalej len „</w:t>
      </w:r>
      <w:r w:rsidRPr="00A01972">
        <w:rPr>
          <w:noProof/>
          <w:sz w:val="22"/>
        </w:rPr>
        <w:t>MPRV</w:t>
      </w:r>
      <w:r>
        <w:rPr>
          <w:noProof/>
          <w:sz w:val="22"/>
        </w:rPr>
        <w:t xml:space="preserve"> SR“</w:t>
      </w:r>
      <w:r w:rsidRPr="00A01972">
        <w:rPr>
          <w:noProof/>
          <w:sz w:val="22"/>
        </w:rPr>
        <w:t xml:space="preserve">), napr. Vojenským lesom a majetkom </w:t>
      </w:r>
      <w:r>
        <w:rPr>
          <w:noProof/>
          <w:sz w:val="22"/>
        </w:rPr>
        <w:t xml:space="preserve">Slovenskej republiky </w:t>
      </w:r>
      <w:r w:rsidRPr="00A01972">
        <w:rPr>
          <w:noProof/>
          <w:sz w:val="22"/>
        </w:rPr>
        <w:t>(</w:t>
      </w:r>
      <w:r>
        <w:rPr>
          <w:noProof/>
          <w:sz w:val="22"/>
        </w:rPr>
        <w:t>ďalej len „</w:t>
      </w:r>
      <w:r w:rsidRPr="00A01972">
        <w:rPr>
          <w:noProof/>
          <w:sz w:val="22"/>
        </w:rPr>
        <w:t>VLM</w:t>
      </w:r>
      <w:r>
        <w:rPr>
          <w:noProof/>
          <w:sz w:val="22"/>
        </w:rPr>
        <w:t xml:space="preserve"> SR“</w:t>
      </w:r>
      <w:r w:rsidRPr="00A01972">
        <w:rPr>
          <w:noProof/>
          <w:sz w:val="22"/>
        </w:rPr>
        <w:t xml:space="preserve">), š.p., Lesopoľnohospodárskemu </w:t>
      </w:r>
      <w:r>
        <w:rPr>
          <w:noProof/>
          <w:sz w:val="22"/>
        </w:rPr>
        <w:t xml:space="preserve"> </w:t>
      </w:r>
      <w:r w:rsidRPr="00A01972">
        <w:rPr>
          <w:noProof/>
          <w:sz w:val="22"/>
        </w:rPr>
        <w:t xml:space="preserve">majetku </w:t>
      </w:r>
      <w:r>
        <w:rPr>
          <w:noProof/>
          <w:sz w:val="22"/>
        </w:rPr>
        <w:t xml:space="preserve"> </w:t>
      </w:r>
      <w:r w:rsidRPr="00A01972">
        <w:rPr>
          <w:noProof/>
          <w:sz w:val="22"/>
        </w:rPr>
        <w:t xml:space="preserve">Ulič, </w:t>
      </w:r>
      <w:r>
        <w:rPr>
          <w:noProof/>
          <w:sz w:val="22"/>
        </w:rPr>
        <w:t xml:space="preserve"> </w:t>
      </w:r>
      <w:r w:rsidRPr="00A01972">
        <w:rPr>
          <w:noProof/>
          <w:sz w:val="22"/>
        </w:rPr>
        <w:t xml:space="preserve">Vysokoškolskému </w:t>
      </w:r>
      <w:r>
        <w:rPr>
          <w:noProof/>
          <w:sz w:val="22"/>
        </w:rPr>
        <w:t xml:space="preserve">  </w:t>
      </w:r>
      <w:r w:rsidRPr="00A01972">
        <w:rPr>
          <w:noProof/>
          <w:sz w:val="22"/>
        </w:rPr>
        <w:t xml:space="preserve">lesníckemu </w:t>
      </w:r>
      <w:r>
        <w:rPr>
          <w:noProof/>
          <w:sz w:val="22"/>
        </w:rPr>
        <w:t xml:space="preserve">  </w:t>
      </w:r>
      <w:r w:rsidRPr="00A01972">
        <w:rPr>
          <w:noProof/>
          <w:sz w:val="22"/>
        </w:rPr>
        <w:t xml:space="preserve">podniku </w:t>
      </w:r>
      <w:r>
        <w:rPr>
          <w:noProof/>
          <w:sz w:val="22"/>
        </w:rPr>
        <w:t xml:space="preserve">  </w:t>
      </w:r>
      <w:r w:rsidRPr="00A01972">
        <w:rPr>
          <w:noProof/>
          <w:sz w:val="22"/>
        </w:rPr>
        <w:t xml:space="preserve">(VšLP) </w:t>
      </w:r>
      <w:r>
        <w:rPr>
          <w:noProof/>
          <w:sz w:val="22"/>
        </w:rPr>
        <w:t xml:space="preserve">  </w:t>
      </w:r>
      <w:r w:rsidRPr="00A01972">
        <w:rPr>
          <w:noProof/>
          <w:sz w:val="22"/>
        </w:rPr>
        <w:t>TU</w:t>
      </w:r>
      <w:r>
        <w:rPr>
          <w:noProof/>
          <w:sz w:val="22"/>
        </w:rPr>
        <w:t xml:space="preserve"> </w:t>
      </w:r>
      <w:r w:rsidRPr="00A01972">
        <w:rPr>
          <w:noProof/>
          <w:sz w:val="22"/>
        </w:rPr>
        <w:t xml:space="preserve"> vo Zvolene. Podporu z PRV SR 2014-2020 čerpali najmä lesné podniky neštátneho sektora (tabuľka 6.1-5). Vývoj </w:t>
      </w:r>
      <w:r>
        <w:rPr>
          <w:noProof/>
          <w:sz w:val="22"/>
        </w:rPr>
        <w:t xml:space="preserve"> </w:t>
      </w:r>
      <w:r w:rsidRPr="00A01972">
        <w:rPr>
          <w:noProof/>
          <w:sz w:val="22"/>
        </w:rPr>
        <w:t xml:space="preserve">verejných </w:t>
      </w:r>
      <w:r>
        <w:rPr>
          <w:noProof/>
          <w:sz w:val="22"/>
        </w:rPr>
        <w:t xml:space="preserve"> </w:t>
      </w:r>
      <w:r w:rsidRPr="00A01972">
        <w:rPr>
          <w:noProof/>
          <w:sz w:val="22"/>
        </w:rPr>
        <w:t>zdrojov</w:t>
      </w:r>
      <w:r>
        <w:rPr>
          <w:noProof/>
          <w:sz w:val="22"/>
        </w:rPr>
        <w:t xml:space="preserve"> </w:t>
      </w:r>
      <w:r w:rsidRPr="00A01972">
        <w:rPr>
          <w:noProof/>
          <w:sz w:val="22"/>
        </w:rPr>
        <w:t xml:space="preserve"> v</w:t>
      </w:r>
      <w:r>
        <w:rPr>
          <w:noProof/>
          <w:sz w:val="22"/>
        </w:rPr>
        <w:t> </w:t>
      </w:r>
      <w:r w:rsidRPr="00A01972">
        <w:rPr>
          <w:noProof/>
          <w:sz w:val="22"/>
        </w:rPr>
        <w:t>LH</w:t>
      </w:r>
      <w:r>
        <w:rPr>
          <w:noProof/>
          <w:sz w:val="22"/>
        </w:rPr>
        <w:t xml:space="preserve"> </w:t>
      </w:r>
      <w:r w:rsidRPr="00A01972">
        <w:rPr>
          <w:noProof/>
          <w:sz w:val="22"/>
        </w:rPr>
        <w:t xml:space="preserve"> SR</w:t>
      </w:r>
      <w:r>
        <w:rPr>
          <w:noProof/>
          <w:sz w:val="22"/>
        </w:rPr>
        <w:t xml:space="preserve"> </w:t>
      </w:r>
      <w:r w:rsidRPr="00A01972">
        <w:rPr>
          <w:noProof/>
          <w:sz w:val="22"/>
        </w:rPr>
        <w:t xml:space="preserve"> od</w:t>
      </w:r>
      <w:r>
        <w:rPr>
          <w:noProof/>
          <w:sz w:val="22"/>
        </w:rPr>
        <w:t xml:space="preserve"> </w:t>
      </w:r>
      <w:r w:rsidRPr="00A01972">
        <w:rPr>
          <w:noProof/>
          <w:sz w:val="22"/>
        </w:rPr>
        <w:t xml:space="preserve"> roku 1990 v bežných a stálych cenách je zobrazený na obrázku 6.1-1.</w:t>
      </w:r>
    </w:p>
    <w:p w:rsidR="0033794E" w:rsidRPr="00A01972" w:rsidRDefault="0033794E" w:rsidP="00A01972">
      <w:pPr>
        <w:tabs>
          <w:tab w:val="left" w:pos="426"/>
        </w:tabs>
        <w:spacing w:before="240" w:after="240"/>
        <w:jc w:val="both"/>
        <w:rPr>
          <w:rFonts w:eastAsia="Times New Roman"/>
          <w:b/>
          <w:noProof/>
          <w:sz w:val="22"/>
        </w:rPr>
      </w:pPr>
      <w:r w:rsidRPr="00A01972">
        <w:rPr>
          <w:rFonts w:eastAsia="Times New Roman"/>
          <w:b/>
          <w:noProof/>
          <w:sz w:val="22"/>
        </w:rPr>
        <w:t>6.2 Náklady lesného hospodárstva</w:t>
      </w:r>
    </w:p>
    <w:p w:rsidR="0033794E" w:rsidRPr="00A01972" w:rsidRDefault="0033794E" w:rsidP="00A01972">
      <w:pPr>
        <w:tabs>
          <w:tab w:val="left" w:pos="426"/>
        </w:tabs>
        <w:jc w:val="both"/>
        <w:rPr>
          <w:color w:val="C00000"/>
          <w:sz w:val="22"/>
        </w:rPr>
      </w:pPr>
      <w:r w:rsidRPr="00A01972">
        <w:rPr>
          <w:rFonts w:eastAsia="Times New Roman"/>
          <w:b/>
          <w:noProof/>
          <w:sz w:val="22"/>
        </w:rPr>
        <w:tab/>
      </w:r>
      <w:r w:rsidRPr="00A01972">
        <w:rPr>
          <w:sz w:val="22"/>
        </w:rPr>
        <w:t xml:space="preserve">Celkové náklady LH v roku 2016 dosiahli 463,53 mil. €. V porovnaní s rokom 2015 sa zvýšili o 3,8 % </w:t>
      </w:r>
      <w:r w:rsidRPr="00A01972">
        <w:rPr>
          <w:noProof/>
          <w:sz w:val="22"/>
        </w:rPr>
        <w:t>(tabuľka 6.2-1)</w:t>
      </w:r>
      <w:r w:rsidRPr="00A01972">
        <w:rPr>
          <w:sz w:val="22"/>
        </w:rPr>
        <w:t xml:space="preserve">. </w:t>
      </w:r>
      <w:r w:rsidRPr="00A01972">
        <w:rPr>
          <w:noProof/>
          <w:sz w:val="22"/>
        </w:rPr>
        <w:t xml:space="preserve">V druhovom členení nákladov mali aj v roku 2016 najväčší podiel materiálové </w:t>
      </w:r>
      <w:r>
        <w:rPr>
          <w:noProof/>
          <w:sz w:val="22"/>
        </w:rPr>
        <w:t xml:space="preserve"> </w:t>
      </w:r>
      <w:r w:rsidRPr="00A01972">
        <w:rPr>
          <w:noProof/>
          <w:sz w:val="22"/>
        </w:rPr>
        <w:t xml:space="preserve">náklady vrátane </w:t>
      </w:r>
      <w:r>
        <w:rPr>
          <w:noProof/>
          <w:sz w:val="22"/>
        </w:rPr>
        <w:t xml:space="preserve"> </w:t>
      </w:r>
      <w:r w:rsidRPr="00A01972">
        <w:rPr>
          <w:noProof/>
          <w:sz w:val="22"/>
        </w:rPr>
        <w:t>odpisov a</w:t>
      </w:r>
      <w:r>
        <w:rPr>
          <w:noProof/>
          <w:sz w:val="22"/>
        </w:rPr>
        <w:t xml:space="preserve">  </w:t>
      </w:r>
      <w:r w:rsidRPr="00A01972">
        <w:rPr>
          <w:noProof/>
          <w:sz w:val="22"/>
        </w:rPr>
        <w:t xml:space="preserve"> služieb </w:t>
      </w:r>
      <w:r>
        <w:rPr>
          <w:noProof/>
          <w:sz w:val="22"/>
        </w:rPr>
        <w:t xml:space="preserve"> </w:t>
      </w:r>
      <w:r w:rsidRPr="00A01972">
        <w:rPr>
          <w:noProof/>
          <w:sz w:val="22"/>
        </w:rPr>
        <w:t xml:space="preserve">a </w:t>
      </w:r>
      <w:r>
        <w:rPr>
          <w:noProof/>
          <w:sz w:val="22"/>
        </w:rPr>
        <w:t xml:space="preserve"> </w:t>
      </w:r>
      <w:r w:rsidRPr="00A01972">
        <w:rPr>
          <w:noProof/>
          <w:sz w:val="22"/>
        </w:rPr>
        <w:t xml:space="preserve">to </w:t>
      </w:r>
      <w:r>
        <w:rPr>
          <w:noProof/>
          <w:sz w:val="22"/>
        </w:rPr>
        <w:t xml:space="preserve"> </w:t>
      </w:r>
      <w:r w:rsidRPr="00A01972">
        <w:rPr>
          <w:noProof/>
          <w:sz w:val="22"/>
        </w:rPr>
        <w:t xml:space="preserve">68,2 % </w:t>
      </w:r>
      <w:r>
        <w:rPr>
          <w:noProof/>
          <w:sz w:val="22"/>
        </w:rPr>
        <w:t xml:space="preserve"> </w:t>
      </w:r>
      <w:r w:rsidRPr="00A01972">
        <w:rPr>
          <w:noProof/>
          <w:sz w:val="22"/>
        </w:rPr>
        <w:t xml:space="preserve">z </w:t>
      </w:r>
      <w:r>
        <w:rPr>
          <w:noProof/>
          <w:sz w:val="22"/>
        </w:rPr>
        <w:t xml:space="preserve"> </w:t>
      </w:r>
      <w:r w:rsidRPr="00A01972">
        <w:rPr>
          <w:noProof/>
          <w:sz w:val="22"/>
        </w:rPr>
        <w:t xml:space="preserve">celkových </w:t>
      </w:r>
      <w:r>
        <w:rPr>
          <w:noProof/>
          <w:sz w:val="22"/>
        </w:rPr>
        <w:t xml:space="preserve"> </w:t>
      </w:r>
      <w:r w:rsidRPr="00A01972">
        <w:rPr>
          <w:noProof/>
          <w:sz w:val="22"/>
        </w:rPr>
        <w:t xml:space="preserve">nákladov. </w:t>
      </w:r>
      <w:r>
        <w:rPr>
          <w:noProof/>
          <w:sz w:val="22"/>
        </w:rPr>
        <w:t xml:space="preserve">  </w:t>
      </w:r>
      <w:r w:rsidRPr="00A01972">
        <w:rPr>
          <w:noProof/>
          <w:sz w:val="22"/>
        </w:rPr>
        <w:t>LH</w:t>
      </w:r>
      <w:r>
        <w:rPr>
          <w:noProof/>
          <w:sz w:val="22"/>
        </w:rPr>
        <w:t xml:space="preserve"> </w:t>
      </w:r>
      <w:r w:rsidRPr="00A01972">
        <w:rPr>
          <w:noProof/>
          <w:sz w:val="22"/>
        </w:rPr>
        <w:t xml:space="preserve"> je charakteristické tiež vysokým podielom mzdových nákladov (85,72 mil. </w:t>
      </w:r>
      <w:r w:rsidRPr="00A01972">
        <w:rPr>
          <w:sz w:val="22"/>
        </w:rPr>
        <w:t>€ v roku 2016)</w:t>
      </w:r>
      <w:r w:rsidRPr="00A01972">
        <w:rPr>
          <w:noProof/>
          <w:sz w:val="22"/>
        </w:rPr>
        <w:t xml:space="preserve"> z dôvodu vysokého podielu živej práce. </w:t>
      </w:r>
    </w:p>
    <w:p w:rsidR="0033794E" w:rsidRPr="00A01972" w:rsidRDefault="0033794E" w:rsidP="00A01972">
      <w:pPr>
        <w:ind w:firstLine="426"/>
        <w:jc w:val="both"/>
        <w:rPr>
          <w:noProof/>
          <w:sz w:val="22"/>
        </w:rPr>
      </w:pPr>
      <w:r w:rsidRPr="00A01972">
        <w:rPr>
          <w:noProof/>
          <w:sz w:val="22"/>
        </w:rPr>
        <w:t xml:space="preserve">Z hľadiska kalkulačného členenia (tabuľka 6.2-2) dosiahli najvyšší podiel celkových nákladov náklady lesníckych činnosti (pestovná a ťažbová činnosť), a to až 52,7 %, ostatné náklady (obslužné činnosti) mali podiel 21,9 % a režijné náklady 25,4 %.  </w:t>
      </w:r>
    </w:p>
    <w:p w:rsidR="0033794E" w:rsidRDefault="0033794E" w:rsidP="00A01972">
      <w:pPr>
        <w:ind w:firstLine="426"/>
        <w:jc w:val="both"/>
        <w:rPr>
          <w:noProof/>
          <w:sz w:val="22"/>
        </w:rPr>
      </w:pPr>
      <w:r w:rsidRPr="00A01972">
        <w:rPr>
          <w:noProof/>
          <w:sz w:val="22"/>
        </w:rPr>
        <w:t>V rokoch 2015 a 2016 sa zaznamenalo približne 18 % zvýšenie priamych nákladov pestovnej činnosti v porovnaní s rokom 2014, čo je spôsobené miernym nárastom takmer všetkých výkonov pestovnej činnosti. Je to z dlhodobého hľadiska žiadúci trend, aby sa časť úžitkov z lesa vo väčšej miere prostredníctvom výkonov pestovnej činnosti vracala späť do lesa</w:t>
      </w:r>
      <w:r>
        <w:rPr>
          <w:noProof/>
          <w:sz w:val="22"/>
        </w:rPr>
        <w:t>.</w:t>
      </w:r>
      <w:r w:rsidRPr="00A01972">
        <w:rPr>
          <w:noProof/>
          <w:sz w:val="22"/>
        </w:rPr>
        <w:t xml:space="preserve"> Z tohto dôvodu vytvárajú rezervy na pestovnú činnosť, ktoré</w:t>
      </w:r>
      <w:r>
        <w:rPr>
          <w:noProof/>
          <w:sz w:val="22"/>
        </w:rPr>
        <w:t xml:space="preserve"> </w:t>
      </w:r>
      <w:r w:rsidRPr="00A01972">
        <w:rPr>
          <w:noProof/>
          <w:sz w:val="22"/>
        </w:rPr>
        <w:t xml:space="preserve"> sú</w:t>
      </w:r>
      <w:r>
        <w:rPr>
          <w:noProof/>
          <w:sz w:val="22"/>
        </w:rPr>
        <w:t xml:space="preserve"> </w:t>
      </w:r>
      <w:r w:rsidRPr="00A01972">
        <w:rPr>
          <w:noProof/>
          <w:sz w:val="22"/>
        </w:rPr>
        <w:t xml:space="preserve"> v</w:t>
      </w:r>
      <w:r>
        <w:rPr>
          <w:noProof/>
          <w:sz w:val="22"/>
        </w:rPr>
        <w:t> </w:t>
      </w:r>
      <w:r w:rsidRPr="00A01972">
        <w:rPr>
          <w:noProof/>
          <w:sz w:val="22"/>
        </w:rPr>
        <w:t>zmysle</w:t>
      </w:r>
      <w:r>
        <w:rPr>
          <w:noProof/>
          <w:sz w:val="22"/>
        </w:rPr>
        <w:t xml:space="preserve"> </w:t>
      </w:r>
      <w:r w:rsidRPr="00A01972">
        <w:rPr>
          <w:noProof/>
          <w:sz w:val="22"/>
        </w:rPr>
        <w:t xml:space="preserve"> zákona </w:t>
      </w:r>
      <w:r>
        <w:rPr>
          <w:noProof/>
          <w:sz w:val="22"/>
        </w:rPr>
        <w:t xml:space="preserve"> </w:t>
      </w:r>
      <w:r w:rsidRPr="00A01972">
        <w:rPr>
          <w:noProof/>
          <w:sz w:val="22"/>
        </w:rPr>
        <w:t>o</w:t>
      </w:r>
      <w:r>
        <w:rPr>
          <w:noProof/>
          <w:sz w:val="22"/>
        </w:rPr>
        <w:t> </w:t>
      </w:r>
      <w:r w:rsidRPr="00A01972">
        <w:rPr>
          <w:noProof/>
          <w:sz w:val="22"/>
        </w:rPr>
        <w:t>dani</w:t>
      </w:r>
      <w:r>
        <w:rPr>
          <w:noProof/>
          <w:sz w:val="22"/>
        </w:rPr>
        <w:t xml:space="preserve"> </w:t>
      </w:r>
      <w:r w:rsidRPr="00A01972">
        <w:rPr>
          <w:noProof/>
          <w:sz w:val="22"/>
        </w:rPr>
        <w:t xml:space="preserve"> z </w:t>
      </w:r>
      <w:r>
        <w:rPr>
          <w:noProof/>
          <w:sz w:val="22"/>
        </w:rPr>
        <w:t xml:space="preserve"> </w:t>
      </w:r>
      <w:r w:rsidRPr="00A01972">
        <w:rPr>
          <w:noProof/>
          <w:sz w:val="22"/>
        </w:rPr>
        <w:t xml:space="preserve">príjmu odpočítateľnou položkou zo základu dane z príjmu. </w:t>
      </w:r>
      <w:r>
        <w:rPr>
          <w:noProof/>
          <w:sz w:val="22"/>
        </w:rPr>
        <w:t xml:space="preserve"> </w:t>
      </w:r>
      <w:r w:rsidRPr="00A01972">
        <w:rPr>
          <w:noProof/>
          <w:sz w:val="22"/>
        </w:rPr>
        <w:t xml:space="preserve">Okrem </w:t>
      </w:r>
      <w:r>
        <w:rPr>
          <w:noProof/>
          <w:sz w:val="22"/>
        </w:rPr>
        <w:t xml:space="preserve"> </w:t>
      </w:r>
      <w:r w:rsidRPr="00A01972">
        <w:rPr>
          <w:noProof/>
          <w:sz w:val="22"/>
        </w:rPr>
        <w:t xml:space="preserve">toho </w:t>
      </w:r>
      <w:r>
        <w:rPr>
          <w:noProof/>
          <w:sz w:val="22"/>
        </w:rPr>
        <w:t xml:space="preserve"> </w:t>
      </w:r>
      <w:r w:rsidRPr="00A01972">
        <w:rPr>
          <w:noProof/>
          <w:sz w:val="22"/>
        </w:rPr>
        <w:t>by</w:t>
      </w:r>
      <w:r>
        <w:rPr>
          <w:noProof/>
          <w:sz w:val="22"/>
        </w:rPr>
        <w:t xml:space="preserve"> </w:t>
      </w:r>
      <w:r w:rsidRPr="00A01972">
        <w:rPr>
          <w:noProof/>
          <w:sz w:val="22"/>
        </w:rPr>
        <w:t xml:space="preserve"> aj </w:t>
      </w:r>
      <w:r>
        <w:rPr>
          <w:noProof/>
          <w:sz w:val="22"/>
        </w:rPr>
        <w:t xml:space="preserve"> </w:t>
      </w:r>
      <w:r w:rsidRPr="00A01972">
        <w:rPr>
          <w:noProof/>
          <w:sz w:val="22"/>
        </w:rPr>
        <w:t>štát mal naďalej uplatňovať vhodný finančný nástroj na čiastočnú úhradu priamych nákladov pestovnej činnosti, za poskytovanie verejnoprospešných služieb obhospodarovateľmi lesov, ktoré sa neralizujú prostredníctvom trhu.</w:t>
      </w:r>
    </w:p>
    <w:p w:rsidR="0033794E" w:rsidRPr="00A01972" w:rsidRDefault="0033794E" w:rsidP="00A01972">
      <w:pPr>
        <w:ind w:firstLine="426"/>
        <w:jc w:val="both"/>
        <w:rPr>
          <w:noProof/>
          <w:sz w:val="22"/>
        </w:rPr>
      </w:pPr>
    </w:p>
    <w:p w:rsidR="0033794E" w:rsidRPr="00A01972" w:rsidRDefault="0033794E" w:rsidP="00A01972">
      <w:pPr>
        <w:spacing w:before="240" w:after="240"/>
        <w:jc w:val="both"/>
        <w:rPr>
          <w:noProof/>
          <w:sz w:val="22"/>
        </w:rPr>
      </w:pPr>
      <w:r w:rsidRPr="00A01972">
        <w:rPr>
          <w:rFonts w:eastAsia="Times New Roman"/>
          <w:b/>
          <w:noProof/>
          <w:sz w:val="22"/>
        </w:rPr>
        <w:lastRenderedPageBreak/>
        <w:t>6.3 Hospodársky výsledok</w:t>
      </w:r>
    </w:p>
    <w:p w:rsidR="0033794E" w:rsidRPr="00A01972" w:rsidRDefault="0033794E" w:rsidP="00A01972">
      <w:pPr>
        <w:ind w:firstLine="426"/>
        <w:contextualSpacing/>
        <w:jc w:val="both"/>
        <w:rPr>
          <w:rFonts w:eastAsia="Times New Roman"/>
          <w:noProof/>
          <w:sz w:val="22"/>
          <w:lang w:eastAsia="en-US"/>
        </w:rPr>
      </w:pPr>
      <w:r w:rsidRPr="00A01972">
        <w:rPr>
          <w:rFonts w:eastAsia="Times New Roman"/>
          <w:noProof/>
          <w:sz w:val="22"/>
          <w:lang w:eastAsia="en-US"/>
        </w:rPr>
        <w:t>V roku 2016 LH vykázalo zisk v objeme 44,76 mil. €. Hospodársky výsledok (</w:t>
      </w:r>
      <w:r>
        <w:rPr>
          <w:rFonts w:eastAsia="Times New Roman"/>
          <w:noProof/>
          <w:sz w:val="22"/>
          <w:lang w:eastAsia="en-US"/>
        </w:rPr>
        <w:t>ďalej len „</w:t>
      </w:r>
      <w:r w:rsidRPr="00A01972">
        <w:rPr>
          <w:rFonts w:eastAsia="Times New Roman"/>
          <w:noProof/>
          <w:sz w:val="22"/>
          <w:lang w:eastAsia="en-US"/>
        </w:rPr>
        <w:t>HV</w:t>
      </w:r>
      <w:r>
        <w:rPr>
          <w:rFonts w:eastAsia="Times New Roman"/>
          <w:noProof/>
          <w:sz w:val="22"/>
          <w:lang w:eastAsia="en-US"/>
        </w:rPr>
        <w:t>“</w:t>
      </w:r>
      <w:r w:rsidRPr="00A01972">
        <w:rPr>
          <w:rFonts w:eastAsia="Times New Roman"/>
          <w:noProof/>
          <w:sz w:val="22"/>
          <w:lang w:eastAsia="en-US"/>
        </w:rPr>
        <w:t xml:space="preserve">) bol porovnateľný s rokom 2015. Pretrváva rozdiel v dosiahnutom HV u štátnych a neštátnych subjektov (tabuľky </w:t>
      </w:r>
      <w:r>
        <w:rPr>
          <w:rFonts w:eastAsia="Times New Roman"/>
          <w:noProof/>
          <w:sz w:val="22"/>
          <w:lang w:eastAsia="en-US"/>
        </w:rPr>
        <w:t xml:space="preserve"> </w:t>
      </w:r>
      <w:r w:rsidRPr="00A01972">
        <w:rPr>
          <w:rFonts w:eastAsia="Times New Roman"/>
          <w:noProof/>
          <w:sz w:val="22"/>
          <w:lang w:eastAsia="en-US"/>
        </w:rPr>
        <w:t>6.3-1</w:t>
      </w:r>
      <w:r>
        <w:rPr>
          <w:rFonts w:eastAsia="Times New Roman"/>
          <w:noProof/>
          <w:sz w:val="22"/>
          <w:lang w:eastAsia="en-US"/>
        </w:rPr>
        <w:t xml:space="preserve"> </w:t>
      </w:r>
      <w:r w:rsidRPr="00A01972">
        <w:rPr>
          <w:rFonts w:eastAsia="Times New Roman"/>
          <w:noProof/>
          <w:sz w:val="22"/>
          <w:lang w:eastAsia="en-US"/>
        </w:rPr>
        <w:t xml:space="preserve"> a</w:t>
      </w:r>
      <w:r>
        <w:rPr>
          <w:rFonts w:eastAsia="Times New Roman"/>
          <w:noProof/>
          <w:sz w:val="22"/>
          <w:lang w:eastAsia="en-US"/>
        </w:rPr>
        <w:t xml:space="preserve"> </w:t>
      </w:r>
      <w:r w:rsidRPr="00A01972">
        <w:rPr>
          <w:rFonts w:eastAsia="Times New Roman"/>
          <w:noProof/>
          <w:sz w:val="22"/>
          <w:lang w:eastAsia="en-US"/>
        </w:rPr>
        <w:t xml:space="preserve"> 6.3-2). </w:t>
      </w:r>
      <w:r>
        <w:rPr>
          <w:rFonts w:eastAsia="Times New Roman"/>
          <w:noProof/>
          <w:sz w:val="22"/>
          <w:lang w:eastAsia="en-US"/>
        </w:rPr>
        <w:t xml:space="preserve">  </w:t>
      </w:r>
      <w:r w:rsidRPr="00A01972">
        <w:rPr>
          <w:rFonts w:eastAsia="Times New Roman"/>
          <w:noProof/>
          <w:sz w:val="22"/>
          <w:lang w:eastAsia="en-US"/>
        </w:rPr>
        <w:t xml:space="preserve">Horší HV </w:t>
      </w:r>
      <w:r>
        <w:rPr>
          <w:rFonts w:eastAsia="Times New Roman"/>
          <w:noProof/>
          <w:sz w:val="22"/>
          <w:lang w:eastAsia="en-US"/>
        </w:rPr>
        <w:t xml:space="preserve"> </w:t>
      </w:r>
      <w:r w:rsidRPr="00A01972">
        <w:rPr>
          <w:rFonts w:eastAsia="Times New Roman"/>
          <w:noProof/>
          <w:sz w:val="22"/>
          <w:lang w:eastAsia="en-US"/>
        </w:rPr>
        <w:t>v</w:t>
      </w:r>
      <w:r>
        <w:rPr>
          <w:rFonts w:eastAsia="Times New Roman"/>
          <w:noProof/>
          <w:sz w:val="22"/>
          <w:lang w:eastAsia="en-US"/>
        </w:rPr>
        <w:t xml:space="preserve">  </w:t>
      </w:r>
      <w:r w:rsidRPr="00A01972">
        <w:rPr>
          <w:rFonts w:eastAsia="Times New Roman"/>
          <w:noProof/>
          <w:sz w:val="22"/>
          <w:lang w:eastAsia="en-US"/>
        </w:rPr>
        <w:t>štátnych</w:t>
      </w:r>
      <w:r>
        <w:rPr>
          <w:rFonts w:eastAsia="Times New Roman"/>
          <w:noProof/>
          <w:sz w:val="22"/>
          <w:lang w:eastAsia="en-US"/>
        </w:rPr>
        <w:t xml:space="preserve"> </w:t>
      </w:r>
      <w:r w:rsidRPr="00A01972">
        <w:rPr>
          <w:rFonts w:eastAsia="Times New Roman"/>
          <w:noProof/>
          <w:sz w:val="22"/>
          <w:lang w:eastAsia="en-US"/>
        </w:rPr>
        <w:t xml:space="preserve"> podnikoch</w:t>
      </w:r>
      <w:r>
        <w:rPr>
          <w:rFonts w:eastAsia="Times New Roman"/>
          <w:noProof/>
          <w:sz w:val="22"/>
          <w:lang w:eastAsia="en-US"/>
        </w:rPr>
        <w:t xml:space="preserve">  </w:t>
      </w:r>
      <w:r w:rsidRPr="00A01972">
        <w:rPr>
          <w:rFonts w:eastAsia="Times New Roman"/>
          <w:noProof/>
          <w:sz w:val="22"/>
          <w:lang w:eastAsia="en-US"/>
        </w:rPr>
        <w:t>v </w:t>
      </w:r>
      <w:r>
        <w:rPr>
          <w:rFonts w:eastAsia="Times New Roman"/>
          <w:noProof/>
          <w:sz w:val="22"/>
          <w:lang w:eastAsia="en-US"/>
        </w:rPr>
        <w:t xml:space="preserve"> </w:t>
      </w:r>
      <w:r w:rsidRPr="00A01972">
        <w:rPr>
          <w:rFonts w:eastAsia="Times New Roman"/>
          <w:noProof/>
          <w:sz w:val="22"/>
          <w:lang w:eastAsia="en-US"/>
        </w:rPr>
        <w:t xml:space="preserve">porovnaní </w:t>
      </w:r>
      <w:r>
        <w:rPr>
          <w:rFonts w:eastAsia="Times New Roman"/>
          <w:noProof/>
          <w:sz w:val="22"/>
          <w:lang w:eastAsia="en-US"/>
        </w:rPr>
        <w:t xml:space="preserve"> </w:t>
      </w:r>
      <w:r w:rsidRPr="00A01972">
        <w:rPr>
          <w:rFonts w:eastAsia="Times New Roman"/>
          <w:noProof/>
          <w:sz w:val="22"/>
          <w:lang w:eastAsia="en-US"/>
        </w:rPr>
        <w:t>s</w:t>
      </w:r>
      <w:r>
        <w:rPr>
          <w:rFonts w:eastAsia="Times New Roman"/>
          <w:noProof/>
          <w:sz w:val="22"/>
          <w:lang w:eastAsia="en-US"/>
        </w:rPr>
        <w:t xml:space="preserve">  </w:t>
      </w:r>
      <w:r w:rsidRPr="00A01972">
        <w:rPr>
          <w:rFonts w:eastAsia="Times New Roman"/>
          <w:noProof/>
          <w:sz w:val="22"/>
          <w:lang w:eastAsia="en-US"/>
        </w:rPr>
        <w:t>neštátnymi</w:t>
      </w:r>
      <w:r>
        <w:rPr>
          <w:rFonts w:eastAsia="Times New Roman"/>
          <w:noProof/>
          <w:sz w:val="22"/>
          <w:lang w:eastAsia="en-US"/>
        </w:rPr>
        <w:t xml:space="preserve">  </w:t>
      </w:r>
      <w:r w:rsidRPr="00A01972">
        <w:rPr>
          <w:rFonts w:eastAsia="Times New Roman"/>
          <w:noProof/>
          <w:sz w:val="22"/>
          <w:lang w:eastAsia="en-US"/>
        </w:rPr>
        <w:t>subjektmi</w:t>
      </w:r>
      <w:r>
        <w:rPr>
          <w:rFonts w:eastAsia="Times New Roman"/>
          <w:noProof/>
          <w:sz w:val="22"/>
          <w:lang w:eastAsia="en-US"/>
        </w:rPr>
        <w:t xml:space="preserve"> </w:t>
      </w:r>
      <w:r w:rsidRPr="00A01972">
        <w:rPr>
          <w:rFonts w:eastAsia="Times New Roman"/>
          <w:noProof/>
          <w:sz w:val="22"/>
          <w:lang w:eastAsia="en-US"/>
        </w:rPr>
        <w:t xml:space="preserve"> je spôsobený najmä nákladmi vynaloženými na správu neodovzdaných lesov so zákazom ťažby dreva, obmedzenými </w:t>
      </w:r>
      <w:r>
        <w:rPr>
          <w:rFonts w:eastAsia="Times New Roman"/>
          <w:noProof/>
          <w:sz w:val="22"/>
          <w:lang w:eastAsia="en-US"/>
        </w:rPr>
        <w:t xml:space="preserve"> </w:t>
      </w:r>
      <w:r w:rsidRPr="00A01972">
        <w:rPr>
          <w:rFonts w:eastAsia="Times New Roman"/>
          <w:noProof/>
          <w:sz w:val="22"/>
          <w:lang w:eastAsia="en-US"/>
        </w:rPr>
        <w:t>možnosťami</w:t>
      </w:r>
      <w:r>
        <w:rPr>
          <w:rFonts w:eastAsia="Times New Roman"/>
          <w:noProof/>
          <w:sz w:val="22"/>
          <w:lang w:eastAsia="en-US"/>
        </w:rPr>
        <w:t xml:space="preserve"> </w:t>
      </w:r>
      <w:r w:rsidRPr="00A01972">
        <w:rPr>
          <w:rFonts w:eastAsia="Times New Roman"/>
          <w:noProof/>
          <w:sz w:val="22"/>
          <w:lang w:eastAsia="en-US"/>
        </w:rPr>
        <w:t xml:space="preserve"> čerpania</w:t>
      </w:r>
      <w:r>
        <w:rPr>
          <w:rFonts w:eastAsia="Times New Roman"/>
          <w:noProof/>
          <w:sz w:val="22"/>
          <w:lang w:eastAsia="en-US"/>
        </w:rPr>
        <w:t xml:space="preserve"> </w:t>
      </w:r>
      <w:r w:rsidRPr="00A01972">
        <w:rPr>
          <w:rFonts w:eastAsia="Times New Roman"/>
          <w:noProof/>
          <w:sz w:val="22"/>
          <w:lang w:eastAsia="en-US"/>
        </w:rPr>
        <w:t xml:space="preserve"> podpory z verejných zdrojov, vyššími </w:t>
      </w:r>
      <w:r>
        <w:rPr>
          <w:rFonts w:eastAsia="Times New Roman"/>
          <w:noProof/>
          <w:sz w:val="22"/>
          <w:lang w:eastAsia="en-US"/>
        </w:rPr>
        <w:t xml:space="preserve"> </w:t>
      </w:r>
      <w:r w:rsidRPr="00A01972">
        <w:rPr>
          <w:rFonts w:eastAsia="Times New Roman"/>
          <w:noProof/>
          <w:sz w:val="22"/>
          <w:lang w:eastAsia="en-US"/>
        </w:rPr>
        <w:t>nákladmi na</w:t>
      </w:r>
      <w:r>
        <w:rPr>
          <w:rFonts w:eastAsia="Times New Roman"/>
          <w:noProof/>
          <w:sz w:val="22"/>
          <w:lang w:eastAsia="en-US"/>
        </w:rPr>
        <w:t xml:space="preserve"> </w:t>
      </w:r>
      <w:r w:rsidRPr="00A01972">
        <w:rPr>
          <w:rFonts w:eastAsia="Times New Roman"/>
          <w:noProof/>
          <w:sz w:val="22"/>
          <w:lang w:eastAsia="en-US"/>
        </w:rPr>
        <w:t xml:space="preserve"> jednotku</w:t>
      </w:r>
      <w:r>
        <w:rPr>
          <w:rFonts w:eastAsia="Times New Roman"/>
          <w:noProof/>
          <w:sz w:val="22"/>
          <w:lang w:eastAsia="en-US"/>
        </w:rPr>
        <w:t xml:space="preserve"> </w:t>
      </w:r>
      <w:r w:rsidRPr="00A01972">
        <w:rPr>
          <w:rFonts w:eastAsia="Times New Roman"/>
          <w:noProof/>
          <w:sz w:val="22"/>
          <w:lang w:eastAsia="en-US"/>
        </w:rPr>
        <w:t xml:space="preserve"> jednotlivých činností a vyššími režijnými nákladmi. Vyššie náklady štátnych podnikov sú dôsledkom vyvolaných nákladov súvisiacich so správou majetku štátu, udržaním zamestnanosti a prácou s verejnosťou. </w:t>
      </w:r>
    </w:p>
    <w:p w:rsidR="0033794E" w:rsidRPr="00A01972" w:rsidRDefault="0033794E" w:rsidP="00A01972">
      <w:pPr>
        <w:ind w:firstLine="426"/>
        <w:jc w:val="both"/>
        <w:rPr>
          <w:rFonts w:eastAsia="Times New Roman"/>
          <w:noProof/>
          <w:sz w:val="22"/>
        </w:rPr>
      </w:pPr>
      <w:r w:rsidRPr="00A01972">
        <w:rPr>
          <w:noProof/>
          <w:sz w:val="22"/>
        </w:rPr>
        <w:t xml:space="preserve">Kladný HV spolu s odpismi sú vlastnými zdrojmi investícií podnikov. V roku 2016 došlo celkovo v LH k zvýšeniu objemu investícií o takmer 57 % (tabuľka 6.3-3); v štátnych lesných podnikoch to bolo o 88,2 %. U neštátnych subjektov došlo k zníženiu investícií o 26,1 %. </w:t>
      </w:r>
      <w:r w:rsidRPr="00A01972">
        <w:rPr>
          <w:rFonts w:eastAsia="Times New Roman"/>
          <w:noProof/>
          <w:sz w:val="22"/>
        </w:rPr>
        <w:t>Dosiahnutý HV a výsledok hospodárenia minulých rokov sú po základnom imaní (7</w:t>
      </w:r>
      <w:r>
        <w:rPr>
          <w:rFonts w:eastAsia="Times New Roman"/>
          <w:noProof/>
          <w:sz w:val="22"/>
        </w:rPr>
        <w:t>3</w:t>
      </w:r>
      <w:r w:rsidRPr="00A01972">
        <w:rPr>
          <w:rFonts w:eastAsia="Times New Roman"/>
          <w:noProof/>
          <w:sz w:val="22"/>
        </w:rPr>
        <w:t xml:space="preserve"> %) druhým najvýznamnejším zdrojom krytia aktív v štátnych podnikoch. V štruktúre aktív je najväčšou položkou dlhodobý hmotný majetok – lesné pozemky. Prehľad štruktúry aktív a pasív podnikov v pôsobnosti MPRV SR, mimo pôsobnosti MPRV SR a príspevkových organizácií je uvedený v tabuľke 6.3-4. Medzi cudzie zdroje financovania</w:t>
      </w:r>
      <w:r>
        <w:rPr>
          <w:rFonts w:eastAsia="Times New Roman"/>
          <w:noProof/>
          <w:sz w:val="22"/>
        </w:rPr>
        <w:t xml:space="preserve"> </w:t>
      </w:r>
      <w:r w:rsidRPr="00A01972">
        <w:rPr>
          <w:rFonts w:eastAsia="Times New Roman"/>
          <w:noProof/>
          <w:sz w:val="22"/>
        </w:rPr>
        <w:t xml:space="preserve"> podniku</w:t>
      </w:r>
      <w:r>
        <w:rPr>
          <w:rFonts w:eastAsia="Times New Roman"/>
          <w:noProof/>
          <w:sz w:val="22"/>
        </w:rPr>
        <w:t xml:space="preserve"> </w:t>
      </w:r>
      <w:r w:rsidRPr="00A01972">
        <w:rPr>
          <w:rFonts w:eastAsia="Times New Roman"/>
          <w:noProof/>
          <w:sz w:val="22"/>
        </w:rPr>
        <w:t xml:space="preserve"> patria</w:t>
      </w:r>
      <w:r>
        <w:rPr>
          <w:rFonts w:eastAsia="Times New Roman"/>
          <w:noProof/>
          <w:sz w:val="22"/>
        </w:rPr>
        <w:t xml:space="preserve"> </w:t>
      </w:r>
      <w:r w:rsidRPr="00A01972">
        <w:rPr>
          <w:rFonts w:eastAsia="Times New Roman"/>
          <w:noProof/>
          <w:sz w:val="22"/>
        </w:rPr>
        <w:t xml:space="preserve"> aj bankové úvery. </w:t>
      </w:r>
      <w:r>
        <w:rPr>
          <w:rFonts w:eastAsia="Times New Roman"/>
          <w:noProof/>
          <w:sz w:val="22"/>
        </w:rPr>
        <w:t xml:space="preserve"> </w:t>
      </w:r>
      <w:r w:rsidRPr="00A01972">
        <w:rPr>
          <w:rFonts w:eastAsia="Times New Roman"/>
          <w:noProof/>
          <w:sz w:val="22"/>
        </w:rPr>
        <w:t>Túto</w:t>
      </w:r>
      <w:r>
        <w:rPr>
          <w:rFonts w:eastAsia="Times New Roman"/>
          <w:noProof/>
          <w:sz w:val="22"/>
        </w:rPr>
        <w:t xml:space="preserve"> </w:t>
      </w:r>
      <w:r w:rsidRPr="00A01972">
        <w:rPr>
          <w:rFonts w:eastAsia="Times New Roman"/>
          <w:noProof/>
          <w:sz w:val="22"/>
        </w:rPr>
        <w:t xml:space="preserve"> formu</w:t>
      </w:r>
      <w:r>
        <w:rPr>
          <w:rFonts w:eastAsia="Times New Roman"/>
          <w:noProof/>
          <w:sz w:val="22"/>
        </w:rPr>
        <w:t xml:space="preserve"> </w:t>
      </w:r>
      <w:r w:rsidRPr="00A01972">
        <w:rPr>
          <w:rFonts w:eastAsia="Times New Roman"/>
          <w:noProof/>
          <w:sz w:val="22"/>
        </w:rPr>
        <w:t xml:space="preserve"> financovania</w:t>
      </w:r>
      <w:r>
        <w:rPr>
          <w:rFonts w:eastAsia="Times New Roman"/>
          <w:noProof/>
          <w:sz w:val="22"/>
        </w:rPr>
        <w:t xml:space="preserve"> </w:t>
      </w:r>
      <w:r w:rsidRPr="00A01972">
        <w:rPr>
          <w:rFonts w:eastAsia="Times New Roman"/>
          <w:noProof/>
          <w:sz w:val="22"/>
        </w:rPr>
        <w:t xml:space="preserve"> v</w:t>
      </w:r>
      <w:r>
        <w:rPr>
          <w:rFonts w:eastAsia="Times New Roman"/>
          <w:noProof/>
          <w:sz w:val="22"/>
        </w:rPr>
        <w:t> </w:t>
      </w:r>
      <w:r w:rsidRPr="00A01972">
        <w:rPr>
          <w:rFonts w:eastAsia="Times New Roman"/>
          <w:noProof/>
          <w:sz w:val="22"/>
        </w:rPr>
        <w:t>posledných</w:t>
      </w:r>
      <w:r>
        <w:rPr>
          <w:rFonts w:eastAsia="Times New Roman"/>
          <w:noProof/>
          <w:sz w:val="22"/>
        </w:rPr>
        <w:t xml:space="preserve"> </w:t>
      </w:r>
      <w:r w:rsidRPr="00A01972">
        <w:rPr>
          <w:rFonts w:eastAsia="Times New Roman"/>
          <w:noProof/>
          <w:sz w:val="22"/>
        </w:rPr>
        <w:t xml:space="preserve"> rokoch </w:t>
      </w:r>
      <w:r>
        <w:rPr>
          <w:rFonts w:eastAsia="Times New Roman"/>
          <w:noProof/>
          <w:sz w:val="22"/>
        </w:rPr>
        <w:t xml:space="preserve"> </w:t>
      </w:r>
      <w:r w:rsidRPr="00A01972">
        <w:rPr>
          <w:rFonts w:eastAsia="Times New Roman"/>
          <w:noProof/>
          <w:sz w:val="22"/>
        </w:rPr>
        <w:t>(od roku 2011) využívajú len neštátne subjekty a VLM, š. p. Pliešovce (tabuľka 6.3-5).</w:t>
      </w:r>
    </w:p>
    <w:p w:rsidR="0033794E" w:rsidRPr="00A01972" w:rsidRDefault="0033794E" w:rsidP="00A01972">
      <w:pPr>
        <w:spacing w:before="240" w:after="240"/>
        <w:jc w:val="both"/>
        <w:rPr>
          <w:b/>
          <w:sz w:val="22"/>
        </w:rPr>
      </w:pPr>
      <w:r w:rsidRPr="00A01972">
        <w:rPr>
          <w:b/>
          <w:sz w:val="22"/>
        </w:rPr>
        <w:t>6.4 Ekonomické nástroje</w:t>
      </w:r>
    </w:p>
    <w:p w:rsidR="0033794E" w:rsidRPr="00A01972" w:rsidRDefault="0033794E" w:rsidP="00A01972">
      <w:pPr>
        <w:pStyle w:val="NoSpacing"/>
        <w:ind w:firstLine="426"/>
        <w:jc w:val="both"/>
        <w:rPr>
          <w:rFonts w:ascii="Times New Roman" w:eastAsia="TimesNewRomanPSMT" w:hAnsi="Times New Roman"/>
          <w:szCs w:val="24"/>
        </w:rPr>
      </w:pPr>
      <w:r w:rsidRPr="00A01972">
        <w:rPr>
          <w:rFonts w:ascii="Times New Roman" w:hAnsi="Times New Roman"/>
          <w:szCs w:val="24"/>
        </w:rPr>
        <w:t xml:space="preserve">Ekonomické nástroje fiškálnej politiky štátu pôsobiace v oblasti LH sú uvedené v tabuľke 6.4-1. Dane v LH v roku  2016 predstavovali príjem do rozpočtu štátu a obcí v objeme 52,87 mil. €. Najvyšší podiel na odvedených daniach v LH v roku 2016 tvorila daň z pridanej hodnoty (saldo dane na vstupe a výstupe) v objeme 29,53 mil. €, čo predstavuje 55,9 % z celkových daní. </w:t>
      </w:r>
      <w:r>
        <w:rPr>
          <w:rFonts w:ascii="Times New Roman" w:hAnsi="Times New Roman"/>
          <w:szCs w:val="24"/>
        </w:rPr>
        <w:t xml:space="preserve"> </w:t>
      </w:r>
      <w:r w:rsidRPr="00A01972">
        <w:rPr>
          <w:rFonts w:ascii="Times New Roman" w:hAnsi="Times New Roman"/>
          <w:szCs w:val="24"/>
        </w:rPr>
        <w:t>Daň z nehnuteľnosti v roku 2016 v porovnaní s rokom 2015 vzrástla o 5,7 %, a to výraznejšie u štátnych organizácií. Daň z príjmov sa znížila o 5,6 %.</w:t>
      </w:r>
    </w:p>
    <w:p w:rsidR="0033794E" w:rsidRPr="00A01972" w:rsidRDefault="0033794E" w:rsidP="00A01972">
      <w:pPr>
        <w:ind w:firstLine="426"/>
        <w:jc w:val="both"/>
        <w:rPr>
          <w:sz w:val="22"/>
        </w:rPr>
      </w:pPr>
      <w:r w:rsidRPr="00A01972">
        <w:rPr>
          <w:sz w:val="22"/>
        </w:rPr>
        <w:t xml:space="preserve">O využívaní lesných pozemkov na iné účely ako na plnenie funkcií lesov rozhoduje orgán štátnej správy </w:t>
      </w:r>
      <w:r>
        <w:rPr>
          <w:sz w:val="22"/>
        </w:rPr>
        <w:t xml:space="preserve"> </w:t>
      </w:r>
      <w:r w:rsidRPr="00A01972">
        <w:rPr>
          <w:sz w:val="22"/>
        </w:rPr>
        <w:t>lesného</w:t>
      </w:r>
      <w:r>
        <w:rPr>
          <w:sz w:val="22"/>
        </w:rPr>
        <w:t xml:space="preserve"> </w:t>
      </w:r>
      <w:r w:rsidRPr="00A01972">
        <w:rPr>
          <w:sz w:val="22"/>
        </w:rPr>
        <w:t xml:space="preserve"> hospodárstva </w:t>
      </w:r>
      <w:r>
        <w:rPr>
          <w:sz w:val="22"/>
        </w:rPr>
        <w:t xml:space="preserve"> </w:t>
      </w:r>
      <w:r w:rsidRPr="00A01972">
        <w:rPr>
          <w:sz w:val="22"/>
        </w:rPr>
        <w:t>(</w:t>
      </w:r>
      <w:r>
        <w:rPr>
          <w:sz w:val="22"/>
        </w:rPr>
        <w:t>ďalej len „</w:t>
      </w:r>
      <w:r w:rsidRPr="00A01972">
        <w:rPr>
          <w:sz w:val="22"/>
        </w:rPr>
        <w:t>ŠSLH</w:t>
      </w:r>
      <w:r>
        <w:rPr>
          <w:sz w:val="22"/>
        </w:rPr>
        <w:t>“</w:t>
      </w:r>
      <w:r w:rsidRPr="00A01972">
        <w:rPr>
          <w:sz w:val="22"/>
        </w:rPr>
        <w:t xml:space="preserve">). </w:t>
      </w:r>
      <w:r>
        <w:rPr>
          <w:sz w:val="22"/>
        </w:rPr>
        <w:t xml:space="preserve"> </w:t>
      </w:r>
      <w:r w:rsidRPr="00A01972">
        <w:rPr>
          <w:sz w:val="22"/>
        </w:rPr>
        <w:t xml:space="preserve">Odvody </w:t>
      </w:r>
      <w:r>
        <w:rPr>
          <w:sz w:val="22"/>
        </w:rPr>
        <w:t xml:space="preserve"> </w:t>
      </w:r>
      <w:r w:rsidRPr="00A01972">
        <w:rPr>
          <w:sz w:val="22"/>
        </w:rPr>
        <w:t>za vyňatie lesných pozemkov (náhrada za stratu mimoprodukčných funkcií) predstavujú ekonomický nástroj štátu zameraný na ochranu lesných pozemkov.</w:t>
      </w:r>
      <w:r>
        <w:rPr>
          <w:sz w:val="22"/>
        </w:rPr>
        <w:t xml:space="preserve"> </w:t>
      </w:r>
      <w:r w:rsidRPr="00A01972">
        <w:rPr>
          <w:sz w:val="22"/>
        </w:rPr>
        <w:t xml:space="preserve"> Orgány</w:t>
      </w:r>
      <w:r>
        <w:rPr>
          <w:sz w:val="22"/>
        </w:rPr>
        <w:t xml:space="preserve"> </w:t>
      </w:r>
      <w:r w:rsidRPr="00A01972">
        <w:rPr>
          <w:sz w:val="22"/>
        </w:rPr>
        <w:t xml:space="preserve"> ŠSLH </w:t>
      </w:r>
      <w:r>
        <w:rPr>
          <w:sz w:val="22"/>
        </w:rPr>
        <w:t xml:space="preserve"> </w:t>
      </w:r>
      <w:r w:rsidRPr="00A01972">
        <w:rPr>
          <w:sz w:val="22"/>
        </w:rPr>
        <w:t>v</w:t>
      </w:r>
      <w:r>
        <w:rPr>
          <w:sz w:val="22"/>
        </w:rPr>
        <w:t> </w:t>
      </w:r>
      <w:r w:rsidRPr="00A01972">
        <w:rPr>
          <w:sz w:val="22"/>
        </w:rPr>
        <w:t>roku</w:t>
      </w:r>
      <w:r>
        <w:rPr>
          <w:sz w:val="22"/>
        </w:rPr>
        <w:t xml:space="preserve"> </w:t>
      </w:r>
      <w:r w:rsidRPr="00A01972">
        <w:rPr>
          <w:sz w:val="22"/>
        </w:rPr>
        <w:t xml:space="preserve"> 2016 </w:t>
      </w:r>
      <w:r>
        <w:rPr>
          <w:sz w:val="22"/>
        </w:rPr>
        <w:t xml:space="preserve"> </w:t>
      </w:r>
      <w:r w:rsidRPr="00A01972">
        <w:rPr>
          <w:sz w:val="22"/>
        </w:rPr>
        <w:t>predpísali</w:t>
      </w:r>
      <w:r>
        <w:rPr>
          <w:sz w:val="22"/>
        </w:rPr>
        <w:t xml:space="preserve"> </w:t>
      </w:r>
      <w:r w:rsidRPr="00A01972">
        <w:rPr>
          <w:sz w:val="22"/>
        </w:rPr>
        <w:t xml:space="preserve"> za </w:t>
      </w:r>
      <w:r>
        <w:rPr>
          <w:sz w:val="22"/>
        </w:rPr>
        <w:t xml:space="preserve"> </w:t>
      </w:r>
      <w:r w:rsidRPr="00A01972">
        <w:rPr>
          <w:sz w:val="22"/>
        </w:rPr>
        <w:t>vyňatie</w:t>
      </w:r>
      <w:r>
        <w:rPr>
          <w:sz w:val="22"/>
        </w:rPr>
        <w:t xml:space="preserve"> </w:t>
      </w:r>
      <w:r w:rsidRPr="00A01972">
        <w:rPr>
          <w:sz w:val="22"/>
        </w:rPr>
        <w:t xml:space="preserve"> lesných pozemkov odvody v čiastke 1 107 tis. €; z toho uhradených bolo 96 % (tabuľka 6.4-2). </w:t>
      </w:r>
    </w:p>
    <w:p w:rsidR="0033794E" w:rsidRPr="00A01972" w:rsidRDefault="0033794E" w:rsidP="00A01972">
      <w:pPr>
        <w:ind w:firstLine="426"/>
        <w:jc w:val="both"/>
        <w:rPr>
          <w:sz w:val="22"/>
        </w:rPr>
      </w:pPr>
      <w:r w:rsidRPr="00A01972">
        <w:rPr>
          <w:sz w:val="22"/>
        </w:rPr>
        <w:t xml:space="preserve">Peňažné sankcie udelené z titulu porušenia zákonných povinností boli v roku 2016 v LH vyrubené vo výške 85,1 tis. €, čo je o 52,8 % </w:t>
      </w:r>
      <w:r>
        <w:rPr>
          <w:sz w:val="22"/>
        </w:rPr>
        <w:t xml:space="preserve"> </w:t>
      </w:r>
      <w:r w:rsidRPr="00A01972">
        <w:rPr>
          <w:sz w:val="22"/>
        </w:rPr>
        <w:t>viac</w:t>
      </w:r>
      <w:r>
        <w:rPr>
          <w:sz w:val="22"/>
        </w:rPr>
        <w:t xml:space="preserve"> </w:t>
      </w:r>
      <w:r w:rsidRPr="00A01972">
        <w:rPr>
          <w:sz w:val="22"/>
        </w:rPr>
        <w:t xml:space="preserve"> ako v predošlom roku; z toho uhradených bolo 3</w:t>
      </w:r>
      <w:r>
        <w:rPr>
          <w:sz w:val="22"/>
        </w:rPr>
        <w:t>2,9</w:t>
      </w:r>
      <w:r w:rsidRPr="00A01972">
        <w:rPr>
          <w:sz w:val="22"/>
        </w:rPr>
        <w:t xml:space="preserve"> tis. €, t. j. 39 % (tabuľka 6.4-3).</w:t>
      </w:r>
    </w:p>
    <w:p w:rsidR="0033794E" w:rsidRPr="00A01972" w:rsidRDefault="0033794E" w:rsidP="00A01972">
      <w:pPr>
        <w:tabs>
          <w:tab w:val="right" w:pos="284"/>
        </w:tabs>
        <w:spacing w:before="240" w:after="240"/>
        <w:jc w:val="both"/>
        <w:rPr>
          <w:b/>
          <w:noProof/>
          <w:sz w:val="22"/>
        </w:rPr>
      </w:pPr>
      <w:r w:rsidRPr="00A01972">
        <w:rPr>
          <w:b/>
          <w:noProof/>
          <w:sz w:val="22"/>
        </w:rPr>
        <w:t>6.5 Súhrnný lesnícky ekonomický účet</w:t>
      </w:r>
    </w:p>
    <w:p w:rsidR="0033794E" w:rsidRPr="00A01972" w:rsidRDefault="0033794E" w:rsidP="00A01972">
      <w:pPr>
        <w:tabs>
          <w:tab w:val="right" w:pos="284"/>
          <w:tab w:val="left" w:pos="426"/>
          <w:tab w:val="left" w:pos="567"/>
        </w:tabs>
        <w:autoSpaceDE w:val="0"/>
        <w:autoSpaceDN w:val="0"/>
        <w:adjustRightInd w:val="0"/>
        <w:jc w:val="both"/>
        <w:rPr>
          <w:noProof/>
          <w:sz w:val="22"/>
        </w:rPr>
      </w:pPr>
      <w:r w:rsidRPr="00A01972">
        <w:rPr>
          <w:noProof/>
          <w:sz w:val="22"/>
        </w:rPr>
        <w:tab/>
      </w:r>
      <w:r w:rsidRPr="00A01972">
        <w:rPr>
          <w:noProof/>
          <w:sz w:val="22"/>
        </w:rPr>
        <w:tab/>
        <w:t>Súhrnný lesnícky ekonomický účet (</w:t>
      </w:r>
      <w:r>
        <w:rPr>
          <w:noProof/>
          <w:sz w:val="22"/>
        </w:rPr>
        <w:t>ďalej len „</w:t>
      </w:r>
      <w:r w:rsidRPr="00A01972">
        <w:rPr>
          <w:noProof/>
          <w:sz w:val="22"/>
        </w:rPr>
        <w:t>SLEÚ</w:t>
      </w:r>
      <w:r>
        <w:rPr>
          <w:noProof/>
          <w:sz w:val="22"/>
        </w:rPr>
        <w:t>“</w:t>
      </w:r>
      <w:r w:rsidRPr="00A01972">
        <w:rPr>
          <w:noProof/>
          <w:sz w:val="22"/>
        </w:rPr>
        <w:t xml:space="preserve">) meria, popisuje a analyzuje tvorbu dôchodku LH prostredníctvom účtov produkcie, dôchodkov, podnikateľského zisku a kapitálových účtov. SLEÚ poskytuje informácie </w:t>
      </w:r>
      <w:r>
        <w:rPr>
          <w:noProof/>
          <w:sz w:val="22"/>
        </w:rPr>
        <w:t xml:space="preserve"> </w:t>
      </w:r>
      <w:r w:rsidRPr="00A01972">
        <w:rPr>
          <w:noProof/>
          <w:sz w:val="22"/>
        </w:rPr>
        <w:t xml:space="preserve">o vzniku statkov, ich použití a o ekonomických procesoch a vzťahoch odvetvia v rámci účtovnej periódy. </w:t>
      </w:r>
    </w:p>
    <w:p w:rsidR="0033794E" w:rsidRPr="00A01972" w:rsidRDefault="0033794E" w:rsidP="00A01972">
      <w:pPr>
        <w:tabs>
          <w:tab w:val="right" w:pos="284"/>
          <w:tab w:val="left" w:pos="426"/>
          <w:tab w:val="left" w:pos="567"/>
        </w:tabs>
        <w:autoSpaceDE w:val="0"/>
        <w:autoSpaceDN w:val="0"/>
        <w:adjustRightInd w:val="0"/>
        <w:jc w:val="both"/>
        <w:rPr>
          <w:noProof/>
          <w:sz w:val="22"/>
        </w:rPr>
      </w:pPr>
      <w:r w:rsidRPr="00A01972">
        <w:rPr>
          <w:noProof/>
          <w:sz w:val="22"/>
        </w:rPr>
        <w:tab/>
      </w:r>
      <w:r w:rsidRPr="00A01972">
        <w:rPr>
          <w:noProof/>
          <w:sz w:val="22"/>
        </w:rPr>
        <w:tab/>
      </w:r>
      <w:r w:rsidRPr="00A01972">
        <w:rPr>
          <w:rFonts w:eastAsia="Times New Roman"/>
          <w:noProof/>
          <w:sz w:val="22"/>
        </w:rPr>
        <w:t xml:space="preserve">Konečná produkcia odvetvia LH dosiahla za rok 2016 hodnotu 493,2 mil. €. Hrubá pridaná hodnota odvetvia bola v uvedenom roku 241,2 mil. €, čistá </w:t>
      </w:r>
      <w:r>
        <w:rPr>
          <w:rFonts w:eastAsia="Times New Roman"/>
          <w:noProof/>
          <w:sz w:val="22"/>
        </w:rPr>
        <w:t xml:space="preserve"> </w:t>
      </w:r>
      <w:r w:rsidRPr="00A01972">
        <w:rPr>
          <w:rFonts w:eastAsia="Times New Roman"/>
          <w:noProof/>
          <w:sz w:val="22"/>
        </w:rPr>
        <w:t xml:space="preserve">pridaná hodnota 213,8 mil. €. </w:t>
      </w:r>
      <w:r>
        <w:rPr>
          <w:rFonts w:eastAsia="Times New Roman"/>
          <w:noProof/>
          <w:sz w:val="22"/>
        </w:rPr>
        <w:t xml:space="preserve"> </w:t>
      </w:r>
      <w:r w:rsidRPr="00A01972">
        <w:rPr>
          <w:rFonts w:eastAsia="Times New Roman"/>
          <w:noProof/>
          <w:sz w:val="22"/>
        </w:rPr>
        <w:t xml:space="preserve">Čistý </w:t>
      </w:r>
      <w:r>
        <w:rPr>
          <w:rFonts w:eastAsia="Times New Roman"/>
          <w:noProof/>
          <w:sz w:val="22"/>
        </w:rPr>
        <w:t xml:space="preserve"> </w:t>
      </w:r>
      <w:r w:rsidRPr="00A01972">
        <w:rPr>
          <w:rFonts w:eastAsia="Times New Roman"/>
          <w:noProof/>
          <w:sz w:val="22"/>
        </w:rPr>
        <w:t>zisk z podnikania dosiahol hodnotu 44,7 mil. €. Podrobnejšie údaje sú uvedené v tabuľke 6.5-1.</w:t>
      </w:r>
    </w:p>
    <w:p w:rsidR="0033794E" w:rsidRPr="00A01972" w:rsidRDefault="0033794E" w:rsidP="00A01972">
      <w:pPr>
        <w:rPr>
          <w:color w:val="C00000"/>
          <w:sz w:val="22"/>
        </w:rPr>
      </w:pPr>
    </w:p>
    <w:p w:rsidR="0033794E" w:rsidRPr="00A01972" w:rsidRDefault="0033794E" w:rsidP="00A01972">
      <w:pPr>
        <w:rPr>
          <w:b/>
          <w:iCs/>
          <w:sz w:val="22"/>
        </w:rPr>
      </w:pPr>
      <w:r w:rsidRPr="00A01972">
        <w:rPr>
          <w:b/>
          <w:iCs/>
          <w:sz w:val="22"/>
        </w:rPr>
        <w:t>6.6 Sociálno-ekonomické informácie a pracovná sila v lesnom hospodárstve</w:t>
      </w:r>
    </w:p>
    <w:p w:rsidR="0033794E" w:rsidRPr="00A01972" w:rsidRDefault="0033794E" w:rsidP="00A01972">
      <w:pPr>
        <w:spacing w:before="240" w:after="240"/>
        <w:rPr>
          <w:b/>
          <w:i/>
          <w:iCs/>
          <w:sz w:val="22"/>
        </w:rPr>
      </w:pPr>
      <w:r w:rsidRPr="00A01972">
        <w:rPr>
          <w:b/>
          <w:i/>
          <w:iCs/>
          <w:sz w:val="22"/>
        </w:rPr>
        <w:t>Pracovná sila a motivácia k práci</w:t>
      </w:r>
    </w:p>
    <w:p w:rsidR="0033794E" w:rsidRPr="00A01972" w:rsidRDefault="0033794E" w:rsidP="00A01972">
      <w:pPr>
        <w:tabs>
          <w:tab w:val="left" w:pos="426"/>
        </w:tabs>
        <w:jc w:val="both"/>
        <w:rPr>
          <w:sz w:val="22"/>
        </w:rPr>
      </w:pPr>
      <w:r w:rsidRPr="00A01972">
        <w:rPr>
          <w:sz w:val="22"/>
        </w:rPr>
        <w:tab/>
        <w:t xml:space="preserve">Podľa údajov Štatistického úradu (ŠÚ) SR v roku 2016 pracovalo v LH (SK NACE 02 Lesníctvo a ťažba dreva) 10,6 tisíc osôb, z toho bolo 8,6 tisíc mužov. Najviac zamestnancov (8,4 tisíc) malo stredoškolské, 1,6 tisíc vysokoškolské a 0,6 tisíc základné vzdelanie. Štruktúra zamestnancov LH podľa vzdelania a pohlavia za roky </w:t>
      </w:r>
      <w:smartTag w:uri="urn:schemas-microsoft-com:office:smarttags" w:element="metricconverter">
        <w:smartTagPr>
          <w:attr w:name="ProductID" w:val="2015 a"/>
        </w:smartTagPr>
        <w:r w:rsidRPr="00A01972">
          <w:rPr>
            <w:sz w:val="22"/>
          </w:rPr>
          <w:t>2015 a</w:t>
        </w:r>
      </w:smartTag>
      <w:r w:rsidRPr="00A01972">
        <w:rPr>
          <w:sz w:val="22"/>
        </w:rPr>
        <w:t xml:space="preserve"> 2016 sa uvádza v tabuľke 6.6-1.</w:t>
      </w:r>
    </w:p>
    <w:p w:rsidR="0033794E" w:rsidRPr="00A01972" w:rsidRDefault="0033794E" w:rsidP="00A01972">
      <w:pPr>
        <w:tabs>
          <w:tab w:val="left" w:pos="426"/>
        </w:tabs>
        <w:jc w:val="both"/>
        <w:rPr>
          <w:sz w:val="22"/>
        </w:rPr>
      </w:pPr>
      <w:r w:rsidRPr="00A01972">
        <w:rPr>
          <w:sz w:val="22"/>
        </w:rPr>
        <w:lastRenderedPageBreak/>
        <w:tab/>
      </w:r>
      <w:r w:rsidRPr="00A01972">
        <w:rPr>
          <w:sz w:val="22"/>
          <w:szCs w:val="20"/>
        </w:rPr>
        <w:t xml:space="preserve">Priemerná mesačná mzda technicko-hospodárskych pracovníkov lesných podnikov, v ktorej nie je započítaná </w:t>
      </w:r>
      <w:r>
        <w:rPr>
          <w:sz w:val="22"/>
          <w:szCs w:val="20"/>
        </w:rPr>
        <w:t xml:space="preserve"> </w:t>
      </w:r>
      <w:r w:rsidRPr="00A01972">
        <w:rPr>
          <w:sz w:val="22"/>
          <w:szCs w:val="20"/>
        </w:rPr>
        <w:t>priemerná mzda zamestnancov dodávateľských firiem (prevažne robotníci) dosiahla v roku 2016 čiastku 1 004 €.</w:t>
      </w:r>
    </w:p>
    <w:p w:rsidR="0033794E" w:rsidRPr="00A01972" w:rsidRDefault="0033794E" w:rsidP="00A01972">
      <w:pPr>
        <w:spacing w:before="240" w:after="240"/>
        <w:jc w:val="both"/>
        <w:rPr>
          <w:b/>
          <w:bCs/>
          <w:i/>
          <w:iCs/>
          <w:sz w:val="22"/>
        </w:rPr>
      </w:pPr>
      <w:r w:rsidRPr="00A01972">
        <w:rPr>
          <w:b/>
          <w:bCs/>
          <w:i/>
          <w:iCs/>
          <w:sz w:val="22"/>
        </w:rPr>
        <w:t xml:space="preserve">Práceneschopnosť a pracovná úrazovosť </w:t>
      </w:r>
    </w:p>
    <w:p w:rsidR="0033794E" w:rsidRPr="00A01972" w:rsidRDefault="0033794E" w:rsidP="00A01972">
      <w:pPr>
        <w:pStyle w:val="Zarkazkladnhotextu"/>
        <w:ind w:firstLine="426"/>
        <w:rPr>
          <w:iCs/>
          <w:sz w:val="22"/>
        </w:rPr>
      </w:pPr>
      <w:r w:rsidRPr="00A01972">
        <w:rPr>
          <w:sz w:val="22"/>
        </w:rPr>
        <w:t xml:space="preserve">V roku 2016 došlo u zamestnancov v LH k 71 pracovným úrazom, z toho v dvoch prípadoch s ťažkou ujmou na zdraví. </w:t>
      </w:r>
      <w:r w:rsidRPr="00A01972">
        <w:rPr>
          <w:iCs/>
          <w:sz w:val="22"/>
        </w:rPr>
        <w:t xml:space="preserve">Počet pracovných úrazov v lesníctve má od roku 2012 klesajúci trend. Okrem štatistík Národného inšpektorátu práce, závažné úrazy v LH </w:t>
      </w:r>
      <w:r>
        <w:rPr>
          <w:iCs/>
          <w:sz w:val="22"/>
        </w:rPr>
        <w:t xml:space="preserve"> </w:t>
      </w:r>
      <w:r w:rsidRPr="00A01972">
        <w:rPr>
          <w:iCs/>
          <w:sz w:val="22"/>
        </w:rPr>
        <w:t>evidujú</w:t>
      </w:r>
      <w:r>
        <w:rPr>
          <w:iCs/>
          <w:sz w:val="22"/>
        </w:rPr>
        <w:t xml:space="preserve"> </w:t>
      </w:r>
      <w:r w:rsidRPr="00A01972">
        <w:rPr>
          <w:iCs/>
          <w:sz w:val="22"/>
        </w:rPr>
        <w:t xml:space="preserve"> u</w:t>
      </w:r>
      <w:r>
        <w:rPr>
          <w:iCs/>
          <w:sz w:val="22"/>
        </w:rPr>
        <w:t xml:space="preserve"> </w:t>
      </w:r>
      <w:r w:rsidRPr="00A01972">
        <w:rPr>
          <w:iCs/>
          <w:sz w:val="22"/>
        </w:rPr>
        <w:t xml:space="preserve"> dodávateľov </w:t>
      </w:r>
      <w:r>
        <w:rPr>
          <w:iCs/>
          <w:sz w:val="22"/>
        </w:rPr>
        <w:t xml:space="preserve"> </w:t>
      </w:r>
      <w:r w:rsidRPr="00A01972">
        <w:rPr>
          <w:iCs/>
          <w:sz w:val="22"/>
        </w:rPr>
        <w:t xml:space="preserve">služieb aj </w:t>
      </w:r>
      <w:r>
        <w:rPr>
          <w:iCs/>
          <w:sz w:val="22"/>
        </w:rPr>
        <w:t xml:space="preserve"> </w:t>
      </w:r>
      <w:r w:rsidRPr="00A01972">
        <w:rPr>
          <w:iCs/>
          <w:sz w:val="22"/>
        </w:rPr>
        <w:t>štátne</w:t>
      </w:r>
      <w:r>
        <w:rPr>
          <w:iCs/>
          <w:sz w:val="22"/>
        </w:rPr>
        <w:t xml:space="preserve"> </w:t>
      </w:r>
      <w:r w:rsidRPr="00A01972">
        <w:rPr>
          <w:iCs/>
          <w:sz w:val="22"/>
        </w:rPr>
        <w:t xml:space="preserve"> podniky </w:t>
      </w:r>
      <w:r>
        <w:rPr>
          <w:iCs/>
          <w:sz w:val="22"/>
        </w:rPr>
        <w:t xml:space="preserve"> </w:t>
      </w:r>
      <w:r w:rsidRPr="00A01972">
        <w:rPr>
          <w:iCs/>
          <w:sz w:val="22"/>
        </w:rPr>
        <w:t xml:space="preserve">LH </w:t>
      </w:r>
      <w:r>
        <w:rPr>
          <w:iCs/>
          <w:sz w:val="22"/>
        </w:rPr>
        <w:t xml:space="preserve"> </w:t>
      </w:r>
      <w:r w:rsidRPr="00A01972">
        <w:rPr>
          <w:iCs/>
          <w:sz w:val="22"/>
        </w:rPr>
        <w:t xml:space="preserve">SR. </w:t>
      </w:r>
      <w:r>
        <w:rPr>
          <w:iCs/>
          <w:sz w:val="22"/>
        </w:rPr>
        <w:t xml:space="preserve"> </w:t>
      </w:r>
      <w:r w:rsidRPr="00A01972">
        <w:rPr>
          <w:iCs/>
          <w:sz w:val="22"/>
        </w:rPr>
        <w:t>V</w:t>
      </w:r>
      <w:r>
        <w:rPr>
          <w:iCs/>
          <w:sz w:val="22"/>
        </w:rPr>
        <w:t xml:space="preserve">  </w:t>
      </w:r>
      <w:r w:rsidRPr="00A01972">
        <w:rPr>
          <w:iCs/>
          <w:sz w:val="22"/>
        </w:rPr>
        <w:t>roku</w:t>
      </w:r>
      <w:r>
        <w:rPr>
          <w:iCs/>
          <w:sz w:val="22"/>
        </w:rPr>
        <w:t xml:space="preserve">  </w:t>
      </w:r>
      <w:r w:rsidRPr="00A01972">
        <w:rPr>
          <w:iCs/>
          <w:sz w:val="22"/>
        </w:rPr>
        <w:t xml:space="preserve"> 2016 </w:t>
      </w:r>
      <w:r>
        <w:rPr>
          <w:iCs/>
          <w:sz w:val="22"/>
        </w:rPr>
        <w:t xml:space="preserve">  </w:t>
      </w:r>
      <w:r w:rsidRPr="00A01972">
        <w:rPr>
          <w:iCs/>
          <w:sz w:val="22"/>
        </w:rPr>
        <w:t xml:space="preserve">LESY SR, š. p. </w:t>
      </w:r>
      <w:r>
        <w:rPr>
          <w:iCs/>
          <w:sz w:val="22"/>
        </w:rPr>
        <w:t xml:space="preserve"> </w:t>
      </w:r>
      <w:r w:rsidRPr="00A01972">
        <w:rPr>
          <w:iCs/>
          <w:sz w:val="22"/>
        </w:rPr>
        <w:t>zaznamenali</w:t>
      </w:r>
      <w:r>
        <w:rPr>
          <w:iCs/>
          <w:sz w:val="22"/>
        </w:rPr>
        <w:t xml:space="preserve"> </w:t>
      </w:r>
      <w:r w:rsidRPr="00A01972">
        <w:rPr>
          <w:iCs/>
          <w:sz w:val="22"/>
        </w:rPr>
        <w:t xml:space="preserve"> </w:t>
      </w:r>
      <w:r>
        <w:rPr>
          <w:iCs/>
          <w:sz w:val="22"/>
        </w:rPr>
        <w:t xml:space="preserve"> </w:t>
      </w:r>
      <w:r w:rsidRPr="00A01972">
        <w:rPr>
          <w:iCs/>
          <w:sz w:val="22"/>
        </w:rPr>
        <w:t>u</w:t>
      </w:r>
      <w:r>
        <w:rPr>
          <w:iCs/>
          <w:sz w:val="22"/>
        </w:rPr>
        <w:t xml:space="preserve"> </w:t>
      </w:r>
      <w:r w:rsidRPr="00A01972">
        <w:rPr>
          <w:iCs/>
          <w:sz w:val="22"/>
        </w:rPr>
        <w:t> </w:t>
      </w:r>
      <w:r>
        <w:rPr>
          <w:iCs/>
          <w:sz w:val="22"/>
        </w:rPr>
        <w:t xml:space="preserve"> </w:t>
      </w:r>
      <w:r w:rsidRPr="00A01972">
        <w:rPr>
          <w:iCs/>
          <w:sz w:val="22"/>
        </w:rPr>
        <w:t xml:space="preserve">svojich </w:t>
      </w:r>
      <w:r>
        <w:rPr>
          <w:iCs/>
          <w:sz w:val="22"/>
        </w:rPr>
        <w:t xml:space="preserve">  </w:t>
      </w:r>
      <w:r w:rsidRPr="00A01972">
        <w:rPr>
          <w:iCs/>
          <w:sz w:val="22"/>
        </w:rPr>
        <w:t xml:space="preserve">dodávateľov </w:t>
      </w:r>
      <w:r>
        <w:rPr>
          <w:iCs/>
          <w:sz w:val="22"/>
        </w:rPr>
        <w:t xml:space="preserve"> </w:t>
      </w:r>
      <w:r w:rsidRPr="00A01972">
        <w:rPr>
          <w:iCs/>
          <w:sz w:val="22"/>
        </w:rPr>
        <w:t>9 pracovných úrazov, z toho 4 smrteľné a 4 ťažké.</w:t>
      </w:r>
    </w:p>
    <w:p w:rsidR="0033794E" w:rsidRDefault="0033794E" w:rsidP="00A01972">
      <w:pPr>
        <w:pStyle w:val="Zarkazkladnhotextu"/>
        <w:ind w:firstLine="426"/>
        <w:rPr>
          <w:sz w:val="22"/>
        </w:rPr>
      </w:pPr>
      <w:r w:rsidRPr="00A01972">
        <w:rPr>
          <w:iCs/>
          <w:sz w:val="22"/>
        </w:rPr>
        <w:t>Zamestnanci v LH sú pri výkone práce vystavený viacerým rizikovým faktorom, najmä nadmerným vibráciám, hluku, chemickým látkam a dlhodobej jednostrannej záťaži (tabuľka 6.6-4). V roku 2016 bolo uznaných 14 nových prípadov</w:t>
      </w:r>
      <w:r w:rsidRPr="00A01972">
        <w:rPr>
          <w:sz w:val="22"/>
        </w:rPr>
        <w:t xml:space="preserve"> chorôb z povolania (tabuľka 6.6-5).</w:t>
      </w:r>
    </w:p>
    <w:p w:rsidR="0033794E" w:rsidRPr="00EB6466" w:rsidRDefault="0033794E" w:rsidP="00EB6466">
      <w:pPr>
        <w:pStyle w:val="ListParagraph"/>
        <w:numPr>
          <w:ilvl w:val="0"/>
          <w:numId w:val="25"/>
        </w:numPr>
        <w:spacing w:before="240"/>
        <w:rPr>
          <w:rFonts w:ascii="Times New Roman" w:hAnsi="Times New Roman"/>
          <w:b/>
          <w:u w:val="single"/>
        </w:rPr>
      </w:pPr>
      <w:r w:rsidRPr="00EB6466">
        <w:rPr>
          <w:rFonts w:ascii="Times New Roman" w:hAnsi="Times New Roman"/>
          <w:b/>
          <w:u w:val="single"/>
        </w:rPr>
        <w:t>Organizačné a inštitucionálne usporiadanie lesníctva</w:t>
      </w:r>
    </w:p>
    <w:p w:rsidR="0033794E" w:rsidRPr="00A01972" w:rsidRDefault="0033794E" w:rsidP="00A01972">
      <w:pPr>
        <w:jc w:val="both"/>
        <w:rPr>
          <w:b/>
          <w:sz w:val="22"/>
        </w:rPr>
      </w:pPr>
      <w:r w:rsidRPr="00A01972">
        <w:rPr>
          <w:b/>
          <w:sz w:val="22"/>
        </w:rPr>
        <w:t>7.1 Štátna správa lesného hospodárstva</w:t>
      </w:r>
    </w:p>
    <w:p w:rsidR="0033794E" w:rsidRPr="00A01972" w:rsidRDefault="0033794E" w:rsidP="00A01972">
      <w:pPr>
        <w:jc w:val="both"/>
        <w:rPr>
          <w:color w:val="C00000"/>
          <w:sz w:val="22"/>
        </w:rPr>
      </w:pPr>
    </w:p>
    <w:p w:rsidR="0033794E" w:rsidRPr="00A01972" w:rsidRDefault="0033794E" w:rsidP="00A01972">
      <w:pPr>
        <w:ind w:firstLine="426"/>
        <w:jc w:val="both"/>
        <w:rPr>
          <w:sz w:val="22"/>
        </w:rPr>
      </w:pPr>
      <w:r w:rsidRPr="00A01972">
        <w:rPr>
          <w:sz w:val="22"/>
        </w:rPr>
        <w:t>Štátnu správu lesného hospodárstva vykonávalo MPRV SR, ako ústredný orgán. Na okresnej úrovni ŠSLH vykonávalo 8</w:t>
      </w:r>
      <w:r>
        <w:rPr>
          <w:sz w:val="22"/>
        </w:rPr>
        <w:t xml:space="preserve"> odborov okresných úradov v sídle kraja a 49 okresných úradov pozemkových a lesných odborov.</w:t>
      </w:r>
      <w:r w:rsidRPr="00A01972">
        <w:rPr>
          <w:sz w:val="22"/>
        </w:rPr>
        <w:t xml:space="preserve"> Vo vojenských lesoch a lesoch určených na obranu štátu vykonávalo ŠSLH Ministerstvo obrany SR – Úrad lesného hospodárstva a poľovníctva. </w:t>
      </w:r>
    </w:p>
    <w:p w:rsidR="0033794E" w:rsidRPr="00A01972" w:rsidRDefault="0033794E" w:rsidP="00A01972">
      <w:pPr>
        <w:ind w:firstLine="426"/>
        <w:jc w:val="both"/>
        <w:rPr>
          <w:sz w:val="22"/>
        </w:rPr>
      </w:pPr>
      <w:r w:rsidRPr="00A01972">
        <w:rPr>
          <w:sz w:val="22"/>
        </w:rPr>
        <w:t>Výkon ŠS LH sa uskutočňoval hlavne na základe ustanovení:</w:t>
      </w:r>
    </w:p>
    <w:p w:rsidR="0033794E" w:rsidRPr="00A01972" w:rsidRDefault="0033794E" w:rsidP="00A01972">
      <w:pPr>
        <w:pStyle w:val="ListParagraph"/>
        <w:numPr>
          <w:ilvl w:val="0"/>
          <w:numId w:val="19"/>
        </w:numPr>
        <w:spacing w:after="0" w:line="240" w:lineRule="auto"/>
        <w:jc w:val="both"/>
        <w:rPr>
          <w:rFonts w:ascii="Times New Roman" w:hAnsi="Times New Roman"/>
          <w:szCs w:val="24"/>
        </w:rPr>
      </w:pPr>
      <w:r w:rsidRPr="00A01972">
        <w:rPr>
          <w:rFonts w:ascii="Times New Roman" w:hAnsi="Times New Roman"/>
          <w:szCs w:val="24"/>
        </w:rPr>
        <w:t>zákona č. 326/2005 Z. z. o lesoch v znení neskorších predpisov,</w:t>
      </w:r>
    </w:p>
    <w:p w:rsidR="0033794E" w:rsidRPr="00A01972" w:rsidRDefault="0033794E" w:rsidP="00A01972">
      <w:pPr>
        <w:pStyle w:val="ListParagraph"/>
        <w:numPr>
          <w:ilvl w:val="0"/>
          <w:numId w:val="19"/>
        </w:numPr>
        <w:spacing w:after="0" w:line="240" w:lineRule="auto"/>
        <w:jc w:val="both"/>
        <w:rPr>
          <w:rFonts w:ascii="Times New Roman" w:hAnsi="Times New Roman"/>
          <w:szCs w:val="24"/>
        </w:rPr>
      </w:pPr>
      <w:r w:rsidRPr="00A01972">
        <w:rPr>
          <w:rFonts w:ascii="Times New Roman" w:hAnsi="Times New Roman"/>
          <w:szCs w:val="24"/>
        </w:rPr>
        <w:t>zákona č. 318/2010 Z. z. o lesnom reprodukčnom materiáli v znení neskorších predpisov,</w:t>
      </w:r>
    </w:p>
    <w:p w:rsidR="0033794E" w:rsidRPr="00A01972" w:rsidRDefault="0033794E" w:rsidP="00A01972">
      <w:pPr>
        <w:pStyle w:val="ListParagraph"/>
        <w:numPr>
          <w:ilvl w:val="0"/>
          <w:numId w:val="19"/>
        </w:numPr>
        <w:spacing w:after="0" w:line="240" w:lineRule="auto"/>
        <w:jc w:val="both"/>
        <w:rPr>
          <w:rFonts w:ascii="Times New Roman" w:hAnsi="Times New Roman"/>
          <w:szCs w:val="24"/>
        </w:rPr>
      </w:pPr>
      <w:r w:rsidRPr="00A01972">
        <w:rPr>
          <w:rFonts w:ascii="Times New Roman" w:hAnsi="Times New Roman"/>
          <w:szCs w:val="24"/>
        </w:rPr>
        <w:t>zákona č. 97/2013 Z. z. o pozemkových spoločenstvách v znení zákona č. 34/2014 Z. z.,</w:t>
      </w:r>
    </w:p>
    <w:p w:rsidR="0033794E" w:rsidRPr="00A01972" w:rsidRDefault="0033794E" w:rsidP="00A01972">
      <w:pPr>
        <w:pStyle w:val="ListParagraph"/>
        <w:numPr>
          <w:ilvl w:val="0"/>
          <w:numId w:val="19"/>
        </w:numPr>
        <w:spacing w:after="0" w:line="240" w:lineRule="auto"/>
        <w:jc w:val="both"/>
        <w:rPr>
          <w:rFonts w:ascii="Times New Roman" w:hAnsi="Times New Roman"/>
          <w:szCs w:val="24"/>
        </w:rPr>
      </w:pPr>
      <w:r w:rsidRPr="00A01972">
        <w:rPr>
          <w:rFonts w:ascii="Times New Roman" w:hAnsi="Times New Roman"/>
          <w:szCs w:val="24"/>
        </w:rPr>
        <w:t>zákona č. 274/2009 Z. z. o poľovníctve a o zmene a doplnení niektorých zákonov v znení</w:t>
      </w:r>
    </w:p>
    <w:p w:rsidR="0033794E" w:rsidRPr="00A01972" w:rsidRDefault="0033794E" w:rsidP="00A01972">
      <w:pPr>
        <w:pStyle w:val="ListParagraph"/>
        <w:spacing w:after="0" w:line="240" w:lineRule="auto"/>
        <w:ind w:left="360"/>
        <w:jc w:val="both"/>
        <w:rPr>
          <w:rFonts w:ascii="Times New Roman" w:hAnsi="Times New Roman"/>
          <w:szCs w:val="24"/>
        </w:rPr>
      </w:pPr>
      <w:r w:rsidRPr="00A01972">
        <w:rPr>
          <w:rFonts w:ascii="Times New Roman" w:hAnsi="Times New Roman"/>
          <w:szCs w:val="24"/>
        </w:rPr>
        <w:t>neskorších predpisov,</w:t>
      </w:r>
    </w:p>
    <w:p w:rsidR="0033794E" w:rsidRPr="00A01972" w:rsidRDefault="0033794E" w:rsidP="00A01972">
      <w:pPr>
        <w:pStyle w:val="ListParagraph"/>
        <w:numPr>
          <w:ilvl w:val="0"/>
          <w:numId w:val="19"/>
        </w:numPr>
        <w:spacing w:after="0" w:line="240" w:lineRule="auto"/>
        <w:jc w:val="both"/>
        <w:rPr>
          <w:rFonts w:ascii="Times New Roman" w:hAnsi="Times New Roman"/>
          <w:szCs w:val="24"/>
        </w:rPr>
      </w:pPr>
      <w:r w:rsidRPr="00A01972">
        <w:rPr>
          <w:rFonts w:ascii="Times New Roman" w:hAnsi="Times New Roman"/>
          <w:szCs w:val="24"/>
        </w:rPr>
        <w:t>ďalších všeobecne záväzných právnych predpisov, v rámci ktorých orgány ŠSLH vystupovali najmä ako tzv. dotknuté orgány štátnej správy.</w:t>
      </w:r>
    </w:p>
    <w:p w:rsidR="0033794E" w:rsidRPr="00A01972" w:rsidRDefault="0033794E" w:rsidP="00A01972">
      <w:pPr>
        <w:ind w:firstLine="426"/>
        <w:jc w:val="both"/>
        <w:rPr>
          <w:sz w:val="22"/>
        </w:rPr>
      </w:pPr>
      <w:r w:rsidRPr="00A01972">
        <w:rPr>
          <w:sz w:val="22"/>
        </w:rPr>
        <w:t>Na orgánoch ŠSLH sú prioritnou agendou konania týkajúce sa procesného rozhodovania podľa zákona č. 71/1967 Zb. o správnom konaní v znení neskorších predpisov (správny poriadok), najmä konania súvisiace s tvorbou a schvaľovaním PSL, ich zmien, ako aj správne konania na úseku poľovníctva. Nemenej významnou činnosťou je poradenská činnosť na úseku LH a poľovníctva a poskytovanie informácii. Súčasťou výkonu ŠSLH je aj vykonávanie štátneho dozoru v lesoch a v poľovníctve. Medzi dôležité agendy orgánov ŠSLH patria aj činnosti súvisiace s povoľovaním zásahov do integrity lesných pozemkov a ich ochrana, povoľovaním výnimiek zo zakázaných činnosti v lesoch, riešenie priestupkov a iných správnych deliktov na úseku LH a poľovníctva, ako aj výkon kompetencií na úseku LRM a na úseku pozemkových spoločenstiev.</w:t>
      </w:r>
    </w:p>
    <w:p w:rsidR="0033794E" w:rsidRPr="00A01972" w:rsidRDefault="0033794E" w:rsidP="00A01972">
      <w:pPr>
        <w:ind w:firstLine="426"/>
        <w:jc w:val="both"/>
        <w:rPr>
          <w:sz w:val="22"/>
        </w:rPr>
      </w:pPr>
      <w:r w:rsidRPr="00A01972">
        <w:rPr>
          <w:sz w:val="22"/>
        </w:rPr>
        <w:t>Výkon štátnej správy na prvom aj druhom stupni bol zabezpečovaný jednotlivými odbormi okresného úradu, ako preddavkovej organizácie Ministerstva vnútra SR. Metodické, kontrolné a odborné usmerňovanie orgánov ŠSLH zabezpečovala SLHaSD ministerstva.</w:t>
      </w:r>
    </w:p>
    <w:p w:rsidR="0033794E" w:rsidRPr="00A01972" w:rsidRDefault="0033794E" w:rsidP="00A01972">
      <w:pPr>
        <w:ind w:firstLine="426"/>
        <w:jc w:val="both"/>
        <w:rPr>
          <w:sz w:val="22"/>
        </w:rPr>
      </w:pPr>
      <w:r w:rsidRPr="00A01972">
        <w:rPr>
          <w:sz w:val="22"/>
        </w:rPr>
        <w:t>Orgány ŠSLH viedli v roku 2016 spolu 51</w:t>
      </w:r>
      <w:r>
        <w:rPr>
          <w:sz w:val="22"/>
        </w:rPr>
        <w:t>,5</w:t>
      </w:r>
      <w:r w:rsidRPr="00A01972">
        <w:rPr>
          <w:sz w:val="22"/>
        </w:rPr>
        <w:t xml:space="preserve"> tisíc individuálnych konaní, z čoho bolo 4,</w:t>
      </w:r>
      <w:r>
        <w:rPr>
          <w:sz w:val="22"/>
        </w:rPr>
        <w:t>4</w:t>
      </w:r>
      <w:r w:rsidRPr="00A01972">
        <w:rPr>
          <w:sz w:val="22"/>
        </w:rPr>
        <w:t xml:space="preserve"> tis. konaní</w:t>
      </w:r>
      <w:r>
        <w:rPr>
          <w:sz w:val="22"/>
        </w:rPr>
        <w:t xml:space="preserve"> </w:t>
      </w:r>
      <w:r w:rsidRPr="00A01972">
        <w:rPr>
          <w:sz w:val="22"/>
        </w:rPr>
        <w:t xml:space="preserve"> podľa</w:t>
      </w:r>
      <w:r>
        <w:rPr>
          <w:sz w:val="22"/>
        </w:rPr>
        <w:t xml:space="preserve"> </w:t>
      </w:r>
      <w:r w:rsidRPr="00A01972">
        <w:rPr>
          <w:sz w:val="22"/>
        </w:rPr>
        <w:t xml:space="preserve"> správneho</w:t>
      </w:r>
      <w:r>
        <w:rPr>
          <w:sz w:val="22"/>
        </w:rPr>
        <w:t xml:space="preserve"> </w:t>
      </w:r>
      <w:r w:rsidRPr="00A01972">
        <w:rPr>
          <w:sz w:val="22"/>
        </w:rPr>
        <w:t xml:space="preserve"> poriadku a 47</w:t>
      </w:r>
      <w:r>
        <w:rPr>
          <w:sz w:val="22"/>
        </w:rPr>
        <w:t>,1</w:t>
      </w:r>
      <w:r w:rsidRPr="00A01972">
        <w:rPr>
          <w:sz w:val="22"/>
        </w:rPr>
        <w:t xml:space="preserve"> tis. konaní, mimo režimu správneho poriadku. </w:t>
      </w:r>
      <w:r>
        <w:rPr>
          <w:sz w:val="22"/>
        </w:rPr>
        <w:t xml:space="preserve"> </w:t>
      </w:r>
      <w:r w:rsidRPr="00A01972">
        <w:rPr>
          <w:sz w:val="22"/>
        </w:rPr>
        <w:t>V</w:t>
      </w:r>
      <w:r>
        <w:rPr>
          <w:sz w:val="22"/>
        </w:rPr>
        <w:t> </w:t>
      </w:r>
      <w:r w:rsidRPr="00A01972">
        <w:rPr>
          <w:sz w:val="22"/>
        </w:rPr>
        <w:t>tabuľke</w:t>
      </w:r>
      <w:r>
        <w:rPr>
          <w:sz w:val="22"/>
        </w:rPr>
        <w:t xml:space="preserve"> </w:t>
      </w:r>
      <w:r w:rsidRPr="00A01972">
        <w:rPr>
          <w:sz w:val="22"/>
        </w:rPr>
        <w:t xml:space="preserve"> č. 7.1-1 je uvedený výber údajov o konaniach orgánov ŠSLH v roku 2016.</w:t>
      </w:r>
    </w:p>
    <w:p w:rsidR="0033794E" w:rsidRPr="00A01972" w:rsidRDefault="0033794E" w:rsidP="00A01972">
      <w:pPr>
        <w:spacing w:before="240" w:after="240"/>
        <w:jc w:val="both"/>
        <w:rPr>
          <w:b/>
          <w:sz w:val="22"/>
        </w:rPr>
      </w:pPr>
      <w:r w:rsidRPr="00A01972">
        <w:rPr>
          <w:b/>
          <w:sz w:val="22"/>
        </w:rPr>
        <w:t>7.2 Vlastníctvo a obhospodarovanie lesov</w:t>
      </w:r>
    </w:p>
    <w:p w:rsidR="0033794E" w:rsidRPr="00A01972" w:rsidRDefault="0033794E" w:rsidP="00A01972">
      <w:pPr>
        <w:tabs>
          <w:tab w:val="left" w:pos="426"/>
        </w:tabs>
        <w:jc w:val="both"/>
        <w:rPr>
          <w:sz w:val="22"/>
        </w:rPr>
      </w:pPr>
      <w:r w:rsidRPr="00A01972">
        <w:rPr>
          <w:sz w:val="22"/>
        </w:rPr>
        <w:tab/>
        <w:t>Štruktúra</w:t>
      </w:r>
      <w:r>
        <w:rPr>
          <w:sz w:val="22"/>
        </w:rPr>
        <w:t xml:space="preserve"> </w:t>
      </w:r>
      <w:r w:rsidRPr="00A01972">
        <w:rPr>
          <w:sz w:val="22"/>
        </w:rPr>
        <w:t xml:space="preserve"> a </w:t>
      </w:r>
      <w:r>
        <w:rPr>
          <w:sz w:val="22"/>
        </w:rPr>
        <w:t xml:space="preserve"> </w:t>
      </w:r>
      <w:r w:rsidRPr="00A01972">
        <w:rPr>
          <w:sz w:val="22"/>
        </w:rPr>
        <w:t>vývoj vlastníctva a obhospodarovania lesov SR sú uvedené na obrázkoch 7.2-1 a 7.2-</w:t>
      </w:r>
      <w:smartTag w:uri="urn:schemas-microsoft-com:office:smarttags" w:element="metricconverter">
        <w:smartTagPr>
          <w:attr w:name="ProductID" w:val="2 a"/>
        </w:smartTagPr>
        <w:r w:rsidRPr="00A01972">
          <w:rPr>
            <w:sz w:val="22"/>
          </w:rPr>
          <w:t>2 a</w:t>
        </w:r>
      </w:smartTag>
      <w:r w:rsidRPr="00A01972">
        <w:rPr>
          <w:sz w:val="22"/>
        </w:rPr>
        <w:t xml:space="preserve"> v tabuľke 7.2-1. </w:t>
      </w:r>
      <w:r>
        <w:rPr>
          <w:sz w:val="22"/>
        </w:rPr>
        <w:t xml:space="preserve"> </w:t>
      </w:r>
      <w:r w:rsidRPr="00A01972">
        <w:rPr>
          <w:sz w:val="22"/>
        </w:rPr>
        <w:t>V </w:t>
      </w:r>
      <w:r>
        <w:rPr>
          <w:sz w:val="22"/>
        </w:rPr>
        <w:t xml:space="preserve"> </w:t>
      </w:r>
      <w:r w:rsidRPr="00A01972">
        <w:rPr>
          <w:sz w:val="22"/>
        </w:rPr>
        <w:t xml:space="preserve">roku </w:t>
      </w:r>
      <w:r>
        <w:rPr>
          <w:sz w:val="22"/>
        </w:rPr>
        <w:t xml:space="preserve"> </w:t>
      </w:r>
      <w:r w:rsidRPr="00A01972">
        <w:rPr>
          <w:sz w:val="22"/>
        </w:rPr>
        <w:t xml:space="preserve">2016 </w:t>
      </w:r>
      <w:r>
        <w:rPr>
          <w:sz w:val="22"/>
        </w:rPr>
        <w:t xml:space="preserve">  </w:t>
      </w:r>
      <w:r w:rsidRPr="00A01972">
        <w:rPr>
          <w:sz w:val="22"/>
        </w:rPr>
        <w:t>bolo</w:t>
      </w:r>
      <w:r>
        <w:rPr>
          <w:sz w:val="22"/>
        </w:rPr>
        <w:t xml:space="preserve"> </w:t>
      </w:r>
      <w:r w:rsidRPr="00A01972">
        <w:rPr>
          <w:sz w:val="22"/>
        </w:rPr>
        <w:t xml:space="preserve"> vo</w:t>
      </w:r>
      <w:r>
        <w:rPr>
          <w:sz w:val="22"/>
        </w:rPr>
        <w:t xml:space="preserve"> </w:t>
      </w:r>
      <w:r w:rsidRPr="00A01972">
        <w:rPr>
          <w:sz w:val="22"/>
        </w:rPr>
        <w:t xml:space="preserve"> vlastníctve </w:t>
      </w:r>
      <w:r>
        <w:rPr>
          <w:sz w:val="22"/>
        </w:rPr>
        <w:t xml:space="preserve"> </w:t>
      </w:r>
      <w:r w:rsidRPr="00A01972">
        <w:rPr>
          <w:sz w:val="22"/>
        </w:rPr>
        <w:t>štátu</w:t>
      </w:r>
      <w:r>
        <w:rPr>
          <w:sz w:val="22"/>
        </w:rPr>
        <w:t xml:space="preserve"> </w:t>
      </w:r>
      <w:r w:rsidRPr="00A01972">
        <w:rPr>
          <w:sz w:val="22"/>
        </w:rPr>
        <w:t xml:space="preserve"> 772 232 </w:t>
      </w:r>
      <w:r>
        <w:rPr>
          <w:sz w:val="22"/>
        </w:rPr>
        <w:t xml:space="preserve"> </w:t>
      </w:r>
      <w:r w:rsidRPr="00A01972">
        <w:rPr>
          <w:sz w:val="22"/>
        </w:rPr>
        <w:t>ha</w:t>
      </w:r>
      <w:r>
        <w:rPr>
          <w:sz w:val="22"/>
        </w:rPr>
        <w:t xml:space="preserve"> </w:t>
      </w:r>
      <w:r w:rsidRPr="00A01972">
        <w:rPr>
          <w:sz w:val="22"/>
        </w:rPr>
        <w:t xml:space="preserve"> porastovej</w:t>
      </w:r>
      <w:r>
        <w:rPr>
          <w:sz w:val="22"/>
        </w:rPr>
        <w:t xml:space="preserve"> </w:t>
      </w:r>
      <w:r w:rsidRPr="00A01972">
        <w:rPr>
          <w:sz w:val="22"/>
        </w:rPr>
        <w:t xml:space="preserve"> pôdy, </w:t>
      </w:r>
      <w:r>
        <w:rPr>
          <w:sz w:val="22"/>
        </w:rPr>
        <w:t xml:space="preserve"> </w:t>
      </w:r>
      <w:r w:rsidRPr="00A01972">
        <w:rPr>
          <w:sz w:val="22"/>
        </w:rPr>
        <w:t xml:space="preserve">čo predstavuje 39,7 % z celkovej výmery porastovej pôdy. Štátne organizácie  v tomto období obhospodarovali </w:t>
      </w:r>
      <w:smartTag w:uri="urn:schemas-microsoft-com:office:smarttags" w:element="metricconverter">
        <w:smartTagPr>
          <w:attr w:name="ProductID" w:val="1ﾠ032ﾠ447 ha"/>
        </w:smartTagPr>
        <w:r w:rsidRPr="00A01972">
          <w:rPr>
            <w:sz w:val="22"/>
          </w:rPr>
          <w:t>1 032 447 ha</w:t>
        </w:r>
      </w:smartTag>
      <w:r w:rsidRPr="00A01972">
        <w:rPr>
          <w:sz w:val="22"/>
        </w:rPr>
        <w:t xml:space="preserve"> porastovej pôdy, čo je 53,1 % z jej celkovej výmery. Ostatnú výmeru porastovej pôdy obhospodarovali neštátne subjekty LH, ktoré vlastnia a obhospodarujú lesy súkromné, spoločenstevné, cirkevné, obecné a lesy poľnohospodárskych družstiev. V tabuľkách 7.2-2 a 7.2-3 sú uvedené základné údaje o lesoch pre jednotlivé druhy vlastníctva a štátne organizácie LH.</w:t>
      </w:r>
    </w:p>
    <w:p w:rsidR="0033794E" w:rsidRPr="00A01972" w:rsidRDefault="0033794E" w:rsidP="00A01972">
      <w:pPr>
        <w:jc w:val="both"/>
        <w:rPr>
          <w:color w:val="C00000"/>
          <w:sz w:val="22"/>
        </w:rPr>
      </w:pPr>
    </w:p>
    <w:p w:rsidR="0033794E" w:rsidRPr="00A01972" w:rsidRDefault="0033794E" w:rsidP="00A01972">
      <w:pPr>
        <w:jc w:val="both"/>
        <w:rPr>
          <w:b/>
          <w:sz w:val="22"/>
        </w:rPr>
      </w:pPr>
      <w:r w:rsidRPr="00A01972">
        <w:rPr>
          <w:b/>
          <w:sz w:val="22"/>
        </w:rPr>
        <w:t>7.3 O</w:t>
      </w:r>
      <w:r>
        <w:rPr>
          <w:b/>
          <w:sz w:val="22"/>
        </w:rPr>
        <w:t>statné o</w:t>
      </w:r>
      <w:r w:rsidRPr="00A01972">
        <w:rPr>
          <w:b/>
          <w:sz w:val="22"/>
        </w:rPr>
        <w:t>rganizácie lesného hospodárstva</w:t>
      </w:r>
    </w:p>
    <w:p w:rsidR="0033794E" w:rsidRPr="00A01972" w:rsidRDefault="0033794E" w:rsidP="002F226A">
      <w:pPr>
        <w:tabs>
          <w:tab w:val="left" w:pos="284"/>
        </w:tabs>
        <w:spacing w:before="240"/>
        <w:ind w:left="284" w:hanging="284"/>
        <w:jc w:val="both"/>
        <w:rPr>
          <w:rFonts w:eastAsia="Times New Roman"/>
          <w:b/>
          <w:i/>
          <w:sz w:val="22"/>
          <w:lang w:eastAsia="cs-CZ"/>
        </w:rPr>
      </w:pPr>
      <w:r w:rsidRPr="00A01972">
        <w:rPr>
          <w:rFonts w:eastAsia="Times New Roman"/>
          <w:b/>
          <w:i/>
          <w:sz w:val="22"/>
          <w:lang w:eastAsia="cs-CZ"/>
        </w:rPr>
        <w:t>Národné lesnícke centrum</w:t>
      </w:r>
    </w:p>
    <w:p w:rsidR="0033794E" w:rsidRPr="00A01972" w:rsidRDefault="0033794E" w:rsidP="00A01972">
      <w:pPr>
        <w:autoSpaceDE w:val="0"/>
        <w:autoSpaceDN w:val="0"/>
        <w:adjustRightInd w:val="0"/>
        <w:ind w:firstLine="426"/>
        <w:jc w:val="both"/>
        <w:rPr>
          <w:rFonts w:eastAsia="Times New Roman"/>
          <w:sz w:val="22"/>
        </w:rPr>
      </w:pPr>
      <w:r w:rsidRPr="00A01972">
        <w:rPr>
          <w:rFonts w:eastAsia="Times New Roman"/>
          <w:sz w:val="22"/>
        </w:rPr>
        <w:t xml:space="preserve">V zmysle štatútu NLC zabezpečuje úlohy rezortu v oblastiach lesníckeho výskumu a vývoja, vzdelávania a práce s verejnosťou, verejného obstarávania programov starostlivosti o lesy, odbornej pomoci, správy a poskytovania lesníckych dát a informácií, prípravy podkladov pre programy starostlivosti o lesy a tematické štátne mapové dielo s témou lesného hospodárstva. Národné lesnícke centrum tvoria tieto štyri ústavy: </w:t>
      </w:r>
    </w:p>
    <w:p w:rsidR="0033794E" w:rsidRPr="00A01972" w:rsidRDefault="0033794E" w:rsidP="00A01972">
      <w:pPr>
        <w:pStyle w:val="ListParagraph"/>
        <w:numPr>
          <w:ilvl w:val="0"/>
          <w:numId w:val="23"/>
        </w:numPr>
        <w:autoSpaceDE w:val="0"/>
        <w:autoSpaceDN w:val="0"/>
        <w:adjustRightInd w:val="0"/>
        <w:spacing w:after="0" w:line="240" w:lineRule="auto"/>
        <w:jc w:val="both"/>
        <w:rPr>
          <w:rFonts w:ascii="Times New Roman" w:hAnsi="Times New Roman"/>
          <w:szCs w:val="24"/>
        </w:rPr>
      </w:pPr>
      <w:r w:rsidRPr="00A01972">
        <w:rPr>
          <w:rFonts w:ascii="Times New Roman" w:hAnsi="Times New Roman"/>
          <w:szCs w:val="24"/>
        </w:rPr>
        <w:t>NLC – Lesnícky výskumný ústav Zvolen</w:t>
      </w:r>
      <w:r w:rsidRPr="00A01972">
        <w:rPr>
          <w:sz w:val="20"/>
        </w:rPr>
        <w:t xml:space="preserve">; </w:t>
      </w:r>
      <w:r w:rsidRPr="00A01972">
        <w:rPr>
          <w:rFonts w:ascii="Times New Roman" w:hAnsi="Times New Roman"/>
          <w:szCs w:val="24"/>
          <w:lang w:eastAsia="cs-CZ"/>
        </w:rPr>
        <w:t>jeho poslaním je rozvoj lesníckeho aplikovaného výskumu v najmä oblastiach pestovania, ochrany, ekológie a monitoringu lesa, lesníckej ekonomiky a politiky.</w:t>
      </w:r>
    </w:p>
    <w:p w:rsidR="0033794E" w:rsidRPr="00A01972" w:rsidRDefault="0033794E" w:rsidP="00A01972">
      <w:pPr>
        <w:pStyle w:val="ListParagraph"/>
        <w:numPr>
          <w:ilvl w:val="0"/>
          <w:numId w:val="23"/>
        </w:numPr>
        <w:autoSpaceDE w:val="0"/>
        <w:autoSpaceDN w:val="0"/>
        <w:adjustRightInd w:val="0"/>
        <w:spacing w:after="0" w:line="240" w:lineRule="auto"/>
        <w:jc w:val="both"/>
        <w:rPr>
          <w:rFonts w:ascii="Times New Roman" w:hAnsi="Times New Roman"/>
          <w:szCs w:val="24"/>
        </w:rPr>
      </w:pPr>
      <w:r w:rsidRPr="00A01972">
        <w:rPr>
          <w:rFonts w:ascii="Times New Roman" w:hAnsi="Times New Roman"/>
          <w:bCs/>
          <w:szCs w:val="24"/>
        </w:rPr>
        <w:t>NLC – Ústav lesníckeho poradenstva a vzdelávania Zvolen;</w:t>
      </w:r>
      <w:r w:rsidRPr="00A01972">
        <w:rPr>
          <w:rFonts w:ascii="Times New Roman" w:hAnsi="Times New Roman"/>
          <w:szCs w:val="24"/>
          <w:lang w:eastAsia="cs-CZ"/>
        </w:rPr>
        <w:t xml:space="preserve"> prioritne zabezpečuje úlohy súvisiace s overovaním odborných vedomostí a spôsobilostí v zmysle zákona o lesoch, jeho vykonávacích vyhlášok a pokynov sekcie LHaSD MPRV SR.</w:t>
      </w:r>
    </w:p>
    <w:p w:rsidR="0033794E" w:rsidRPr="00A01972" w:rsidRDefault="0033794E" w:rsidP="00A01972">
      <w:pPr>
        <w:pStyle w:val="ListParagraph"/>
        <w:numPr>
          <w:ilvl w:val="0"/>
          <w:numId w:val="23"/>
        </w:numPr>
        <w:autoSpaceDE w:val="0"/>
        <w:autoSpaceDN w:val="0"/>
        <w:adjustRightInd w:val="0"/>
        <w:spacing w:after="0" w:line="240" w:lineRule="auto"/>
        <w:jc w:val="both"/>
        <w:rPr>
          <w:rFonts w:ascii="Times New Roman" w:hAnsi="Times New Roman"/>
          <w:szCs w:val="24"/>
        </w:rPr>
      </w:pPr>
      <w:r w:rsidRPr="00A01972">
        <w:rPr>
          <w:rFonts w:ascii="Times New Roman" w:hAnsi="Times New Roman"/>
          <w:bCs/>
          <w:szCs w:val="24"/>
        </w:rPr>
        <w:t>NLC – Ústav lesných zdrojov a informatiky Zvolen</w:t>
      </w:r>
      <w:r w:rsidRPr="00A01972">
        <w:rPr>
          <w:rFonts w:ascii="Times New Roman" w:hAnsi="Times New Roman"/>
          <w:szCs w:val="24"/>
        </w:rPr>
        <w:t>; činnosť ústavu vyplýva</w:t>
      </w:r>
      <w:r w:rsidRPr="00A01972">
        <w:rPr>
          <w:rFonts w:ascii="Times New Roman" w:hAnsi="Times New Roman"/>
          <w:szCs w:val="24"/>
          <w:lang w:eastAsia="cs-CZ"/>
        </w:rPr>
        <w:t xml:space="preserve"> z informačných potrieb odvetvia lesného hospodárstva a priorít štátnej lesníckej politiky. Ponúka široké spektrum produktov a služieb s dôrazom na poskytovanie komplexných informácií o stave a vývoji lesných zdrojov v SR. </w:t>
      </w:r>
    </w:p>
    <w:p w:rsidR="0033794E" w:rsidRPr="00A01972" w:rsidRDefault="0033794E" w:rsidP="00A01972">
      <w:pPr>
        <w:pStyle w:val="ListParagraph"/>
        <w:numPr>
          <w:ilvl w:val="0"/>
          <w:numId w:val="23"/>
        </w:numPr>
        <w:autoSpaceDE w:val="0"/>
        <w:autoSpaceDN w:val="0"/>
        <w:adjustRightInd w:val="0"/>
        <w:spacing w:after="0" w:line="240" w:lineRule="auto"/>
        <w:jc w:val="both"/>
        <w:rPr>
          <w:rFonts w:ascii="Times New Roman" w:hAnsi="Times New Roman"/>
          <w:szCs w:val="24"/>
        </w:rPr>
      </w:pPr>
      <w:r w:rsidRPr="00A01972">
        <w:rPr>
          <w:rFonts w:ascii="Times New Roman" w:hAnsi="Times New Roman"/>
          <w:bCs/>
          <w:szCs w:val="24"/>
        </w:rPr>
        <w:t>NLC – Ústav pre hospodársku úpravu lesov Zvolen</w:t>
      </w:r>
      <w:r w:rsidRPr="00A01972">
        <w:rPr>
          <w:bCs/>
          <w:sz w:val="20"/>
        </w:rPr>
        <w:t xml:space="preserve">; </w:t>
      </w:r>
      <w:r w:rsidRPr="00A01972">
        <w:rPr>
          <w:rFonts w:ascii="Times New Roman" w:hAnsi="Times New Roman"/>
          <w:szCs w:val="24"/>
        </w:rPr>
        <w:t>zabezpečuje rozvoj HÚL, rámcové plánovanie a hodnotenie stavu a vývoja lesov, výber vyhotovovateľov PSL a kontrolu ich vyhotovovania.</w:t>
      </w:r>
    </w:p>
    <w:p w:rsidR="0033794E" w:rsidRPr="00A01972" w:rsidRDefault="0033794E" w:rsidP="002F226A">
      <w:pPr>
        <w:spacing w:before="240"/>
        <w:jc w:val="both"/>
        <w:rPr>
          <w:b/>
          <w:i/>
          <w:sz w:val="22"/>
        </w:rPr>
      </w:pPr>
      <w:r w:rsidRPr="00A01972">
        <w:rPr>
          <w:b/>
          <w:i/>
          <w:sz w:val="22"/>
        </w:rPr>
        <w:t>Výskumná stanica ŠL TANAP (VS TANAP)</w:t>
      </w:r>
    </w:p>
    <w:p w:rsidR="0033794E" w:rsidRPr="00A01972" w:rsidRDefault="0033794E" w:rsidP="00A01972">
      <w:pPr>
        <w:autoSpaceDE w:val="0"/>
        <w:autoSpaceDN w:val="0"/>
        <w:adjustRightInd w:val="0"/>
        <w:ind w:firstLine="426"/>
        <w:jc w:val="both"/>
        <w:rPr>
          <w:sz w:val="22"/>
        </w:rPr>
      </w:pPr>
      <w:r w:rsidRPr="00A01972">
        <w:rPr>
          <w:sz w:val="22"/>
        </w:rPr>
        <w:t xml:space="preserve">VS TANAP sa orientuje na výskum a monitoring stavu lesa a prírody TANAP-u. V roku 2016 riešili výskumné projekty zamerané na dlhodobý ekologický výskum a manažment zmiešaných lesov. </w:t>
      </w:r>
    </w:p>
    <w:p w:rsidR="0033794E" w:rsidRPr="00A01972" w:rsidRDefault="0033794E" w:rsidP="002F226A">
      <w:pPr>
        <w:spacing w:before="240"/>
        <w:rPr>
          <w:b/>
          <w:i/>
          <w:sz w:val="22"/>
        </w:rPr>
      </w:pPr>
      <w:r w:rsidRPr="00A01972">
        <w:rPr>
          <w:b/>
          <w:i/>
          <w:sz w:val="22"/>
        </w:rPr>
        <w:t>Vzdelávacie inštitúcie</w:t>
      </w:r>
    </w:p>
    <w:p w:rsidR="0033794E" w:rsidRPr="00A01972" w:rsidRDefault="0033794E" w:rsidP="00A01972">
      <w:pPr>
        <w:ind w:firstLine="426"/>
        <w:jc w:val="both"/>
        <w:rPr>
          <w:rFonts w:eastAsia="Times New Roman"/>
          <w:i/>
          <w:sz w:val="22"/>
          <w:lang w:eastAsia="cs-CZ"/>
        </w:rPr>
      </w:pPr>
      <w:r w:rsidRPr="00A01972">
        <w:rPr>
          <w:sz w:val="22"/>
        </w:rPr>
        <w:t>Výchova a vzdelávanie stredoškolských pracovníkov pre lesné hospodárstvo je zabezpečované prostredníctvom stredných odborných škôl (SOŠ): Ľudovíta Greinera Banská Štiavnica, Bijacovce, Ivanka pri Dunaji, Tvrdošín, Poltár a stredných odborných škôl lesníckych (SOŠL): Banská Štiavnica, Liptovský Hrádok, Prešov. Spolu na nich v roku 2015/2016 študovalo 1 290 žiakov. Prehľad odborov vzdelávania, počet študentov a absolventov stredných škôl je uvedený v tabuľke 7.3-1.</w:t>
      </w:r>
    </w:p>
    <w:p w:rsidR="0033794E" w:rsidRDefault="0033794E" w:rsidP="00A01972">
      <w:pPr>
        <w:ind w:firstLine="426"/>
        <w:jc w:val="both"/>
        <w:rPr>
          <w:sz w:val="22"/>
        </w:rPr>
      </w:pPr>
      <w:r w:rsidRPr="00A01972">
        <w:rPr>
          <w:sz w:val="22"/>
          <w:shd w:val="clear" w:color="auto" w:fill="FFFFFF"/>
        </w:rPr>
        <w:t>Vysokoškolské vzdelanie poskytuje Lesnícka fakulta TU vo Zvolene. Okrem toho zabezpečuje výskum</w:t>
      </w:r>
      <w:r>
        <w:rPr>
          <w:sz w:val="22"/>
          <w:shd w:val="clear" w:color="auto" w:fill="FFFFFF"/>
        </w:rPr>
        <w:t xml:space="preserve"> </w:t>
      </w:r>
      <w:r w:rsidRPr="00A01972">
        <w:rPr>
          <w:sz w:val="22"/>
          <w:shd w:val="clear" w:color="auto" w:fill="FFFFFF"/>
        </w:rPr>
        <w:t xml:space="preserve"> v</w:t>
      </w:r>
      <w:r>
        <w:rPr>
          <w:sz w:val="22"/>
          <w:shd w:val="clear" w:color="auto" w:fill="FFFFFF"/>
        </w:rPr>
        <w:t xml:space="preserve"> </w:t>
      </w:r>
      <w:r w:rsidRPr="00A01972">
        <w:rPr>
          <w:sz w:val="22"/>
          <w:shd w:val="clear" w:color="auto" w:fill="FFFFFF"/>
        </w:rPr>
        <w:t xml:space="preserve"> jednotlivých oblastiach lesníctva. </w:t>
      </w:r>
      <w:r>
        <w:rPr>
          <w:sz w:val="22"/>
          <w:shd w:val="clear" w:color="auto" w:fill="FFFFFF"/>
        </w:rPr>
        <w:t xml:space="preserve"> </w:t>
      </w:r>
      <w:r w:rsidRPr="00A01972">
        <w:rPr>
          <w:sz w:val="22"/>
          <w:shd w:val="clear" w:color="auto" w:fill="FFFFFF"/>
        </w:rPr>
        <w:t>Vedecko</w:t>
      </w:r>
      <w:r>
        <w:rPr>
          <w:sz w:val="22"/>
          <w:shd w:val="clear" w:color="auto" w:fill="FFFFFF"/>
        </w:rPr>
        <w:t xml:space="preserve"> </w:t>
      </w:r>
      <w:r w:rsidRPr="00A01972">
        <w:rPr>
          <w:sz w:val="22"/>
          <w:shd w:val="clear" w:color="auto" w:fill="FFFFFF"/>
        </w:rPr>
        <w:t>-</w:t>
      </w:r>
      <w:r>
        <w:rPr>
          <w:sz w:val="22"/>
          <w:shd w:val="clear" w:color="auto" w:fill="FFFFFF"/>
        </w:rPr>
        <w:t xml:space="preserve"> </w:t>
      </w:r>
      <w:r w:rsidRPr="00A01972">
        <w:rPr>
          <w:sz w:val="22"/>
          <w:shd w:val="clear" w:color="auto" w:fill="FFFFFF"/>
        </w:rPr>
        <w:t xml:space="preserve">vzdelávacie </w:t>
      </w:r>
      <w:r>
        <w:rPr>
          <w:sz w:val="22"/>
          <w:shd w:val="clear" w:color="auto" w:fill="FFFFFF"/>
        </w:rPr>
        <w:t xml:space="preserve"> </w:t>
      </w:r>
      <w:r w:rsidRPr="00A01972">
        <w:rPr>
          <w:sz w:val="22"/>
          <w:shd w:val="clear" w:color="auto" w:fill="FFFFFF"/>
        </w:rPr>
        <w:t xml:space="preserve">zameranie </w:t>
      </w:r>
      <w:r>
        <w:rPr>
          <w:sz w:val="22"/>
          <w:shd w:val="clear" w:color="auto" w:fill="FFFFFF"/>
        </w:rPr>
        <w:t xml:space="preserve"> </w:t>
      </w:r>
      <w:r w:rsidRPr="00A01972">
        <w:rPr>
          <w:sz w:val="22"/>
          <w:shd w:val="clear" w:color="auto" w:fill="FFFFFF"/>
        </w:rPr>
        <w:t xml:space="preserve">fakulty </w:t>
      </w:r>
      <w:r>
        <w:rPr>
          <w:sz w:val="22"/>
          <w:shd w:val="clear" w:color="auto" w:fill="FFFFFF"/>
        </w:rPr>
        <w:t xml:space="preserve"> </w:t>
      </w:r>
      <w:r w:rsidRPr="00A01972">
        <w:rPr>
          <w:sz w:val="22"/>
          <w:shd w:val="clear" w:color="auto" w:fill="FFFFFF"/>
        </w:rPr>
        <w:t>sa</w:t>
      </w:r>
      <w:r>
        <w:rPr>
          <w:sz w:val="22"/>
          <w:shd w:val="clear" w:color="auto" w:fill="FFFFFF"/>
        </w:rPr>
        <w:t xml:space="preserve"> </w:t>
      </w:r>
      <w:r w:rsidRPr="00A01972">
        <w:rPr>
          <w:sz w:val="22"/>
          <w:shd w:val="clear" w:color="auto" w:fill="FFFFFF"/>
        </w:rPr>
        <w:t xml:space="preserve"> odvíja</w:t>
      </w:r>
      <w:r>
        <w:rPr>
          <w:sz w:val="22"/>
          <w:shd w:val="clear" w:color="auto" w:fill="FFFFFF"/>
        </w:rPr>
        <w:t xml:space="preserve"> </w:t>
      </w:r>
      <w:r w:rsidRPr="00A01972">
        <w:rPr>
          <w:sz w:val="22"/>
          <w:shd w:val="clear" w:color="auto" w:fill="FFFFFF"/>
        </w:rPr>
        <w:t xml:space="preserve"> od trendov vývoja svetovej lesníckej vedy a požiadaviek na profil absolventa lesníckej fakulty.</w:t>
      </w:r>
      <w:r w:rsidRPr="00A01972">
        <w:rPr>
          <w:b/>
          <w:sz w:val="22"/>
        </w:rPr>
        <w:t xml:space="preserve"> </w:t>
      </w:r>
      <w:r w:rsidRPr="0010381A">
        <w:rPr>
          <w:sz w:val="22"/>
        </w:rPr>
        <w:t>V</w:t>
      </w:r>
      <w:r w:rsidRPr="00A01972">
        <w:rPr>
          <w:bCs/>
          <w:sz w:val="22"/>
        </w:rPr>
        <w:t>ýučbu zabezpečuje celkovo 63 interných pedagógov</w:t>
      </w:r>
      <w:r w:rsidRPr="00A01972">
        <w:rPr>
          <w:sz w:val="22"/>
          <w:shd w:val="clear" w:color="auto" w:fill="FFFFFF"/>
        </w:rPr>
        <w:t xml:space="preserve">. </w:t>
      </w:r>
      <w:r w:rsidRPr="00A01972">
        <w:rPr>
          <w:sz w:val="22"/>
        </w:rPr>
        <w:t xml:space="preserve">Prehľad študijných programov, počty študentov a absolventov v roku 2016 sú uvedené v tabuľke 7.3-2. Na LF TU vo Zvolene </w:t>
      </w:r>
      <w:r w:rsidRPr="00A01972">
        <w:rPr>
          <w:bCs/>
          <w:sz w:val="22"/>
        </w:rPr>
        <w:t xml:space="preserve">študovalo vo všetkých stupňoch a formách štúdia celkom 824 študentov. </w:t>
      </w:r>
      <w:r w:rsidRPr="00A01972">
        <w:rPr>
          <w:sz w:val="22"/>
        </w:rPr>
        <w:t xml:space="preserve">Úspešnosť študentov v prvom (bakalárskom) stupni štúdia bola 75,5 %, v druhom (inžinierskom) stupni 96 %. V akademickom roku 2015/2016 úspešne absolvovali doktorandské štúdium 9 študenti. </w:t>
      </w:r>
    </w:p>
    <w:p w:rsidR="0033794E" w:rsidRPr="00A01972" w:rsidRDefault="0033794E" w:rsidP="002F226A">
      <w:pPr>
        <w:tabs>
          <w:tab w:val="right" w:pos="284"/>
        </w:tabs>
        <w:autoSpaceDE w:val="0"/>
        <w:autoSpaceDN w:val="0"/>
        <w:adjustRightInd w:val="0"/>
        <w:spacing w:before="240"/>
        <w:jc w:val="both"/>
        <w:rPr>
          <w:b/>
          <w:bCs/>
          <w:i/>
          <w:noProof/>
          <w:sz w:val="22"/>
        </w:rPr>
      </w:pPr>
      <w:r w:rsidRPr="00A01972">
        <w:rPr>
          <w:b/>
          <w:bCs/>
          <w:i/>
          <w:noProof/>
          <w:sz w:val="22"/>
        </w:rPr>
        <w:t>Múzeum vo Svätom Antone</w:t>
      </w:r>
    </w:p>
    <w:p w:rsidR="0033794E" w:rsidRPr="00A01972" w:rsidRDefault="0033794E" w:rsidP="00A01972">
      <w:pPr>
        <w:tabs>
          <w:tab w:val="right" w:pos="284"/>
          <w:tab w:val="left" w:pos="426"/>
        </w:tabs>
        <w:autoSpaceDE w:val="0"/>
        <w:autoSpaceDN w:val="0"/>
        <w:adjustRightInd w:val="0"/>
        <w:jc w:val="both"/>
        <w:rPr>
          <w:rFonts w:eastAsia="Times New Roman"/>
          <w:noProof/>
          <w:kern w:val="1"/>
          <w:sz w:val="22"/>
        </w:rPr>
      </w:pPr>
      <w:r w:rsidRPr="00A01972">
        <w:rPr>
          <w:rFonts w:eastAsia="Times New Roman"/>
          <w:noProof/>
          <w:kern w:val="1"/>
          <w:sz w:val="22"/>
        </w:rPr>
        <w:tab/>
      </w:r>
      <w:r w:rsidRPr="00A01972">
        <w:rPr>
          <w:rFonts w:eastAsia="Times New Roman"/>
          <w:noProof/>
          <w:kern w:val="1"/>
          <w:sz w:val="22"/>
        </w:rPr>
        <w:tab/>
        <w:t xml:space="preserve">Múzeum vo Sv. Antone sídli v areáli Národnej kultúrnej pamiatky svätoantonského kaštieľa. Kaštieľ z roku 1750 bol pôvodne sídlom panovníckych rodov Koháry a Coburg. Dnes je unikátnym múzeom s umelecko-historickou a celoslovenskou poľovníckou expozíciou. </w:t>
      </w:r>
      <w:r w:rsidRPr="00A01972">
        <w:rPr>
          <w:rFonts w:eastAsia="Times New Roman"/>
          <w:kern w:val="1"/>
          <w:sz w:val="22"/>
        </w:rPr>
        <w:t xml:space="preserve">V roku 2016 múzeum vydalo </w:t>
      </w:r>
      <w:r w:rsidRPr="00A01972">
        <w:rPr>
          <w:sz w:val="22"/>
        </w:rPr>
        <w:t xml:space="preserve">reprezentačnú  publikáciu </w:t>
      </w:r>
      <w:r w:rsidRPr="00A01972">
        <w:rPr>
          <w:rFonts w:eastAsia="Times New Roman"/>
          <w:kern w:val="1"/>
          <w:sz w:val="22"/>
        </w:rPr>
        <w:t>o k</w:t>
      </w:r>
      <w:r w:rsidRPr="00A01972">
        <w:rPr>
          <w:sz w:val="22"/>
        </w:rPr>
        <w:t xml:space="preserve">aštieli vo Svätom Antone. </w:t>
      </w:r>
      <w:r w:rsidRPr="00A01972">
        <w:rPr>
          <w:rFonts w:eastAsia="Times New Roman"/>
          <w:kern w:val="1"/>
          <w:sz w:val="22"/>
        </w:rPr>
        <w:t xml:space="preserve">Pod záštitou MPRV SR zorganizovalo celoslovenské poľovnícke slávnosti Dni sv. Huberta, ktorých sa v roku 2016 zúčastnilo 16 400 návštevníkov. </w:t>
      </w:r>
      <w:r>
        <w:rPr>
          <w:rFonts w:eastAsia="Times New Roman"/>
          <w:kern w:val="1"/>
          <w:sz w:val="22"/>
        </w:rPr>
        <w:t xml:space="preserve"> </w:t>
      </w:r>
      <w:r w:rsidRPr="00A01972">
        <w:rPr>
          <w:sz w:val="22"/>
        </w:rPr>
        <w:t>V</w:t>
      </w:r>
      <w:r>
        <w:rPr>
          <w:sz w:val="22"/>
        </w:rPr>
        <w:t> </w:t>
      </w:r>
      <w:r w:rsidRPr="00A01972">
        <w:rPr>
          <w:sz w:val="22"/>
        </w:rPr>
        <w:t>spolupráci</w:t>
      </w:r>
      <w:r>
        <w:rPr>
          <w:sz w:val="22"/>
        </w:rPr>
        <w:t xml:space="preserve"> </w:t>
      </w:r>
      <w:r w:rsidRPr="00A01972">
        <w:rPr>
          <w:sz w:val="22"/>
        </w:rPr>
        <w:t xml:space="preserve"> s </w:t>
      </w:r>
      <w:r>
        <w:rPr>
          <w:sz w:val="22"/>
        </w:rPr>
        <w:t xml:space="preserve"> </w:t>
      </w:r>
      <w:r w:rsidRPr="00A01972">
        <w:rPr>
          <w:sz w:val="22"/>
        </w:rPr>
        <w:t xml:space="preserve">Veľvyslanectvom </w:t>
      </w:r>
      <w:r>
        <w:rPr>
          <w:sz w:val="22"/>
        </w:rPr>
        <w:t xml:space="preserve"> </w:t>
      </w:r>
      <w:r w:rsidRPr="00A01972">
        <w:rPr>
          <w:sz w:val="22"/>
        </w:rPr>
        <w:t>Brazílie</w:t>
      </w:r>
      <w:r>
        <w:rPr>
          <w:sz w:val="22"/>
        </w:rPr>
        <w:t xml:space="preserve"> </w:t>
      </w:r>
      <w:r w:rsidRPr="00A01972">
        <w:rPr>
          <w:sz w:val="22"/>
        </w:rPr>
        <w:t xml:space="preserve"> v</w:t>
      </w:r>
      <w:r>
        <w:rPr>
          <w:sz w:val="22"/>
        </w:rPr>
        <w:t xml:space="preserve"> </w:t>
      </w:r>
      <w:r w:rsidRPr="00A01972">
        <w:rPr>
          <w:sz w:val="22"/>
        </w:rPr>
        <w:t xml:space="preserve"> Bratislave </w:t>
      </w:r>
      <w:r>
        <w:rPr>
          <w:sz w:val="22"/>
        </w:rPr>
        <w:t xml:space="preserve"> </w:t>
      </w:r>
      <w:r w:rsidRPr="00A01972">
        <w:rPr>
          <w:sz w:val="22"/>
        </w:rPr>
        <w:t>sa</w:t>
      </w:r>
      <w:r>
        <w:rPr>
          <w:sz w:val="22"/>
        </w:rPr>
        <w:t xml:space="preserve"> </w:t>
      </w:r>
      <w:r w:rsidRPr="00A01972">
        <w:rPr>
          <w:sz w:val="22"/>
        </w:rPr>
        <w:t xml:space="preserve"> realizovali</w:t>
      </w:r>
      <w:r>
        <w:rPr>
          <w:sz w:val="22"/>
        </w:rPr>
        <w:t xml:space="preserve"> </w:t>
      </w:r>
      <w:r w:rsidRPr="00A01972">
        <w:rPr>
          <w:sz w:val="22"/>
        </w:rPr>
        <w:t xml:space="preserve"> dve výstavy na témy „Vtáky“ a „Tajomné grafiky“.  </w:t>
      </w:r>
    </w:p>
    <w:p w:rsidR="0033794E" w:rsidRPr="00A01972" w:rsidRDefault="0033794E" w:rsidP="002F226A">
      <w:pPr>
        <w:tabs>
          <w:tab w:val="right" w:pos="284"/>
        </w:tabs>
        <w:autoSpaceDE w:val="0"/>
        <w:autoSpaceDN w:val="0"/>
        <w:adjustRightInd w:val="0"/>
        <w:spacing w:before="240"/>
        <w:jc w:val="both"/>
        <w:rPr>
          <w:b/>
          <w:bCs/>
          <w:i/>
          <w:noProof/>
          <w:sz w:val="22"/>
        </w:rPr>
      </w:pPr>
      <w:r w:rsidRPr="00A01972">
        <w:rPr>
          <w:b/>
          <w:bCs/>
          <w:i/>
          <w:noProof/>
          <w:sz w:val="22"/>
        </w:rPr>
        <w:t xml:space="preserve">Slovenská lesnícka komora </w:t>
      </w:r>
      <w:r w:rsidRPr="00A01972">
        <w:rPr>
          <w:bCs/>
          <w:i/>
          <w:noProof/>
          <w:sz w:val="22"/>
        </w:rPr>
        <w:t>(SLsK)</w:t>
      </w:r>
    </w:p>
    <w:p w:rsidR="0033794E" w:rsidRPr="00A01972" w:rsidRDefault="0033794E" w:rsidP="00A01972">
      <w:pPr>
        <w:tabs>
          <w:tab w:val="right" w:pos="284"/>
        </w:tabs>
        <w:autoSpaceDE w:val="0"/>
        <w:autoSpaceDN w:val="0"/>
        <w:adjustRightInd w:val="0"/>
        <w:ind w:firstLine="426"/>
        <w:jc w:val="both"/>
        <w:rPr>
          <w:rFonts w:eastAsia="TimesNewRomanPSMT"/>
          <w:noProof/>
          <w:sz w:val="22"/>
        </w:rPr>
      </w:pPr>
      <w:r w:rsidRPr="00A01972">
        <w:rPr>
          <w:noProof/>
          <w:sz w:val="22"/>
        </w:rPr>
        <w:t xml:space="preserve">SLsK je neštátna, nepolitická a samosprávna inštitúcia, ktorá presadzuje a obhajuje oprávnené, profesijné, sociálne a ekonomické záujmy svojich členov. </w:t>
      </w:r>
      <w:r w:rsidRPr="00A01972">
        <w:rPr>
          <w:rFonts w:eastAsia="TimesNewRomanPSMT"/>
          <w:noProof/>
          <w:sz w:val="22"/>
        </w:rPr>
        <w:t xml:space="preserve">SLsK  spolupracuje so štátnymi orgánmi, orgánmi samospráv, mimovládnymi organizáciami a inými právnickými a fyzickými osobami </w:t>
      </w:r>
      <w:r w:rsidRPr="00A01972">
        <w:rPr>
          <w:rFonts w:eastAsia="TimesNewRomanPSMT"/>
          <w:noProof/>
          <w:sz w:val="22"/>
        </w:rPr>
        <w:lastRenderedPageBreak/>
        <w:t xml:space="preserve">pôsobiacimi </w:t>
      </w:r>
      <w:r>
        <w:rPr>
          <w:rFonts w:eastAsia="TimesNewRomanPSMT"/>
          <w:noProof/>
          <w:sz w:val="22"/>
        </w:rPr>
        <w:t xml:space="preserve"> </w:t>
      </w:r>
      <w:r w:rsidRPr="00A01972">
        <w:rPr>
          <w:rFonts w:eastAsia="TimesNewRomanPSMT"/>
          <w:noProof/>
          <w:sz w:val="22"/>
        </w:rPr>
        <w:t>v</w:t>
      </w:r>
      <w:r>
        <w:rPr>
          <w:rFonts w:eastAsia="TimesNewRomanPSMT"/>
          <w:noProof/>
          <w:sz w:val="22"/>
        </w:rPr>
        <w:t> </w:t>
      </w:r>
      <w:r w:rsidRPr="00A01972">
        <w:rPr>
          <w:rFonts w:eastAsia="TimesNewRomanPSMT"/>
          <w:noProof/>
          <w:sz w:val="22"/>
        </w:rPr>
        <w:t>oblasti</w:t>
      </w:r>
      <w:r>
        <w:rPr>
          <w:rFonts w:eastAsia="TimesNewRomanPSMT"/>
          <w:noProof/>
          <w:sz w:val="22"/>
        </w:rPr>
        <w:t xml:space="preserve"> </w:t>
      </w:r>
      <w:r w:rsidRPr="00A01972">
        <w:rPr>
          <w:rFonts w:eastAsia="TimesNewRomanPSMT"/>
          <w:noProof/>
          <w:sz w:val="22"/>
        </w:rPr>
        <w:t xml:space="preserve"> lesníctva </w:t>
      </w:r>
      <w:r>
        <w:rPr>
          <w:rFonts w:eastAsia="TimesNewRomanPSMT"/>
          <w:noProof/>
          <w:sz w:val="22"/>
        </w:rPr>
        <w:t xml:space="preserve"> </w:t>
      </w:r>
      <w:r w:rsidRPr="00A01972">
        <w:rPr>
          <w:rFonts w:eastAsia="TimesNewRomanPSMT"/>
          <w:noProof/>
          <w:sz w:val="22"/>
        </w:rPr>
        <w:t>a </w:t>
      </w:r>
      <w:r>
        <w:rPr>
          <w:rFonts w:eastAsia="TimesNewRomanPSMT"/>
          <w:noProof/>
          <w:sz w:val="22"/>
        </w:rPr>
        <w:t xml:space="preserve"> </w:t>
      </w:r>
      <w:r w:rsidRPr="00A01972">
        <w:rPr>
          <w:rFonts w:eastAsia="TimesNewRomanPSMT"/>
          <w:noProof/>
          <w:sz w:val="22"/>
        </w:rPr>
        <w:t xml:space="preserve">životného prostredia. </w:t>
      </w:r>
      <w:r w:rsidRPr="00A01972">
        <w:rPr>
          <w:sz w:val="22"/>
          <w:lang w:eastAsia="cs-CZ"/>
        </w:rPr>
        <w:t xml:space="preserve">Jej členskú základňu tvorí 360 fyzických a 16 právnických osôb, v ktorých pôsobí približne 6 000 zamestnancov. V roku </w:t>
      </w:r>
      <w:r w:rsidRPr="00A01972">
        <w:rPr>
          <w:sz w:val="22"/>
          <w:shd w:val="clear" w:color="auto" w:fill="FFFFFF"/>
          <w:lang w:eastAsia="cs-CZ"/>
        </w:rPr>
        <w:t>2016</w:t>
      </w:r>
      <w:r w:rsidRPr="00A01972">
        <w:rPr>
          <w:sz w:val="22"/>
          <w:lang w:eastAsia="cs-CZ"/>
        </w:rPr>
        <w:t xml:space="preserve"> sa činnosť </w:t>
      </w:r>
      <w:r w:rsidRPr="00A01972">
        <w:rPr>
          <w:rFonts w:eastAsia="Times New Roman"/>
          <w:sz w:val="22"/>
        </w:rPr>
        <w:t>komory zamerala predovšetkým na p</w:t>
      </w:r>
      <w:r w:rsidRPr="00A01972">
        <w:rPr>
          <w:sz w:val="22"/>
          <w:lang w:eastAsia="cs-CZ"/>
        </w:rPr>
        <w:t xml:space="preserve">odporu odborného vzdelávania; spoluprácu pri propagácii lesníctva a lesnej pedagogike; posilnenie lesníckej odbornosti a na spoluprácu so stavovskými organizáciami rezortu </w:t>
      </w:r>
      <w:r w:rsidRPr="00A01972">
        <w:rPr>
          <w:rFonts w:eastAsia="Times New Roman"/>
          <w:sz w:val="22"/>
        </w:rPr>
        <w:t>pri riešení problémov v oblasti tvorby a ochrany životného prostredia.</w:t>
      </w:r>
    </w:p>
    <w:p w:rsidR="0033794E" w:rsidRPr="00A01972" w:rsidRDefault="0033794E" w:rsidP="002F226A">
      <w:pPr>
        <w:tabs>
          <w:tab w:val="right" w:pos="284"/>
        </w:tabs>
        <w:autoSpaceDE w:val="0"/>
        <w:autoSpaceDN w:val="0"/>
        <w:adjustRightInd w:val="0"/>
        <w:spacing w:before="240"/>
        <w:jc w:val="both"/>
        <w:rPr>
          <w:b/>
          <w:bCs/>
          <w:i/>
          <w:noProof/>
          <w:sz w:val="22"/>
        </w:rPr>
      </w:pPr>
      <w:r w:rsidRPr="00A01972">
        <w:rPr>
          <w:b/>
          <w:bCs/>
          <w:i/>
          <w:noProof/>
          <w:sz w:val="22"/>
        </w:rPr>
        <w:t xml:space="preserve">Rada združení vlastníkov neštátnych lesov Slovenska </w:t>
      </w:r>
      <w:r w:rsidRPr="00A01972">
        <w:rPr>
          <w:bCs/>
          <w:i/>
          <w:noProof/>
          <w:sz w:val="22"/>
        </w:rPr>
        <w:t>(RZVNL)</w:t>
      </w:r>
    </w:p>
    <w:p w:rsidR="0033794E" w:rsidRPr="00A01972" w:rsidRDefault="0033794E" w:rsidP="00A01972">
      <w:pPr>
        <w:tabs>
          <w:tab w:val="right" w:pos="284"/>
          <w:tab w:val="left" w:pos="426"/>
        </w:tabs>
        <w:autoSpaceDE w:val="0"/>
        <w:autoSpaceDN w:val="0"/>
        <w:adjustRightInd w:val="0"/>
        <w:jc w:val="both"/>
        <w:rPr>
          <w:noProof/>
          <w:sz w:val="22"/>
        </w:rPr>
      </w:pPr>
      <w:r w:rsidRPr="00A01972">
        <w:rPr>
          <w:noProof/>
          <w:sz w:val="22"/>
        </w:rPr>
        <w:tab/>
      </w:r>
      <w:r w:rsidRPr="00A01972">
        <w:rPr>
          <w:noProof/>
          <w:sz w:val="22"/>
        </w:rPr>
        <w:tab/>
        <w:t>RZVNL je o</w:t>
      </w:r>
      <w:r w:rsidRPr="00A01972">
        <w:rPr>
          <w:rFonts w:eastAsia="Times New Roman"/>
          <w:noProof/>
          <w:sz w:val="22"/>
          <w:lang w:eastAsia="cs-CZ"/>
        </w:rPr>
        <w:t>ficiálnym predstaviteľom neštátneho lesníckeho sektora</w:t>
      </w:r>
      <w:r w:rsidRPr="00A01972">
        <w:rPr>
          <w:noProof/>
          <w:sz w:val="22"/>
        </w:rPr>
        <w:t xml:space="preserve"> zastrešujúcim záujmy vlastníkov súkromných, obecných a cirkevných lesov na Slovensku. V rade sú zastúpené tieto združenia  vlastníkov  neštátnych  lesov  Slovenska:  Únia  diecéznych lesov na   Slovenska,  Združenie  obecných   lesov  SR,  Združenie   vlastníkov   spoločenstevných  a súkromných lesov Banskobystrického kraja, Únia regionálnych združení vlastníkov neštátnych lesov</w:t>
      </w:r>
      <w:r>
        <w:rPr>
          <w:noProof/>
          <w:sz w:val="22"/>
        </w:rPr>
        <w:t xml:space="preserve"> </w:t>
      </w:r>
      <w:r w:rsidRPr="00A01972">
        <w:rPr>
          <w:noProof/>
          <w:sz w:val="22"/>
        </w:rPr>
        <w:t xml:space="preserve"> Slovenska. </w:t>
      </w:r>
      <w:r>
        <w:rPr>
          <w:noProof/>
          <w:sz w:val="22"/>
        </w:rPr>
        <w:t xml:space="preserve"> </w:t>
      </w:r>
      <w:r w:rsidRPr="00A01972">
        <w:rPr>
          <w:rFonts w:eastAsia="Times New Roman"/>
          <w:sz w:val="22"/>
          <w:lang w:eastAsia="cs-CZ"/>
        </w:rPr>
        <w:t>V</w:t>
      </w:r>
      <w:r>
        <w:rPr>
          <w:rFonts w:eastAsia="Times New Roman"/>
          <w:sz w:val="22"/>
          <w:lang w:eastAsia="cs-CZ"/>
        </w:rPr>
        <w:t xml:space="preserve"> </w:t>
      </w:r>
      <w:r w:rsidRPr="00A01972">
        <w:rPr>
          <w:rFonts w:eastAsia="Times New Roman"/>
          <w:sz w:val="22"/>
          <w:lang w:eastAsia="cs-CZ"/>
        </w:rPr>
        <w:t xml:space="preserve"> roku 2016 </w:t>
      </w:r>
      <w:r w:rsidRPr="00A01972">
        <w:rPr>
          <w:sz w:val="22"/>
        </w:rPr>
        <w:t xml:space="preserve">sa </w:t>
      </w:r>
      <w:r w:rsidRPr="00A01972">
        <w:rPr>
          <w:rFonts w:eastAsia="Times New Roman"/>
          <w:sz w:val="22"/>
          <w:lang w:eastAsia="cs-CZ"/>
        </w:rPr>
        <w:t>RZVNL</w:t>
      </w:r>
      <w:r w:rsidRPr="00A01972">
        <w:rPr>
          <w:sz w:val="22"/>
        </w:rPr>
        <w:t xml:space="preserve"> sústredila na rokovania o legislatívnych požiadavkách a pripomienkach</w:t>
      </w:r>
      <w:r w:rsidRPr="00A01972">
        <w:rPr>
          <w:color w:val="000000"/>
          <w:sz w:val="22"/>
        </w:rPr>
        <w:t xml:space="preserve"> k: zákonu o ochrane prírody, programu starostlivosti o NP Poloniny, zákonu o inváznych rastlinách a živočíchoch, ktoré</w:t>
      </w:r>
      <w:r w:rsidRPr="00A01972">
        <w:rPr>
          <w:sz w:val="22"/>
        </w:rPr>
        <w:t xml:space="preserve"> prerokovala s MŽP SR. S Ministerstvom financií SR rokovala o zamedzení dvojitého zdanenia dividend a neprimeranosti </w:t>
      </w:r>
      <w:r>
        <w:rPr>
          <w:sz w:val="22"/>
        </w:rPr>
        <w:t xml:space="preserve"> </w:t>
      </w:r>
      <w:r w:rsidRPr="00A01972">
        <w:rPr>
          <w:sz w:val="22"/>
        </w:rPr>
        <w:t xml:space="preserve">daní z pozemkov </w:t>
      </w:r>
      <w:r w:rsidRPr="00A01972">
        <w:rPr>
          <w:color w:val="000000"/>
          <w:sz w:val="22"/>
        </w:rPr>
        <w:t>s mladými lesnými porastmi, ktoré MF SR neakceptovalo.</w:t>
      </w:r>
    </w:p>
    <w:p w:rsidR="0033794E" w:rsidRPr="00A01972" w:rsidRDefault="0033794E" w:rsidP="002F226A">
      <w:pPr>
        <w:tabs>
          <w:tab w:val="left" w:pos="360"/>
        </w:tabs>
        <w:spacing w:before="240"/>
        <w:ind w:left="360" w:hanging="360"/>
        <w:jc w:val="both"/>
        <w:rPr>
          <w:rFonts w:eastAsia="Times New Roman"/>
          <w:b/>
          <w:i/>
          <w:sz w:val="22"/>
          <w:lang w:eastAsia="cs-CZ"/>
        </w:rPr>
      </w:pPr>
      <w:r w:rsidRPr="00A01972">
        <w:rPr>
          <w:rFonts w:eastAsia="Times New Roman"/>
          <w:b/>
          <w:i/>
          <w:sz w:val="22"/>
          <w:lang w:eastAsia="cs-CZ"/>
        </w:rPr>
        <w:t xml:space="preserve">Združenie zamestnávateľov lesného hospodárstva na Slovensku </w:t>
      </w:r>
      <w:r w:rsidRPr="00A01972">
        <w:rPr>
          <w:rFonts w:eastAsia="Times New Roman"/>
          <w:i/>
          <w:sz w:val="22"/>
          <w:lang w:eastAsia="cs-CZ"/>
        </w:rPr>
        <w:t>(ZZLH)</w:t>
      </w:r>
    </w:p>
    <w:p w:rsidR="0033794E" w:rsidRPr="00A01972" w:rsidRDefault="0033794E" w:rsidP="00A01972">
      <w:pPr>
        <w:ind w:firstLine="360"/>
        <w:jc w:val="both"/>
        <w:rPr>
          <w:sz w:val="22"/>
        </w:rPr>
      </w:pPr>
      <w:r w:rsidRPr="00A01972">
        <w:rPr>
          <w:rFonts w:eastAsia="Times New Roman"/>
          <w:sz w:val="22"/>
          <w:lang w:eastAsia="cs-CZ"/>
        </w:rPr>
        <w:t xml:space="preserve">ZZLH k 31.12.2016 zastrešovalo celkovo 22 právnických osôb zastupujúcich 4 526 zamestnancov v LH. Členmi ZZLH v roku 2016 boli 3 štátne lesné podniky, 1 výskumný ústav, 2 školské lesné podniky, 14 subjektov mestských a obecných lesov a 2 podnikateľské lesnícke subjekty. </w:t>
      </w:r>
      <w:r w:rsidRPr="00A01972">
        <w:rPr>
          <w:sz w:val="22"/>
        </w:rPr>
        <w:t xml:space="preserve">V roku 2016 ZZLH spolupracovalo na organizovaní  viacerých akcií pre verejnosť. Finančne podporilo súťaže: Zelený objektív, Naj horár, Drevorubač a Venerovského memoriál. Lesnícke dni 2016 ZZLH podporilo prostredníctvom odbornej komisie pre prácu s verejnosťou pri mediálnej kampani, organizačnom a materiálno-technickom zabezpečení slávnostného otvorenia, tlači propagačných a informačných materiálov. </w:t>
      </w:r>
    </w:p>
    <w:p w:rsidR="0033794E" w:rsidRPr="00A01972" w:rsidRDefault="0033794E" w:rsidP="00A01972">
      <w:pPr>
        <w:spacing w:before="240" w:after="240"/>
        <w:rPr>
          <w:b/>
          <w:sz w:val="22"/>
        </w:rPr>
      </w:pPr>
      <w:r w:rsidRPr="00A01972">
        <w:rPr>
          <w:b/>
          <w:sz w:val="22"/>
        </w:rPr>
        <w:t>7.4 Práca s verejnosťou</w:t>
      </w:r>
    </w:p>
    <w:p w:rsidR="0033794E" w:rsidRPr="00A01972" w:rsidRDefault="0033794E" w:rsidP="00A01972">
      <w:pPr>
        <w:pStyle w:val="mcntmsonormal"/>
        <w:spacing w:before="0" w:beforeAutospacing="0" w:after="0" w:afterAutospacing="0"/>
        <w:ind w:firstLine="426"/>
        <w:jc w:val="both"/>
        <w:rPr>
          <w:sz w:val="22"/>
          <w:lang w:val="sk-SK"/>
        </w:rPr>
      </w:pPr>
      <w:r w:rsidRPr="00A01972">
        <w:rPr>
          <w:sz w:val="22"/>
          <w:lang w:val="sk-SK"/>
        </w:rPr>
        <w:t xml:space="preserve">V roku </w:t>
      </w:r>
      <w:r>
        <w:rPr>
          <w:sz w:val="22"/>
          <w:lang w:val="sk-SK"/>
        </w:rPr>
        <w:t xml:space="preserve"> </w:t>
      </w:r>
      <w:r w:rsidRPr="00A01972">
        <w:rPr>
          <w:sz w:val="22"/>
          <w:lang w:val="sk-SK"/>
        </w:rPr>
        <w:t>2016</w:t>
      </w:r>
      <w:r>
        <w:rPr>
          <w:sz w:val="22"/>
          <w:lang w:val="sk-SK"/>
        </w:rPr>
        <w:t xml:space="preserve"> </w:t>
      </w:r>
      <w:r w:rsidRPr="00A01972">
        <w:rPr>
          <w:sz w:val="22"/>
          <w:lang w:val="sk-SK"/>
        </w:rPr>
        <w:t xml:space="preserve"> sa</w:t>
      </w:r>
      <w:r>
        <w:rPr>
          <w:sz w:val="22"/>
          <w:lang w:val="sk-SK"/>
        </w:rPr>
        <w:t xml:space="preserve"> </w:t>
      </w:r>
      <w:r w:rsidRPr="00A01972">
        <w:rPr>
          <w:sz w:val="22"/>
          <w:lang w:val="sk-SK"/>
        </w:rPr>
        <w:t xml:space="preserve"> uskutočnil jubilejný 10. ročník Lesníckych dní</w:t>
      </w:r>
      <w:r w:rsidRPr="00A01972">
        <w:rPr>
          <w:rStyle w:val="apple-converted-space"/>
          <w:sz w:val="22"/>
          <w:lang w:val="sk-SK"/>
        </w:rPr>
        <w:t xml:space="preserve">. </w:t>
      </w:r>
      <w:r>
        <w:rPr>
          <w:rStyle w:val="apple-converted-space"/>
          <w:sz w:val="22"/>
          <w:lang w:val="sk-SK"/>
        </w:rPr>
        <w:t xml:space="preserve"> </w:t>
      </w:r>
      <w:r w:rsidRPr="00A01972">
        <w:rPr>
          <w:sz w:val="22"/>
          <w:lang w:val="sk-SK"/>
        </w:rPr>
        <w:t xml:space="preserve">Hlavné </w:t>
      </w:r>
      <w:r>
        <w:rPr>
          <w:sz w:val="22"/>
          <w:lang w:val="sk-SK"/>
        </w:rPr>
        <w:t xml:space="preserve"> </w:t>
      </w:r>
      <w:r w:rsidRPr="00A01972">
        <w:rPr>
          <w:sz w:val="22"/>
          <w:lang w:val="sk-SK"/>
        </w:rPr>
        <w:t xml:space="preserve">podujatia </w:t>
      </w:r>
      <w:r>
        <w:rPr>
          <w:sz w:val="22"/>
          <w:lang w:val="sk-SK"/>
        </w:rPr>
        <w:t xml:space="preserve"> </w:t>
      </w:r>
      <w:r w:rsidRPr="00A01972">
        <w:rPr>
          <w:sz w:val="22"/>
          <w:lang w:val="sk-SK"/>
        </w:rPr>
        <w:t xml:space="preserve">sa </w:t>
      </w:r>
      <w:r>
        <w:rPr>
          <w:sz w:val="22"/>
          <w:lang w:val="sk-SK"/>
        </w:rPr>
        <w:t xml:space="preserve"> </w:t>
      </w:r>
      <w:r w:rsidRPr="00A01972">
        <w:rPr>
          <w:sz w:val="22"/>
          <w:lang w:val="sk-SK"/>
        </w:rPr>
        <w:t xml:space="preserve">konali </w:t>
      </w:r>
      <w:r>
        <w:rPr>
          <w:sz w:val="22"/>
          <w:lang w:val="sk-SK"/>
        </w:rPr>
        <w:t xml:space="preserve"> </w:t>
      </w:r>
      <w:r w:rsidRPr="00A01972">
        <w:rPr>
          <w:sz w:val="22"/>
          <w:lang w:val="sk-SK"/>
        </w:rPr>
        <w:t>vo Zvolene, Kežmarku, Bratislave, Košiciach, Vydrovskej doline a vybrané sprievodné podujatia tiež v Banskej Bystrici, Revúcej, Humennom a Svätom Antone. Podujatia koordinovalo NLC v spolupráci so 6 hlavnými a 42 ostatnými partnermi; zúčastnilo sa ich okolo</w:t>
      </w:r>
      <w:r>
        <w:rPr>
          <w:sz w:val="22"/>
          <w:lang w:val="sk-SK"/>
        </w:rPr>
        <w:t xml:space="preserve"> </w:t>
      </w:r>
      <w:r w:rsidRPr="00A01972">
        <w:rPr>
          <w:sz w:val="22"/>
          <w:lang w:val="sk-SK"/>
        </w:rPr>
        <w:t xml:space="preserve"> 10 000 </w:t>
      </w:r>
      <w:r>
        <w:rPr>
          <w:sz w:val="22"/>
          <w:lang w:val="sk-SK"/>
        </w:rPr>
        <w:t xml:space="preserve"> </w:t>
      </w:r>
      <w:r w:rsidRPr="00A01972">
        <w:rPr>
          <w:sz w:val="22"/>
          <w:lang w:val="sk-SK"/>
        </w:rPr>
        <w:t xml:space="preserve">návštevníkov. </w:t>
      </w:r>
      <w:r>
        <w:rPr>
          <w:sz w:val="22"/>
          <w:lang w:val="sk-SK"/>
        </w:rPr>
        <w:t xml:space="preserve"> </w:t>
      </w:r>
      <w:r w:rsidRPr="00A01972">
        <w:rPr>
          <w:sz w:val="22"/>
          <w:lang w:val="sk-SK"/>
        </w:rPr>
        <w:t>Uskutočnili</w:t>
      </w:r>
      <w:r>
        <w:rPr>
          <w:sz w:val="22"/>
          <w:lang w:val="sk-SK"/>
        </w:rPr>
        <w:t xml:space="preserve"> </w:t>
      </w:r>
      <w:r w:rsidRPr="00A01972">
        <w:rPr>
          <w:sz w:val="22"/>
          <w:lang w:val="sk-SK"/>
        </w:rPr>
        <w:t xml:space="preserve"> sa aj ďalšie tradičné podujatia a aktivity, najmä:</w:t>
      </w:r>
      <w:r w:rsidRPr="00A01972">
        <w:rPr>
          <w:rStyle w:val="apple-converted-space"/>
          <w:sz w:val="22"/>
          <w:lang w:val="sk-SK"/>
        </w:rPr>
        <w:t> </w:t>
      </w:r>
      <w:r w:rsidRPr="00A01972">
        <w:rPr>
          <w:sz w:val="22"/>
          <w:lang w:val="sk-SK"/>
        </w:rPr>
        <w:t>Deň stromu, Zelený objektív, Dni sv. Huberta, Etudy z dreva, Detská lesnícka univerzita, Poznaj a chráň, Putovná sova, Les ukrytý v knihe, Cena Jozefa Dekreta Matejovie, Naj horár, Drevorubač a</w:t>
      </w:r>
      <w:r w:rsidRPr="00A01972">
        <w:rPr>
          <w:rStyle w:val="apple-converted-space"/>
          <w:sz w:val="22"/>
          <w:lang w:val="sk-SK"/>
        </w:rPr>
        <w:t> </w:t>
      </w:r>
      <w:r w:rsidRPr="00A01972">
        <w:rPr>
          <w:sz w:val="22"/>
          <w:lang w:val="sk-SK"/>
        </w:rPr>
        <w:t>Venerovského memoriál.</w:t>
      </w:r>
    </w:p>
    <w:p w:rsidR="0033794E" w:rsidRPr="00A01972" w:rsidRDefault="0033794E" w:rsidP="00A01972">
      <w:pPr>
        <w:pStyle w:val="mcntmsonormal"/>
        <w:spacing w:before="0" w:beforeAutospacing="0" w:after="0" w:afterAutospacing="0"/>
        <w:ind w:firstLine="426"/>
        <w:jc w:val="both"/>
        <w:rPr>
          <w:rFonts w:ascii="Segoe UI" w:hAnsi="Segoe UI" w:cs="Segoe UI"/>
          <w:sz w:val="18"/>
          <w:szCs w:val="20"/>
          <w:lang w:val="sk-SK"/>
        </w:rPr>
      </w:pPr>
      <w:r w:rsidRPr="00A01972">
        <w:rPr>
          <w:sz w:val="22"/>
          <w:lang w:val="sk-SK"/>
        </w:rPr>
        <w:t>V roku 2016 sa realizovala myšlienka</w:t>
      </w:r>
      <w:r w:rsidRPr="00A01972">
        <w:rPr>
          <w:rStyle w:val="apple-converted-space"/>
          <w:sz w:val="22"/>
          <w:lang w:val="sk-SK"/>
        </w:rPr>
        <w:t> </w:t>
      </w:r>
      <w:r w:rsidRPr="00A01972">
        <w:rPr>
          <w:rStyle w:val="apple-converted-space"/>
          <w:i/>
          <w:sz w:val="22"/>
          <w:lang w:val="sk-SK"/>
        </w:rPr>
        <w:t>„</w:t>
      </w:r>
      <w:r w:rsidRPr="00A01972">
        <w:rPr>
          <w:i/>
          <w:iCs/>
          <w:sz w:val="22"/>
          <w:lang w:val="sk-SK"/>
        </w:rPr>
        <w:t>Zvolen - mesto lesníctva“</w:t>
      </w:r>
      <w:r w:rsidRPr="00A01972">
        <w:rPr>
          <w:sz w:val="22"/>
          <w:lang w:val="sk-SK"/>
        </w:rPr>
        <w:t xml:space="preserve">. </w:t>
      </w:r>
      <w:r>
        <w:rPr>
          <w:sz w:val="22"/>
          <w:lang w:val="sk-SK"/>
        </w:rPr>
        <w:t xml:space="preserve"> </w:t>
      </w:r>
      <w:r w:rsidRPr="00A01972">
        <w:rPr>
          <w:sz w:val="22"/>
          <w:lang w:val="sk-SK"/>
        </w:rPr>
        <w:t>Memorandum</w:t>
      </w:r>
      <w:r>
        <w:rPr>
          <w:sz w:val="22"/>
          <w:lang w:val="sk-SK"/>
        </w:rPr>
        <w:t xml:space="preserve"> </w:t>
      </w:r>
      <w:r w:rsidRPr="00A01972">
        <w:rPr>
          <w:sz w:val="22"/>
          <w:lang w:val="sk-SK"/>
        </w:rPr>
        <w:t xml:space="preserve"> o spolupráci pri propagácii mesta Zvolen ako mesta lesníctva podpísalo spolu s Mestom Zvolen 11 lesníckych inštitúcií so sídlom vo Zvolene (EuroForest, s. r. o., LESY SR, š. p. – Lesnícke a drevárske múzeum, Lesný podnik mesta Zvolen, s. r. o., Národné lesnícke centrum, PEFC Slovensko, Slovenská lesnícka komora, Technická univerzita vo Zvolene, Lesnícka fakulta TU vo Zvolene, Ústav ekológie lesa SAV, Združenie obecných lesov SR, Združenie vlastníkov spoločenstevných a súkromných lesov banskobystrického kraja).</w:t>
      </w:r>
    </w:p>
    <w:p w:rsidR="0033794E" w:rsidRPr="00A01972" w:rsidRDefault="0033794E" w:rsidP="00A01972">
      <w:pPr>
        <w:pStyle w:val="mcntmsonormal"/>
        <w:spacing w:before="0" w:beforeAutospacing="0" w:after="0" w:afterAutospacing="0"/>
        <w:ind w:firstLine="426"/>
        <w:jc w:val="both"/>
        <w:rPr>
          <w:rFonts w:ascii="Segoe UI" w:hAnsi="Segoe UI" w:cs="Segoe UI"/>
          <w:sz w:val="18"/>
          <w:szCs w:val="20"/>
          <w:lang w:val="sk-SK"/>
        </w:rPr>
      </w:pPr>
      <w:r w:rsidRPr="00A01972">
        <w:rPr>
          <w:sz w:val="22"/>
          <w:lang w:val="sk-SK"/>
        </w:rPr>
        <w:t>Lesnícke organizácie počas celého roka realizovali aktivity lesnej pedagogiky: pripravili sa nové programy</w:t>
      </w:r>
      <w:r>
        <w:rPr>
          <w:sz w:val="22"/>
          <w:lang w:val="sk-SK"/>
        </w:rPr>
        <w:t xml:space="preserve"> </w:t>
      </w:r>
      <w:r w:rsidRPr="00A01972">
        <w:rPr>
          <w:sz w:val="22"/>
          <w:lang w:val="sk-SK"/>
        </w:rPr>
        <w:t xml:space="preserve"> </w:t>
      </w:r>
      <w:r>
        <w:rPr>
          <w:sz w:val="22"/>
          <w:lang w:val="sk-SK"/>
        </w:rPr>
        <w:t xml:space="preserve"> </w:t>
      </w:r>
      <w:r w:rsidRPr="00A01972">
        <w:rPr>
          <w:sz w:val="22"/>
          <w:lang w:val="sk-SK"/>
        </w:rPr>
        <w:t>pre</w:t>
      </w:r>
      <w:r>
        <w:rPr>
          <w:sz w:val="22"/>
          <w:lang w:val="sk-SK"/>
        </w:rPr>
        <w:t xml:space="preserve">  </w:t>
      </w:r>
      <w:r w:rsidRPr="00A01972">
        <w:rPr>
          <w:sz w:val="22"/>
          <w:lang w:val="sk-SK"/>
        </w:rPr>
        <w:t xml:space="preserve"> materské </w:t>
      </w:r>
      <w:r>
        <w:rPr>
          <w:sz w:val="22"/>
          <w:lang w:val="sk-SK"/>
        </w:rPr>
        <w:t xml:space="preserve">  </w:t>
      </w:r>
      <w:r w:rsidRPr="00A01972">
        <w:rPr>
          <w:sz w:val="22"/>
          <w:lang w:val="sk-SK"/>
        </w:rPr>
        <w:t xml:space="preserve">školy, </w:t>
      </w:r>
      <w:r>
        <w:rPr>
          <w:sz w:val="22"/>
          <w:lang w:val="sk-SK"/>
        </w:rPr>
        <w:t xml:space="preserve"> </w:t>
      </w:r>
      <w:r w:rsidRPr="00A01972">
        <w:rPr>
          <w:sz w:val="22"/>
          <w:lang w:val="sk-SK"/>
        </w:rPr>
        <w:t xml:space="preserve">uskutočnili </w:t>
      </w:r>
      <w:r>
        <w:rPr>
          <w:sz w:val="22"/>
          <w:lang w:val="sk-SK"/>
        </w:rPr>
        <w:t xml:space="preserve"> </w:t>
      </w:r>
      <w:r w:rsidRPr="00A01972">
        <w:rPr>
          <w:sz w:val="22"/>
          <w:lang w:val="sk-SK"/>
        </w:rPr>
        <w:t>sa</w:t>
      </w:r>
      <w:r>
        <w:rPr>
          <w:sz w:val="22"/>
          <w:lang w:val="sk-SK"/>
        </w:rPr>
        <w:t xml:space="preserve"> </w:t>
      </w:r>
      <w:r w:rsidRPr="00A01972">
        <w:rPr>
          <w:sz w:val="22"/>
          <w:lang w:val="sk-SK"/>
        </w:rPr>
        <w:t xml:space="preserve"> exkurzie, </w:t>
      </w:r>
      <w:r>
        <w:rPr>
          <w:sz w:val="22"/>
          <w:lang w:val="sk-SK"/>
        </w:rPr>
        <w:t xml:space="preserve"> </w:t>
      </w:r>
      <w:r w:rsidRPr="00A01972">
        <w:rPr>
          <w:sz w:val="22"/>
          <w:lang w:val="sk-SK"/>
        </w:rPr>
        <w:t>prednášky,</w:t>
      </w:r>
      <w:r w:rsidRPr="00A01972" w:rsidDel="00084A59">
        <w:rPr>
          <w:sz w:val="22"/>
          <w:lang w:val="sk-SK"/>
        </w:rPr>
        <w:t xml:space="preserve"> </w:t>
      </w:r>
      <w:r>
        <w:rPr>
          <w:sz w:val="22"/>
          <w:lang w:val="sk-SK"/>
        </w:rPr>
        <w:t xml:space="preserve"> </w:t>
      </w:r>
      <w:r w:rsidRPr="00A01972">
        <w:rPr>
          <w:sz w:val="22"/>
          <w:lang w:val="sk-SK"/>
        </w:rPr>
        <w:t xml:space="preserve">lesné </w:t>
      </w:r>
      <w:r>
        <w:rPr>
          <w:sz w:val="22"/>
          <w:lang w:val="sk-SK"/>
        </w:rPr>
        <w:t xml:space="preserve"> </w:t>
      </w:r>
      <w:r w:rsidRPr="00A01972">
        <w:rPr>
          <w:sz w:val="22"/>
          <w:lang w:val="sk-SK"/>
        </w:rPr>
        <w:t xml:space="preserve">vychádzky, </w:t>
      </w:r>
      <w:r>
        <w:rPr>
          <w:sz w:val="22"/>
          <w:lang w:val="sk-SK"/>
        </w:rPr>
        <w:t xml:space="preserve"> </w:t>
      </w:r>
      <w:r w:rsidRPr="00A01972">
        <w:rPr>
          <w:sz w:val="22"/>
          <w:lang w:val="sk-SK"/>
        </w:rPr>
        <w:t>ktorých</w:t>
      </w:r>
      <w:r>
        <w:rPr>
          <w:sz w:val="22"/>
          <w:lang w:val="sk-SK"/>
        </w:rPr>
        <w:t xml:space="preserve"> </w:t>
      </w:r>
      <w:r w:rsidRPr="00A01972">
        <w:rPr>
          <w:sz w:val="22"/>
          <w:lang w:val="sk-SK"/>
        </w:rPr>
        <w:t xml:space="preserve"> sa zúčastnilo viac ako 30 tisíc detí. Lesnícky skanzen vo Vydrovskej doline navštívilo vyše 51 tisíc osôb z 24 krajín. V roku 2016 bolo 315 zamestnancov lesníckych organizácií držiteľom certifikátu: lesný pedagóg.</w:t>
      </w:r>
    </w:p>
    <w:p w:rsidR="0033794E" w:rsidRPr="00A01972" w:rsidRDefault="0033794E" w:rsidP="00A01972">
      <w:pPr>
        <w:pStyle w:val="mcntmsonormal"/>
        <w:spacing w:before="0" w:beforeAutospacing="0" w:after="0" w:afterAutospacing="0"/>
        <w:ind w:firstLine="426"/>
        <w:jc w:val="both"/>
        <w:rPr>
          <w:rFonts w:ascii="Segoe UI" w:hAnsi="Segoe UI" w:cs="Segoe UI"/>
          <w:sz w:val="18"/>
          <w:szCs w:val="20"/>
          <w:lang w:val="sk-SK"/>
        </w:rPr>
      </w:pPr>
      <w:r w:rsidRPr="00A01972">
        <w:rPr>
          <w:sz w:val="22"/>
          <w:lang w:val="sk-SK"/>
        </w:rPr>
        <w:t xml:space="preserve">V rámci projektu </w:t>
      </w:r>
      <w:r w:rsidRPr="00A01972">
        <w:rPr>
          <w:i/>
          <w:sz w:val="22"/>
          <w:lang w:val="sk-SK"/>
        </w:rPr>
        <w:t>„Lesy pre spoločnosť – lesy bez bariér“</w:t>
      </w:r>
      <w:r w:rsidRPr="00A01972">
        <w:rPr>
          <w:sz w:val="22"/>
          <w:lang w:val="sk-SK"/>
        </w:rPr>
        <w:t xml:space="preserve"> bol v Spišskej Teplici vybudovaný náučný chodník, na ktorom boli umiestnené aj</w:t>
      </w:r>
      <w:r>
        <w:rPr>
          <w:sz w:val="22"/>
          <w:lang w:val="sk-SK"/>
        </w:rPr>
        <w:t xml:space="preserve"> </w:t>
      </w:r>
      <w:r w:rsidRPr="00A01972">
        <w:rPr>
          <w:sz w:val="22"/>
          <w:lang w:val="sk-SK"/>
        </w:rPr>
        <w:t xml:space="preserve"> bezbariérové objekty. </w:t>
      </w:r>
      <w:r>
        <w:rPr>
          <w:sz w:val="22"/>
          <w:lang w:val="sk-SK"/>
        </w:rPr>
        <w:t xml:space="preserve"> </w:t>
      </w:r>
      <w:r w:rsidRPr="00A01972">
        <w:rPr>
          <w:sz w:val="22"/>
          <w:lang w:val="sk-SK"/>
        </w:rPr>
        <w:t>Nový</w:t>
      </w:r>
      <w:r>
        <w:rPr>
          <w:sz w:val="22"/>
          <w:lang w:val="sk-SK"/>
        </w:rPr>
        <w:t xml:space="preserve"> </w:t>
      </w:r>
      <w:r w:rsidRPr="00A01972">
        <w:rPr>
          <w:sz w:val="22"/>
          <w:lang w:val="sk-SK"/>
        </w:rPr>
        <w:t xml:space="preserve"> lesný </w:t>
      </w:r>
      <w:r>
        <w:rPr>
          <w:sz w:val="22"/>
          <w:lang w:val="sk-SK"/>
        </w:rPr>
        <w:t xml:space="preserve"> </w:t>
      </w:r>
      <w:r w:rsidRPr="00A01972">
        <w:rPr>
          <w:sz w:val="22"/>
          <w:lang w:val="sk-SK"/>
        </w:rPr>
        <w:t>náučný</w:t>
      </w:r>
      <w:r>
        <w:rPr>
          <w:sz w:val="22"/>
          <w:lang w:val="sk-SK"/>
        </w:rPr>
        <w:t xml:space="preserve"> </w:t>
      </w:r>
      <w:r w:rsidRPr="00A01972">
        <w:rPr>
          <w:sz w:val="22"/>
          <w:lang w:val="sk-SK"/>
        </w:rPr>
        <w:t xml:space="preserve"> chodník </w:t>
      </w:r>
      <w:r>
        <w:rPr>
          <w:sz w:val="22"/>
          <w:lang w:val="sk-SK"/>
        </w:rPr>
        <w:t xml:space="preserve"> </w:t>
      </w:r>
      <w:r w:rsidRPr="00A01972">
        <w:rPr>
          <w:sz w:val="22"/>
          <w:lang w:val="sk-SK"/>
        </w:rPr>
        <w:t>sa vybudoval aj v lokalite</w:t>
      </w:r>
      <w:r w:rsidRPr="00A01972">
        <w:rPr>
          <w:rStyle w:val="apple-converted-space"/>
          <w:sz w:val="22"/>
          <w:lang w:val="sk-SK"/>
        </w:rPr>
        <w:t> </w:t>
      </w:r>
      <w:r w:rsidRPr="00A01972">
        <w:rPr>
          <w:sz w:val="22"/>
          <w:lang w:val="sk-SK"/>
        </w:rPr>
        <w:t>Zbojnícke studničky v Novej Bani. Bola podporená aj tvorba dokumentárnych filmov, zameraných na propagáciu ochrany lesov a životného prostredia. Z radov zamestnancov</w:t>
      </w:r>
      <w:r>
        <w:rPr>
          <w:sz w:val="22"/>
          <w:lang w:val="sk-SK"/>
        </w:rPr>
        <w:t xml:space="preserve">  </w:t>
      </w:r>
      <w:r w:rsidRPr="00A01972">
        <w:rPr>
          <w:sz w:val="22"/>
          <w:lang w:val="sk-SK"/>
        </w:rPr>
        <w:t xml:space="preserve"> lesníckych </w:t>
      </w:r>
      <w:r>
        <w:rPr>
          <w:sz w:val="22"/>
          <w:lang w:val="sk-SK"/>
        </w:rPr>
        <w:t xml:space="preserve">  </w:t>
      </w:r>
      <w:r w:rsidRPr="00A01972">
        <w:rPr>
          <w:sz w:val="22"/>
          <w:lang w:val="sk-SK"/>
        </w:rPr>
        <w:t xml:space="preserve">organizácií </w:t>
      </w:r>
      <w:r>
        <w:rPr>
          <w:sz w:val="22"/>
          <w:lang w:val="sk-SK"/>
        </w:rPr>
        <w:t xml:space="preserve"> </w:t>
      </w:r>
      <w:r w:rsidRPr="00A01972">
        <w:rPr>
          <w:sz w:val="22"/>
          <w:lang w:val="sk-SK"/>
        </w:rPr>
        <w:t>bolo</w:t>
      </w:r>
      <w:r>
        <w:rPr>
          <w:sz w:val="22"/>
          <w:lang w:val="sk-SK"/>
        </w:rPr>
        <w:t xml:space="preserve"> </w:t>
      </w:r>
      <w:r w:rsidRPr="00A01972">
        <w:rPr>
          <w:sz w:val="22"/>
          <w:lang w:val="sk-SK"/>
        </w:rPr>
        <w:t xml:space="preserve"> vyškolených </w:t>
      </w:r>
      <w:r>
        <w:rPr>
          <w:sz w:val="22"/>
          <w:lang w:val="sk-SK"/>
        </w:rPr>
        <w:t xml:space="preserve"> </w:t>
      </w:r>
      <w:r w:rsidRPr="00A01972">
        <w:rPr>
          <w:sz w:val="22"/>
          <w:lang w:val="sk-SK"/>
        </w:rPr>
        <w:t>19</w:t>
      </w:r>
      <w:r>
        <w:rPr>
          <w:sz w:val="22"/>
          <w:lang w:val="sk-SK"/>
        </w:rPr>
        <w:t xml:space="preserve"> </w:t>
      </w:r>
      <w:r w:rsidRPr="00A01972">
        <w:rPr>
          <w:sz w:val="22"/>
          <w:lang w:val="sk-SK"/>
        </w:rPr>
        <w:t xml:space="preserve"> lesných </w:t>
      </w:r>
      <w:r>
        <w:rPr>
          <w:sz w:val="22"/>
          <w:lang w:val="sk-SK"/>
        </w:rPr>
        <w:t xml:space="preserve"> </w:t>
      </w:r>
      <w:r w:rsidRPr="00A01972">
        <w:rPr>
          <w:sz w:val="22"/>
          <w:lang w:val="sk-SK"/>
        </w:rPr>
        <w:t xml:space="preserve">sprievodcov. </w:t>
      </w:r>
      <w:r>
        <w:rPr>
          <w:sz w:val="22"/>
          <w:lang w:val="sk-SK"/>
        </w:rPr>
        <w:t xml:space="preserve"> </w:t>
      </w:r>
      <w:r w:rsidRPr="00A01972">
        <w:rPr>
          <w:sz w:val="22"/>
          <w:lang w:val="sk-SK"/>
        </w:rPr>
        <w:t xml:space="preserve">Okrem </w:t>
      </w:r>
      <w:r>
        <w:rPr>
          <w:sz w:val="22"/>
          <w:lang w:val="sk-SK"/>
        </w:rPr>
        <w:t xml:space="preserve"> </w:t>
      </w:r>
      <w:r w:rsidRPr="00A01972">
        <w:rPr>
          <w:sz w:val="22"/>
          <w:lang w:val="sk-SK"/>
        </w:rPr>
        <w:t>toho</w:t>
      </w:r>
      <w:r>
        <w:rPr>
          <w:sz w:val="22"/>
          <w:lang w:val="sk-SK"/>
        </w:rPr>
        <w:t xml:space="preserve"> </w:t>
      </w:r>
      <w:r w:rsidRPr="00A01972">
        <w:rPr>
          <w:sz w:val="22"/>
          <w:lang w:val="sk-SK"/>
        </w:rPr>
        <w:t xml:space="preserve"> sa vydalo niekoľko desiatok tlačových správ, pripravili sa mediálne výstupy a</w:t>
      </w:r>
      <w:r w:rsidRPr="00A01972">
        <w:rPr>
          <w:rStyle w:val="apple-converted-space"/>
          <w:sz w:val="22"/>
          <w:lang w:val="sk-SK"/>
        </w:rPr>
        <w:t> </w:t>
      </w:r>
      <w:r w:rsidRPr="00A01972">
        <w:rPr>
          <w:sz w:val="22"/>
          <w:lang w:val="sk-SK"/>
        </w:rPr>
        <w:t>príspevky</w:t>
      </w:r>
      <w:r w:rsidRPr="00A01972">
        <w:rPr>
          <w:rStyle w:val="apple-converted-space"/>
          <w:sz w:val="22"/>
          <w:lang w:val="sk-SK"/>
        </w:rPr>
        <w:t> </w:t>
      </w:r>
      <w:r w:rsidRPr="00A01972">
        <w:rPr>
          <w:sz w:val="22"/>
          <w:lang w:val="sk-SK"/>
        </w:rPr>
        <w:t>do relácie Halali, komerčných televízií a regionálnych novín.</w:t>
      </w:r>
    </w:p>
    <w:p w:rsidR="0033794E" w:rsidRPr="00861B23" w:rsidRDefault="0033794E" w:rsidP="002F226A">
      <w:pPr>
        <w:pStyle w:val="ListParagraph"/>
        <w:numPr>
          <w:ilvl w:val="0"/>
          <w:numId w:val="25"/>
        </w:numPr>
        <w:spacing w:before="240" w:after="240"/>
        <w:rPr>
          <w:rFonts w:ascii="Times New Roman" w:hAnsi="Times New Roman"/>
          <w:b/>
          <w:u w:val="single"/>
        </w:rPr>
      </w:pPr>
      <w:r w:rsidRPr="00861B23">
        <w:rPr>
          <w:rFonts w:ascii="Times New Roman" w:hAnsi="Times New Roman"/>
          <w:b/>
          <w:u w:val="single"/>
        </w:rPr>
        <w:lastRenderedPageBreak/>
        <w:t>Medzinárodné aktivity v oblasti lesného hospodárstva</w:t>
      </w:r>
    </w:p>
    <w:p w:rsidR="0033794E" w:rsidRPr="00A01972" w:rsidRDefault="0033794E" w:rsidP="00A01972">
      <w:pPr>
        <w:ind w:firstLine="426"/>
        <w:jc w:val="both"/>
        <w:rPr>
          <w:bCs/>
          <w:iCs/>
          <w:sz w:val="22"/>
        </w:rPr>
      </w:pPr>
      <w:r w:rsidRPr="00A01972">
        <w:rPr>
          <w:sz w:val="22"/>
        </w:rPr>
        <w:t>U</w:t>
      </w:r>
      <w:r w:rsidRPr="00A01972">
        <w:rPr>
          <w:bCs/>
          <w:iCs/>
          <w:sz w:val="22"/>
        </w:rPr>
        <w:t>skutočnili sa viaceré významné medzinárodné podujatia s aktívnou účasťou Slovenskej republiky, ktorá sa od začiatku roku 2016 stala „politickým lídrom“ procesu FOREST EUROPE a hostiteľom jeho sekretariátu „Liaison Unit Bratislava“ so sídlom v NLC vo Zvolene. V druhom polroku naša krajina prevzala predsednícku funkciu v Rade Európskej únie. Najvýznamnejšie podujatia z hľadiska vývoja politík, ktoré ovplyvňujú svetové, a tým aj európske lesy a lesníctvo, boli:</w:t>
      </w:r>
    </w:p>
    <w:p w:rsidR="0033794E" w:rsidRPr="00A01972" w:rsidRDefault="0033794E" w:rsidP="00A01972">
      <w:pPr>
        <w:spacing w:before="240" w:after="160"/>
        <w:jc w:val="both"/>
        <w:rPr>
          <w:rFonts w:eastAsia="Times New Roman"/>
          <w:b/>
          <w:i/>
          <w:sz w:val="22"/>
          <w:szCs w:val="22"/>
          <w:lang w:eastAsia="en-US"/>
        </w:rPr>
      </w:pPr>
      <w:r w:rsidRPr="00A01972">
        <w:rPr>
          <w:rFonts w:eastAsia="Times New Roman"/>
          <w:b/>
          <w:i/>
          <w:sz w:val="22"/>
          <w:szCs w:val="22"/>
          <w:lang w:eastAsia="en-US"/>
        </w:rPr>
        <w:t>Fórum OSN pre lesy (UNFF)</w:t>
      </w:r>
    </w:p>
    <w:p w:rsidR="0033794E" w:rsidRPr="00A01972" w:rsidRDefault="0033794E" w:rsidP="00A01972">
      <w:pPr>
        <w:ind w:firstLine="426"/>
        <w:jc w:val="both"/>
        <w:rPr>
          <w:rFonts w:eastAsia="Times New Roman"/>
          <w:color w:val="222222"/>
          <w:sz w:val="22"/>
          <w:szCs w:val="22"/>
          <w:lang w:eastAsia="en-US"/>
        </w:rPr>
      </w:pPr>
      <w:r w:rsidRPr="00A01972">
        <w:rPr>
          <w:rFonts w:eastAsia="Times New Roman"/>
          <w:color w:val="222222"/>
          <w:sz w:val="22"/>
          <w:szCs w:val="22"/>
          <w:lang w:eastAsia="en-US"/>
        </w:rPr>
        <w:t>V</w:t>
      </w:r>
      <w:r>
        <w:rPr>
          <w:rFonts w:eastAsia="Times New Roman"/>
          <w:color w:val="222222"/>
          <w:sz w:val="22"/>
          <w:szCs w:val="22"/>
          <w:lang w:eastAsia="en-US"/>
        </w:rPr>
        <w:t> </w:t>
      </w:r>
      <w:r w:rsidRPr="00A01972">
        <w:rPr>
          <w:rFonts w:eastAsia="Times New Roman"/>
          <w:color w:val="222222"/>
          <w:sz w:val="22"/>
          <w:szCs w:val="22"/>
          <w:lang w:eastAsia="en-US"/>
        </w:rPr>
        <w:t>roku</w:t>
      </w:r>
      <w:r>
        <w:rPr>
          <w:rFonts w:eastAsia="Times New Roman"/>
          <w:color w:val="222222"/>
          <w:sz w:val="22"/>
          <w:szCs w:val="22"/>
          <w:lang w:eastAsia="en-US"/>
        </w:rPr>
        <w:t xml:space="preserve"> </w:t>
      </w:r>
      <w:r w:rsidRPr="00A01972">
        <w:rPr>
          <w:rFonts w:eastAsia="Times New Roman"/>
          <w:color w:val="222222"/>
          <w:sz w:val="22"/>
          <w:szCs w:val="22"/>
          <w:lang w:eastAsia="en-US"/>
        </w:rPr>
        <w:t xml:space="preserve"> 2016 </w:t>
      </w:r>
      <w:r>
        <w:rPr>
          <w:rFonts w:eastAsia="Times New Roman"/>
          <w:color w:val="222222"/>
          <w:sz w:val="22"/>
          <w:szCs w:val="22"/>
          <w:lang w:eastAsia="en-US"/>
        </w:rPr>
        <w:t xml:space="preserve"> ad  hoc  expert</w:t>
      </w:r>
      <w:r w:rsidRPr="00A01972">
        <w:rPr>
          <w:rFonts w:eastAsia="Times New Roman"/>
          <w:color w:val="222222"/>
          <w:sz w:val="22"/>
          <w:szCs w:val="22"/>
          <w:lang w:eastAsia="en-US"/>
        </w:rPr>
        <w:t>ná</w:t>
      </w:r>
      <w:r>
        <w:rPr>
          <w:rFonts w:eastAsia="Times New Roman"/>
          <w:color w:val="222222"/>
          <w:sz w:val="22"/>
          <w:szCs w:val="22"/>
          <w:lang w:eastAsia="en-US"/>
        </w:rPr>
        <w:t xml:space="preserve"> </w:t>
      </w:r>
      <w:r w:rsidRPr="00A01972">
        <w:rPr>
          <w:rFonts w:eastAsia="Times New Roman"/>
          <w:color w:val="222222"/>
          <w:sz w:val="22"/>
          <w:szCs w:val="22"/>
          <w:lang w:eastAsia="en-US"/>
        </w:rPr>
        <w:t xml:space="preserve"> skupina </w:t>
      </w:r>
      <w:r>
        <w:rPr>
          <w:rFonts w:eastAsia="Times New Roman"/>
          <w:color w:val="222222"/>
          <w:sz w:val="22"/>
          <w:szCs w:val="22"/>
          <w:lang w:eastAsia="en-US"/>
        </w:rPr>
        <w:t xml:space="preserve"> </w:t>
      </w:r>
      <w:r w:rsidRPr="00A01972">
        <w:rPr>
          <w:rFonts w:eastAsia="Times New Roman"/>
          <w:color w:val="222222"/>
          <w:sz w:val="22"/>
          <w:szCs w:val="22"/>
          <w:lang w:eastAsia="en-US"/>
        </w:rPr>
        <w:t>UNFF vypracovala návrhy Strategického plánu OSN pre lesy na roky 2017-2030 a štvorročného pracovného programu UNFF na roky 2017-2020, ktoré boli prijaté Osobitným zasadnutím Fóra dňa 20. januára 2017. Strategický plán OSN pre lesy poskytuje globálny rámec pre opatrenia na všetkých úrovniach pre trvalo udržateľné obhospodarovanie všetkých typov lesa, zastavenie odlesňovania a degradácie lesov. Jadrom strategického plánu je šesť globálnych cieľov pre lesy (Global Forest Goals) a 26 operatívnych cieľov (targets), ktoré sú dobrovoľné a majú sa dosiahnuť do roku 2030. Strategický plán integruje ciele medzinárodn</w:t>
      </w:r>
      <w:r>
        <w:rPr>
          <w:rFonts w:eastAsia="Times New Roman"/>
          <w:color w:val="222222"/>
          <w:sz w:val="22"/>
          <w:szCs w:val="22"/>
          <w:lang w:eastAsia="en-US"/>
        </w:rPr>
        <w:t>ého usporiadania</w:t>
      </w:r>
      <w:r w:rsidRPr="00A01972">
        <w:rPr>
          <w:rFonts w:eastAsia="Times New Roman"/>
          <w:color w:val="222222"/>
          <w:sz w:val="22"/>
          <w:szCs w:val="22"/>
          <w:lang w:eastAsia="en-US"/>
        </w:rPr>
        <w:t xml:space="preserve"> o</w:t>
      </w:r>
      <w:r>
        <w:rPr>
          <w:rFonts w:eastAsia="Times New Roman"/>
          <w:color w:val="222222"/>
          <w:sz w:val="22"/>
          <w:szCs w:val="22"/>
          <w:lang w:eastAsia="en-US"/>
        </w:rPr>
        <w:t> </w:t>
      </w:r>
      <w:r w:rsidRPr="00A01972">
        <w:rPr>
          <w:rFonts w:eastAsia="Times New Roman"/>
          <w:color w:val="222222"/>
          <w:sz w:val="22"/>
          <w:szCs w:val="22"/>
          <w:lang w:eastAsia="en-US"/>
        </w:rPr>
        <w:t>lesoch</w:t>
      </w:r>
      <w:r>
        <w:rPr>
          <w:rFonts w:eastAsia="Times New Roman"/>
          <w:color w:val="222222"/>
          <w:sz w:val="22"/>
          <w:szCs w:val="22"/>
          <w:lang w:eastAsia="en-US"/>
        </w:rPr>
        <w:t xml:space="preserve"> (IAF)</w:t>
      </w:r>
      <w:r w:rsidRPr="00A01972">
        <w:rPr>
          <w:rFonts w:eastAsia="Times New Roman"/>
          <w:color w:val="222222"/>
          <w:sz w:val="22"/>
          <w:szCs w:val="22"/>
          <w:lang w:eastAsia="en-US"/>
        </w:rPr>
        <w:t xml:space="preserve">, Parížskej dohody prijatej v rámci Rámcového dohovoru OSN o zmene klímy, „lesnícke“ </w:t>
      </w:r>
      <w:r w:rsidRPr="00A01972">
        <w:rPr>
          <w:rFonts w:eastAsia="Times New Roman"/>
          <w:sz w:val="22"/>
          <w:szCs w:val="22"/>
          <w:lang w:eastAsia="en-US"/>
        </w:rPr>
        <w:t xml:space="preserve">rozvojové ciele (SDGs) Agendy </w:t>
      </w:r>
      <w:r>
        <w:rPr>
          <w:rFonts w:eastAsia="Times New Roman"/>
          <w:sz w:val="22"/>
          <w:szCs w:val="22"/>
          <w:lang w:eastAsia="en-US"/>
        </w:rPr>
        <w:t xml:space="preserve"> </w:t>
      </w:r>
      <w:r w:rsidRPr="00A01972">
        <w:rPr>
          <w:rFonts w:eastAsia="Times New Roman"/>
          <w:sz w:val="22"/>
          <w:szCs w:val="22"/>
          <w:lang w:eastAsia="en-US"/>
        </w:rPr>
        <w:t>2030</w:t>
      </w:r>
      <w:r>
        <w:rPr>
          <w:rFonts w:eastAsia="Times New Roman"/>
          <w:sz w:val="22"/>
          <w:szCs w:val="22"/>
          <w:lang w:eastAsia="en-US"/>
        </w:rPr>
        <w:t xml:space="preserve"> </w:t>
      </w:r>
      <w:r w:rsidRPr="00A01972">
        <w:rPr>
          <w:rFonts w:eastAsia="Times New Roman"/>
          <w:color w:val="222222"/>
          <w:sz w:val="22"/>
          <w:szCs w:val="22"/>
          <w:lang w:eastAsia="en-US"/>
        </w:rPr>
        <w:t xml:space="preserve"> a </w:t>
      </w:r>
      <w:r>
        <w:rPr>
          <w:rFonts w:eastAsia="Times New Roman"/>
          <w:color w:val="222222"/>
          <w:sz w:val="22"/>
          <w:szCs w:val="22"/>
          <w:lang w:eastAsia="en-US"/>
        </w:rPr>
        <w:t xml:space="preserve"> </w:t>
      </w:r>
      <w:r w:rsidRPr="00A01972">
        <w:rPr>
          <w:rFonts w:eastAsia="Times New Roman"/>
          <w:color w:val="222222"/>
          <w:sz w:val="22"/>
          <w:szCs w:val="22"/>
          <w:lang w:eastAsia="en-US"/>
        </w:rPr>
        <w:t xml:space="preserve">ďalších lesníckych </w:t>
      </w:r>
      <w:r>
        <w:rPr>
          <w:rFonts w:eastAsia="Times New Roman"/>
          <w:color w:val="222222"/>
          <w:sz w:val="22"/>
          <w:szCs w:val="22"/>
          <w:lang w:eastAsia="en-US"/>
        </w:rPr>
        <w:t xml:space="preserve"> a s lesmi súvisiacich </w:t>
      </w:r>
      <w:r w:rsidRPr="00A01972">
        <w:rPr>
          <w:rFonts w:eastAsia="Times New Roman"/>
          <w:color w:val="222222"/>
          <w:sz w:val="22"/>
          <w:szCs w:val="22"/>
          <w:lang w:eastAsia="en-US"/>
        </w:rPr>
        <w:t xml:space="preserve">medzinárodných procesov, </w:t>
      </w:r>
      <w:r>
        <w:rPr>
          <w:rFonts w:eastAsia="Times New Roman"/>
          <w:color w:val="222222"/>
          <w:sz w:val="22"/>
          <w:szCs w:val="22"/>
          <w:lang w:eastAsia="en-US"/>
        </w:rPr>
        <w:t xml:space="preserve"> </w:t>
      </w:r>
      <w:r w:rsidRPr="00A01972">
        <w:rPr>
          <w:rFonts w:eastAsia="Times New Roman"/>
          <w:color w:val="222222"/>
          <w:sz w:val="22"/>
          <w:szCs w:val="22"/>
          <w:lang w:eastAsia="en-US"/>
        </w:rPr>
        <w:t>dohovorov</w:t>
      </w:r>
      <w:r>
        <w:rPr>
          <w:rFonts w:eastAsia="Times New Roman"/>
          <w:color w:val="222222"/>
          <w:sz w:val="22"/>
          <w:szCs w:val="22"/>
          <w:lang w:eastAsia="en-US"/>
        </w:rPr>
        <w:t xml:space="preserve"> </w:t>
      </w:r>
      <w:r w:rsidRPr="00A01972">
        <w:rPr>
          <w:rFonts w:eastAsia="Times New Roman"/>
          <w:color w:val="222222"/>
          <w:sz w:val="22"/>
          <w:szCs w:val="22"/>
          <w:lang w:eastAsia="en-US"/>
        </w:rPr>
        <w:t xml:space="preserve"> a </w:t>
      </w:r>
      <w:r>
        <w:rPr>
          <w:rFonts w:eastAsia="Times New Roman"/>
          <w:color w:val="222222"/>
          <w:sz w:val="22"/>
          <w:szCs w:val="22"/>
          <w:lang w:eastAsia="en-US"/>
        </w:rPr>
        <w:t xml:space="preserve"> </w:t>
      </w:r>
      <w:r w:rsidRPr="00A01972">
        <w:rPr>
          <w:rFonts w:eastAsia="Times New Roman"/>
          <w:color w:val="222222"/>
          <w:sz w:val="22"/>
          <w:szCs w:val="22"/>
          <w:lang w:eastAsia="en-US"/>
        </w:rPr>
        <w:t>cieľov.</w:t>
      </w:r>
      <w:r>
        <w:rPr>
          <w:rFonts w:eastAsia="Times New Roman"/>
          <w:color w:val="222222"/>
          <w:sz w:val="22"/>
          <w:szCs w:val="22"/>
          <w:lang w:eastAsia="en-US"/>
        </w:rPr>
        <w:t xml:space="preserve"> </w:t>
      </w:r>
      <w:r w:rsidRPr="00A01972">
        <w:rPr>
          <w:rFonts w:eastAsia="Times New Roman"/>
          <w:color w:val="222222"/>
          <w:sz w:val="22"/>
          <w:szCs w:val="22"/>
          <w:lang w:eastAsia="en-US"/>
        </w:rPr>
        <w:t xml:space="preserve">Akcie a záväzky </w:t>
      </w:r>
      <w:r>
        <w:rPr>
          <w:rFonts w:eastAsia="Times New Roman"/>
          <w:color w:val="222222"/>
          <w:sz w:val="22"/>
          <w:szCs w:val="22"/>
          <w:lang w:eastAsia="en-US"/>
        </w:rPr>
        <w:t xml:space="preserve">implementované </w:t>
      </w:r>
      <w:r w:rsidRPr="00A01972">
        <w:rPr>
          <w:rFonts w:eastAsia="Times New Roman"/>
          <w:color w:val="222222"/>
          <w:sz w:val="22"/>
          <w:szCs w:val="22"/>
          <w:lang w:eastAsia="en-US"/>
        </w:rPr>
        <w:t>členský</w:t>
      </w:r>
      <w:r>
        <w:rPr>
          <w:rFonts w:eastAsia="Times New Roman"/>
          <w:color w:val="222222"/>
          <w:sz w:val="22"/>
          <w:szCs w:val="22"/>
          <w:lang w:eastAsia="en-US"/>
        </w:rPr>
        <w:t>mi</w:t>
      </w:r>
      <w:r w:rsidRPr="00A01972">
        <w:rPr>
          <w:rFonts w:eastAsia="Times New Roman"/>
          <w:color w:val="222222"/>
          <w:sz w:val="22"/>
          <w:szCs w:val="22"/>
          <w:lang w:eastAsia="en-US"/>
        </w:rPr>
        <w:t xml:space="preserve"> štát</w:t>
      </w:r>
      <w:r>
        <w:rPr>
          <w:rFonts w:eastAsia="Times New Roman"/>
          <w:color w:val="222222"/>
          <w:sz w:val="22"/>
          <w:szCs w:val="22"/>
          <w:lang w:eastAsia="en-US"/>
        </w:rPr>
        <w:t>mi</w:t>
      </w:r>
      <w:r w:rsidRPr="00A01972">
        <w:rPr>
          <w:rFonts w:eastAsia="Times New Roman"/>
          <w:color w:val="222222"/>
          <w:sz w:val="22"/>
          <w:szCs w:val="22"/>
          <w:lang w:eastAsia="en-US"/>
        </w:rPr>
        <w:t xml:space="preserve"> UNFF budú zásadné pre dosiahnutie globálnych cieľov pre lesy, preto sa navrhuje, aby členské štáty oznámili svoje "dobrovoľné národné </w:t>
      </w:r>
      <w:r>
        <w:rPr>
          <w:rFonts w:eastAsia="Times New Roman"/>
          <w:color w:val="222222"/>
          <w:sz w:val="22"/>
          <w:szCs w:val="22"/>
          <w:lang w:eastAsia="en-US"/>
        </w:rPr>
        <w:t>príspevky</w:t>
      </w:r>
      <w:r w:rsidRPr="00A01972">
        <w:rPr>
          <w:rFonts w:eastAsia="Times New Roman"/>
          <w:color w:val="222222"/>
          <w:sz w:val="22"/>
          <w:szCs w:val="22"/>
          <w:lang w:eastAsia="en-US"/>
        </w:rPr>
        <w:t>" v zmysle strategického plánu OSN pre lesy. Podrobný postup sa prerokuje a schváli na 12. zasadnutí UNFF v máji 2017.</w:t>
      </w:r>
    </w:p>
    <w:p w:rsidR="0033794E" w:rsidRDefault="0033794E" w:rsidP="00A01972">
      <w:pPr>
        <w:spacing w:before="240" w:after="160"/>
        <w:jc w:val="both"/>
        <w:rPr>
          <w:rFonts w:eastAsia="Times New Roman"/>
          <w:b/>
          <w:i/>
          <w:sz w:val="22"/>
          <w:szCs w:val="22"/>
          <w:lang w:eastAsia="en-US"/>
        </w:rPr>
      </w:pPr>
      <w:r w:rsidRPr="00A01972">
        <w:rPr>
          <w:rFonts w:eastAsia="Times New Roman"/>
          <w:b/>
          <w:i/>
          <w:sz w:val="22"/>
          <w:szCs w:val="22"/>
          <w:lang w:eastAsia="en-US"/>
        </w:rPr>
        <w:t>Výbor OSN FAO  pre lesníctvo (COFO)</w:t>
      </w:r>
    </w:p>
    <w:p w:rsidR="0033794E" w:rsidRPr="00A01972" w:rsidRDefault="0033794E" w:rsidP="002935A1">
      <w:pPr>
        <w:ind w:firstLine="426"/>
        <w:jc w:val="both"/>
        <w:rPr>
          <w:rFonts w:eastAsia="Times New Roman"/>
          <w:sz w:val="22"/>
          <w:szCs w:val="22"/>
          <w:lang w:eastAsia="en-US"/>
        </w:rPr>
      </w:pPr>
      <w:r>
        <w:rPr>
          <w:rFonts w:eastAsia="Times New Roman"/>
          <w:sz w:val="22"/>
          <w:szCs w:val="22"/>
          <w:lang w:eastAsia="en-US"/>
        </w:rPr>
        <w:t>Dvadsiate tretie z</w:t>
      </w:r>
      <w:r w:rsidRPr="00A01972">
        <w:rPr>
          <w:rFonts w:eastAsia="Times New Roman"/>
          <w:sz w:val="22"/>
          <w:szCs w:val="22"/>
          <w:lang w:eastAsia="en-US"/>
        </w:rPr>
        <w:t xml:space="preserve">asadnutie COFO sa konalo 18. až 22. júla 2016 v ústredí Organizácie </w:t>
      </w:r>
      <w:r>
        <w:rPr>
          <w:rFonts w:eastAsia="Times New Roman"/>
          <w:sz w:val="22"/>
          <w:szCs w:val="22"/>
          <w:lang w:eastAsia="en-US"/>
        </w:rPr>
        <w:t xml:space="preserve">Spojených národov </w:t>
      </w:r>
      <w:r w:rsidRPr="00A01972">
        <w:rPr>
          <w:rFonts w:eastAsia="Times New Roman"/>
          <w:sz w:val="22"/>
          <w:szCs w:val="22"/>
          <w:lang w:eastAsia="en-US"/>
        </w:rPr>
        <w:t>pre výživu a poľnohospodárstvo (FAO)</w:t>
      </w:r>
      <w:r>
        <w:rPr>
          <w:rFonts w:eastAsia="Times New Roman"/>
          <w:sz w:val="22"/>
          <w:szCs w:val="22"/>
          <w:lang w:eastAsia="en-US"/>
        </w:rPr>
        <w:t xml:space="preserve"> v Ríme</w:t>
      </w:r>
      <w:r w:rsidRPr="00A01972">
        <w:rPr>
          <w:rFonts w:eastAsia="Times New Roman"/>
          <w:sz w:val="22"/>
          <w:szCs w:val="22"/>
          <w:lang w:eastAsia="en-US"/>
        </w:rPr>
        <w:t xml:space="preserve">. Spolu so zasadnutím sa uskutočnil piaty Svetový týždeň lesov. Hlavným zámerom zasadnutia bolo </w:t>
      </w:r>
      <w:r>
        <w:rPr>
          <w:rFonts w:eastAsia="Times New Roman"/>
          <w:sz w:val="22"/>
          <w:szCs w:val="22"/>
          <w:lang w:eastAsia="en-US"/>
        </w:rPr>
        <w:t>stanoviť</w:t>
      </w:r>
      <w:r w:rsidRPr="00A01972">
        <w:rPr>
          <w:rFonts w:eastAsia="Times New Roman"/>
          <w:sz w:val="22"/>
          <w:szCs w:val="22"/>
          <w:lang w:eastAsia="en-US"/>
        </w:rPr>
        <w:t xml:space="preserve"> </w:t>
      </w:r>
      <w:r>
        <w:rPr>
          <w:rFonts w:eastAsia="Times New Roman"/>
          <w:sz w:val="22"/>
          <w:szCs w:val="22"/>
          <w:lang w:eastAsia="en-US"/>
        </w:rPr>
        <w:t>„</w:t>
      </w:r>
      <w:r w:rsidRPr="00A01972">
        <w:rPr>
          <w:rFonts w:eastAsia="Times New Roman"/>
          <w:sz w:val="22"/>
          <w:szCs w:val="22"/>
          <w:lang w:eastAsia="en-US"/>
        </w:rPr>
        <w:t>novú</w:t>
      </w:r>
      <w:r>
        <w:rPr>
          <w:rFonts w:eastAsia="Times New Roman"/>
          <w:sz w:val="22"/>
          <w:szCs w:val="22"/>
          <w:lang w:eastAsia="en-US"/>
        </w:rPr>
        <w:t>“</w:t>
      </w:r>
      <w:r w:rsidRPr="00A01972">
        <w:rPr>
          <w:rFonts w:eastAsia="Times New Roman"/>
          <w:sz w:val="22"/>
          <w:szCs w:val="22"/>
          <w:lang w:eastAsia="en-US"/>
        </w:rPr>
        <w:t xml:space="preserve"> agendu pre </w:t>
      </w:r>
      <w:r>
        <w:rPr>
          <w:rFonts w:eastAsia="Times New Roman"/>
          <w:sz w:val="22"/>
          <w:szCs w:val="22"/>
          <w:lang w:eastAsia="en-US"/>
        </w:rPr>
        <w:t xml:space="preserve">lesy a </w:t>
      </w:r>
      <w:r w:rsidRPr="00A01972">
        <w:rPr>
          <w:rFonts w:eastAsia="Times New Roman"/>
          <w:sz w:val="22"/>
          <w:szCs w:val="22"/>
          <w:lang w:eastAsia="en-US"/>
        </w:rPr>
        <w:t xml:space="preserve">lesníctvo v  </w:t>
      </w:r>
      <w:r>
        <w:rPr>
          <w:rFonts w:eastAsia="Times New Roman"/>
          <w:sz w:val="22"/>
          <w:szCs w:val="22"/>
          <w:lang w:eastAsia="en-US"/>
        </w:rPr>
        <w:t xml:space="preserve">kontexte </w:t>
      </w:r>
      <w:r w:rsidRPr="00A01972">
        <w:rPr>
          <w:rFonts w:eastAsia="Times New Roman"/>
          <w:sz w:val="22"/>
          <w:szCs w:val="22"/>
          <w:lang w:eastAsia="en-US"/>
        </w:rPr>
        <w:t>kľúčov</w:t>
      </w:r>
      <w:r>
        <w:rPr>
          <w:rFonts w:eastAsia="Times New Roman"/>
          <w:sz w:val="22"/>
          <w:szCs w:val="22"/>
          <w:lang w:eastAsia="en-US"/>
        </w:rPr>
        <w:t>ých</w:t>
      </w:r>
      <w:r w:rsidRPr="00A01972">
        <w:rPr>
          <w:rFonts w:eastAsia="Times New Roman"/>
          <w:sz w:val="22"/>
          <w:szCs w:val="22"/>
          <w:lang w:eastAsia="en-US"/>
        </w:rPr>
        <w:t xml:space="preserve"> doh</w:t>
      </w:r>
      <w:r>
        <w:rPr>
          <w:rFonts w:eastAsia="Times New Roman"/>
          <w:sz w:val="22"/>
          <w:szCs w:val="22"/>
          <w:lang w:eastAsia="en-US"/>
        </w:rPr>
        <w:t>ôd</w:t>
      </w:r>
      <w:r w:rsidRPr="00A01972">
        <w:rPr>
          <w:rFonts w:eastAsia="Times New Roman"/>
          <w:sz w:val="22"/>
          <w:szCs w:val="22"/>
          <w:lang w:eastAsia="en-US"/>
        </w:rPr>
        <w:t xml:space="preserve"> z roku 2015 tak, aby </w:t>
      </w:r>
      <w:r>
        <w:rPr>
          <w:rFonts w:eastAsia="Times New Roman"/>
          <w:sz w:val="22"/>
          <w:szCs w:val="22"/>
          <w:lang w:eastAsia="en-US"/>
        </w:rPr>
        <w:t xml:space="preserve">sa čo najlepšie využil potenciál </w:t>
      </w:r>
      <w:r w:rsidRPr="00A01972">
        <w:rPr>
          <w:rFonts w:eastAsia="Times New Roman"/>
          <w:sz w:val="22"/>
          <w:szCs w:val="22"/>
          <w:lang w:eastAsia="en-US"/>
        </w:rPr>
        <w:t>les</w:t>
      </w:r>
      <w:r>
        <w:rPr>
          <w:rFonts w:eastAsia="Times New Roman"/>
          <w:sz w:val="22"/>
          <w:szCs w:val="22"/>
          <w:lang w:eastAsia="en-US"/>
        </w:rPr>
        <w:t>ov</w:t>
      </w:r>
      <w:r w:rsidRPr="00A01972">
        <w:rPr>
          <w:rFonts w:eastAsia="Times New Roman"/>
          <w:sz w:val="22"/>
          <w:szCs w:val="22"/>
          <w:lang w:eastAsia="en-US"/>
        </w:rPr>
        <w:t xml:space="preserve"> a udržateľné</w:t>
      </w:r>
      <w:r>
        <w:rPr>
          <w:rFonts w:eastAsia="Times New Roman"/>
          <w:sz w:val="22"/>
          <w:szCs w:val="22"/>
          <w:lang w:eastAsia="en-US"/>
        </w:rPr>
        <w:t>ho</w:t>
      </w:r>
      <w:r w:rsidRPr="00A01972">
        <w:rPr>
          <w:rFonts w:eastAsia="Times New Roman"/>
          <w:sz w:val="22"/>
          <w:szCs w:val="22"/>
          <w:lang w:eastAsia="en-US"/>
        </w:rPr>
        <w:t xml:space="preserve"> lesné</w:t>
      </w:r>
      <w:r>
        <w:rPr>
          <w:rFonts w:eastAsia="Times New Roman"/>
          <w:sz w:val="22"/>
          <w:szCs w:val="22"/>
          <w:lang w:eastAsia="en-US"/>
        </w:rPr>
        <w:t>ho</w:t>
      </w:r>
      <w:r w:rsidRPr="00A01972">
        <w:rPr>
          <w:rFonts w:eastAsia="Times New Roman"/>
          <w:sz w:val="22"/>
          <w:szCs w:val="22"/>
          <w:lang w:eastAsia="en-US"/>
        </w:rPr>
        <w:t xml:space="preserve"> hospodárstv</w:t>
      </w:r>
      <w:r>
        <w:rPr>
          <w:rFonts w:eastAsia="Times New Roman"/>
          <w:sz w:val="22"/>
          <w:szCs w:val="22"/>
          <w:lang w:eastAsia="en-US"/>
        </w:rPr>
        <w:t>a</w:t>
      </w:r>
      <w:r w:rsidRPr="00A01972">
        <w:rPr>
          <w:rFonts w:eastAsia="Times New Roman"/>
          <w:sz w:val="22"/>
          <w:szCs w:val="22"/>
          <w:lang w:eastAsia="en-US"/>
        </w:rPr>
        <w:t xml:space="preserve"> </w:t>
      </w:r>
      <w:r>
        <w:rPr>
          <w:rFonts w:eastAsia="Times New Roman"/>
          <w:sz w:val="22"/>
          <w:szCs w:val="22"/>
          <w:lang w:eastAsia="en-US"/>
        </w:rPr>
        <w:t xml:space="preserve"> pri dosahovaní </w:t>
      </w:r>
      <w:r w:rsidRPr="00A01972">
        <w:rPr>
          <w:rFonts w:eastAsia="Times New Roman"/>
          <w:sz w:val="22"/>
          <w:szCs w:val="22"/>
          <w:lang w:eastAsia="en-US"/>
        </w:rPr>
        <w:t xml:space="preserve">rozvojových cieľov (SDGs) Agendy 2030, </w:t>
      </w:r>
      <w:r>
        <w:rPr>
          <w:rFonts w:eastAsia="Times New Roman"/>
          <w:sz w:val="22"/>
          <w:szCs w:val="22"/>
          <w:lang w:eastAsia="en-US"/>
        </w:rPr>
        <w:t xml:space="preserve">predovšetkým </w:t>
      </w:r>
      <w:r w:rsidRPr="00A01972">
        <w:rPr>
          <w:rFonts w:eastAsia="Times New Roman"/>
          <w:sz w:val="22"/>
          <w:szCs w:val="22"/>
          <w:lang w:eastAsia="en-US"/>
        </w:rPr>
        <w:t xml:space="preserve"> </w:t>
      </w:r>
      <w:r>
        <w:rPr>
          <w:rFonts w:eastAsia="Times New Roman"/>
          <w:sz w:val="22"/>
          <w:szCs w:val="22"/>
          <w:lang w:eastAsia="en-US"/>
        </w:rPr>
        <w:t xml:space="preserve"> pri </w:t>
      </w:r>
      <w:r w:rsidRPr="00A01972">
        <w:rPr>
          <w:rFonts w:eastAsia="Times New Roman"/>
          <w:sz w:val="22"/>
          <w:szCs w:val="22"/>
          <w:lang w:eastAsia="en-US"/>
        </w:rPr>
        <w:t>zmierňovan</w:t>
      </w:r>
      <w:r>
        <w:rPr>
          <w:rFonts w:eastAsia="Times New Roman"/>
          <w:sz w:val="22"/>
          <w:szCs w:val="22"/>
          <w:lang w:eastAsia="en-US"/>
        </w:rPr>
        <w:t>í</w:t>
      </w:r>
      <w:r w:rsidRPr="00A01972">
        <w:rPr>
          <w:rFonts w:eastAsia="Times New Roman"/>
          <w:sz w:val="22"/>
          <w:szCs w:val="22"/>
          <w:lang w:eastAsia="en-US"/>
        </w:rPr>
        <w:t xml:space="preserve"> dopadov klimatickej zmeny</w:t>
      </w:r>
      <w:r>
        <w:rPr>
          <w:rFonts w:eastAsia="Times New Roman"/>
          <w:sz w:val="22"/>
          <w:szCs w:val="22"/>
          <w:lang w:eastAsia="en-US"/>
        </w:rPr>
        <w:t xml:space="preserve"> v zmysle Parížskej dohody</w:t>
      </w:r>
      <w:r w:rsidRPr="00A01972">
        <w:rPr>
          <w:rFonts w:eastAsia="Times New Roman"/>
          <w:sz w:val="22"/>
          <w:szCs w:val="22"/>
          <w:lang w:eastAsia="en-US"/>
        </w:rPr>
        <w:t xml:space="preserve">, </w:t>
      </w:r>
      <w:r>
        <w:rPr>
          <w:rFonts w:eastAsia="Times New Roman"/>
          <w:sz w:val="22"/>
          <w:szCs w:val="22"/>
          <w:lang w:eastAsia="en-US"/>
        </w:rPr>
        <w:t xml:space="preserve">zabezpečení </w:t>
      </w:r>
      <w:r w:rsidRPr="00A01972">
        <w:rPr>
          <w:rFonts w:eastAsia="Times New Roman"/>
          <w:sz w:val="22"/>
          <w:szCs w:val="22"/>
          <w:lang w:eastAsia="en-US"/>
        </w:rPr>
        <w:t xml:space="preserve">potravinovej bezpečnosti, </w:t>
      </w:r>
      <w:r>
        <w:rPr>
          <w:rFonts w:eastAsia="Times New Roman"/>
          <w:sz w:val="22"/>
          <w:szCs w:val="22"/>
          <w:lang w:eastAsia="en-US"/>
        </w:rPr>
        <w:t xml:space="preserve">hospodárskeho rastu a </w:t>
      </w:r>
      <w:r w:rsidRPr="00A01972">
        <w:rPr>
          <w:rFonts w:eastAsia="Times New Roman"/>
          <w:sz w:val="22"/>
          <w:szCs w:val="22"/>
          <w:lang w:eastAsia="en-US"/>
        </w:rPr>
        <w:t>zamestnanosti, rodovej rovnosti</w:t>
      </w:r>
      <w:r>
        <w:rPr>
          <w:rFonts w:eastAsia="Times New Roman"/>
          <w:sz w:val="22"/>
          <w:szCs w:val="22"/>
          <w:lang w:eastAsia="en-US"/>
        </w:rPr>
        <w:t>,</w:t>
      </w:r>
      <w:r w:rsidRPr="00A01972">
        <w:rPr>
          <w:rFonts w:eastAsia="Times New Roman"/>
          <w:sz w:val="22"/>
          <w:szCs w:val="22"/>
          <w:lang w:eastAsia="en-US"/>
        </w:rPr>
        <w:t xml:space="preserve"> a</w:t>
      </w:r>
      <w:r>
        <w:rPr>
          <w:rFonts w:eastAsia="Times New Roman"/>
          <w:sz w:val="22"/>
          <w:szCs w:val="22"/>
          <w:lang w:eastAsia="en-US"/>
        </w:rPr>
        <w:t>ko</w:t>
      </w:r>
      <w:r w:rsidRPr="00A01972">
        <w:rPr>
          <w:rFonts w:eastAsia="Times New Roman"/>
          <w:sz w:val="22"/>
          <w:szCs w:val="22"/>
          <w:lang w:eastAsia="en-US"/>
        </w:rPr>
        <w:t> </w:t>
      </w:r>
      <w:r>
        <w:rPr>
          <w:rFonts w:eastAsia="Times New Roman"/>
          <w:sz w:val="22"/>
          <w:szCs w:val="22"/>
          <w:lang w:eastAsia="en-US"/>
        </w:rPr>
        <w:t xml:space="preserve">aj </w:t>
      </w:r>
      <w:r w:rsidRPr="00A01972">
        <w:rPr>
          <w:rFonts w:eastAsia="Times New Roman"/>
          <w:sz w:val="22"/>
          <w:szCs w:val="22"/>
          <w:lang w:eastAsia="en-US"/>
        </w:rPr>
        <w:t>ostatný</w:t>
      </w:r>
      <w:r>
        <w:rPr>
          <w:rFonts w:eastAsia="Times New Roman"/>
          <w:sz w:val="22"/>
          <w:szCs w:val="22"/>
          <w:lang w:eastAsia="en-US"/>
        </w:rPr>
        <w:t>ch</w:t>
      </w:r>
      <w:r w:rsidRPr="00A01972">
        <w:rPr>
          <w:rFonts w:eastAsia="Times New Roman"/>
          <w:sz w:val="22"/>
          <w:szCs w:val="22"/>
          <w:lang w:eastAsia="en-US"/>
        </w:rPr>
        <w:t xml:space="preserve"> rozvojový</w:t>
      </w:r>
      <w:r>
        <w:rPr>
          <w:rFonts w:eastAsia="Times New Roman"/>
          <w:sz w:val="22"/>
          <w:szCs w:val="22"/>
          <w:lang w:eastAsia="en-US"/>
        </w:rPr>
        <w:t>ch</w:t>
      </w:r>
      <w:r w:rsidRPr="00A01972">
        <w:rPr>
          <w:rFonts w:eastAsia="Times New Roman"/>
          <w:sz w:val="22"/>
          <w:szCs w:val="22"/>
          <w:lang w:eastAsia="en-US"/>
        </w:rPr>
        <w:t xml:space="preserve"> cieľo</w:t>
      </w:r>
      <w:r>
        <w:rPr>
          <w:rFonts w:eastAsia="Times New Roman"/>
          <w:sz w:val="22"/>
          <w:szCs w:val="22"/>
          <w:lang w:eastAsia="en-US"/>
        </w:rPr>
        <w:t>v</w:t>
      </w:r>
      <w:r w:rsidRPr="00A01972">
        <w:rPr>
          <w:rFonts w:eastAsia="Times New Roman"/>
          <w:sz w:val="22"/>
          <w:szCs w:val="22"/>
          <w:lang w:eastAsia="en-US"/>
        </w:rPr>
        <w:t xml:space="preserve">. V rámci zasadnutia boli prezentované najdôležitejšie závery Správy o stave svetových lesov 2015 s tematickým zameraním na synergie medzi </w:t>
      </w:r>
      <w:r>
        <w:rPr>
          <w:rFonts w:eastAsia="Times New Roman"/>
          <w:sz w:val="22"/>
          <w:szCs w:val="22"/>
          <w:lang w:eastAsia="en-US"/>
        </w:rPr>
        <w:t>sektormi</w:t>
      </w:r>
      <w:r w:rsidRPr="00A01972">
        <w:rPr>
          <w:rFonts w:eastAsia="Times New Roman"/>
          <w:sz w:val="22"/>
          <w:szCs w:val="22"/>
          <w:lang w:eastAsia="en-US"/>
        </w:rPr>
        <w:t xml:space="preserve"> pod mandátom FAO, najmä poľnohospodárstva a lesníctva. V rámci 5. Svetového týždňa lesov sa uskutočnili sprievodné podujatia zamerané na rôzne aktuálne otázky lesov a lesníctva pri napĺňaní cieľov Agendy 2030 a úlohy lesov v adaptačných a mitigačných stratégiách na klimatickú zmenu.</w:t>
      </w:r>
    </w:p>
    <w:p w:rsidR="0033794E" w:rsidRPr="00A01972" w:rsidRDefault="0033794E" w:rsidP="00A01972">
      <w:pPr>
        <w:spacing w:before="240" w:after="160"/>
        <w:jc w:val="both"/>
        <w:rPr>
          <w:rFonts w:eastAsia="Times New Roman"/>
          <w:b/>
          <w:i/>
          <w:sz w:val="22"/>
          <w:szCs w:val="22"/>
          <w:lang w:eastAsia="en-US"/>
        </w:rPr>
      </w:pPr>
      <w:r w:rsidRPr="00A01972">
        <w:rPr>
          <w:rFonts w:eastAsia="Times New Roman"/>
          <w:b/>
          <w:i/>
          <w:sz w:val="22"/>
          <w:szCs w:val="22"/>
          <w:lang w:eastAsia="en-US"/>
        </w:rPr>
        <w:t>Výbor OSN EHK pre lesy a drevospracujúci priemysel (COFFI)</w:t>
      </w:r>
    </w:p>
    <w:p w:rsidR="0033794E" w:rsidRDefault="0033794E" w:rsidP="002F226A">
      <w:pPr>
        <w:ind w:firstLine="426"/>
        <w:jc w:val="both"/>
        <w:rPr>
          <w:rFonts w:eastAsia="Times New Roman"/>
          <w:sz w:val="22"/>
          <w:szCs w:val="22"/>
          <w:lang w:eastAsia="en-US"/>
        </w:rPr>
      </w:pPr>
      <w:r w:rsidRPr="00A01972">
        <w:rPr>
          <w:rFonts w:eastAsia="Times New Roman"/>
          <w:sz w:val="22"/>
          <w:szCs w:val="22"/>
          <w:lang w:eastAsia="en-US"/>
        </w:rPr>
        <w:t>Od 18. do 20. októbra 2016 sa uskutočnilo v Ženeve vo Švajčiarsku 74. zasadnutie COFFI. Diskusie boli sústredené na pochopenie a maximalizáciu úlohy dreva v trvalo udržateľnom rozvoji a na spoluprácu so súvisiacimi sektormi pri využívaní jeho potenciálu pri prechode na zelenú ekonomiku. Výbor sa zaoberal súčasnou hospodárskou situáciou a vývojom v rôznych odvetviach drevospracujúceho priemyslu v Európe, na Kaukaze, strednej Ázii a Severnej Amerike z pohľadu vrcholových manažérov. Analyzovali sa prekážky, ktoré bránia väčšiemu využívaniu dreva v</w:t>
      </w:r>
      <w:r>
        <w:rPr>
          <w:rFonts w:eastAsia="Times New Roman"/>
          <w:sz w:val="22"/>
          <w:szCs w:val="22"/>
          <w:lang w:eastAsia="en-US"/>
        </w:rPr>
        <w:t xml:space="preserve"> </w:t>
      </w:r>
      <w:r w:rsidRPr="00A01972">
        <w:rPr>
          <w:rFonts w:eastAsia="Times New Roman"/>
          <w:sz w:val="22"/>
          <w:szCs w:val="22"/>
          <w:lang w:eastAsia="en-US"/>
        </w:rPr>
        <w:t xml:space="preserve"> stavebníctve, </w:t>
      </w:r>
      <w:r>
        <w:rPr>
          <w:rFonts w:eastAsia="Times New Roman"/>
          <w:sz w:val="22"/>
          <w:szCs w:val="22"/>
          <w:lang w:eastAsia="en-US"/>
        </w:rPr>
        <w:t xml:space="preserve"> </w:t>
      </w:r>
      <w:r w:rsidRPr="00A01972">
        <w:rPr>
          <w:rFonts w:eastAsia="Times New Roman"/>
          <w:sz w:val="22"/>
          <w:szCs w:val="22"/>
          <w:lang w:eastAsia="en-US"/>
        </w:rPr>
        <w:t>a</w:t>
      </w:r>
      <w:r>
        <w:rPr>
          <w:rFonts w:eastAsia="Times New Roman"/>
          <w:sz w:val="22"/>
          <w:szCs w:val="22"/>
          <w:lang w:eastAsia="en-US"/>
        </w:rPr>
        <w:t xml:space="preserve">   </w:t>
      </w:r>
      <w:r w:rsidRPr="00A01972">
        <w:rPr>
          <w:rFonts w:eastAsia="Times New Roman"/>
          <w:sz w:val="22"/>
          <w:szCs w:val="22"/>
          <w:lang w:eastAsia="en-US"/>
        </w:rPr>
        <w:t>ako</w:t>
      </w:r>
      <w:r>
        <w:rPr>
          <w:rFonts w:eastAsia="Times New Roman"/>
          <w:sz w:val="22"/>
          <w:szCs w:val="22"/>
          <w:lang w:eastAsia="en-US"/>
        </w:rPr>
        <w:t xml:space="preserve"> </w:t>
      </w:r>
      <w:r w:rsidRPr="00A01972">
        <w:rPr>
          <w:rFonts w:eastAsia="Times New Roman"/>
          <w:sz w:val="22"/>
          <w:szCs w:val="22"/>
          <w:lang w:eastAsia="en-US"/>
        </w:rPr>
        <w:t xml:space="preserve"> by</w:t>
      </w:r>
      <w:r>
        <w:rPr>
          <w:rFonts w:eastAsia="Times New Roman"/>
          <w:sz w:val="22"/>
          <w:szCs w:val="22"/>
          <w:lang w:eastAsia="en-US"/>
        </w:rPr>
        <w:t xml:space="preserve"> </w:t>
      </w:r>
      <w:r w:rsidRPr="00A01972">
        <w:rPr>
          <w:rFonts w:eastAsia="Times New Roman"/>
          <w:sz w:val="22"/>
          <w:szCs w:val="22"/>
          <w:lang w:eastAsia="en-US"/>
        </w:rPr>
        <w:t xml:space="preserve"> mohli </w:t>
      </w:r>
      <w:r>
        <w:rPr>
          <w:rFonts w:eastAsia="Times New Roman"/>
          <w:sz w:val="22"/>
          <w:szCs w:val="22"/>
          <w:lang w:eastAsia="en-US"/>
        </w:rPr>
        <w:t xml:space="preserve"> </w:t>
      </w:r>
      <w:r w:rsidRPr="00A01972">
        <w:rPr>
          <w:rFonts w:eastAsia="Times New Roman"/>
          <w:sz w:val="22"/>
          <w:szCs w:val="22"/>
          <w:lang w:eastAsia="en-US"/>
        </w:rPr>
        <w:t>byť</w:t>
      </w:r>
      <w:r>
        <w:rPr>
          <w:rFonts w:eastAsia="Times New Roman"/>
          <w:sz w:val="22"/>
          <w:szCs w:val="22"/>
          <w:lang w:eastAsia="en-US"/>
        </w:rPr>
        <w:t xml:space="preserve"> </w:t>
      </w:r>
      <w:r w:rsidRPr="00A01972">
        <w:rPr>
          <w:rFonts w:eastAsia="Times New Roman"/>
          <w:sz w:val="22"/>
          <w:szCs w:val="22"/>
          <w:lang w:eastAsia="en-US"/>
        </w:rPr>
        <w:t xml:space="preserve"> prekonané. </w:t>
      </w:r>
      <w:r>
        <w:rPr>
          <w:rFonts w:eastAsia="Times New Roman"/>
          <w:sz w:val="22"/>
          <w:szCs w:val="22"/>
          <w:lang w:eastAsia="en-US"/>
        </w:rPr>
        <w:t xml:space="preserve"> </w:t>
      </w:r>
      <w:r w:rsidRPr="00A01972">
        <w:rPr>
          <w:rFonts w:eastAsia="Times New Roman"/>
          <w:sz w:val="22"/>
          <w:szCs w:val="22"/>
          <w:lang w:eastAsia="en-US"/>
        </w:rPr>
        <w:t>Výbor</w:t>
      </w:r>
      <w:r>
        <w:rPr>
          <w:rFonts w:eastAsia="Times New Roman"/>
          <w:sz w:val="22"/>
          <w:szCs w:val="22"/>
          <w:lang w:eastAsia="en-US"/>
        </w:rPr>
        <w:t xml:space="preserve"> </w:t>
      </w:r>
      <w:r w:rsidRPr="00A01972">
        <w:rPr>
          <w:rFonts w:eastAsia="Times New Roman"/>
          <w:sz w:val="22"/>
          <w:szCs w:val="22"/>
          <w:lang w:eastAsia="en-US"/>
        </w:rPr>
        <w:t xml:space="preserve"> sa </w:t>
      </w:r>
      <w:r>
        <w:rPr>
          <w:rFonts w:eastAsia="Times New Roman"/>
          <w:sz w:val="22"/>
          <w:szCs w:val="22"/>
          <w:lang w:eastAsia="en-US"/>
        </w:rPr>
        <w:t xml:space="preserve"> </w:t>
      </w:r>
      <w:r w:rsidRPr="00A01972">
        <w:rPr>
          <w:rFonts w:eastAsia="Times New Roman"/>
          <w:sz w:val="22"/>
          <w:szCs w:val="22"/>
          <w:lang w:eastAsia="en-US"/>
        </w:rPr>
        <w:t xml:space="preserve">tiež </w:t>
      </w:r>
      <w:r>
        <w:rPr>
          <w:rFonts w:eastAsia="Times New Roman"/>
          <w:sz w:val="22"/>
          <w:szCs w:val="22"/>
          <w:lang w:eastAsia="en-US"/>
        </w:rPr>
        <w:t xml:space="preserve"> </w:t>
      </w:r>
      <w:r w:rsidRPr="00A01972">
        <w:rPr>
          <w:rFonts w:eastAsia="Times New Roman"/>
          <w:sz w:val="22"/>
          <w:szCs w:val="22"/>
          <w:lang w:eastAsia="en-US"/>
        </w:rPr>
        <w:t xml:space="preserve">osobitne </w:t>
      </w:r>
      <w:r>
        <w:rPr>
          <w:rFonts w:eastAsia="Times New Roman"/>
          <w:sz w:val="22"/>
          <w:szCs w:val="22"/>
          <w:lang w:eastAsia="en-US"/>
        </w:rPr>
        <w:t xml:space="preserve"> </w:t>
      </w:r>
      <w:r w:rsidRPr="00A01972">
        <w:rPr>
          <w:rFonts w:eastAsia="Times New Roman"/>
          <w:sz w:val="22"/>
          <w:szCs w:val="22"/>
          <w:lang w:eastAsia="en-US"/>
        </w:rPr>
        <w:t xml:space="preserve">venoval </w:t>
      </w:r>
      <w:r>
        <w:rPr>
          <w:rFonts w:eastAsia="Times New Roman"/>
          <w:sz w:val="22"/>
          <w:szCs w:val="22"/>
          <w:lang w:eastAsia="en-US"/>
        </w:rPr>
        <w:t xml:space="preserve"> </w:t>
      </w:r>
      <w:r w:rsidRPr="00A01972">
        <w:rPr>
          <w:rFonts w:eastAsia="Times New Roman"/>
          <w:sz w:val="22"/>
          <w:szCs w:val="22"/>
          <w:lang w:eastAsia="en-US"/>
        </w:rPr>
        <w:t>vzťahom</w:t>
      </w:r>
      <w:r>
        <w:rPr>
          <w:rFonts w:eastAsia="Times New Roman"/>
          <w:sz w:val="22"/>
          <w:szCs w:val="22"/>
          <w:lang w:eastAsia="en-US"/>
        </w:rPr>
        <w:t xml:space="preserve"> </w:t>
      </w:r>
      <w:r w:rsidRPr="00A01972">
        <w:rPr>
          <w:rFonts w:eastAsia="Times New Roman"/>
          <w:sz w:val="22"/>
          <w:szCs w:val="22"/>
          <w:lang w:eastAsia="en-US"/>
        </w:rPr>
        <w:t xml:space="preserve"> medzi rôznymi druhmi vlastníctva lesov a vytváraniu zelených pracovných miest v regióne EHK OSN. Ďalej </w:t>
      </w:r>
      <w:r>
        <w:rPr>
          <w:rFonts w:eastAsia="Times New Roman"/>
          <w:sz w:val="22"/>
          <w:szCs w:val="22"/>
          <w:lang w:eastAsia="en-US"/>
        </w:rPr>
        <w:t xml:space="preserve"> </w:t>
      </w:r>
      <w:r w:rsidRPr="00A01972">
        <w:rPr>
          <w:rFonts w:eastAsia="Times New Roman"/>
          <w:sz w:val="22"/>
          <w:szCs w:val="22"/>
          <w:lang w:eastAsia="en-US"/>
        </w:rPr>
        <w:t xml:space="preserve">sa </w:t>
      </w:r>
      <w:r>
        <w:rPr>
          <w:rFonts w:eastAsia="Times New Roman"/>
          <w:sz w:val="22"/>
          <w:szCs w:val="22"/>
          <w:lang w:eastAsia="en-US"/>
        </w:rPr>
        <w:t xml:space="preserve"> </w:t>
      </w:r>
      <w:r w:rsidRPr="00A01972">
        <w:rPr>
          <w:rFonts w:eastAsia="Times New Roman"/>
          <w:sz w:val="22"/>
          <w:szCs w:val="22"/>
          <w:lang w:eastAsia="en-US"/>
        </w:rPr>
        <w:t>Výbor zaoberal prípravou nového Integrovaného programu práce COFFI</w:t>
      </w:r>
      <w:r>
        <w:rPr>
          <w:rFonts w:eastAsia="Times New Roman"/>
          <w:sz w:val="22"/>
          <w:szCs w:val="22"/>
          <w:lang w:eastAsia="en-US"/>
        </w:rPr>
        <w:t>/FAO EFC</w:t>
      </w:r>
      <w:r w:rsidRPr="00A01972">
        <w:rPr>
          <w:rFonts w:eastAsia="Times New Roman"/>
          <w:sz w:val="22"/>
          <w:szCs w:val="22"/>
          <w:lang w:eastAsia="en-US"/>
        </w:rPr>
        <w:t xml:space="preserve"> na roky 2018-2021 a poskytol odporúčania na jeho vypracovanie.</w:t>
      </w:r>
      <w:r>
        <w:rPr>
          <w:rFonts w:eastAsia="Times New Roman"/>
          <w:sz w:val="22"/>
          <w:szCs w:val="22"/>
          <w:lang w:eastAsia="en-US"/>
        </w:rPr>
        <w:t xml:space="preserve"> </w:t>
      </w:r>
      <w:r w:rsidRPr="00A01972">
        <w:rPr>
          <w:rFonts w:eastAsia="Times New Roman"/>
          <w:sz w:val="22"/>
          <w:szCs w:val="22"/>
          <w:lang w:eastAsia="en-US"/>
        </w:rPr>
        <w:t xml:space="preserve"> Na záver rokovaní sa uskutočnil work</w:t>
      </w:r>
      <w:r>
        <w:rPr>
          <w:rFonts w:eastAsia="Times New Roman"/>
          <w:sz w:val="22"/>
          <w:szCs w:val="22"/>
          <w:lang w:eastAsia="en-US"/>
        </w:rPr>
        <w:t>sh</w:t>
      </w:r>
      <w:r w:rsidRPr="00A01972">
        <w:rPr>
          <w:rFonts w:eastAsia="Times New Roman"/>
          <w:sz w:val="22"/>
          <w:szCs w:val="22"/>
          <w:lang w:eastAsia="en-US"/>
        </w:rPr>
        <w:t>op na tému "Meranie hodnoty lesov v zelenej ekonomike".</w:t>
      </w:r>
    </w:p>
    <w:p w:rsidR="0033794E" w:rsidRDefault="0033794E" w:rsidP="002F226A">
      <w:pPr>
        <w:ind w:firstLine="426"/>
        <w:jc w:val="both"/>
        <w:rPr>
          <w:rFonts w:eastAsia="Times New Roman"/>
          <w:sz w:val="22"/>
          <w:szCs w:val="22"/>
          <w:lang w:eastAsia="en-US"/>
        </w:rPr>
      </w:pPr>
    </w:p>
    <w:p w:rsidR="0033794E" w:rsidRDefault="0033794E" w:rsidP="002F226A">
      <w:pPr>
        <w:ind w:firstLine="426"/>
        <w:jc w:val="both"/>
        <w:rPr>
          <w:rFonts w:eastAsia="Times New Roman"/>
          <w:sz w:val="22"/>
          <w:szCs w:val="22"/>
          <w:lang w:eastAsia="en-US"/>
        </w:rPr>
      </w:pPr>
    </w:p>
    <w:p w:rsidR="0033794E" w:rsidRPr="00A01972" w:rsidRDefault="0033794E" w:rsidP="002F226A">
      <w:pPr>
        <w:ind w:firstLine="426"/>
        <w:jc w:val="both"/>
        <w:rPr>
          <w:rFonts w:eastAsia="Times New Roman"/>
          <w:sz w:val="22"/>
          <w:szCs w:val="22"/>
          <w:lang w:eastAsia="en-US"/>
        </w:rPr>
      </w:pPr>
    </w:p>
    <w:p w:rsidR="0033794E" w:rsidRPr="00A01972" w:rsidRDefault="0033794E" w:rsidP="00A01972">
      <w:pPr>
        <w:spacing w:before="240" w:after="160"/>
        <w:rPr>
          <w:rFonts w:eastAsia="Times New Roman"/>
          <w:b/>
          <w:i/>
          <w:sz w:val="22"/>
          <w:szCs w:val="22"/>
          <w:lang w:eastAsia="en-US"/>
        </w:rPr>
      </w:pPr>
      <w:r w:rsidRPr="00A01972">
        <w:rPr>
          <w:rFonts w:eastAsia="Times New Roman"/>
          <w:b/>
          <w:i/>
          <w:sz w:val="22"/>
          <w:szCs w:val="22"/>
          <w:lang w:eastAsia="en-US"/>
        </w:rPr>
        <w:lastRenderedPageBreak/>
        <w:t xml:space="preserve">Konferencia OSN o klimatickej zmene (COP22) </w:t>
      </w:r>
    </w:p>
    <w:p w:rsidR="0033794E" w:rsidRPr="00A01972" w:rsidRDefault="0033794E" w:rsidP="00A01972">
      <w:pPr>
        <w:ind w:firstLine="426"/>
        <w:jc w:val="both"/>
        <w:rPr>
          <w:rFonts w:eastAsia="Times New Roman"/>
          <w:sz w:val="22"/>
          <w:szCs w:val="22"/>
          <w:lang w:eastAsia="en-US"/>
        </w:rPr>
      </w:pPr>
      <w:r w:rsidRPr="00A01972">
        <w:rPr>
          <w:rFonts w:eastAsia="Times New Roman"/>
          <w:sz w:val="22"/>
          <w:lang w:eastAsia="en-US"/>
        </w:rPr>
        <w:t>Konferencia OSN o klimatickej zmene, resp.</w:t>
      </w:r>
      <w:r>
        <w:rPr>
          <w:rFonts w:eastAsia="Times New Roman"/>
          <w:sz w:val="22"/>
          <w:lang w:eastAsia="en-US"/>
        </w:rPr>
        <w:t xml:space="preserve"> </w:t>
      </w:r>
      <w:r w:rsidRPr="00A01972">
        <w:rPr>
          <w:rFonts w:eastAsia="Times New Roman"/>
          <w:color w:val="2F2F2F"/>
          <w:sz w:val="22"/>
          <w:lang w:eastAsia="en-US"/>
        </w:rPr>
        <w:t xml:space="preserve"> 22. zasadnutie Konferencie zmluvných strán (COP) Rámcového</w:t>
      </w:r>
      <w:r>
        <w:rPr>
          <w:rFonts w:eastAsia="Times New Roman"/>
          <w:color w:val="2F2F2F"/>
          <w:sz w:val="22"/>
          <w:lang w:eastAsia="en-US"/>
        </w:rPr>
        <w:t xml:space="preserve"> </w:t>
      </w:r>
      <w:r w:rsidRPr="00A01972">
        <w:rPr>
          <w:rFonts w:eastAsia="Times New Roman"/>
          <w:color w:val="2F2F2F"/>
          <w:sz w:val="22"/>
          <w:lang w:eastAsia="en-US"/>
        </w:rPr>
        <w:t xml:space="preserve"> dohovoru </w:t>
      </w:r>
      <w:r>
        <w:rPr>
          <w:rFonts w:eastAsia="Times New Roman"/>
          <w:color w:val="2F2F2F"/>
          <w:sz w:val="22"/>
          <w:lang w:eastAsia="en-US"/>
        </w:rPr>
        <w:t xml:space="preserve"> </w:t>
      </w:r>
      <w:r w:rsidRPr="00A01972">
        <w:rPr>
          <w:rFonts w:eastAsia="Times New Roman"/>
          <w:color w:val="2F2F2F"/>
          <w:sz w:val="22"/>
          <w:lang w:eastAsia="en-US"/>
        </w:rPr>
        <w:t>OSN</w:t>
      </w:r>
      <w:r>
        <w:rPr>
          <w:rFonts w:eastAsia="Times New Roman"/>
          <w:color w:val="2F2F2F"/>
          <w:sz w:val="22"/>
          <w:lang w:eastAsia="en-US"/>
        </w:rPr>
        <w:t xml:space="preserve"> </w:t>
      </w:r>
      <w:r w:rsidRPr="00A01972">
        <w:rPr>
          <w:rFonts w:eastAsia="Times New Roman"/>
          <w:color w:val="2F2F2F"/>
          <w:sz w:val="22"/>
          <w:lang w:eastAsia="en-US"/>
        </w:rPr>
        <w:t xml:space="preserve"> o</w:t>
      </w:r>
      <w:r>
        <w:rPr>
          <w:rFonts w:eastAsia="Times New Roman"/>
          <w:color w:val="2F2F2F"/>
          <w:sz w:val="22"/>
          <w:lang w:eastAsia="en-US"/>
        </w:rPr>
        <w:t> </w:t>
      </w:r>
      <w:r w:rsidRPr="00A01972">
        <w:rPr>
          <w:rFonts w:eastAsia="Times New Roman"/>
          <w:color w:val="2F2F2F"/>
          <w:sz w:val="22"/>
          <w:lang w:eastAsia="en-US"/>
        </w:rPr>
        <w:t>zmene</w:t>
      </w:r>
      <w:r>
        <w:rPr>
          <w:rFonts w:eastAsia="Times New Roman"/>
          <w:color w:val="2F2F2F"/>
          <w:sz w:val="22"/>
          <w:lang w:eastAsia="en-US"/>
        </w:rPr>
        <w:t xml:space="preserve"> </w:t>
      </w:r>
      <w:r w:rsidRPr="00A01972">
        <w:rPr>
          <w:rFonts w:eastAsia="Times New Roman"/>
          <w:color w:val="2F2F2F"/>
          <w:sz w:val="22"/>
          <w:lang w:eastAsia="en-US"/>
        </w:rPr>
        <w:t xml:space="preserve"> klímy </w:t>
      </w:r>
      <w:r>
        <w:rPr>
          <w:rFonts w:eastAsia="Times New Roman"/>
          <w:color w:val="2F2F2F"/>
          <w:sz w:val="22"/>
          <w:lang w:eastAsia="en-US"/>
        </w:rPr>
        <w:t xml:space="preserve"> </w:t>
      </w:r>
      <w:r w:rsidRPr="00A01972">
        <w:rPr>
          <w:rFonts w:eastAsia="Times New Roman"/>
          <w:color w:val="2F2F2F"/>
          <w:sz w:val="22"/>
          <w:lang w:eastAsia="en-US"/>
        </w:rPr>
        <w:t xml:space="preserve">(UNFCCC) </w:t>
      </w:r>
      <w:r>
        <w:rPr>
          <w:rFonts w:eastAsia="Times New Roman"/>
          <w:color w:val="2F2F2F"/>
          <w:sz w:val="22"/>
          <w:lang w:eastAsia="en-US"/>
        </w:rPr>
        <w:t xml:space="preserve"> </w:t>
      </w:r>
      <w:r w:rsidRPr="00A01972">
        <w:rPr>
          <w:rFonts w:eastAsia="Times New Roman"/>
          <w:sz w:val="22"/>
          <w:lang w:eastAsia="en-US"/>
        </w:rPr>
        <w:t xml:space="preserve">sa konalo v Marakéši (Maroko) v novembri 2016 za účasti </w:t>
      </w:r>
      <w:r>
        <w:rPr>
          <w:rFonts w:eastAsia="Times New Roman"/>
          <w:sz w:val="22"/>
          <w:lang w:eastAsia="en-US"/>
        </w:rPr>
        <w:t xml:space="preserve"> </w:t>
      </w:r>
      <w:r w:rsidRPr="00A01972">
        <w:rPr>
          <w:rFonts w:eastAsia="Times New Roman"/>
          <w:sz w:val="22"/>
          <w:lang w:eastAsia="en-US"/>
        </w:rPr>
        <w:t>okolo</w:t>
      </w:r>
      <w:r w:rsidRPr="00A01972">
        <w:rPr>
          <w:rFonts w:eastAsia="Times New Roman"/>
          <w:color w:val="2F2F2F"/>
          <w:sz w:val="22"/>
          <w:lang w:eastAsia="en-US"/>
        </w:rPr>
        <w:t xml:space="preserve"> </w:t>
      </w:r>
      <w:r>
        <w:rPr>
          <w:rFonts w:eastAsia="Times New Roman"/>
          <w:color w:val="2F2F2F"/>
          <w:sz w:val="22"/>
          <w:lang w:eastAsia="en-US"/>
        </w:rPr>
        <w:t xml:space="preserve"> </w:t>
      </w:r>
      <w:r w:rsidRPr="00A01972">
        <w:rPr>
          <w:rFonts w:eastAsia="Times New Roman"/>
          <w:color w:val="2F2F2F"/>
          <w:sz w:val="22"/>
          <w:lang w:eastAsia="en-US"/>
        </w:rPr>
        <w:t xml:space="preserve">15 </w:t>
      </w:r>
      <w:r>
        <w:rPr>
          <w:rFonts w:eastAsia="Times New Roman"/>
          <w:color w:val="2F2F2F"/>
          <w:sz w:val="22"/>
          <w:lang w:eastAsia="en-US"/>
        </w:rPr>
        <w:t xml:space="preserve"> </w:t>
      </w:r>
      <w:r w:rsidRPr="00A01972">
        <w:rPr>
          <w:rFonts w:eastAsia="Times New Roman"/>
          <w:color w:val="2F2F2F"/>
          <w:sz w:val="22"/>
          <w:lang w:eastAsia="en-US"/>
        </w:rPr>
        <w:t>tisíc</w:t>
      </w:r>
      <w:r>
        <w:rPr>
          <w:rFonts w:eastAsia="Times New Roman"/>
          <w:color w:val="2F2F2F"/>
          <w:sz w:val="22"/>
          <w:lang w:eastAsia="en-US"/>
        </w:rPr>
        <w:t xml:space="preserve"> </w:t>
      </w:r>
      <w:r w:rsidRPr="00A01972">
        <w:rPr>
          <w:rFonts w:eastAsia="Times New Roman"/>
          <w:color w:val="2F2F2F"/>
          <w:sz w:val="22"/>
          <w:lang w:eastAsia="en-US"/>
        </w:rPr>
        <w:t xml:space="preserve"> účastníkov vrátane 43 najvyšších predstaviteľov štátov a</w:t>
      </w:r>
      <w:r>
        <w:rPr>
          <w:rFonts w:eastAsia="Times New Roman"/>
          <w:color w:val="2F2F2F"/>
          <w:sz w:val="22"/>
          <w:lang w:eastAsia="en-US"/>
        </w:rPr>
        <w:t xml:space="preserve"> </w:t>
      </w:r>
      <w:r w:rsidRPr="00A01972">
        <w:rPr>
          <w:rFonts w:eastAsia="Times New Roman"/>
          <w:color w:val="2F2F2F"/>
          <w:sz w:val="22"/>
          <w:lang w:eastAsia="en-US"/>
        </w:rPr>
        <w:t> </w:t>
      </w:r>
      <w:r>
        <w:rPr>
          <w:rFonts w:eastAsia="Times New Roman"/>
          <w:color w:val="2F2F2F"/>
          <w:sz w:val="22"/>
          <w:lang w:eastAsia="en-US"/>
        </w:rPr>
        <w:t xml:space="preserve"> </w:t>
      </w:r>
      <w:r w:rsidRPr="00A01972">
        <w:rPr>
          <w:rFonts w:eastAsia="Times New Roman"/>
          <w:color w:val="2F2F2F"/>
          <w:sz w:val="22"/>
          <w:lang w:eastAsia="en-US"/>
        </w:rPr>
        <w:t xml:space="preserve">32 </w:t>
      </w:r>
      <w:r>
        <w:rPr>
          <w:rFonts w:eastAsia="Times New Roman"/>
          <w:color w:val="2F2F2F"/>
          <w:sz w:val="22"/>
          <w:lang w:eastAsia="en-US"/>
        </w:rPr>
        <w:t xml:space="preserve">  </w:t>
      </w:r>
      <w:r w:rsidRPr="00A01972">
        <w:rPr>
          <w:rFonts w:eastAsia="Times New Roman"/>
          <w:color w:val="2F2F2F"/>
          <w:sz w:val="22"/>
          <w:lang w:eastAsia="en-US"/>
        </w:rPr>
        <w:t>premiérov</w:t>
      </w:r>
      <w:r w:rsidRPr="00A01972">
        <w:rPr>
          <w:rFonts w:eastAsia="Times New Roman"/>
          <w:sz w:val="22"/>
          <w:lang w:eastAsia="en-US"/>
        </w:rPr>
        <w:t xml:space="preserve">. </w:t>
      </w:r>
      <w:r>
        <w:rPr>
          <w:rFonts w:eastAsia="Times New Roman"/>
          <w:sz w:val="22"/>
          <w:lang w:eastAsia="en-US"/>
        </w:rPr>
        <w:t xml:space="preserve">  </w:t>
      </w:r>
      <w:r w:rsidRPr="00A01972">
        <w:rPr>
          <w:rFonts w:eastAsia="Times New Roman"/>
          <w:sz w:val="22"/>
          <w:lang w:eastAsia="en-US"/>
        </w:rPr>
        <w:t>COP22</w:t>
      </w:r>
      <w:r>
        <w:rPr>
          <w:rFonts w:eastAsia="Times New Roman"/>
          <w:sz w:val="22"/>
          <w:lang w:eastAsia="en-US"/>
        </w:rPr>
        <w:t xml:space="preserve"> </w:t>
      </w:r>
      <w:r w:rsidRPr="00A01972">
        <w:rPr>
          <w:rFonts w:eastAsia="Times New Roman"/>
          <w:sz w:val="22"/>
          <w:lang w:eastAsia="en-US"/>
        </w:rPr>
        <w:t xml:space="preserve"> </w:t>
      </w:r>
      <w:r>
        <w:rPr>
          <w:rFonts w:eastAsia="Times New Roman"/>
          <w:sz w:val="22"/>
          <w:lang w:eastAsia="en-US"/>
        </w:rPr>
        <w:t xml:space="preserve"> </w:t>
      </w:r>
      <w:r w:rsidRPr="00A01972">
        <w:rPr>
          <w:rFonts w:eastAsia="Times New Roman"/>
          <w:sz w:val="22"/>
          <w:lang w:eastAsia="en-US"/>
        </w:rPr>
        <w:t xml:space="preserve">bol </w:t>
      </w:r>
      <w:r>
        <w:rPr>
          <w:rFonts w:eastAsia="Times New Roman"/>
          <w:sz w:val="22"/>
          <w:lang w:eastAsia="en-US"/>
        </w:rPr>
        <w:t xml:space="preserve">  </w:t>
      </w:r>
      <w:r w:rsidRPr="00A01972">
        <w:rPr>
          <w:rFonts w:eastAsia="Times New Roman"/>
          <w:sz w:val="22"/>
          <w:lang w:eastAsia="en-US"/>
        </w:rPr>
        <w:t xml:space="preserve">medzníkom </w:t>
      </w:r>
      <w:r>
        <w:rPr>
          <w:rFonts w:eastAsia="Times New Roman"/>
          <w:sz w:val="22"/>
          <w:lang w:eastAsia="en-US"/>
        </w:rPr>
        <w:t xml:space="preserve"> </w:t>
      </w:r>
      <w:r w:rsidRPr="00A01972">
        <w:rPr>
          <w:rFonts w:eastAsia="Times New Roman"/>
          <w:sz w:val="22"/>
          <w:lang w:eastAsia="en-US"/>
        </w:rPr>
        <w:t>v</w:t>
      </w:r>
      <w:r>
        <w:rPr>
          <w:rFonts w:eastAsia="Times New Roman"/>
          <w:sz w:val="22"/>
          <w:lang w:eastAsia="en-US"/>
        </w:rPr>
        <w:t xml:space="preserve"> </w:t>
      </w:r>
      <w:r w:rsidRPr="00A01972">
        <w:rPr>
          <w:rFonts w:eastAsia="Times New Roman"/>
          <w:sz w:val="22"/>
          <w:lang w:eastAsia="en-US"/>
        </w:rPr>
        <w:t xml:space="preserve"> procese </w:t>
      </w:r>
      <w:r>
        <w:rPr>
          <w:rFonts w:eastAsia="Times New Roman"/>
          <w:sz w:val="22"/>
          <w:lang w:eastAsia="en-US"/>
        </w:rPr>
        <w:t xml:space="preserve">  </w:t>
      </w:r>
      <w:r w:rsidRPr="00A01972">
        <w:rPr>
          <w:rFonts w:eastAsia="Times New Roman"/>
          <w:sz w:val="22"/>
          <w:lang w:eastAsia="en-US"/>
        </w:rPr>
        <w:t xml:space="preserve">dohovoru </w:t>
      </w:r>
      <w:r>
        <w:rPr>
          <w:rFonts w:eastAsia="Times New Roman"/>
          <w:sz w:val="22"/>
          <w:lang w:eastAsia="en-US"/>
        </w:rPr>
        <w:t xml:space="preserve">  </w:t>
      </w:r>
      <w:r w:rsidRPr="00A01972">
        <w:rPr>
          <w:rFonts w:eastAsia="Times New Roman"/>
          <w:sz w:val="22"/>
          <w:lang w:eastAsia="en-US"/>
        </w:rPr>
        <w:t xml:space="preserve">OSN </w:t>
      </w:r>
      <w:r>
        <w:rPr>
          <w:rFonts w:eastAsia="Times New Roman"/>
          <w:sz w:val="22"/>
          <w:lang w:eastAsia="en-US"/>
        </w:rPr>
        <w:t xml:space="preserve"> </w:t>
      </w:r>
      <w:r w:rsidRPr="00A01972">
        <w:rPr>
          <w:rFonts w:eastAsia="Times New Roman"/>
          <w:sz w:val="22"/>
          <w:lang w:eastAsia="en-US"/>
        </w:rPr>
        <w:t>o</w:t>
      </w:r>
      <w:r>
        <w:rPr>
          <w:rFonts w:eastAsia="Times New Roman"/>
          <w:sz w:val="22"/>
          <w:lang w:eastAsia="en-US"/>
        </w:rPr>
        <w:t> </w:t>
      </w:r>
      <w:r w:rsidRPr="00A01972">
        <w:rPr>
          <w:rFonts w:eastAsia="Times New Roman"/>
          <w:sz w:val="22"/>
          <w:lang w:eastAsia="en-US"/>
        </w:rPr>
        <w:t>klimatickej</w:t>
      </w:r>
      <w:r>
        <w:rPr>
          <w:rFonts w:eastAsia="Times New Roman"/>
          <w:sz w:val="22"/>
          <w:lang w:eastAsia="en-US"/>
        </w:rPr>
        <w:t xml:space="preserve"> </w:t>
      </w:r>
      <w:r w:rsidRPr="00A01972">
        <w:rPr>
          <w:rFonts w:eastAsia="Times New Roman"/>
          <w:sz w:val="22"/>
          <w:lang w:eastAsia="en-US"/>
        </w:rPr>
        <w:t xml:space="preserve"> </w:t>
      </w:r>
      <w:r>
        <w:rPr>
          <w:rFonts w:eastAsia="Times New Roman"/>
          <w:sz w:val="22"/>
          <w:lang w:eastAsia="en-US"/>
        </w:rPr>
        <w:t xml:space="preserve"> </w:t>
      </w:r>
      <w:r w:rsidRPr="00A01972">
        <w:rPr>
          <w:rFonts w:eastAsia="Times New Roman"/>
          <w:sz w:val="22"/>
          <w:lang w:eastAsia="en-US"/>
        </w:rPr>
        <w:t xml:space="preserve">zmene </w:t>
      </w:r>
      <w:r>
        <w:rPr>
          <w:rFonts w:eastAsia="Times New Roman"/>
          <w:sz w:val="22"/>
          <w:lang w:eastAsia="en-US"/>
        </w:rPr>
        <w:t xml:space="preserve">  </w:t>
      </w:r>
      <w:r w:rsidRPr="00A01972">
        <w:rPr>
          <w:rFonts w:eastAsia="Times New Roman"/>
          <w:sz w:val="22"/>
          <w:lang w:eastAsia="en-US"/>
        </w:rPr>
        <w:t xml:space="preserve">po nadobudnutí účinnosti Parížskej dohody, ktorej cieľom </w:t>
      </w:r>
      <w:r w:rsidRPr="00A01972">
        <w:rPr>
          <w:rFonts w:eastAsia="Times New Roman"/>
          <w:color w:val="1F1A17"/>
          <w:sz w:val="22"/>
          <w:lang w:eastAsia="en-US"/>
        </w:rPr>
        <w:t xml:space="preserve">je udržať rast globálnej teploty v tomto storočí výrazne pod dvoma stupňami Celzia v porovnaní s predindustriálnym obdobím </w:t>
      </w:r>
      <w:r w:rsidRPr="00A01972">
        <w:rPr>
          <w:rFonts w:eastAsia="Times New Roman"/>
          <w:sz w:val="22"/>
          <w:lang w:eastAsia="en-US"/>
        </w:rPr>
        <w:t>a posilniť tento záväzok do 1,5</w:t>
      </w:r>
      <w:r w:rsidRPr="00A01972">
        <w:rPr>
          <w:rFonts w:eastAsia="Times New Roman"/>
          <w:sz w:val="22"/>
          <w:vertAlign w:val="superscript"/>
          <w:lang w:eastAsia="en-US"/>
        </w:rPr>
        <w:t>◦</w:t>
      </w:r>
      <w:r w:rsidRPr="00A01972">
        <w:rPr>
          <w:rFonts w:eastAsia="Times New Roman"/>
          <w:sz w:val="22"/>
          <w:lang w:eastAsia="en-US"/>
        </w:rPr>
        <w:t xml:space="preserve">C. </w:t>
      </w:r>
      <w:r w:rsidRPr="00A01972">
        <w:rPr>
          <w:rFonts w:eastAsia="Times New Roman"/>
          <w:sz w:val="22"/>
          <w:szCs w:val="22"/>
          <w:lang w:eastAsia="en-US"/>
        </w:rPr>
        <w:t>Dohoda si kladie za cieľ posilniť schopnosť krajín vyrovnať sa s dôsledkami zmeny klímy</w:t>
      </w:r>
      <w:r>
        <w:rPr>
          <w:rFonts w:eastAsia="Times New Roman"/>
          <w:sz w:val="22"/>
          <w:szCs w:val="22"/>
          <w:lang w:eastAsia="en-US"/>
        </w:rPr>
        <w:t xml:space="preserve"> </w:t>
      </w:r>
      <w:r w:rsidRPr="00A01972">
        <w:rPr>
          <w:rFonts w:eastAsia="Times New Roman"/>
          <w:sz w:val="22"/>
          <w:szCs w:val="22"/>
          <w:lang w:eastAsia="en-US"/>
        </w:rPr>
        <w:t xml:space="preserve"> zavedením vhodných finančných tokov, nového technologického rámca a budovaním kapacít na podporu najmä rozvojových a najzraniteľnejších krajín. Parížska dohoda požaduje, aby všetky zmluvné strany predložili svoje "národné klimatické ciele" a pravidelne podávali správy o ich implementácii. Každých päť rokov sa bude hodnotiť pokrok k dosahovaniu cieľov dohody.</w:t>
      </w:r>
    </w:p>
    <w:p w:rsidR="0033794E" w:rsidRPr="00A01972" w:rsidRDefault="0033794E" w:rsidP="00A01972">
      <w:pPr>
        <w:spacing w:before="240" w:after="160"/>
        <w:rPr>
          <w:rFonts w:eastAsia="Times New Roman"/>
          <w:b/>
          <w:i/>
          <w:sz w:val="22"/>
          <w:szCs w:val="22"/>
          <w:lang w:eastAsia="en-US"/>
        </w:rPr>
      </w:pPr>
      <w:r w:rsidRPr="00A01972">
        <w:rPr>
          <w:rFonts w:eastAsia="Times New Roman"/>
          <w:b/>
          <w:i/>
          <w:sz w:val="22"/>
          <w:szCs w:val="22"/>
          <w:lang w:eastAsia="en-US"/>
        </w:rPr>
        <w:t>FOREST EUROPE</w:t>
      </w:r>
    </w:p>
    <w:p w:rsidR="0033794E" w:rsidRPr="00A01972" w:rsidRDefault="0033794E" w:rsidP="00A01972">
      <w:pPr>
        <w:ind w:firstLine="426"/>
        <w:jc w:val="both"/>
        <w:rPr>
          <w:sz w:val="22"/>
        </w:rPr>
      </w:pPr>
      <w:r w:rsidRPr="00A01972">
        <w:rPr>
          <w:sz w:val="22"/>
        </w:rPr>
        <w:t xml:space="preserve">Od 1. januára 2016 začala SR predsedať najvýznamnejšiemu celoeurópskemu lesníckemu procesu </w:t>
      </w:r>
      <w:r>
        <w:rPr>
          <w:sz w:val="22"/>
        </w:rPr>
        <w:t xml:space="preserve"> </w:t>
      </w:r>
      <w:r w:rsidRPr="00A01972">
        <w:rPr>
          <w:sz w:val="22"/>
        </w:rPr>
        <w:t xml:space="preserve">FOREST </w:t>
      </w:r>
      <w:r>
        <w:rPr>
          <w:sz w:val="22"/>
        </w:rPr>
        <w:t xml:space="preserve"> </w:t>
      </w:r>
      <w:r w:rsidRPr="00A01972">
        <w:rPr>
          <w:sz w:val="22"/>
        </w:rPr>
        <w:t>EUROPE (</w:t>
      </w:r>
      <w:r>
        <w:rPr>
          <w:sz w:val="22"/>
        </w:rPr>
        <w:t>ďalej len „</w:t>
      </w:r>
      <w:r w:rsidRPr="00A01972">
        <w:rPr>
          <w:sz w:val="22"/>
        </w:rPr>
        <w:t>FE</w:t>
      </w:r>
      <w:r>
        <w:rPr>
          <w:sz w:val="22"/>
        </w:rPr>
        <w:t>“</w:t>
      </w:r>
      <w:r w:rsidRPr="00A01972">
        <w:rPr>
          <w:sz w:val="22"/>
        </w:rPr>
        <w:t xml:space="preserve">). </w:t>
      </w:r>
      <w:r>
        <w:rPr>
          <w:sz w:val="22"/>
        </w:rPr>
        <w:t xml:space="preserve">  </w:t>
      </w:r>
      <w:r w:rsidRPr="00A01972">
        <w:rPr>
          <w:sz w:val="22"/>
        </w:rPr>
        <w:t xml:space="preserve">Už </w:t>
      </w:r>
      <w:r>
        <w:rPr>
          <w:sz w:val="22"/>
        </w:rPr>
        <w:t xml:space="preserve"> </w:t>
      </w:r>
      <w:r w:rsidRPr="00A01972">
        <w:rPr>
          <w:sz w:val="22"/>
        </w:rPr>
        <w:t xml:space="preserve">od </w:t>
      </w:r>
      <w:r>
        <w:rPr>
          <w:sz w:val="22"/>
        </w:rPr>
        <w:t xml:space="preserve"> </w:t>
      </w:r>
      <w:r w:rsidRPr="00A01972">
        <w:rPr>
          <w:sz w:val="22"/>
        </w:rPr>
        <w:t xml:space="preserve">roku </w:t>
      </w:r>
      <w:r>
        <w:rPr>
          <w:sz w:val="22"/>
        </w:rPr>
        <w:t xml:space="preserve"> </w:t>
      </w:r>
      <w:r w:rsidRPr="00A01972">
        <w:rPr>
          <w:sz w:val="22"/>
        </w:rPr>
        <w:t>2014</w:t>
      </w:r>
      <w:r>
        <w:rPr>
          <w:sz w:val="22"/>
        </w:rPr>
        <w:t xml:space="preserve"> </w:t>
      </w:r>
      <w:r w:rsidRPr="00A01972">
        <w:rPr>
          <w:sz w:val="22"/>
        </w:rPr>
        <w:t xml:space="preserve"> bola </w:t>
      </w:r>
      <w:r>
        <w:rPr>
          <w:sz w:val="22"/>
        </w:rPr>
        <w:t xml:space="preserve"> </w:t>
      </w:r>
      <w:r w:rsidRPr="00A01972">
        <w:rPr>
          <w:sz w:val="22"/>
        </w:rPr>
        <w:t xml:space="preserve">SR </w:t>
      </w:r>
      <w:r>
        <w:rPr>
          <w:sz w:val="22"/>
        </w:rPr>
        <w:t xml:space="preserve"> </w:t>
      </w:r>
      <w:r w:rsidRPr="00A01972">
        <w:rPr>
          <w:sz w:val="22"/>
        </w:rPr>
        <w:t>v </w:t>
      </w:r>
      <w:r>
        <w:rPr>
          <w:sz w:val="22"/>
        </w:rPr>
        <w:t xml:space="preserve"> </w:t>
      </w:r>
      <w:r w:rsidRPr="00A01972">
        <w:rPr>
          <w:sz w:val="22"/>
        </w:rPr>
        <w:t xml:space="preserve">pozícii </w:t>
      </w:r>
      <w:r>
        <w:rPr>
          <w:sz w:val="22"/>
        </w:rPr>
        <w:t xml:space="preserve"> </w:t>
      </w:r>
      <w:r w:rsidRPr="00A01972">
        <w:rPr>
          <w:sz w:val="22"/>
        </w:rPr>
        <w:t>jeho</w:t>
      </w:r>
      <w:r>
        <w:rPr>
          <w:sz w:val="22"/>
        </w:rPr>
        <w:t xml:space="preserve"> </w:t>
      </w:r>
      <w:r w:rsidRPr="00A01972">
        <w:rPr>
          <w:sz w:val="22"/>
        </w:rPr>
        <w:t xml:space="preserve"> podpredsedu. </w:t>
      </w:r>
      <w:r>
        <w:rPr>
          <w:sz w:val="22"/>
        </w:rPr>
        <w:t xml:space="preserve">  </w:t>
      </w:r>
      <w:r w:rsidRPr="00A01972">
        <w:rPr>
          <w:sz w:val="22"/>
        </w:rPr>
        <w:t xml:space="preserve">FE </w:t>
      </w:r>
      <w:r>
        <w:rPr>
          <w:sz w:val="22"/>
        </w:rPr>
        <w:t xml:space="preserve">  </w:t>
      </w:r>
      <w:r w:rsidRPr="00A01972">
        <w:rPr>
          <w:sz w:val="22"/>
        </w:rPr>
        <w:t>je</w:t>
      </w:r>
      <w:r>
        <w:rPr>
          <w:sz w:val="22"/>
        </w:rPr>
        <w:t xml:space="preserve"> </w:t>
      </w:r>
      <w:r w:rsidRPr="00A01972">
        <w:rPr>
          <w:sz w:val="22"/>
        </w:rPr>
        <w:t xml:space="preserve"> najvyšším </w:t>
      </w:r>
      <w:r>
        <w:rPr>
          <w:sz w:val="22"/>
        </w:rPr>
        <w:t xml:space="preserve">  </w:t>
      </w:r>
      <w:r w:rsidRPr="00A01972">
        <w:rPr>
          <w:sz w:val="22"/>
        </w:rPr>
        <w:t>politickým</w:t>
      </w:r>
      <w:r>
        <w:rPr>
          <w:sz w:val="22"/>
        </w:rPr>
        <w:t xml:space="preserve">  </w:t>
      </w:r>
      <w:r w:rsidRPr="00A01972">
        <w:rPr>
          <w:sz w:val="22"/>
        </w:rPr>
        <w:t xml:space="preserve"> grémiom </w:t>
      </w:r>
      <w:r>
        <w:rPr>
          <w:sz w:val="22"/>
        </w:rPr>
        <w:t xml:space="preserve">   </w:t>
      </w:r>
      <w:r w:rsidRPr="00A01972">
        <w:rPr>
          <w:sz w:val="22"/>
        </w:rPr>
        <w:t>európskych</w:t>
      </w:r>
      <w:r>
        <w:rPr>
          <w:sz w:val="22"/>
        </w:rPr>
        <w:t xml:space="preserve"> </w:t>
      </w:r>
      <w:r w:rsidRPr="00A01972">
        <w:rPr>
          <w:sz w:val="22"/>
        </w:rPr>
        <w:t xml:space="preserve"> </w:t>
      </w:r>
      <w:r>
        <w:rPr>
          <w:sz w:val="22"/>
        </w:rPr>
        <w:t xml:space="preserve"> </w:t>
      </w:r>
      <w:r w:rsidRPr="00A01972">
        <w:rPr>
          <w:sz w:val="22"/>
        </w:rPr>
        <w:t>ministrov</w:t>
      </w:r>
      <w:r>
        <w:rPr>
          <w:sz w:val="22"/>
        </w:rPr>
        <w:t xml:space="preserve">   </w:t>
      </w:r>
      <w:r w:rsidRPr="00A01972">
        <w:rPr>
          <w:sz w:val="22"/>
        </w:rPr>
        <w:t xml:space="preserve"> zodpovedných</w:t>
      </w:r>
      <w:r>
        <w:rPr>
          <w:sz w:val="22"/>
        </w:rPr>
        <w:t xml:space="preserve">  </w:t>
      </w:r>
      <w:r w:rsidRPr="00A01972">
        <w:rPr>
          <w:sz w:val="22"/>
        </w:rPr>
        <w:t xml:space="preserve"> za</w:t>
      </w:r>
      <w:r>
        <w:rPr>
          <w:sz w:val="22"/>
        </w:rPr>
        <w:t xml:space="preserve"> </w:t>
      </w:r>
      <w:r w:rsidRPr="00A01972">
        <w:rPr>
          <w:sz w:val="22"/>
        </w:rPr>
        <w:t xml:space="preserve"> lesníctvo, </w:t>
      </w:r>
      <w:r>
        <w:rPr>
          <w:sz w:val="22"/>
        </w:rPr>
        <w:t xml:space="preserve"> </w:t>
      </w:r>
      <w:r w:rsidRPr="00A01972">
        <w:rPr>
          <w:sz w:val="22"/>
        </w:rPr>
        <w:t xml:space="preserve">ktorí </w:t>
      </w:r>
      <w:r>
        <w:rPr>
          <w:sz w:val="22"/>
        </w:rPr>
        <w:t xml:space="preserve"> </w:t>
      </w:r>
      <w:r w:rsidRPr="00A01972">
        <w:rPr>
          <w:sz w:val="22"/>
        </w:rPr>
        <w:t>sa</w:t>
      </w:r>
      <w:r>
        <w:rPr>
          <w:sz w:val="22"/>
        </w:rPr>
        <w:t xml:space="preserve"> </w:t>
      </w:r>
      <w:r w:rsidRPr="00A01972">
        <w:rPr>
          <w:sz w:val="22"/>
        </w:rPr>
        <w:t xml:space="preserve"> už</w:t>
      </w:r>
      <w:r>
        <w:rPr>
          <w:sz w:val="22"/>
        </w:rPr>
        <w:t xml:space="preserve"> </w:t>
      </w:r>
      <w:r w:rsidRPr="00A01972">
        <w:rPr>
          <w:sz w:val="22"/>
        </w:rPr>
        <w:t xml:space="preserve"> od roku 1990 stretávajú na pravidelných k</w:t>
      </w:r>
      <w:r w:rsidRPr="00A01972">
        <w:rPr>
          <w:vanish/>
          <w:sz w:val="22"/>
        </w:rPr>
        <w:t xml:space="preserve"> Page Content</w:t>
      </w:r>
      <w:r w:rsidRPr="00A01972">
        <w:rPr>
          <w:sz w:val="22"/>
        </w:rPr>
        <w:t>onferenciách ministrov o ochrane lesov v Európe (</w:t>
      </w:r>
      <w:r w:rsidRPr="00A01972">
        <w:rPr>
          <w:i/>
          <w:sz w:val="22"/>
        </w:rPr>
        <w:t>Ministerial Conferences on Protection Forests in Europe – MCPFE</w:t>
      </w:r>
      <w:r w:rsidRPr="00A01972">
        <w:rPr>
          <w:sz w:val="22"/>
        </w:rPr>
        <w:t xml:space="preserve">). </w:t>
      </w:r>
    </w:p>
    <w:p w:rsidR="0033794E" w:rsidRPr="00A01972" w:rsidRDefault="0033794E" w:rsidP="00A01972">
      <w:pPr>
        <w:ind w:firstLine="426"/>
        <w:jc w:val="both"/>
        <w:rPr>
          <w:sz w:val="22"/>
        </w:rPr>
      </w:pPr>
      <w:r w:rsidRPr="00A01972">
        <w:rPr>
          <w:sz w:val="22"/>
        </w:rPr>
        <w:t xml:space="preserve">Základným cieľom FE je formulácia spoločných stratégií k aktuálnym problémom lesníctva a ochrany lesov v Európe v záujme zabezpečenia </w:t>
      </w:r>
      <w:r>
        <w:rPr>
          <w:sz w:val="22"/>
        </w:rPr>
        <w:t xml:space="preserve">udržateľného </w:t>
      </w:r>
      <w:r w:rsidRPr="00A01972">
        <w:rPr>
          <w:sz w:val="22"/>
        </w:rPr>
        <w:t>obhospodarovania lesných zdrojov regiónu a ich ďalšieho rozvoja. V rámci tohto procesu sa prijímajú politické rozhodnutia o strategickom smerovaní lesníctva v Európe najčastejšie vo forme politických deklarácií a rezolúcií.</w:t>
      </w:r>
    </w:p>
    <w:p w:rsidR="0033794E" w:rsidRPr="00A01972" w:rsidRDefault="0033794E" w:rsidP="00A01972">
      <w:pPr>
        <w:ind w:firstLine="426"/>
        <w:jc w:val="both"/>
        <w:rPr>
          <w:sz w:val="22"/>
        </w:rPr>
      </w:pPr>
      <w:r w:rsidRPr="00A01972">
        <w:rPr>
          <w:sz w:val="22"/>
        </w:rPr>
        <w:t>Funkciu a úlohy se</w:t>
      </w:r>
      <w:r>
        <w:rPr>
          <w:sz w:val="22"/>
        </w:rPr>
        <w:t>kretariátu (Liaison Unit) začala</w:t>
      </w:r>
      <w:r w:rsidRPr="00A01972">
        <w:rPr>
          <w:sz w:val="22"/>
        </w:rPr>
        <w:t xml:space="preserve"> plniť </w:t>
      </w:r>
      <w:r>
        <w:rPr>
          <w:sz w:val="22"/>
        </w:rPr>
        <w:t>samostatná organizačná jednotka vytvorená v rámci NLC</w:t>
      </w:r>
      <w:r w:rsidRPr="00A01972">
        <w:rPr>
          <w:sz w:val="22"/>
        </w:rPr>
        <w:t>. Vychádzajúc zo zaužívaných procedurálnych postupov je názov sekretariátu „</w:t>
      </w:r>
      <w:r w:rsidRPr="00A01972">
        <w:rPr>
          <w:i/>
          <w:sz w:val="22"/>
        </w:rPr>
        <w:t>Liaison Unit Bratislava</w:t>
      </w:r>
      <w:r w:rsidRPr="00A01972">
        <w:rPr>
          <w:sz w:val="22"/>
        </w:rPr>
        <w:t>“ (</w:t>
      </w:r>
      <w:r>
        <w:rPr>
          <w:sz w:val="22"/>
        </w:rPr>
        <w:t>ďalej len „</w:t>
      </w:r>
      <w:r w:rsidRPr="00A01972">
        <w:rPr>
          <w:sz w:val="22"/>
        </w:rPr>
        <w:t>LUB</w:t>
      </w:r>
      <w:r>
        <w:rPr>
          <w:sz w:val="22"/>
        </w:rPr>
        <w:t>“</w:t>
      </w:r>
      <w:r w:rsidRPr="00A01972">
        <w:rPr>
          <w:sz w:val="22"/>
        </w:rPr>
        <w:t>). LUB bude počas svojej pôsobnosti (až do konania ministerskej konferencie v Bratislave v roku 2020) v súčinnosti s Hlavným koordinačným výborom (</w:t>
      </w:r>
      <w:r w:rsidRPr="00A01972">
        <w:rPr>
          <w:i/>
          <w:sz w:val="22"/>
        </w:rPr>
        <w:t>General Coordinating Committee – GCC</w:t>
      </w:r>
      <w:r w:rsidRPr="00A01972">
        <w:rPr>
          <w:sz w:val="22"/>
        </w:rPr>
        <w:t>) organizovať a zabezpečovať mítingy a pracovné stretnutia, pripravovať</w:t>
      </w:r>
      <w:r>
        <w:rPr>
          <w:sz w:val="22"/>
        </w:rPr>
        <w:t xml:space="preserve"> </w:t>
      </w:r>
      <w:r w:rsidRPr="00A01972">
        <w:rPr>
          <w:sz w:val="22"/>
        </w:rPr>
        <w:t xml:space="preserve"> </w:t>
      </w:r>
      <w:r>
        <w:rPr>
          <w:sz w:val="22"/>
        </w:rPr>
        <w:t xml:space="preserve"> </w:t>
      </w:r>
      <w:r w:rsidRPr="00A01972">
        <w:rPr>
          <w:sz w:val="22"/>
        </w:rPr>
        <w:t xml:space="preserve">správy </w:t>
      </w:r>
      <w:r>
        <w:rPr>
          <w:sz w:val="22"/>
        </w:rPr>
        <w:t xml:space="preserve"> </w:t>
      </w:r>
      <w:r w:rsidRPr="00A01972">
        <w:rPr>
          <w:sz w:val="22"/>
        </w:rPr>
        <w:t>a</w:t>
      </w:r>
      <w:r>
        <w:rPr>
          <w:sz w:val="22"/>
        </w:rPr>
        <w:t xml:space="preserve">  </w:t>
      </w:r>
      <w:r w:rsidRPr="00A01972">
        <w:rPr>
          <w:sz w:val="22"/>
        </w:rPr>
        <w:t>všetku</w:t>
      </w:r>
      <w:r>
        <w:rPr>
          <w:sz w:val="22"/>
        </w:rPr>
        <w:t xml:space="preserve"> </w:t>
      </w:r>
      <w:r w:rsidRPr="00A01972">
        <w:rPr>
          <w:sz w:val="22"/>
        </w:rPr>
        <w:t xml:space="preserve"> </w:t>
      </w:r>
      <w:r>
        <w:rPr>
          <w:sz w:val="22"/>
        </w:rPr>
        <w:t xml:space="preserve"> </w:t>
      </w:r>
      <w:r w:rsidRPr="00A01972">
        <w:rPr>
          <w:sz w:val="22"/>
        </w:rPr>
        <w:t>nevyhnutnú</w:t>
      </w:r>
      <w:r>
        <w:rPr>
          <w:sz w:val="22"/>
        </w:rPr>
        <w:t xml:space="preserve">  </w:t>
      </w:r>
      <w:r w:rsidRPr="00A01972">
        <w:rPr>
          <w:sz w:val="22"/>
        </w:rPr>
        <w:t xml:space="preserve"> dokumentáciu </w:t>
      </w:r>
      <w:r>
        <w:rPr>
          <w:sz w:val="22"/>
        </w:rPr>
        <w:t xml:space="preserve">  </w:t>
      </w:r>
      <w:r w:rsidRPr="00A01972">
        <w:rPr>
          <w:sz w:val="22"/>
        </w:rPr>
        <w:t>v</w:t>
      </w:r>
      <w:r>
        <w:rPr>
          <w:sz w:val="22"/>
        </w:rPr>
        <w:t xml:space="preserve"> </w:t>
      </w:r>
      <w:r w:rsidRPr="00A01972">
        <w:rPr>
          <w:sz w:val="22"/>
        </w:rPr>
        <w:t> </w:t>
      </w:r>
      <w:r>
        <w:rPr>
          <w:sz w:val="22"/>
        </w:rPr>
        <w:t xml:space="preserve"> </w:t>
      </w:r>
      <w:r w:rsidRPr="00A01972">
        <w:rPr>
          <w:sz w:val="22"/>
        </w:rPr>
        <w:t xml:space="preserve">rámci </w:t>
      </w:r>
      <w:r>
        <w:rPr>
          <w:sz w:val="22"/>
        </w:rPr>
        <w:t xml:space="preserve"> </w:t>
      </w:r>
      <w:r w:rsidRPr="00A01972">
        <w:rPr>
          <w:sz w:val="22"/>
        </w:rPr>
        <w:t>procesu</w:t>
      </w:r>
      <w:r>
        <w:rPr>
          <w:sz w:val="22"/>
        </w:rPr>
        <w:t xml:space="preserve"> </w:t>
      </w:r>
      <w:r w:rsidRPr="00A01972">
        <w:rPr>
          <w:sz w:val="22"/>
        </w:rPr>
        <w:t xml:space="preserve"> FE. </w:t>
      </w:r>
      <w:r>
        <w:rPr>
          <w:sz w:val="22"/>
        </w:rPr>
        <w:t xml:space="preserve"> </w:t>
      </w:r>
      <w:r w:rsidRPr="00A01972">
        <w:rPr>
          <w:sz w:val="22"/>
        </w:rPr>
        <w:t>Členmi</w:t>
      </w:r>
      <w:r>
        <w:rPr>
          <w:sz w:val="22"/>
        </w:rPr>
        <w:t xml:space="preserve"> </w:t>
      </w:r>
      <w:r w:rsidRPr="00A01972">
        <w:rPr>
          <w:sz w:val="22"/>
        </w:rPr>
        <w:t xml:space="preserve"> GCC</w:t>
      </w:r>
      <w:r>
        <w:rPr>
          <w:sz w:val="22"/>
        </w:rPr>
        <w:t xml:space="preserve"> </w:t>
      </w:r>
      <w:r w:rsidRPr="00A01972">
        <w:rPr>
          <w:sz w:val="22"/>
        </w:rPr>
        <w:t xml:space="preserve"> sú v súčasnosti: Španielsko, SR, Nemecko, Turecko a Švédsko.</w:t>
      </w:r>
    </w:p>
    <w:p w:rsidR="0033794E" w:rsidRPr="00A01972" w:rsidRDefault="0033794E" w:rsidP="00A01972">
      <w:pPr>
        <w:ind w:firstLine="426"/>
        <w:jc w:val="both"/>
        <w:rPr>
          <w:sz w:val="22"/>
        </w:rPr>
      </w:pPr>
      <w:r w:rsidRPr="00A01972">
        <w:rPr>
          <w:sz w:val="22"/>
        </w:rPr>
        <w:t xml:space="preserve">V období </w:t>
      </w:r>
      <w:r>
        <w:rPr>
          <w:sz w:val="22"/>
        </w:rPr>
        <w:t xml:space="preserve"> </w:t>
      </w:r>
      <w:r w:rsidRPr="00A01972">
        <w:rPr>
          <w:sz w:val="22"/>
        </w:rPr>
        <w:t xml:space="preserve">medzi </w:t>
      </w:r>
      <w:r>
        <w:rPr>
          <w:sz w:val="22"/>
        </w:rPr>
        <w:t xml:space="preserve"> </w:t>
      </w:r>
      <w:r w:rsidRPr="00A01972">
        <w:rPr>
          <w:sz w:val="22"/>
        </w:rPr>
        <w:t xml:space="preserve">ministerskými </w:t>
      </w:r>
      <w:r>
        <w:rPr>
          <w:sz w:val="22"/>
        </w:rPr>
        <w:t xml:space="preserve"> </w:t>
      </w:r>
      <w:r w:rsidRPr="00A01972">
        <w:rPr>
          <w:sz w:val="22"/>
        </w:rPr>
        <w:t>konferenciami</w:t>
      </w:r>
      <w:r>
        <w:rPr>
          <w:sz w:val="22"/>
        </w:rPr>
        <w:t xml:space="preserve"> </w:t>
      </w:r>
      <w:r w:rsidRPr="00A01972">
        <w:rPr>
          <w:sz w:val="22"/>
        </w:rPr>
        <w:t xml:space="preserve"> je </w:t>
      </w:r>
      <w:r>
        <w:rPr>
          <w:sz w:val="22"/>
        </w:rPr>
        <w:t xml:space="preserve"> </w:t>
      </w:r>
      <w:r w:rsidRPr="00A01972">
        <w:rPr>
          <w:sz w:val="22"/>
        </w:rPr>
        <w:t xml:space="preserve">najvyšším </w:t>
      </w:r>
      <w:r>
        <w:rPr>
          <w:sz w:val="22"/>
        </w:rPr>
        <w:t xml:space="preserve"> </w:t>
      </w:r>
      <w:r w:rsidRPr="00A01972">
        <w:rPr>
          <w:sz w:val="22"/>
        </w:rPr>
        <w:t>politickým orgánom Zasadnutie na úrovni expertov (</w:t>
      </w:r>
      <w:r w:rsidRPr="00A01972">
        <w:rPr>
          <w:i/>
          <w:sz w:val="22"/>
        </w:rPr>
        <w:t>Expert Level Meeting – ELM</w:t>
      </w:r>
      <w:r w:rsidRPr="00A01972">
        <w:rPr>
          <w:sz w:val="22"/>
        </w:rPr>
        <w:t>), ktorý je oprávnený prijímať politické rozhodnutia. Jeho členmi sú zástupcovia 46 európskych signatárskych krajín a</w:t>
      </w:r>
      <w:r>
        <w:rPr>
          <w:sz w:val="22"/>
        </w:rPr>
        <w:t> </w:t>
      </w:r>
      <w:r w:rsidRPr="00A01972">
        <w:rPr>
          <w:sz w:val="22"/>
        </w:rPr>
        <w:t>Európske</w:t>
      </w:r>
      <w:r>
        <w:rPr>
          <w:sz w:val="22"/>
        </w:rPr>
        <w:t>j únie</w:t>
      </w:r>
      <w:r w:rsidRPr="00A01972">
        <w:rPr>
          <w:sz w:val="22"/>
        </w:rPr>
        <w:t>, ako aj pozorovatelia z neeurópskych krajín, medzinárodných organizácií, mimovládnych organizácií, federáci</w:t>
      </w:r>
      <w:r>
        <w:rPr>
          <w:sz w:val="22"/>
        </w:rPr>
        <w:t>í</w:t>
      </w:r>
      <w:r w:rsidRPr="00A01972">
        <w:rPr>
          <w:sz w:val="22"/>
        </w:rPr>
        <w:t xml:space="preserve"> vlastníkov lesov a pôdy, drevospracujúceho priemyslu a vedeckých komunít.</w:t>
      </w:r>
    </w:p>
    <w:p w:rsidR="0033794E" w:rsidRPr="00A01972" w:rsidRDefault="0033794E" w:rsidP="00A01972">
      <w:pPr>
        <w:ind w:firstLine="426"/>
        <w:jc w:val="both"/>
        <w:rPr>
          <w:sz w:val="22"/>
        </w:rPr>
      </w:pPr>
      <w:r w:rsidRPr="00A01972">
        <w:rPr>
          <w:sz w:val="22"/>
        </w:rPr>
        <w:t>Ako</w:t>
      </w:r>
      <w:r>
        <w:rPr>
          <w:sz w:val="22"/>
        </w:rPr>
        <w:t xml:space="preserve"> </w:t>
      </w:r>
      <w:r w:rsidRPr="00A01972">
        <w:rPr>
          <w:sz w:val="22"/>
        </w:rPr>
        <w:t xml:space="preserve"> prvú významnú úlohu LUB vypracovalo </w:t>
      </w:r>
      <w:r>
        <w:rPr>
          <w:sz w:val="22"/>
        </w:rPr>
        <w:t>návrh</w:t>
      </w:r>
      <w:r w:rsidRPr="00A01972">
        <w:rPr>
          <w:sz w:val="22"/>
        </w:rPr>
        <w:t xml:space="preserve"> Pracovn</w:t>
      </w:r>
      <w:r>
        <w:rPr>
          <w:sz w:val="22"/>
        </w:rPr>
        <w:t>ého</w:t>
      </w:r>
      <w:r w:rsidRPr="00A01972">
        <w:rPr>
          <w:sz w:val="22"/>
        </w:rPr>
        <w:t xml:space="preserve"> program</w:t>
      </w:r>
      <w:r>
        <w:rPr>
          <w:sz w:val="22"/>
        </w:rPr>
        <w:t>u</w:t>
      </w:r>
      <w:r w:rsidRPr="00A01972">
        <w:rPr>
          <w:sz w:val="22"/>
        </w:rPr>
        <w:t xml:space="preserve"> FOREST EUROPE na roky 2016-2020, ktorý predložilo na prerokovanie a schválenie Zasadnutiu na úrovni expertov, ktoré sa </w:t>
      </w:r>
      <w:r>
        <w:rPr>
          <w:sz w:val="22"/>
        </w:rPr>
        <w:t xml:space="preserve"> </w:t>
      </w:r>
      <w:r w:rsidRPr="00A01972">
        <w:rPr>
          <w:sz w:val="22"/>
        </w:rPr>
        <w:t xml:space="preserve">konalo </w:t>
      </w:r>
      <w:r>
        <w:rPr>
          <w:sz w:val="22"/>
        </w:rPr>
        <w:t xml:space="preserve"> </w:t>
      </w:r>
      <w:r w:rsidRPr="00A01972">
        <w:rPr>
          <w:sz w:val="22"/>
        </w:rPr>
        <w:t>11.-12.</w:t>
      </w:r>
      <w:r>
        <w:rPr>
          <w:sz w:val="22"/>
        </w:rPr>
        <w:t xml:space="preserve"> </w:t>
      </w:r>
      <w:r w:rsidRPr="00A01972">
        <w:rPr>
          <w:sz w:val="22"/>
        </w:rPr>
        <w:t xml:space="preserve"> mája </w:t>
      </w:r>
      <w:r>
        <w:rPr>
          <w:sz w:val="22"/>
        </w:rPr>
        <w:t xml:space="preserve"> </w:t>
      </w:r>
      <w:r w:rsidRPr="00A01972">
        <w:rPr>
          <w:sz w:val="22"/>
        </w:rPr>
        <w:t>2016</w:t>
      </w:r>
      <w:r>
        <w:rPr>
          <w:sz w:val="22"/>
        </w:rPr>
        <w:t xml:space="preserve"> </w:t>
      </w:r>
      <w:r w:rsidRPr="00A01972">
        <w:rPr>
          <w:sz w:val="22"/>
        </w:rPr>
        <w:t xml:space="preserve"> v</w:t>
      </w:r>
      <w:r>
        <w:rPr>
          <w:sz w:val="22"/>
        </w:rPr>
        <w:t> </w:t>
      </w:r>
      <w:r w:rsidRPr="00A01972">
        <w:rPr>
          <w:sz w:val="22"/>
        </w:rPr>
        <w:t>Bratislave</w:t>
      </w:r>
      <w:r>
        <w:rPr>
          <w:sz w:val="22"/>
        </w:rPr>
        <w:t>.  P</w:t>
      </w:r>
      <w:r w:rsidRPr="00A01972">
        <w:rPr>
          <w:sz w:val="22"/>
        </w:rPr>
        <w:t xml:space="preserve">redložený </w:t>
      </w:r>
      <w:r>
        <w:rPr>
          <w:sz w:val="22"/>
        </w:rPr>
        <w:t xml:space="preserve">  </w:t>
      </w:r>
      <w:r w:rsidRPr="00A01972">
        <w:rPr>
          <w:sz w:val="22"/>
        </w:rPr>
        <w:t xml:space="preserve">pracovný </w:t>
      </w:r>
      <w:r>
        <w:rPr>
          <w:sz w:val="22"/>
        </w:rPr>
        <w:t xml:space="preserve">  </w:t>
      </w:r>
      <w:r w:rsidRPr="00A01972">
        <w:rPr>
          <w:sz w:val="22"/>
        </w:rPr>
        <w:t>program</w:t>
      </w:r>
      <w:r>
        <w:rPr>
          <w:sz w:val="22"/>
        </w:rPr>
        <w:t xml:space="preserve">  </w:t>
      </w:r>
      <w:r w:rsidRPr="00A01972">
        <w:rPr>
          <w:sz w:val="22"/>
        </w:rPr>
        <w:t xml:space="preserve"> skladajúci</w:t>
      </w:r>
      <w:r>
        <w:rPr>
          <w:sz w:val="22"/>
        </w:rPr>
        <w:t xml:space="preserve">  </w:t>
      </w:r>
      <w:r w:rsidRPr="00A01972">
        <w:rPr>
          <w:sz w:val="22"/>
        </w:rPr>
        <w:t xml:space="preserve"> sa zo siedmich základných aktivít, </w:t>
      </w:r>
      <w:r>
        <w:rPr>
          <w:sz w:val="22"/>
        </w:rPr>
        <w:t xml:space="preserve">zasadnutie na úrovni expertov </w:t>
      </w:r>
      <w:r w:rsidRPr="00A01972">
        <w:rPr>
          <w:sz w:val="22"/>
        </w:rPr>
        <w:t xml:space="preserve">schválilo. </w:t>
      </w:r>
    </w:p>
    <w:p w:rsidR="0033794E" w:rsidRPr="00A01972" w:rsidRDefault="0033794E" w:rsidP="00A01972">
      <w:pPr>
        <w:ind w:firstLine="426"/>
        <w:jc w:val="both"/>
        <w:rPr>
          <w:bCs/>
          <w:sz w:val="22"/>
          <w:szCs w:val="19"/>
        </w:rPr>
      </w:pPr>
      <w:r w:rsidRPr="00A01972">
        <w:rPr>
          <w:sz w:val="22"/>
        </w:rPr>
        <w:t>LUB v roku 2016 iniciovalo a zabezpečilo vytvorenie pracovných skupín expertov na realizáciu úloh</w:t>
      </w:r>
      <w:r>
        <w:rPr>
          <w:sz w:val="22"/>
        </w:rPr>
        <w:t xml:space="preserve">  </w:t>
      </w:r>
      <w:r w:rsidRPr="00A01972">
        <w:rPr>
          <w:sz w:val="22"/>
        </w:rPr>
        <w:t xml:space="preserve"> pracovného</w:t>
      </w:r>
      <w:r>
        <w:rPr>
          <w:sz w:val="22"/>
        </w:rPr>
        <w:t xml:space="preserve"> </w:t>
      </w:r>
      <w:r w:rsidRPr="00A01972">
        <w:rPr>
          <w:sz w:val="22"/>
        </w:rPr>
        <w:t xml:space="preserve"> programu. </w:t>
      </w:r>
      <w:r>
        <w:rPr>
          <w:sz w:val="22"/>
        </w:rPr>
        <w:t xml:space="preserve">  </w:t>
      </w:r>
      <w:r w:rsidRPr="00A01972">
        <w:rPr>
          <w:sz w:val="22"/>
        </w:rPr>
        <w:t>Z</w:t>
      </w:r>
      <w:r w:rsidRPr="00A01972">
        <w:rPr>
          <w:bCs/>
          <w:sz w:val="22"/>
          <w:szCs w:val="19"/>
        </w:rPr>
        <w:t xml:space="preserve">ostavilo </w:t>
      </w:r>
      <w:r>
        <w:rPr>
          <w:bCs/>
          <w:sz w:val="22"/>
          <w:szCs w:val="19"/>
        </w:rPr>
        <w:t xml:space="preserve">   </w:t>
      </w:r>
      <w:r w:rsidRPr="00A01972">
        <w:rPr>
          <w:bCs/>
          <w:sz w:val="22"/>
          <w:szCs w:val="19"/>
        </w:rPr>
        <w:t xml:space="preserve">referenčný </w:t>
      </w:r>
      <w:r>
        <w:rPr>
          <w:bCs/>
          <w:sz w:val="22"/>
          <w:szCs w:val="19"/>
        </w:rPr>
        <w:t xml:space="preserve">  </w:t>
      </w:r>
      <w:r w:rsidRPr="00A01972">
        <w:rPr>
          <w:bCs/>
          <w:sz w:val="22"/>
          <w:szCs w:val="19"/>
        </w:rPr>
        <w:t xml:space="preserve">dokument </w:t>
      </w:r>
      <w:r>
        <w:rPr>
          <w:bCs/>
          <w:sz w:val="22"/>
          <w:szCs w:val="19"/>
        </w:rPr>
        <w:t xml:space="preserve">  </w:t>
      </w:r>
      <w:r w:rsidRPr="00A01972">
        <w:rPr>
          <w:bCs/>
          <w:sz w:val="22"/>
          <w:szCs w:val="19"/>
        </w:rPr>
        <w:t xml:space="preserve">pre </w:t>
      </w:r>
      <w:r>
        <w:rPr>
          <w:bCs/>
          <w:sz w:val="22"/>
          <w:szCs w:val="19"/>
        </w:rPr>
        <w:t xml:space="preserve">  </w:t>
      </w:r>
      <w:r w:rsidRPr="00A01972">
        <w:rPr>
          <w:bCs/>
          <w:sz w:val="22"/>
          <w:szCs w:val="19"/>
        </w:rPr>
        <w:t xml:space="preserve">prácu </w:t>
      </w:r>
      <w:r>
        <w:rPr>
          <w:bCs/>
          <w:sz w:val="22"/>
          <w:szCs w:val="19"/>
        </w:rPr>
        <w:t xml:space="preserve">  </w:t>
      </w:r>
      <w:r w:rsidRPr="00A01972">
        <w:rPr>
          <w:bCs/>
          <w:sz w:val="22"/>
          <w:szCs w:val="19"/>
        </w:rPr>
        <w:t>expertnej</w:t>
      </w:r>
      <w:r>
        <w:rPr>
          <w:bCs/>
          <w:sz w:val="22"/>
          <w:szCs w:val="19"/>
        </w:rPr>
        <w:t xml:space="preserve"> </w:t>
      </w:r>
      <w:r w:rsidRPr="00A01972">
        <w:rPr>
          <w:bCs/>
          <w:sz w:val="22"/>
          <w:szCs w:val="19"/>
        </w:rPr>
        <w:t xml:space="preserve"> </w:t>
      </w:r>
      <w:r>
        <w:rPr>
          <w:bCs/>
          <w:sz w:val="22"/>
          <w:szCs w:val="19"/>
        </w:rPr>
        <w:t xml:space="preserve"> </w:t>
      </w:r>
      <w:r w:rsidRPr="00A01972">
        <w:rPr>
          <w:bCs/>
          <w:sz w:val="22"/>
          <w:szCs w:val="19"/>
        </w:rPr>
        <w:t>skupiny</w:t>
      </w:r>
      <w:r>
        <w:rPr>
          <w:bCs/>
          <w:sz w:val="22"/>
          <w:szCs w:val="19"/>
        </w:rPr>
        <w:t xml:space="preserve">  </w:t>
      </w:r>
      <w:r w:rsidRPr="00A01972">
        <w:rPr>
          <w:bCs/>
          <w:sz w:val="22"/>
          <w:szCs w:val="19"/>
        </w:rPr>
        <w:t xml:space="preserve"> na implementáciu aktualizovaných ukazovateľov TUOL (aktivita 1) a iniciovalo spoluprácu s EFI CEEC a UNECE/FAO na prípravu </w:t>
      </w:r>
      <w:r>
        <w:rPr>
          <w:bCs/>
          <w:sz w:val="22"/>
          <w:szCs w:val="19"/>
        </w:rPr>
        <w:t xml:space="preserve"> </w:t>
      </w:r>
      <w:r w:rsidRPr="00A01972">
        <w:rPr>
          <w:bCs/>
          <w:sz w:val="22"/>
          <w:szCs w:val="19"/>
        </w:rPr>
        <w:t xml:space="preserve">prvého </w:t>
      </w:r>
      <w:r>
        <w:rPr>
          <w:bCs/>
          <w:sz w:val="22"/>
          <w:szCs w:val="19"/>
        </w:rPr>
        <w:t xml:space="preserve"> </w:t>
      </w:r>
      <w:r w:rsidRPr="00A01972">
        <w:rPr>
          <w:bCs/>
          <w:sz w:val="22"/>
          <w:szCs w:val="19"/>
        </w:rPr>
        <w:t>pracovného</w:t>
      </w:r>
      <w:r>
        <w:rPr>
          <w:bCs/>
          <w:sz w:val="22"/>
          <w:szCs w:val="19"/>
        </w:rPr>
        <w:t xml:space="preserve"> </w:t>
      </w:r>
      <w:r w:rsidRPr="00A01972">
        <w:rPr>
          <w:bCs/>
          <w:sz w:val="22"/>
          <w:szCs w:val="19"/>
        </w:rPr>
        <w:t xml:space="preserve"> stretnutia expertnej skupiny v januári 2017 vo Zvolene. V rámci aktivity (2) sa za</w:t>
      </w:r>
      <w:r>
        <w:rPr>
          <w:bCs/>
          <w:sz w:val="22"/>
          <w:szCs w:val="19"/>
        </w:rPr>
        <w:t>ča</w:t>
      </w:r>
      <w:r w:rsidRPr="00A01972">
        <w:rPr>
          <w:bCs/>
          <w:sz w:val="22"/>
          <w:szCs w:val="19"/>
        </w:rPr>
        <w:t xml:space="preserve">la príprava vypracovania novej správy o stave európskych lesov pre ministerskú konferenciu v roku 2020 vrátane podrobného harmonogramu. V dotazníkovom prieskume sa zistili a vyhodnotili názory respondentov na organizáciu, formu, obsah a kvalitu správy vypracovanej pre rok 2015. Stav príprav sa prezentoval na stretnutí tímu špecialistov UNECE/FAO pre monitoring TUOL v septembri </w:t>
      </w:r>
      <w:r>
        <w:rPr>
          <w:bCs/>
          <w:sz w:val="22"/>
          <w:szCs w:val="19"/>
        </w:rPr>
        <w:t xml:space="preserve">2016 </w:t>
      </w:r>
      <w:r w:rsidRPr="00A01972">
        <w:rPr>
          <w:bCs/>
          <w:sz w:val="22"/>
          <w:szCs w:val="19"/>
        </w:rPr>
        <w:t xml:space="preserve">v Záhrebe. </w:t>
      </w:r>
    </w:p>
    <w:p w:rsidR="0033794E" w:rsidRPr="00A01972" w:rsidRDefault="0033794E" w:rsidP="00A01972">
      <w:pPr>
        <w:ind w:firstLine="426"/>
        <w:jc w:val="both"/>
        <w:rPr>
          <w:sz w:val="22"/>
        </w:rPr>
      </w:pPr>
      <w:r w:rsidRPr="00A01972">
        <w:rPr>
          <w:sz w:val="22"/>
        </w:rPr>
        <w:t xml:space="preserve">V oblasti </w:t>
      </w:r>
      <w:r w:rsidRPr="00A01972">
        <w:rPr>
          <w:bCs/>
          <w:sz w:val="22"/>
          <w:szCs w:val="22"/>
        </w:rPr>
        <w:t xml:space="preserve">zelenej ekonomiky (3) sa </w:t>
      </w:r>
      <w:r>
        <w:rPr>
          <w:bCs/>
          <w:sz w:val="22"/>
          <w:szCs w:val="22"/>
        </w:rPr>
        <w:t>realizovali</w:t>
      </w:r>
      <w:r w:rsidRPr="00A01972">
        <w:rPr>
          <w:bCs/>
          <w:sz w:val="22"/>
          <w:szCs w:val="22"/>
        </w:rPr>
        <w:t xml:space="preserve"> aktivity týkajúce sa </w:t>
      </w:r>
      <w:r>
        <w:rPr>
          <w:bCs/>
          <w:sz w:val="22"/>
          <w:szCs w:val="22"/>
        </w:rPr>
        <w:t xml:space="preserve">podpory </w:t>
      </w:r>
      <w:r w:rsidRPr="00A01972">
        <w:rPr>
          <w:bCs/>
          <w:sz w:val="22"/>
          <w:szCs w:val="22"/>
        </w:rPr>
        <w:t>zamestnanosti a tvorby nových “zelených pracovných miest” v rezorte, vrátane otázok rozvoja nových zručností a kompetencií pracovnej sily.</w:t>
      </w:r>
      <w:r w:rsidRPr="00A01972">
        <w:rPr>
          <w:sz w:val="22"/>
        </w:rPr>
        <w:t xml:space="preserve"> </w:t>
      </w:r>
      <w:r w:rsidRPr="00A01972">
        <w:rPr>
          <w:bCs/>
          <w:sz w:val="22"/>
        </w:rPr>
        <w:t>V rámci aktivity (4) bude pracovná skupina analyzovať rôzne prístupy, metódy a praktické príklady oceňovania a platieb za lesné ekosystémové služby, ktoré boli úspešne implementované v signatárskych krajinách procesu FE. Slovenská vláda prijala záväzok zastrešiť túto úlohu prostredníctvom expertov z NLC a MPRV SR.</w:t>
      </w:r>
      <w:r w:rsidRPr="00A01972">
        <w:rPr>
          <w:sz w:val="22"/>
        </w:rPr>
        <w:t xml:space="preserve"> </w:t>
      </w:r>
      <w:r w:rsidRPr="00A01972">
        <w:rPr>
          <w:bCs/>
          <w:sz w:val="22"/>
          <w:szCs w:val="19"/>
        </w:rPr>
        <w:t xml:space="preserve">Na riešení aktivity (5) „adaptácia </w:t>
      </w:r>
      <w:r w:rsidRPr="00A01972">
        <w:rPr>
          <w:bCs/>
          <w:sz w:val="22"/>
          <w:szCs w:val="19"/>
        </w:rPr>
        <w:lastRenderedPageBreak/>
        <w:t>na klimatickú zmenu“ je v expertnej skupine zastúpených 20 krajín a medzinárodných organizácií. Nadviazala sa úzka spolupráca s pracovnou skupinou EK pre adaptáciu a mitigáciu v lesníctve.</w:t>
      </w:r>
    </w:p>
    <w:p w:rsidR="0033794E" w:rsidRDefault="0033794E" w:rsidP="00A01972">
      <w:pPr>
        <w:ind w:firstLine="426"/>
        <w:jc w:val="both"/>
        <w:rPr>
          <w:bCs/>
          <w:color w:val="000000"/>
          <w:sz w:val="22"/>
          <w:szCs w:val="20"/>
        </w:rPr>
      </w:pPr>
      <w:r w:rsidRPr="00A01972">
        <w:rPr>
          <w:bCs/>
          <w:color w:val="000000"/>
          <w:sz w:val="22"/>
          <w:szCs w:val="20"/>
        </w:rPr>
        <w:t>V októbri 2016 sa v Bratislave konalo prvé stretnutie pracovnej skupiny pre budúce smerovanie FE, ktoré rozhodlo o uskutočnení dotazníkového prieskumu s cieľom zistiť postoje</w:t>
      </w:r>
      <w:r>
        <w:rPr>
          <w:bCs/>
          <w:color w:val="000000"/>
          <w:sz w:val="22"/>
          <w:szCs w:val="20"/>
        </w:rPr>
        <w:t xml:space="preserve"> a očakávania </w:t>
      </w:r>
      <w:r w:rsidRPr="00A01972">
        <w:rPr>
          <w:bCs/>
          <w:color w:val="000000"/>
          <w:sz w:val="22"/>
          <w:szCs w:val="20"/>
        </w:rPr>
        <w:t>signatárov a pozorovateľov na štruktúru a pracovné modality procesu; jeho</w:t>
      </w:r>
      <w:r>
        <w:rPr>
          <w:bCs/>
          <w:color w:val="000000"/>
          <w:sz w:val="22"/>
          <w:szCs w:val="20"/>
        </w:rPr>
        <w:t xml:space="preserve"> hlavné výstupy, prínosy </w:t>
      </w:r>
      <w:r w:rsidRPr="00A01972">
        <w:rPr>
          <w:bCs/>
          <w:color w:val="000000"/>
          <w:sz w:val="22"/>
          <w:szCs w:val="20"/>
        </w:rPr>
        <w:t xml:space="preserve">a pridanú hodnotu, ako aj pôsobenie procesu a jeho spoluprácu s ďalšími aktérmi v oblasti lesníckej politiky. </w:t>
      </w:r>
    </w:p>
    <w:p w:rsidR="0033794E" w:rsidRPr="00A01972" w:rsidRDefault="0033794E" w:rsidP="00A01972">
      <w:pPr>
        <w:ind w:firstLine="426"/>
        <w:jc w:val="both"/>
        <w:rPr>
          <w:bCs/>
          <w:color w:val="000000"/>
          <w:sz w:val="22"/>
          <w:szCs w:val="20"/>
        </w:rPr>
      </w:pPr>
      <w:r w:rsidRPr="00A01972">
        <w:rPr>
          <w:bCs/>
          <w:sz w:val="22"/>
          <w:szCs w:val="19"/>
        </w:rPr>
        <w:t xml:space="preserve">LUB </w:t>
      </w:r>
      <w:r>
        <w:rPr>
          <w:bCs/>
          <w:sz w:val="22"/>
          <w:szCs w:val="19"/>
        </w:rPr>
        <w:t>vytvor</w:t>
      </w:r>
      <w:r w:rsidRPr="00A01972">
        <w:rPr>
          <w:bCs/>
          <w:sz w:val="22"/>
          <w:szCs w:val="19"/>
        </w:rPr>
        <w:t>il</w:t>
      </w:r>
      <w:r>
        <w:rPr>
          <w:bCs/>
          <w:sz w:val="22"/>
          <w:szCs w:val="19"/>
        </w:rPr>
        <w:t xml:space="preserve"> novú</w:t>
      </w:r>
      <w:r w:rsidRPr="00A01972">
        <w:rPr>
          <w:bCs/>
          <w:sz w:val="22"/>
          <w:szCs w:val="19"/>
        </w:rPr>
        <w:t xml:space="preserve"> internetovú stránku FE,</w:t>
      </w:r>
      <w:r>
        <w:rPr>
          <w:bCs/>
          <w:sz w:val="22"/>
          <w:szCs w:val="19"/>
        </w:rPr>
        <w:t xml:space="preserve"> zintenzívnil komunikáciu prostredníctvom sociálnych médií,</w:t>
      </w:r>
      <w:r w:rsidRPr="00A01972">
        <w:rPr>
          <w:bCs/>
          <w:sz w:val="22"/>
          <w:szCs w:val="19"/>
        </w:rPr>
        <w:t xml:space="preserve"> vytvoril a zač</w:t>
      </w:r>
      <w:r>
        <w:rPr>
          <w:bCs/>
          <w:sz w:val="22"/>
          <w:szCs w:val="19"/>
        </w:rPr>
        <w:t>al</w:t>
      </w:r>
      <w:r w:rsidRPr="00A01972">
        <w:rPr>
          <w:bCs/>
          <w:sz w:val="22"/>
          <w:szCs w:val="19"/>
        </w:rPr>
        <w:t xml:space="preserve"> prevádzkovať komunikačnú platformu </w:t>
      </w:r>
      <w:r>
        <w:rPr>
          <w:bCs/>
          <w:sz w:val="22"/>
          <w:szCs w:val="19"/>
        </w:rPr>
        <w:t>umožňujúcu</w:t>
      </w:r>
      <w:r w:rsidRPr="00A01972">
        <w:rPr>
          <w:bCs/>
          <w:sz w:val="22"/>
          <w:szCs w:val="19"/>
        </w:rPr>
        <w:t xml:space="preserve"> diskusiu hlavných otázok týkajúcich sa jednotlivých bodov programu</w:t>
      </w:r>
      <w:r>
        <w:rPr>
          <w:bCs/>
          <w:sz w:val="22"/>
          <w:szCs w:val="19"/>
        </w:rPr>
        <w:t xml:space="preserve"> práce</w:t>
      </w:r>
      <w:r w:rsidRPr="00A01972">
        <w:rPr>
          <w:bCs/>
          <w:sz w:val="22"/>
          <w:szCs w:val="19"/>
        </w:rPr>
        <w:t xml:space="preserve"> s prizvanými expertmi.</w:t>
      </w:r>
    </w:p>
    <w:p w:rsidR="0033794E" w:rsidRPr="00A01972" w:rsidRDefault="0033794E" w:rsidP="00A01972">
      <w:pPr>
        <w:spacing w:before="240" w:after="160"/>
        <w:rPr>
          <w:rFonts w:eastAsia="Times New Roman"/>
          <w:b/>
          <w:i/>
          <w:sz w:val="22"/>
          <w:szCs w:val="22"/>
          <w:lang w:eastAsia="en-US"/>
        </w:rPr>
      </w:pPr>
      <w:r>
        <w:rPr>
          <w:rFonts w:eastAsia="Times New Roman"/>
          <w:b/>
          <w:i/>
          <w:color w:val="222222"/>
          <w:sz w:val="22"/>
          <w:szCs w:val="22"/>
          <w:lang w:eastAsia="en-US"/>
        </w:rPr>
        <w:t>Slovenské predsedníctvo v Rade EÚ (</w:t>
      </w:r>
      <w:r w:rsidRPr="00A01972">
        <w:rPr>
          <w:rFonts w:eastAsia="Times New Roman"/>
          <w:b/>
          <w:i/>
          <w:color w:val="222222"/>
          <w:sz w:val="22"/>
          <w:szCs w:val="22"/>
          <w:lang w:eastAsia="en-US"/>
        </w:rPr>
        <w:t>SK PRES</w:t>
      </w:r>
      <w:r>
        <w:rPr>
          <w:rFonts w:eastAsia="Times New Roman"/>
          <w:b/>
          <w:i/>
          <w:color w:val="222222"/>
          <w:sz w:val="22"/>
          <w:szCs w:val="22"/>
          <w:lang w:eastAsia="en-US"/>
        </w:rPr>
        <w:t>)</w:t>
      </w:r>
      <w:r w:rsidRPr="00A01972">
        <w:rPr>
          <w:rFonts w:eastAsia="Times New Roman"/>
          <w:b/>
          <w:i/>
          <w:color w:val="222222"/>
          <w:sz w:val="22"/>
          <w:szCs w:val="22"/>
          <w:lang w:eastAsia="en-US"/>
        </w:rPr>
        <w:t>:</w:t>
      </w:r>
      <w:r w:rsidRPr="00A01972">
        <w:rPr>
          <w:rFonts w:eastAsia="Times New Roman"/>
          <w:b/>
          <w:bCs/>
          <w:i/>
          <w:color w:val="000000"/>
          <w:sz w:val="22"/>
          <w:szCs w:val="22"/>
          <w:lang w:eastAsia="en-US"/>
        </w:rPr>
        <w:t xml:space="preserve"> Implementácia stratégie EÚ pre lesy</w:t>
      </w:r>
    </w:p>
    <w:p w:rsidR="0033794E" w:rsidRPr="00A01972" w:rsidRDefault="0033794E" w:rsidP="00A01972">
      <w:pPr>
        <w:ind w:firstLine="426"/>
        <w:jc w:val="both"/>
        <w:rPr>
          <w:color w:val="000000"/>
          <w:sz w:val="22"/>
          <w:szCs w:val="22"/>
          <w:lang w:eastAsia="en-US"/>
        </w:rPr>
      </w:pPr>
      <w:r w:rsidRPr="00A01972">
        <w:rPr>
          <w:color w:val="000000"/>
          <w:sz w:val="22"/>
          <w:szCs w:val="22"/>
          <w:lang w:eastAsia="en-US"/>
        </w:rPr>
        <w:t>Ambíciou SK PRES bolo pripraviť a prijať spoločné pozície Európskej únie na zasadnutia medzivládnych multilaterálnych organizácií a zaujať jednoznačný postoj k aktuálnemu vývoju v medzinárodnom dialógu o lesoch.</w:t>
      </w:r>
    </w:p>
    <w:p w:rsidR="0033794E" w:rsidRPr="00A01972" w:rsidRDefault="0033794E" w:rsidP="00A01972">
      <w:pPr>
        <w:ind w:firstLine="426"/>
        <w:jc w:val="both"/>
        <w:rPr>
          <w:color w:val="222222"/>
          <w:sz w:val="22"/>
          <w:szCs w:val="22"/>
          <w:lang w:eastAsia="en-US"/>
        </w:rPr>
      </w:pPr>
      <w:r w:rsidRPr="00A01972">
        <w:rPr>
          <w:color w:val="222222"/>
          <w:sz w:val="22"/>
          <w:szCs w:val="22"/>
          <w:lang w:eastAsia="en-US"/>
        </w:rPr>
        <w:t>Na zasadnutie Výboru OSN FAO pre lesníctvo v Ríme v júli 2016 pripravilo SK PRES</w:t>
      </w:r>
      <w:r w:rsidRPr="00A01972">
        <w:rPr>
          <w:bCs/>
          <w:color w:val="222222"/>
          <w:sz w:val="22"/>
          <w:szCs w:val="22"/>
          <w:lang w:eastAsia="en-US"/>
        </w:rPr>
        <w:t xml:space="preserve"> návrhy spoločných pozícií EÚ</w:t>
      </w:r>
      <w:r w:rsidRPr="00A01972">
        <w:rPr>
          <w:color w:val="222222"/>
          <w:sz w:val="22"/>
          <w:szCs w:val="22"/>
          <w:lang w:eastAsia="en-US"/>
        </w:rPr>
        <w:t>, ktoré boli následne schválené na úrovni pracovnej skupiny (</w:t>
      </w:r>
      <w:r>
        <w:rPr>
          <w:color w:val="222222"/>
          <w:sz w:val="22"/>
          <w:szCs w:val="22"/>
          <w:lang w:eastAsia="en-US"/>
        </w:rPr>
        <w:t>ďalej len „</w:t>
      </w:r>
      <w:r w:rsidRPr="00A01972">
        <w:rPr>
          <w:color w:val="222222"/>
          <w:sz w:val="22"/>
          <w:szCs w:val="22"/>
          <w:lang w:eastAsia="en-US"/>
        </w:rPr>
        <w:t>PS</w:t>
      </w:r>
      <w:r>
        <w:rPr>
          <w:color w:val="222222"/>
          <w:sz w:val="22"/>
          <w:szCs w:val="22"/>
          <w:lang w:eastAsia="en-US"/>
        </w:rPr>
        <w:t>“</w:t>
      </w:r>
      <w:r w:rsidRPr="00A01972">
        <w:rPr>
          <w:color w:val="222222"/>
          <w:sz w:val="22"/>
          <w:szCs w:val="22"/>
          <w:lang w:eastAsia="en-US"/>
        </w:rPr>
        <w:t>)</w:t>
      </w:r>
      <w:r>
        <w:rPr>
          <w:color w:val="222222"/>
          <w:sz w:val="22"/>
          <w:szCs w:val="22"/>
          <w:lang w:eastAsia="en-US"/>
        </w:rPr>
        <w:t xml:space="preserve"> Rady  EÚ pre lesníctvo (F.16)</w:t>
      </w:r>
      <w:r w:rsidRPr="00A01972">
        <w:rPr>
          <w:color w:val="222222"/>
          <w:sz w:val="22"/>
          <w:szCs w:val="22"/>
          <w:lang w:eastAsia="en-US"/>
        </w:rPr>
        <w:t>.</w:t>
      </w:r>
      <w:r>
        <w:rPr>
          <w:color w:val="222222"/>
          <w:sz w:val="22"/>
          <w:szCs w:val="22"/>
          <w:lang w:eastAsia="en-US"/>
        </w:rPr>
        <w:t xml:space="preserve"> </w:t>
      </w:r>
      <w:r w:rsidRPr="00A01972">
        <w:rPr>
          <w:color w:val="222222"/>
          <w:sz w:val="22"/>
          <w:szCs w:val="22"/>
          <w:lang w:eastAsia="en-US"/>
        </w:rPr>
        <w:t xml:space="preserve"> Na</w:t>
      </w:r>
      <w:r>
        <w:rPr>
          <w:color w:val="222222"/>
          <w:sz w:val="22"/>
          <w:szCs w:val="22"/>
          <w:lang w:eastAsia="en-US"/>
        </w:rPr>
        <w:t xml:space="preserve"> </w:t>
      </w:r>
      <w:r w:rsidRPr="00A01972">
        <w:rPr>
          <w:color w:val="222222"/>
          <w:sz w:val="22"/>
          <w:szCs w:val="22"/>
          <w:lang w:eastAsia="en-US"/>
        </w:rPr>
        <w:t> </w:t>
      </w:r>
      <w:r>
        <w:rPr>
          <w:color w:val="222222"/>
          <w:sz w:val="22"/>
          <w:szCs w:val="22"/>
          <w:lang w:eastAsia="en-US"/>
        </w:rPr>
        <w:t xml:space="preserve"> </w:t>
      </w:r>
      <w:r w:rsidRPr="00A01972">
        <w:rPr>
          <w:color w:val="222222"/>
          <w:sz w:val="22"/>
          <w:szCs w:val="22"/>
          <w:lang w:eastAsia="en-US"/>
        </w:rPr>
        <w:t xml:space="preserve">základe </w:t>
      </w:r>
      <w:r>
        <w:rPr>
          <w:color w:val="222222"/>
          <w:sz w:val="22"/>
          <w:szCs w:val="22"/>
          <w:lang w:eastAsia="en-US"/>
        </w:rPr>
        <w:t xml:space="preserve">  </w:t>
      </w:r>
      <w:r w:rsidRPr="00A01972">
        <w:rPr>
          <w:color w:val="222222"/>
          <w:sz w:val="22"/>
          <w:szCs w:val="22"/>
          <w:lang w:eastAsia="en-US"/>
        </w:rPr>
        <w:t>schváleného</w:t>
      </w:r>
      <w:r>
        <w:rPr>
          <w:color w:val="222222"/>
          <w:sz w:val="22"/>
          <w:szCs w:val="22"/>
          <w:lang w:eastAsia="en-US"/>
        </w:rPr>
        <w:t xml:space="preserve"> </w:t>
      </w:r>
      <w:r w:rsidRPr="00A01972">
        <w:rPr>
          <w:color w:val="222222"/>
          <w:sz w:val="22"/>
          <w:szCs w:val="22"/>
          <w:lang w:eastAsia="en-US"/>
        </w:rPr>
        <w:t xml:space="preserve"> </w:t>
      </w:r>
      <w:r>
        <w:rPr>
          <w:color w:val="222222"/>
          <w:sz w:val="22"/>
          <w:szCs w:val="22"/>
          <w:lang w:eastAsia="en-US"/>
        </w:rPr>
        <w:t xml:space="preserve"> </w:t>
      </w:r>
      <w:r w:rsidRPr="00A01972">
        <w:rPr>
          <w:color w:val="222222"/>
          <w:sz w:val="22"/>
          <w:szCs w:val="22"/>
          <w:lang w:eastAsia="en-US"/>
        </w:rPr>
        <w:t>mandátu</w:t>
      </w:r>
      <w:r>
        <w:rPr>
          <w:color w:val="222222"/>
          <w:sz w:val="22"/>
          <w:szCs w:val="22"/>
          <w:lang w:eastAsia="en-US"/>
        </w:rPr>
        <w:t xml:space="preserve"> </w:t>
      </w:r>
      <w:r w:rsidRPr="00A01972">
        <w:rPr>
          <w:color w:val="222222"/>
          <w:sz w:val="22"/>
          <w:szCs w:val="22"/>
          <w:lang w:eastAsia="en-US"/>
        </w:rPr>
        <w:t xml:space="preserve"> SK </w:t>
      </w:r>
      <w:r>
        <w:rPr>
          <w:color w:val="222222"/>
          <w:sz w:val="22"/>
          <w:szCs w:val="22"/>
          <w:lang w:eastAsia="en-US"/>
        </w:rPr>
        <w:t xml:space="preserve"> </w:t>
      </w:r>
      <w:r w:rsidRPr="00A01972">
        <w:rPr>
          <w:color w:val="222222"/>
          <w:sz w:val="22"/>
          <w:szCs w:val="22"/>
          <w:lang w:eastAsia="en-US"/>
        </w:rPr>
        <w:t xml:space="preserve">PRES </w:t>
      </w:r>
      <w:r>
        <w:rPr>
          <w:color w:val="222222"/>
          <w:sz w:val="22"/>
          <w:szCs w:val="22"/>
          <w:lang w:eastAsia="en-US"/>
        </w:rPr>
        <w:t xml:space="preserve">  </w:t>
      </w:r>
      <w:r w:rsidRPr="00A01972">
        <w:rPr>
          <w:color w:val="222222"/>
          <w:sz w:val="22"/>
          <w:szCs w:val="22"/>
          <w:lang w:eastAsia="en-US"/>
        </w:rPr>
        <w:t>zastupovalo</w:t>
      </w:r>
      <w:r>
        <w:rPr>
          <w:color w:val="222222"/>
          <w:sz w:val="22"/>
          <w:szCs w:val="22"/>
          <w:lang w:eastAsia="en-US"/>
        </w:rPr>
        <w:t xml:space="preserve">  </w:t>
      </w:r>
      <w:r w:rsidRPr="00A01972">
        <w:rPr>
          <w:color w:val="222222"/>
          <w:sz w:val="22"/>
          <w:szCs w:val="22"/>
          <w:lang w:eastAsia="en-US"/>
        </w:rPr>
        <w:t xml:space="preserve"> EÚ</w:t>
      </w:r>
      <w:r>
        <w:rPr>
          <w:color w:val="222222"/>
          <w:sz w:val="22"/>
          <w:szCs w:val="22"/>
          <w:lang w:eastAsia="en-US"/>
        </w:rPr>
        <w:t xml:space="preserve"> </w:t>
      </w:r>
      <w:r w:rsidRPr="00A01972">
        <w:rPr>
          <w:color w:val="222222"/>
          <w:sz w:val="22"/>
          <w:szCs w:val="22"/>
          <w:lang w:eastAsia="en-US"/>
        </w:rPr>
        <w:t xml:space="preserve"> na predmetnom zasadnutí.</w:t>
      </w:r>
    </w:p>
    <w:p w:rsidR="0033794E" w:rsidRPr="00A01972" w:rsidRDefault="0033794E" w:rsidP="00A01972">
      <w:pPr>
        <w:ind w:firstLine="426"/>
        <w:jc w:val="both"/>
        <w:rPr>
          <w:color w:val="222222"/>
          <w:sz w:val="22"/>
          <w:szCs w:val="22"/>
          <w:lang w:eastAsia="en-US"/>
        </w:rPr>
      </w:pPr>
      <w:r w:rsidRPr="00A01972">
        <w:rPr>
          <w:color w:val="222222"/>
          <w:sz w:val="22"/>
          <w:szCs w:val="22"/>
          <w:lang w:eastAsia="en-US"/>
        </w:rPr>
        <w:t xml:space="preserve">SK PRES </w:t>
      </w:r>
      <w:r>
        <w:rPr>
          <w:color w:val="222222"/>
          <w:sz w:val="22"/>
          <w:szCs w:val="22"/>
          <w:lang w:eastAsia="en-US"/>
        </w:rPr>
        <w:t xml:space="preserve"> </w:t>
      </w:r>
      <w:r w:rsidRPr="00A01972">
        <w:rPr>
          <w:color w:val="222222"/>
          <w:sz w:val="22"/>
          <w:szCs w:val="22"/>
          <w:lang w:eastAsia="en-US"/>
        </w:rPr>
        <w:t>pripravilo</w:t>
      </w:r>
      <w:r w:rsidRPr="00A01972">
        <w:rPr>
          <w:bCs/>
          <w:color w:val="222222"/>
          <w:sz w:val="22"/>
          <w:szCs w:val="22"/>
          <w:lang w:eastAsia="en-US"/>
        </w:rPr>
        <w:t xml:space="preserve"> </w:t>
      </w:r>
      <w:r>
        <w:rPr>
          <w:bCs/>
          <w:color w:val="222222"/>
          <w:sz w:val="22"/>
          <w:szCs w:val="22"/>
          <w:lang w:eastAsia="en-US"/>
        </w:rPr>
        <w:t xml:space="preserve"> </w:t>
      </w:r>
      <w:r w:rsidRPr="00A01972">
        <w:rPr>
          <w:bCs/>
          <w:color w:val="222222"/>
          <w:sz w:val="22"/>
          <w:szCs w:val="22"/>
          <w:lang w:eastAsia="en-US"/>
        </w:rPr>
        <w:t>návrh pozície EÚ k návrhu Strategického plánu OSN pre lesy na roky 2017-2030</w:t>
      </w:r>
      <w:r w:rsidRPr="00A01972">
        <w:rPr>
          <w:color w:val="222222"/>
          <w:sz w:val="22"/>
          <w:szCs w:val="22"/>
          <w:lang w:eastAsia="en-US"/>
        </w:rPr>
        <w:t>. Návrh pozície bol schválený na úrovni PS 15. septembra 2016 a predložený sekretariátu UNFF.</w:t>
      </w:r>
      <w:r w:rsidRPr="00A01972">
        <w:rPr>
          <w:bCs/>
          <w:color w:val="222222"/>
          <w:sz w:val="22"/>
          <w:szCs w:val="22"/>
          <w:lang w:eastAsia="en-US"/>
        </w:rPr>
        <w:t xml:space="preserve"> </w:t>
      </w:r>
      <w:r w:rsidRPr="00A01972">
        <w:rPr>
          <w:color w:val="222222"/>
          <w:sz w:val="22"/>
          <w:szCs w:val="22"/>
          <w:lang w:eastAsia="en-US"/>
        </w:rPr>
        <w:t>Na základe schváleného mandátu SK PRES zastupovalo EÚ</w:t>
      </w:r>
      <w:r w:rsidRPr="00A01972">
        <w:rPr>
          <w:bCs/>
          <w:color w:val="222222"/>
          <w:sz w:val="22"/>
          <w:szCs w:val="22"/>
          <w:lang w:eastAsia="en-US"/>
        </w:rPr>
        <w:t xml:space="preserve"> na zasadnutí skupiny expertov </w:t>
      </w:r>
      <w:r w:rsidRPr="00A01972">
        <w:rPr>
          <w:color w:val="222222"/>
          <w:sz w:val="22"/>
          <w:szCs w:val="22"/>
          <w:lang w:eastAsia="en-US"/>
        </w:rPr>
        <w:t>UNFF v Bangkoku v októbri 2016.</w:t>
      </w:r>
    </w:p>
    <w:p w:rsidR="0033794E" w:rsidRPr="00A01972" w:rsidRDefault="0033794E" w:rsidP="00A01972">
      <w:pPr>
        <w:ind w:firstLine="426"/>
        <w:jc w:val="both"/>
        <w:rPr>
          <w:color w:val="222222"/>
          <w:sz w:val="22"/>
          <w:szCs w:val="22"/>
          <w:lang w:eastAsia="en-US"/>
        </w:rPr>
      </w:pPr>
      <w:r w:rsidRPr="00A01972">
        <w:rPr>
          <w:color w:val="222222"/>
          <w:sz w:val="22"/>
          <w:szCs w:val="22"/>
          <w:lang w:eastAsia="en-US"/>
        </w:rPr>
        <w:t xml:space="preserve">Témou </w:t>
      </w:r>
      <w:r w:rsidRPr="00A01972">
        <w:rPr>
          <w:bCs/>
          <w:color w:val="222222"/>
          <w:sz w:val="22"/>
          <w:szCs w:val="22"/>
          <w:lang w:eastAsia="en-US"/>
        </w:rPr>
        <w:t>implementácie stratégie EÚ pre lesy</w:t>
      </w:r>
      <w:r w:rsidRPr="00A01972">
        <w:rPr>
          <w:color w:val="222222"/>
          <w:sz w:val="22"/>
          <w:szCs w:val="22"/>
          <w:lang w:eastAsia="en-US"/>
        </w:rPr>
        <w:t xml:space="preserve"> sa zaoberali generálni riaditelia zodpovední za lesy v EÚ na neformálnom zasadnutí v Bratislave 7. - 9. novembra 2016. </w:t>
      </w:r>
      <w:r>
        <w:rPr>
          <w:color w:val="222222"/>
          <w:sz w:val="22"/>
          <w:szCs w:val="22"/>
          <w:lang w:eastAsia="en-US"/>
        </w:rPr>
        <w:t xml:space="preserve"> </w:t>
      </w:r>
      <w:r w:rsidRPr="00A01972">
        <w:rPr>
          <w:color w:val="222222"/>
          <w:sz w:val="22"/>
          <w:szCs w:val="22"/>
          <w:lang w:eastAsia="en-US"/>
        </w:rPr>
        <w:t>Na</w:t>
      </w:r>
      <w:r>
        <w:rPr>
          <w:color w:val="222222"/>
          <w:sz w:val="22"/>
          <w:szCs w:val="22"/>
          <w:lang w:eastAsia="en-US"/>
        </w:rPr>
        <w:t xml:space="preserve"> </w:t>
      </w:r>
      <w:r w:rsidRPr="00A01972">
        <w:rPr>
          <w:color w:val="222222"/>
          <w:sz w:val="22"/>
          <w:szCs w:val="22"/>
          <w:lang w:eastAsia="en-US"/>
        </w:rPr>
        <w:t xml:space="preserve"> záver</w:t>
      </w:r>
      <w:r>
        <w:rPr>
          <w:color w:val="222222"/>
          <w:sz w:val="22"/>
          <w:szCs w:val="22"/>
          <w:lang w:eastAsia="en-US"/>
        </w:rPr>
        <w:t xml:space="preserve"> </w:t>
      </w:r>
      <w:r w:rsidRPr="00A01972">
        <w:rPr>
          <w:color w:val="222222"/>
          <w:sz w:val="22"/>
          <w:szCs w:val="22"/>
          <w:lang w:eastAsia="en-US"/>
        </w:rPr>
        <w:t xml:space="preserve"> zasadnutia </w:t>
      </w:r>
      <w:r>
        <w:rPr>
          <w:color w:val="222222"/>
          <w:sz w:val="22"/>
          <w:szCs w:val="22"/>
          <w:lang w:eastAsia="en-US"/>
        </w:rPr>
        <w:t xml:space="preserve"> </w:t>
      </w:r>
      <w:r w:rsidRPr="00A01972">
        <w:rPr>
          <w:color w:val="222222"/>
          <w:sz w:val="22"/>
          <w:szCs w:val="22"/>
          <w:lang w:eastAsia="en-US"/>
        </w:rPr>
        <w:t xml:space="preserve">prijali </w:t>
      </w:r>
      <w:r>
        <w:rPr>
          <w:color w:val="222222"/>
          <w:sz w:val="22"/>
          <w:szCs w:val="22"/>
          <w:lang w:eastAsia="en-US"/>
        </w:rPr>
        <w:t xml:space="preserve"> </w:t>
      </w:r>
      <w:r w:rsidRPr="00A01972">
        <w:rPr>
          <w:color w:val="222222"/>
          <w:sz w:val="22"/>
          <w:szCs w:val="22"/>
          <w:lang w:eastAsia="en-US"/>
        </w:rPr>
        <w:t xml:space="preserve">tzv. </w:t>
      </w:r>
      <w:r w:rsidRPr="00A01972">
        <w:rPr>
          <w:bCs/>
          <w:color w:val="222222"/>
          <w:sz w:val="22"/>
          <w:szCs w:val="22"/>
          <w:lang w:eastAsia="en-US"/>
        </w:rPr>
        <w:t>Bratislavskú deklaráciu o lesoch</w:t>
      </w:r>
      <w:r w:rsidRPr="00A01972">
        <w:rPr>
          <w:color w:val="222222"/>
          <w:sz w:val="22"/>
          <w:szCs w:val="22"/>
          <w:lang w:eastAsia="en-US"/>
        </w:rPr>
        <w:t>, ktorej ambíciou je usmernenie procesu ďalšej implementácie stratégie.</w:t>
      </w:r>
    </w:p>
    <w:p w:rsidR="0033794E" w:rsidRPr="00A01972" w:rsidRDefault="0033794E" w:rsidP="00A01972">
      <w:pPr>
        <w:ind w:firstLine="426"/>
        <w:jc w:val="both"/>
        <w:rPr>
          <w:color w:val="222222"/>
          <w:sz w:val="22"/>
          <w:szCs w:val="22"/>
          <w:lang w:eastAsia="en-US"/>
        </w:rPr>
      </w:pPr>
      <w:r w:rsidRPr="00A01972">
        <w:rPr>
          <w:color w:val="222222"/>
          <w:sz w:val="22"/>
          <w:szCs w:val="22"/>
          <w:lang w:eastAsia="en-US"/>
        </w:rPr>
        <w:t xml:space="preserve">SK PRES iniciovalo obnovenie interných diskusií EÚ o možnej </w:t>
      </w:r>
      <w:r w:rsidRPr="00A01972">
        <w:rPr>
          <w:bCs/>
          <w:color w:val="222222"/>
          <w:sz w:val="22"/>
          <w:szCs w:val="22"/>
          <w:lang w:eastAsia="en-US"/>
        </w:rPr>
        <w:t>právne záväznej dohode o lesoch v Európe</w:t>
      </w:r>
      <w:r w:rsidRPr="00A01972">
        <w:rPr>
          <w:color w:val="222222"/>
          <w:sz w:val="22"/>
          <w:szCs w:val="22"/>
          <w:lang w:eastAsia="en-US"/>
        </w:rPr>
        <w:t>, v prvom štádiu formou neformálnych diskusií na zasadnutí generálnych riaditeľov zodpovedných za lesy, následne v rámci Rady EÚ na úrovni PS pre lesníctvo.</w:t>
      </w:r>
    </w:p>
    <w:p w:rsidR="0033794E" w:rsidRPr="00A01972" w:rsidRDefault="0033794E" w:rsidP="00A01972">
      <w:pPr>
        <w:ind w:firstLine="426"/>
        <w:jc w:val="both"/>
        <w:rPr>
          <w:sz w:val="22"/>
          <w:szCs w:val="22"/>
          <w:lang w:eastAsia="en-US"/>
        </w:rPr>
      </w:pPr>
      <w:r w:rsidRPr="00A01972">
        <w:rPr>
          <w:color w:val="222222"/>
          <w:sz w:val="22"/>
          <w:szCs w:val="22"/>
          <w:lang w:eastAsia="en-US"/>
        </w:rPr>
        <w:t>V oblasti</w:t>
      </w:r>
      <w:r w:rsidRPr="00A01972">
        <w:rPr>
          <w:bCs/>
          <w:color w:val="222222"/>
          <w:sz w:val="22"/>
          <w:szCs w:val="22"/>
          <w:lang w:eastAsia="en-US"/>
        </w:rPr>
        <w:t xml:space="preserve"> lesov a zmeny klímy </w:t>
      </w:r>
      <w:r w:rsidRPr="00A01972">
        <w:rPr>
          <w:color w:val="222222"/>
          <w:sz w:val="22"/>
          <w:szCs w:val="22"/>
          <w:lang w:eastAsia="en-US"/>
        </w:rPr>
        <w:t xml:space="preserve">spoluorganizovalo SK PRES 15. novembra 2016 </w:t>
      </w:r>
      <w:r w:rsidRPr="00A01972">
        <w:rPr>
          <w:bCs/>
          <w:color w:val="222222"/>
          <w:sz w:val="22"/>
          <w:szCs w:val="22"/>
          <w:lang w:eastAsia="en-US"/>
        </w:rPr>
        <w:t>v Európskom parlamente seminár na tému úlohy lesov a lesnícko-drevárskeho komplexu v boji proti zmene klímy po COP21</w:t>
      </w:r>
      <w:r w:rsidRPr="00A01972">
        <w:rPr>
          <w:color w:val="222222"/>
          <w:sz w:val="22"/>
          <w:szCs w:val="22"/>
          <w:lang w:eastAsia="en-US"/>
        </w:rPr>
        <w:t xml:space="preserve">. </w:t>
      </w:r>
    </w:p>
    <w:p w:rsidR="0033794E" w:rsidRPr="00A01972" w:rsidRDefault="0033794E" w:rsidP="00A01972">
      <w:pPr>
        <w:spacing w:before="240" w:after="160"/>
        <w:jc w:val="both"/>
        <w:rPr>
          <w:rFonts w:eastAsia="Times New Roman"/>
          <w:b/>
          <w:i/>
          <w:sz w:val="22"/>
          <w:szCs w:val="22"/>
          <w:lang w:eastAsia="en-US"/>
        </w:rPr>
      </w:pPr>
      <w:r w:rsidRPr="00A01972">
        <w:rPr>
          <w:rFonts w:eastAsia="Times New Roman"/>
          <w:b/>
          <w:i/>
          <w:sz w:val="22"/>
          <w:szCs w:val="22"/>
          <w:lang w:eastAsia="en-US"/>
        </w:rPr>
        <w:t>Schéma OECD pre certifikáciu lesného reprodukčného materiálu v medzinárodnom obchode</w:t>
      </w:r>
    </w:p>
    <w:p w:rsidR="0033794E" w:rsidRPr="00A01972" w:rsidRDefault="0033794E" w:rsidP="00A01972">
      <w:pPr>
        <w:ind w:firstLine="426"/>
        <w:jc w:val="both"/>
        <w:rPr>
          <w:color w:val="222222"/>
          <w:sz w:val="22"/>
        </w:rPr>
      </w:pPr>
      <w:r w:rsidRPr="00A01972">
        <w:rPr>
          <w:color w:val="222222"/>
          <w:sz w:val="22"/>
        </w:rPr>
        <w:t>Slovenská republika počas SK PRES zabezpečila koordináciu spoločnej pozície členských štátov EÚ</w:t>
      </w:r>
      <w:r>
        <w:rPr>
          <w:color w:val="222222"/>
          <w:sz w:val="22"/>
        </w:rPr>
        <w:t xml:space="preserve"> </w:t>
      </w:r>
      <w:r w:rsidRPr="00A01972">
        <w:rPr>
          <w:color w:val="222222"/>
          <w:sz w:val="22"/>
        </w:rPr>
        <w:t xml:space="preserve"> k </w:t>
      </w:r>
      <w:r>
        <w:rPr>
          <w:color w:val="222222"/>
          <w:sz w:val="22"/>
        </w:rPr>
        <w:t xml:space="preserve"> </w:t>
      </w:r>
      <w:r w:rsidRPr="00A01972">
        <w:rPr>
          <w:color w:val="222222"/>
          <w:sz w:val="22"/>
        </w:rPr>
        <w:t xml:space="preserve">výročnému </w:t>
      </w:r>
      <w:r>
        <w:rPr>
          <w:color w:val="222222"/>
          <w:sz w:val="22"/>
        </w:rPr>
        <w:t xml:space="preserve"> </w:t>
      </w:r>
      <w:r w:rsidRPr="00A01972">
        <w:rPr>
          <w:color w:val="222222"/>
          <w:sz w:val="22"/>
        </w:rPr>
        <w:t xml:space="preserve">zasadnutiu </w:t>
      </w:r>
      <w:r>
        <w:rPr>
          <w:color w:val="222222"/>
          <w:sz w:val="22"/>
        </w:rPr>
        <w:t xml:space="preserve"> </w:t>
      </w:r>
      <w:r w:rsidRPr="00A01972">
        <w:rPr>
          <w:color w:val="222222"/>
          <w:sz w:val="22"/>
        </w:rPr>
        <w:t xml:space="preserve">Schémy </w:t>
      </w:r>
      <w:r>
        <w:rPr>
          <w:color w:val="222222"/>
          <w:sz w:val="22"/>
        </w:rPr>
        <w:t xml:space="preserve"> </w:t>
      </w:r>
      <w:r w:rsidRPr="00A01972">
        <w:rPr>
          <w:color w:val="222222"/>
          <w:sz w:val="22"/>
        </w:rPr>
        <w:t xml:space="preserve">OECD </w:t>
      </w:r>
      <w:r>
        <w:rPr>
          <w:color w:val="222222"/>
          <w:sz w:val="22"/>
        </w:rPr>
        <w:t xml:space="preserve"> </w:t>
      </w:r>
      <w:r w:rsidRPr="00A01972">
        <w:rPr>
          <w:color w:val="222222"/>
          <w:sz w:val="22"/>
        </w:rPr>
        <w:t>pre</w:t>
      </w:r>
      <w:r>
        <w:rPr>
          <w:color w:val="222222"/>
          <w:sz w:val="22"/>
        </w:rPr>
        <w:t xml:space="preserve"> </w:t>
      </w:r>
      <w:r w:rsidRPr="00A01972">
        <w:rPr>
          <w:color w:val="222222"/>
          <w:sz w:val="22"/>
        </w:rPr>
        <w:t xml:space="preserve"> lesný </w:t>
      </w:r>
      <w:r>
        <w:rPr>
          <w:color w:val="222222"/>
          <w:sz w:val="22"/>
        </w:rPr>
        <w:t xml:space="preserve"> </w:t>
      </w:r>
      <w:r w:rsidRPr="00A01972">
        <w:rPr>
          <w:color w:val="222222"/>
          <w:sz w:val="22"/>
        </w:rPr>
        <w:t>reprodukčný</w:t>
      </w:r>
      <w:r>
        <w:rPr>
          <w:color w:val="222222"/>
          <w:sz w:val="22"/>
        </w:rPr>
        <w:t xml:space="preserve"> </w:t>
      </w:r>
      <w:r w:rsidRPr="00A01972">
        <w:rPr>
          <w:color w:val="222222"/>
          <w:sz w:val="22"/>
        </w:rPr>
        <w:t xml:space="preserve"> materiál. </w:t>
      </w:r>
      <w:r>
        <w:rPr>
          <w:color w:val="222222"/>
          <w:sz w:val="22"/>
        </w:rPr>
        <w:t xml:space="preserve"> </w:t>
      </w:r>
      <w:r w:rsidRPr="00A01972">
        <w:rPr>
          <w:color w:val="222222"/>
          <w:sz w:val="22"/>
        </w:rPr>
        <w:t xml:space="preserve">SR </w:t>
      </w:r>
      <w:r>
        <w:rPr>
          <w:color w:val="222222"/>
          <w:sz w:val="22"/>
        </w:rPr>
        <w:t xml:space="preserve"> </w:t>
      </w:r>
      <w:r w:rsidRPr="00A01972">
        <w:rPr>
          <w:color w:val="222222"/>
          <w:sz w:val="22"/>
        </w:rPr>
        <w:t>predsedala</w:t>
      </w:r>
      <w:r>
        <w:rPr>
          <w:color w:val="222222"/>
          <w:sz w:val="22"/>
        </w:rPr>
        <w:t xml:space="preserve"> </w:t>
      </w:r>
      <w:r w:rsidRPr="00A01972">
        <w:rPr>
          <w:color w:val="222222"/>
          <w:sz w:val="22"/>
        </w:rPr>
        <w:t xml:space="preserve"> 26. septembra 2016 zasadnutiu PS Rady EÚ pre koordináciu vo vzťahu k OECD (F.22B), kde bol schválený návrh spoločnej pozície EÚ na výročné zasadnutie Schémy OECD pre lesný reprodukčný materiál, ktoré sa konalo 4. - 5. októbra 2016 v Paríži.  SK PRES zabezpečilo koordináciu členských štátov EÚ aj pred samotným zasadnutím v sídle OECD.</w:t>
      </w:r>
    </w:p>
    <w:p w:rsidR="0033794E" w:rsidRDefault="0033794E" w:rsidP="00A01972">
      <w:pPr>
        <w:ind w:firstLine="426"/>
        <w:jc w:val="both"/>
        <w:rPr>
          <w:color w:val="222222"/>
          <w:sz w:val="22"/>
          <w:szCs w:val="20"/>
        </w:rPr>
      </w:pPr>
      <w:r w:rsidRPr="00A01972">
        <w:rPr>
          <w:color w:val="222222"/>
          <w:sz w:val="22"/>
        </w:rPr>
        <w:t xml:space="preserve">Ambíciou SK PRES bolo zefektívniť koordináciu členských štátov EÚ v OECD, čo sa podarilo naplniť. </w:t>
      </w:r>
      <w:r w:rsidRPr="00A01972">
        <w:rPr>
          <w:color w:val="222222"/>
          <w:sz w:val="22"/>
          <w:szCs w:val="20"/>
        </w:rPr>
        <w:t xml:space="preserve">Zástupca SR sa okrem toho zúčastnil na zasadnutí Technickej pracovnej skupiny Schémy OECD, ktoré sa konalo </w:t>
      </w:r>
      <w:smartTag w:uri="urn:schemas-microsoft-com:office:smarttags" w:element="metricconverter">
        <w:smartTagPr>
          <w:attr w:name="ProductID" w:val="26. a"/>
        </w:smartTagPr>
        <w:r w:rsidRPr="00A01972">
          <w:rPr>
            <w:color w:val="222222"/>
            <w:sz w:val="22"/>
            <w:szCs w:val="20"/>
          </w:rPr>
          <w:t>26. a</w:t>
        </w:r>
      </w:smartTag>
      <w:r w:rsidRPr="00A01972">
        <w:rPr>
          <w:color w:val="222222"/>
          <w:sz w:val="22"/>
          <w:szCs w:val="20"/>
        </w:rPr>
        <w:t xml:space="preserve"> 27. apríla 2016 v Maďarsku.</w:t>
      </w:r>
    </w:p>
    <w:p w:rsidR="0033794E" w:rsidRPr="00A01972" w:rsidRDefault="0033794E" w:rsidP="00A01972">
      <w:pPr>
        <w:ind w:firstLine="426"/>
        <w:jc w:val="both"/>
        <w:rPr>
          <w:color w:val="222222"/>
          <w:sz w:val="22"/>
        </w:rPr>
      </w:pPr>
    </w:p>
    <w:p w:rsidR="0033794E" w:rsidRPr="00A01972" w:rsidRDefault="0033794E" w:rsidP="00A01972">
      <w:pPr>
        <w:pStyle w:val="Odsekzoznamu1"/>
        <w:numPr>
          <w:ilvl w:val="0"/>
          <w:numId w:val="34"/>
        </w:numPr>
        <w:spacing w:before="240"/>
        <w:jc w:val="both"/>
        <w:rPr>
          <w:rFonts w:ascii="Times New Roman" w:hAnsi="Times New Roman"/>
          <w:b/>
          <w:szCs w:val="24"/>
          <w:u w:val="single"/>
        </w:rPr>
      </w:pPr>
      <w:r w:rsidRPr="00A01972">
        <w:rPr>
          <w:rFonts w:ascii="Times New Roman" w:hAnsi="Times New Roman"/>
          <w:b/>
          <w:szCs w:val="24"/>
          <w:u w:val="single"/>
        </w:rPr>
        <w:t>Spracovanie dreva</w:t>
      </w:r>
    </w:p>
    <w:p w:rsidR="0033794E" w:rsidRPr="00A01972" w:rsidRDefault="0033794E" w:rsidP="00A01972">
      <w:pPr>
        <w:pStyle w:val="Odsekzoznamu1"/>
        <w:spacing w:before="240"/>
        <w:ind w:left="360"/>
        <w:jc w:val="both"/>
        <w:rPr>
          <w:rFonts w:ascii="Times New Roman" w:hAnsi="Times New Roman"/>
          <w:b/>
          <w:sz w:val="10"/>
          <w:szCs w:val="24"/>
          <w:u w:val="single"/>
        </w:rPr>
      </w:pPr>
    </w:p>
    <w:p w:rsidR="0033794E" w:rsidRPr="00A01972" w:rsidRDefault="0033794E" w:rsidP="00A01972">
      <w:pPr>
        <w:pStyle w:val="Odsekzoznamu1"/>
        <w:numPr>
          <w:ilvl w:val="1"/>
          <w:numId w:val="34"/>
        </w:numPr>
        <w:jc w:val="both"/>
        <w:rPr>
          <w:rFonts w:ascii="Times New Roman" w:hAnsi="Times New Roman"/>
          <w:b/>
          <w:szCs w:val="24"/>
          <w:u w:val="single"/>
        </w:rPr>
      </w:pPr>
      <w:r w:rsidRPr="00A01972">
        <w:rPr>
          <w:rFonts w:ascii="Times New Roman" w:hAnsi="Times New Roman"/>
          <w:b/>
          <w:szCs w:val="24"/>
        </w:rPr>
        <w:t>Drevospracujúci priemysel, základné údaje drevospracujúceho priemyslu</w:t>
      </w:r>
    </w:p>
    <w:p w:rsidR="0033794E" w:rsidRPr="00A01972" w:rsidRDefault="0033794E" w:rsidP="00A01972">
      <w:pPr>
        <w:ind w:firstLine="426"/>
        <w:jc w:val="both"/>
        <w:rPr>
          <w:rFonts w:eastAsia="Times New Roman"/>
          <w:sz w:val="22"/>
          <w:lang w:eastAsia="en-US"/>
        </w:rPr>
      </w:pPr>
      <w:r w:rsidRPr="00A01972">
        <w:rPr>
          <w:rFonts w:eastAsia="Times New Roman"/>
          <w:sz w:val="22"/>
          <w:lang w:eastAsia="en-US"/>
        </w:rPr>
        <w:t xml:space="preserve">V roku </w:t>
      </w:r>
      <w:r>
        <w:rPr>
          <w:rFonts w:eastAsia="Times New Roman"/>
          <w:sz w:val="22"/>
          <w:lang w:eastAsia="en-US"/>
        </w:rPr>
        <w:t xml:space="preserve"> </w:t>
      </w:r>
      <w:r w:rsidRPr="00A01972">
        <w:rPr>
          <w:rFonts w:eastAsia="Times New Roman"/>
          <w:sz w:val="22"/>
          <w:lang w:eastAsia="en-US"/>
        </w:rPr>
        <w:t xml:space="preserve">2016 pokračoval mierny rast dopytu po výrobkoch z dreva na medzinárodných trhoch. Vo vzťahu k DSP išlo najmä o produkty mechanického spracovania dreva. Uvedený trend sa prejavil v raste objemu tuzemského spracovania dreva, poklesu exportu surového dreva a rastu jeho dovozu (tabuľka 9.1-1). </w:t>
      </w:r>
      <w:r>
        <w:rPr>
          <w:rFonts w:eastAsia="Times New Roman"/>
          <w:sz w:val="22"/>
          <w:lang w:eastAsia="en-US"/>
        </w:rPr>
        <w:t xml:space="preserve"> </w:t>
      </w:r>
      <w:r w:rsidRPr="00A01972">
        <w:rPr>
          <w:rFonts w:eastAsia="Times New Roman"/>
          <w:sz w:val="22"/>
          <w:lang w:eastAsia="en-US"/>
        </w:rPr>
        <w:t>Celkový</w:t>
      </w:r>
      <w:r>
        <w:rPr>
          <w:rFonts w:eastAsia="Times New Roman"/>
          <w:sz w:val="22"/>
          <w:lang w:eastAsia="en-US"/>
        </w:rPr>
        <w:t xml:space="preserve"> </w:t>
      </w:r>
      <w:r w:rsidRPr="00A01972">
        <w:rPr>
          <w:rFonts w:eastAsia="Times New Roman"/>
          <w:sz w:val="22"/>
          <w:lang w:eastAsia="en-US"/>
        </w:rPr>
        <w:t xml:space="preserve"> objem</w:t>
      </w:r>
      <w:r>
        <w:rPr>
          <w:rFonts w:eastAsia="Times New Roman"/>
          <w:sz w:val="22"/>
          <w:lang w:eastAsia="en-US"/>
        </w:rPr>
        <w:t xml:space="preserve"> </w:t>
      </w:r>
      <w:r w:rsidRPr="00A01972">
        <w:rPr>
          <w:rFonts w:eastAsia="Times New Roman"/>
          <w:sz w:val="22"/>
          <w:lang w:eastAsia="en-US"/>
        </w:rPr>
        <w:t xml:space="preserve"> domáceho </w:t>
      </w:r>
      <w:r>
        <w:rPr>
          <w:rFonts w:eastAsia="Times New Roman"/>
          <w:sz w:val="22"/>
          <w:lang w:eastAsia="en-US"/>
        </w:rPr>
        <w:t xml:space="preserve"> </w:t>
      </w:r>
      <w:r w:rsidRPr="00A01972">
        <w:rPr>
          <w:rFonts w:eastAsia="Times New Roman"/>
          <w:sz w:val="22"/>
          <w:lang w:eastAsia="en-US"/>
        </w:rPr>
        <w:t xml:space="preserve">spracovania </w:t>
      </w:r>
      <w:r>
        <w:rPr>
          <w:rFonts w:eastAsia="Times New Roman"/>
          <w:sz w:val="22"/>
          <w:lang w:eastAsia="en-US"/>
        </w:rPr>
        <w:t xml:space="preserve"> </w:t>
      </w:r>
      <w:r w:rsidRPr="00A01972">
        <w:rPr>
          <w:rFonts w:eastAsia="Times New Roman"/>
          <w:sz w:val="22"/>
          <w:lang w:eastAsia="en-US"/>
        </w:rPr>
        <w:t xml:space="preserve">dreva </w:t>
      </w:r>
      <w:r>
        <w:rPr>
          <w:rFonts w:eastAsia="Times New Roman"/>
          <w:sz w:val="22"/>
          <w:lang w:eastAsia="en-US"/>
        </w:rPr>
        <w:t xml:space="preserve"> </w:t>
      </w:r>
      <w:r w:rsidRPr="00A01972">
        <w:rPr>
          <w:rFonts w:eastAsia="Times New Roman"/>
          <w:sz w:val="22"/>
          <w:lang w:eastAsia="en-US"/>
        </w:rPr>
        <w:t xml:space="preserve">vzrástol v porovnaní s rokom 2015 </w:t>
      </w:r>
      <w:r w:rsidRPr="00A01972">
        <w:rPr>
          <w:rFonts w:eastAsia="Times New Roman"/>
          <w:sz w:val="22"/>
          <w:lang w:eastAsia="en-US"/>
        </w:rPr>
        <w:lastRenderedPageBreak/>
        <w:t>zo</w:t>
      </w:r>
      <w:r>
        <w:rPr>
          <w:rFonts w:eastAsia="Times New Roman"/>
          <w:sz w:val="22"/>
          <w:lang w:eastAsia="en-US"/>
        </w:rPr>
        <w:t xml:space="preserve"> </w:t>
      </w:r>
      <w:r w:rsidRPr="00A01972">
        <w:rPr>
          <w:rFonts w:eastAsia="Times New Roman"/>
          <w:sz w:val="22"/>
          <w:lang w:eastAsia="en-US"/>
        </w:rPr>
        <w:t xml:space="preserve"> 6,857 </w:t>
      </w:r>
      <w:r>
        <w:rPr>
          <w:rFonts w:eastAsia="Times New Roman"/>
          <w:sz w:val="22"/>
          <w:lang w:eastAsia="en-US"/>
        </w:rPr>
        <w:t xml:space="preserve"> </w:t>
      </w:r>
      <w:r w:rsidRPr="00A01972">
        <w:rPr>
          <w:rFonts w:eastAsia="Times New Roman"/>
          <w:sz w:val="22"/>
          <w:lang w:eastAsia="en-US"/>
        </w:rPr>
        <w:t>mil. m</w:t>
      </w:r>
      <w:r w:rsidRPr="00A01972">
        <w:rPr>
          <w:rFonts w:eastAsia="Times New Roman"/>
          <w:sz w:val="22"/>
          <w:vertAlign w:val="superscript"/>
          <w:lang w:eastAsia="en-US"/>
        </w:rPr>
        <w:t>3</w:t>
      </w:r>
      <w:r w:rsidRPr="00A01972">
        <w:rPr>
          <w:rFonts w:eastAsia="Times New Roman"/>
          <w:sz w:val="22"/>
          <w:lang w:eastAsia="en-US"/>
        </w:rPr>
        <w:t xml:space="preserve"> </w:t>
      </w:r>
      <w:r>
        <w:rPr>
          <w:rFonts w:eastAsia="Times New Roman"/>
          <w:sz w:val="22"/>
          <w:lang w:eastAsia="en-US"/>
        </w:rPr>
        <w:t xml:space="preserve"> </w:t>
      </w:r>
      <w:r w:rsidRPr="00A01972">
        <w:rPr>
          <w:rFonts w:eastAsia="Times New Roman"/>
          <w:sz w:val="22"/>
          <w:lang w:eastAsia="en-US"/>
        </w:rPr>
        <w:t>na</w:t>
      </w:r>
      <w:r>
        <w:rPr>
          <w:rFonts w:eastAsia="Times New Roman"/>
          <w:sz w:val="22"/>
          <w:lang w:eastAsia="en-US"/>
        </w:rPr>
        <w:t xml:space="preserve"> </w:t>
      </w:r>
      <w:r w:rsidRPr="00A01972">
        <w:rPr>
          <w:rFonts w:eastAsia="Times New Roman"/>
          <w:sz w:val="22"/>
          <w:lang w:eastAsia="en-US"/>
        </w:rPr>
        <w:t xml:space="preserve"> 7,394 mil. m</w:t>
      </w:r>
      <w:r w:rsidRPr="00A01972">
        <w:rPr>
          <w:rFonts w:eastAsia="Times New Roman"/>
          <w:sz w:val="22"/>
          <w:vertAlign w:val="superscript"/>
          <w:lang w:eastAsia="en-US"/>
        </w:rPr>
        <w:t>3</w:t>
      </w:r>
      <w:r w:rsidRPr="00A01972">
        <w:rPr>
          <w:rFonts w:eastAsia="Times New Roman"/>
          <w:sz w:val="22"/>
          <w:lang w:eastAsia="en-US"/>
        </w:rPr>
        <w:t xml:space="preserve">, t. j. o 7,8 %. </w:t>
      </w:r>
      <w:r>
        <w:rPr>
          <w:rFonts w:eastAsia="Times New Roman"/>
          <w:sz w:val="22"/>
          <w:lang w:eastAsia="en-US"/>
        </w:rPr>
        <w:t xml:space="preserve"> </w:t>
      </w:r>
      <w:r w:rsidRPr="00A01972">
        <w:rPr>
          <w:rFonts w:eastAsia="Times New Roman"/>
          <w:sz w:val="22"/>
          <w:lang w:eastAsia="en-US"/>
        </w:rPr>
        <w:t xml:space="preserve">Export </w:t>
      </w:r>
      <w:r>
        <w:rPr>
          <w:rFonts w:eastAsia="Times New Roman"/>
          <w:sz w:val="22"/>
          <w:lang w:eastAsia="en-US"/>
        </w:rPr>
        <w:t xml:space="preserve"> </w:t>
      </w:r>
      <w:r w:rsidRPr="00A01972">
        <w:rPr>
          <w:rFonts w:eastAsia="Times New Roman"/>
          <w:sz w:val="22"/>
          <w:lang w:eastAsia="en-US"/>
        </w:rPr>
        <w:t xml:space="preserve">dreva </w:t>
      </w:r>
      <w:r>
        <w:rPr>
          <w:rFonts w:eastAsia="Times New Roman"/>
          <w:sz w:val="22"/>
          <w:lang w:eastAsia="en-US"/>
        </w:rPr>
        <w:t xml:space="preserve"> </w:t>
      </w:r>
      <w:r w:rsidRPr="00A01972">
        <w:rPr>
          <w:rFonts w:eastAsia="Times New Roman"/>
          <w:sz w:val="22"/>
          <w:lang w:eastAsia="en-US"/>
        </w:rPr>
        <w:t>sa</w:t>
      </w:r>
      <w:r>
        <w:rPr>
          <w:rFonts w:eastAsia="Times New Roman"/>
          <w:sz w:val="22"/>
          <w:lang w:eastAsia="en-US"/>
        </w:rPr>
        <w:t xml:space="preserve"> </w:t>
      </w:r>
      <w:r w:rsidRPr="00A01972">
        <w:rPr>
          <w:rFonts w:eastAsia="Times New Roman"/>
          <w:sz w:val="22"/>
          <w:lang w:eastAsia="en-US"/>
        </w:rPr>
        <w:t xml:space="preserve"> znížil</w:t>
      </w:r>
      <w:r>
        <w:rPr>
          <w:rFonts w:eastAsia="Times New Roman"/>
          <w:sz w:val="22"/>
          <w:lang w:eastAsia="en-US"/>
        </w:rPr>
        <w:t xml:space="preserve"> </w:t>
      </w:r>
      <w:r w:rsidRPr="00A01972">
        <w:rPr>
          <w:rFonts w:eastAsia="Times New Roman"/>
          <w:sz w:val="22"/>
          <w:lang w:eastAsia="en-US"/>
        </w:rPr>
        <w:t xml:space="preserve"> z </w:t>
      </w:r>
      <w:r>
        <w:rPr>
          <w:rFonts w:eastAsia="Times New Roman"/>
          <w:sz w:val="22"/>
          <w:lang w:eastAsia="en-US"/>
        </w:rPr>
        <w:t xml:space="preserve"> </w:t>
      </w:r>
      <w:r w:rsidRPr="00A01972">
        <w:rPr>
          <w:rFonts w:eastAsia="Times New Roman"/>
          <w:sz w:val="22"/>
          <w:lang w:eastAsia="en-US"/>
        </w:rPr>
        <w:t xml:space="preserve">2,687 </w:t>
      </w:r>
      <w:r>
        <w:rPr>
          <w:rFonts w:eastAsia="Times New Roman"/>
          <w:sz w:val="22"/>
          <w:lang w:eastAsia="en-US"/>
        </w:rPr>
        <w:t xml:space="preserve"> </w:t>
      </w:r>
      <w:r w:rsidRPr="00A01972">
        <w:rPr>
          <w:rFonts w:eastAsia="Times New Roman"/>
          <w:sz w:val="22"/>
          <w:lang w:eastAsia="en-US"/>
        </w:rPr>
        <w:t>mil.</w:t>
      </w:r>
      <w:r>
        <w:rPr>
          <w:rFonts w:eastAsia="Times New Roman"/>
          <w:sz w:val="22"/>
          <w:lang w:eastAsia="en-US"/>
        </w:rPr>
        <w:t xml:space="preserve"> </w:t>
      </w:r>
      <w:r w:rsidRPr="00A01972">
        <w:rPr>
          <w:rFonts w:eastAsia="Times New Roman"/>
          <w:sz w:val="22"/>
          <w:lang w:eastAsia="en-US"/>
        </w:rPr>
        <w:t xml:space="preserve"> m</w:t>
      </w:r>
      <w:r w:rsidRPr="00A01972">
        <w:rPr>
          <w:rFonts w:eastAsia="Times New Roman"/>
          <w:sz w:val="22"/>
          <w:vertAlign w:val="superscript"/>
          <w:lang w:eastAsia="en-US"/>
        </w:rPr>
        <w:t>3</w:t>
      </w:r>
      <w:r w:rsidRPr="00A01972">
        <w:rPr>
          <w:rFonts w:eastAsia="Times New Roman"/>
          <w:sz w:val="22"/>
          <w:lang w:eastAsia="en-US"/>
        </w:rPr>
        <w:t xml:space="preserve"> </w:t>
      </w:r>
      <w:r>
        <w:rPr>
          <w:rFonts w:eastAsia="Times New Roman"/>
          <w:sz w:val="22"/>
          <w:lang w:eastAsia="en-US"/>
        </w:rPr>
        <w:t xml:space="preserve"> </w:t>
      </w:r>
      <w:r w:rsidRPr="00A01972">
        <w:rPr>
          <w:rFonts w:eastAsia="Times New Roman"/>
          <w:sz w:val="22"/>
          <w:lang w:eastAsia="en-US"/>
        </w:rPr>
        <w:t>na</w:t>
      </w:r>
      <w:r>
        <w:rPr>
          <w:rFonts w:eastAsia="Times New Roman"/>
          <w:sz w:val="22"/>
          <w:lang w:eastAsia="en-US"/>
        </w:rPr>
        <w:t xml:space="preserve"> </w:t>
      </w:r>
      <w:r w:rsidRPr="00A01972">
        <w:rPr>
          <w:rFonts w:eastAsia="Times New Roman"/>
          <w:sz w:val="22"/>
          <w:lang w:eastAsia="en-US"/>
        </w:rPr>
        <w:t xml:space="preserve"> 2,449 mil. m</w:t>
      </w:r>
      <w:r w:rsidRPr="00A01972">
        <w:rPr>
          <w:rFonts w:eastAsia="Times New Roman"/>
          <w:sz w:val="22"/>
          <w:vertAlign w:val="superscript"/>
          <w:lang w:eastAsia="en-US"/>
        </w:rPr>
        <w:t>3</w:t>
      </w:r>
      <w:r w:rsidRPr="00A01972">
        <w:rPr>
          <w:rFonts w:eastAsia="Times New Roman"/>
          <w:sz w:val="22"/>
          <w:lang w:eastAsia="en-US"/>
        </w:rPr>
        <w:t>, t. j. o 8,9 %. Dovoz dreva vzrástol z 0,549 mil. m</w:t>
      </w:r>
      <w:r w:rsidRPr="00A01972">
        <w:rPr>
          <w:rFonts w:eastAsia="Times New Roman"/>
          <w:sz w:val="22"/>
          <w:vertAlign w:val="superscript"/>
          <w:lang w:eastAsia="en-US"/>
        </w:rPr>
        <w:t>3</w:t>
      </w:r>
      <w:r w:rsidRPr="00A01972">
        <w:rPr>
          <w:rFonts w:eastAsia="Times New Roman"/>
          <w:sz w:val="22"/>
          <w:lang w:eastAsia="en-US"/>
        </w:rPr>
        <w:t xml:space="preserve"> na 0,576 mil. m</w:t>
      </w:r>
      <w:r w:rsidRPr="00A01972">
        <w:rPr>
          <w:rFonts w:eastAsia="Times New Roman"/>
          <w:sz w:val="22"/>
          <w:vertAlign w:val="superscript"/>
          <w:lang w:eastAsia="en-US"/>
        </w:rPr>
        <w:t>3</w:t>
      </w:r>
      <w:r w:rsidRPr="00A01972">
        <w:rPr>
          <w:rFonts w:eastAsia="Times New Roman"/>
          <w:sz w:val="22"/>
          <w:lang w:eastAsia="en-US"/>
        </w:rPr>
        <w:t xml:space="preserve">, t. j. o 4,9 %. </w:t>
      </w:r>
    </w:p>
    <w:p w:rsidR="0033794E" w:rsidRPr="00A01972" w:rsidRDefault="0033794E" w:rsidP="00A01972">
      <w:pPr>
        <w:ind w:firstLine="426"/>
        <w:jc w:val="both"/>
        <w:rPr>
          <w:rFonts w:eastAsia="Times New Roman"/>
          <w:sz w:val="22"/>
          <w:lang w:eastAsia="en-US"/>
        </w:rPr>
      </w:pPr>
      <w:r w:rsidRPr="00A01972">
        <w:rPr>
          <w:rFonts w:eastAsia="Times New Roman"/>
          <w:sz w:val="22"/>
          <w:lang w:eastAsia="en-US"/>
        </w:rPr>
        <w:t xml:space="preserve">Medziročne </w:t>
      </w:r>
      <w:r>
        <w:rPr>
          <w:rFonts w:eastAsia="Times New Roman"/>
          <w:sz w:val="22"/>
          <w:lang w:eastAsia="en-US"/>
        </w:rPr>
        <w:t xml:space="preserve"> </w:t>
      </w:r>
      <w:r w:rsidRPr="00A01972">
        <w:rPr>
          <w:rFonts w:eastAsia="Times New Roman"/>
          <w:sz w:val="22"/>
          <w:lang w:eastAsia="en-US"/>
        </w:rPr>
        <w:t xml:space="preserve">vzrástla </w:t>
      </w:r>
      <w:r>
        <w:rPr>
          <w:rFonts w:eastAsia="Times New Roman"/>
          <w:sz w:val="22"/>
          <w:lang w:eastAsia="en-US"/>
        </w:rPr>
        <w:t xml:space="preserve">  </w:t>
      </w:r>
      <w:r w:rsidRPr="00A01972">
        <w:rPr>
          <w:rFonts w:eastAsia="Times New Roman"/>
          <w:sz w:val="22"/>
          <w:lang w:eastAsia="en-US"/>
        </w:rPr>
        <w:t>najmä</w:t>
      </w:r>
      <w:r>
        <w:rPr>
          <w:rFonts w:eastAsia="Times New Roman"/>
          <w:sz w:val="22"/>
          <w:lang w:eastAsia="en-US"/>
        </w:rPr>
        <w:t xml:space="preserve">  </w:t>
      </w:r>
      <w:r w:rsidRPr="00A01972">
        <w:rPr>
          <w:rFonts w:eastAsia="Times New Roman"/>
          <w:sz w:val="22"/>
          <w:lang w:eastAsia="en-US"/>
        </w:rPr>
        <w:t xml:space="preserve">spotreba </w:t>
      </w:r>
      <w:r>
        <w:rPr>
          <w:rFonts w:eastAsia="Times New Roman"/>
          <w:sz w:val="22"/>
          <w:lang w:eastAsia="en-US"/>
        </w:rPr>
        <w:t xml:space="preserve">  </w:t>
      </w:r>
      <w:r w:rsidRPr="00A01972">
        <w:rPr>
          <w:rFonts w:eastAsia="Times New Roman"/>
          <w:sz w:val="22"/>
          <w:lang w:eastAsia="en-US"/>
        </w:rPr>
        <w:t>sortimentov</w:t>
      </w:r>
      <w:r>
        <w:rPr>
          <w:rFonts w:eastAsia="Times New Roman"/>
          <w:sz w:val="22"/>
          <w:lang w:eastAsia="en-US"/>
        </w:rPr>
        <w:t xml:space="preserve">  </w:t>
      </w:r>
      <w:r w:rsidRPr="00A01972">
        <w:rPr>
          <w:rFonts w:eastAsia="Times New Roman"/>
          <w:sz w:val="22"/>
          <w:lang w:eastAsia="en-US"/>
        </w:rPr>
        <w:t xml:space="preserve"> 1. </w:t>
      </w:r>
      <w:r>
        <w:rPr>
          <w:rFonts w:eastAsia="Times New Roman"/>
          <w:sz w:val="22"/>
          <w:lang w:eastAsia="en-US"/>
        </w:rPr>
        <w:t xml:space="preserve"> a</w:t>
      </w:r>
      <w:r w:rsidRPr="00A01972">
        <w:rPr>
          <w:rFonts w:eastAsia="Times New Roman"/>
          <w:sz w:val="22"/>
          <w:lang w:eastAsia="en-US"/>
        </w:rPr>
        <w:t>ž</w:t>
      </w:r>
      <w:r>
        <w:rPr>
          <w:rFonts w:eastAsia="Times New Roman"/>
          <w:sz w:val="22"/>
          <w:lang w:eastAsia="en-US"/>
        </w:rPr>
        <w:t xml:space="preserve"> </w:t>
      </w:r>
      <w:r w:rsidRPr="00A01972">
        <w:rPr>
          <w:rFonts w:eastAsia="Times New Roman"/>
          <w:sz w:val="22"/>
          <w:lang w:eastAsia="en-US"/>
        </w:rPr>
        <w:t xml:space="preserve"> 3. triedy </w:t>
      </w:r>
      <w:r>
        <w:rPr>
          <w:rFonts w:eastAsia="Times New Roman"/>
          <w:sz w:val="22"/>
          <w:lang w:eastAsia="en-US"/>
        </w:rPr>
        <w:t xml:space="preserve"> </w:t>
      </w:r>
      <w:r w:rsidRPr="00A01972">
        <w:rPr>
          <w:rFonts w:eastAsia="Times New Roman"/>
          <w:sz w:val="22"/>
          <w:lang w:eastAsia="en-US"/>
        </w:rPr>
        <w:t>akosti</w:t>
      </w:r>
      <w:r>
        <w:rPr>
          <w:rFonts w:eastAsia="Times New Roman"/>
          <w:sz w:val="22"/>
          <w:lang w:eastAsia="en-US"/>
        </w:rPr>
        <w:t xml:space="preserve"> </w:t>
      </w:r>
      <w:r w:rsidRPr="00A01972">
        <w:rPr>
          <w:rFonts w:eastAsia="Times New Roman"/>
          <w:sz w:val="22"/>
          <w:lang w:eastAsia="en-US"/>
        </w:rPr>
        <w:t xml:space="preserve"> z </w:t>
      </w:r>
      <w:r>
        <w:rPr>
          <w:rFonts w:eastAsia="Times New Roman"/>
          <w:sz w:val="22"/>
          <w:lang w:eastAsia="en-US"/>
        </w:rPr>
        <w:t xml:space="preserve"> </w:t>
      </w:r>
      <w:r w:rsidRPr="00A01972">
        <w:rPr>
          <w:rFonts w:eastAsia="Times New Roman"/>
          <w:sz w:val="22"/>
          <w:lang w:eastAsia="en-US"/>
        </w:rPr>
        <w:t>3,411</w:t>
      </w:r>
      <w:r>
        <w:rPr>
          <w:rFonts w:eastAsia="Times New Roman"/>
          <w:sz w:val="22"/>
          <w:lang w:eastAsia="en-US"/>
        </w:rPr>
        <w:t xml:space="preserve"> </w:t>
      </w:r>
      <w:r w:rsidRPr="00A01972">
        <w:rPr>
          <w:rFonts w:eastAsia="Times New Roman"/>
          <w:sz w:val="22"/>
          <w:lang w:eastAsia="en-US"/>
        </w:rPr>
        <w:t xml:space="preserve"> mil. </w:t>
      </w:r>
      <w:r>
        <w:rPr>
          <w:rFonts w:eastAsia="Times New Roman"/>
          <w:sz w:val="22"/>
          <w:lang w:eastAsia="en-US"/>
        </w:rPr>
        <w:t xml:space="preserve"> </w:t>
      </w:r>
      <w:r w:rsidRPr="00A01972">
        <w:rPr>
          <w:rFonts w:eastAsia="Times New Roman"/>
          <w:sz w:val="22"/>
          <w:lang w:eastAsia="en-US"/>
        </w:rPr>
        <w:t>m</w:t>
      </w:r>
      <w:r w:rsidRPr="00A01972">
        <w:rPr>
          <w:rFonts w:eastAsia="Times New Roman"/>
          <w:sz w:val="22"/>
          <w:vertAlign w:val="superscript"/>
          <w:lang w:eastAsia="en-US"/>
        </w:rPr>
        <w:t>3</w:t>
      </w:r>
      <w:r w:rsidRPr="00A01972">
        <w:rPr>
          <w:rFonts w:eastAsia="Times New Roman"/>
          <w:sz w:val="22"/>
          <w:lang w:eastAsia="en-US"/>
        </w:rPr>
        <w:t xml:space="preserve"> </w:t>
      </w:r>
      <w:r>
        <w:rPr>
          <w:rFonts w:eastAsia="Times New Roman"/>
          <w:sz w:val="22"/>
          <w:lang w:eastAsia="en-US"/>
        </w:rPr>
        <w:t xml:space="preserve"> </w:t>
      </w:r>
      <w:r w:rsidRPr="00A01972">
        <w:rPr>
          <w:rFonts w:eastAsia="Times New Roman"/>
          <w:sz w:val="22"/>
          <w:lang w:eastAsia="en-US"/>
        </w:rPr>
        <w:t>na 3,822 mil. m</w:t>
      </w:r>
      <w:r w:rsidRPr="00A01972">
        <w:rPr>
          <w:rFonts w:eastAsia="Times New Roman"/>
          <w:sz w:val="22"/>
          <w:vertAlign w:val="superscript"/>
          <w:lang w:eastAsia="en-US"/>
        </w:rPr>
        <w:t>3</w:t>
      </w:r>
      <w:r w:rsidRPr="00A01972">
        <w:rPr>
          <w:rFonts w:eastAsia="Times New Roman"/>
          <w:sz w:val="22"/>
          <w:lang w:eastAsia="en-US"/>
        </w:rPr>
        <w:t>, t. j. o 12 % pri stagnujúcej spotrebe sortimentov 4. až 6. triedy. Rast domáceho spracovania dreva sa prejavil tiež v zlepšených ekonomických parametroch odvetvia a miernom raste zamestnanosti (tabuľka 9.1-2).</w:t>
      </w:r>
      <w:r>
        <w:rPr>
          <w:rFonts w:eastAsia="Times New Roman"/>
          <w:sz w:val="22"/>
          <w:lang w:eastAsia="en-US"/>
        </w:rPr>
        <w:t xml:space="preserve"> </w:t>
      </w:r>
      <w:r w:rsidRPr="00A01972">
        <w:rPr>
          <w:rFonts w:eastAsia="Times New Roman"/>
          <w:sz w:val="22"/>
          <w:lang w:eastAsia="en-US"/>
        </w:rPr>
        <w:t xml:space="preserve"> Celkové </w:t>
      </w:r>
      <w:r>
        <w:rPr>
          <w:rFonts w:eastAsia="Times New Roman"/>
          <w:sz w:val="22"/>
          <w:lang w:eastAsia="en-US"/>
        </w:rPr>
        <w:t xml:space="preserve"> </w:t>
      </w:r>
      <w:r w:rsidRPr="00A01972">
        <w:rPr>
          <w:rFonts w:eastAsia="Times New Roman"/>
          <w:sz w:val="22"/>
          <w:lang w:eastAsia="en-US"/>
        </w:rPr>
        <w:t>výnosy</w:t>
      </w:r>
      <w:r>
        <w:rPr>
          <w:rFonts w:eastAsia="Times New Roman"/>
          <w:sz w:val="22"/>
          <w:lang w:eastAsia="en-US"/>
        </w:rPr>
        <w:t xml:space="preserve"> </w:t>
      </w:r>
      <w:r w:rsidRPr="00A01972">
        <w:rPr>
          <w:rFonts w:eastAsia="Times New Roman"/>
          <w:sz w:val="22"/>
          <w:lang w:eastAsia="en-US"/>
        </w:rPr>
        <w:t xml:space="preserve"> odvetví DSP vzrástli v porovnaní s rokom 2015 o 8,5 % pri raste nákladov o 6,8 %. Celkový hospodársky výsledok pred zdanením vzrástol o 41,9 %.</w:t>
      </w:r>
    </w:p>
    <w:p w:rsidR="0033794E" w:rsidRPr="00A01972" w:rsidRDefault="0033794E" w:rsidP="00A01972">
      <w:pPr>
        <w:ind w:firstLine="426"/>
        <w:jc w:val="both"/>
        <w:rPr>
          <w:rFonts w:eastAsia="Times New Roman"/>
          <w:sz w:val="22"/>
          <w:lang w:eastAsia="en-US"/>
        </w:rPr>
      </w:pPr>
      <w:r w:rsidRPr="00A01972">
        <w:rPr>
          <w:rFonts w:eastAsia="Times New Roman"/>
          <w:sz w:val="22"/>
          <w:lang w:eastAsia="en-US"/>
        </w:rPr>
        <w:t>Napriek pozitívnemu vývoju ekonomických ukazovateľov a rastu objemu domáceho spracovania nedošlo k výraznejšiemu rastu konkurencieschopnosti väčšiny podnikov mechanického spracovania dreva a rastu tvorby pridanej hodnoty. Produkciu tvoria väčšinou subdodávky polotovarov s nižšou mierou finalizácie pre zahraničné spoločnosti. Málo sa spracovávajú najkvalitnejšie sortimenty guľatiny, ktorých domáci produkčný potenciál sa pohybuje na úrovni 0,3 mil. m</w:t>
      </w:r>
      <w:r w:rsidRPr="00A01972">
        <w:rPr>
          <w:rFonts w:eastAsia="Times New Roman"/>
          <w:sz w:val="22"/>
          <w:vertAlign w:val="superscript"/>
          <w:lang w:eastAsia="en-US"/>
        </w:rPr>
        <w:t>3</w:t>
      </w:r>
      <w:r w:rsidRPr="00A01972">
        <w:rPr>
          <w:rFonts w:eastAsia="Times New Roman"/>
          <w:sz w:val="22"/>
          <w:lang w:eastAsia="en-US"/>
        </w:rPr>
        <w:t>. S výnimkou niektorých nadnárodných spoločností pôsobiacich na Slovensku sa nerealizovali významnejšie investície do modernizácie technológií spracovania.</w:t>
      </w:r>
    </w:p>
    <w:p w:rsidR="0033794E" w:rsidRPr="00A01972" w:rsidRDefault="0033794E" w:rsidP="00A01972">
      <w:pPr>
        <w:ind w:firstLine="426"/>
        <w:jc w:val="both"/>
        <w:rPr>
          <w:rFonts w:eastAsia="Times New Roman"/>
          <w:sz w:val="22"/>
          <w:lang w:eastAsia="en-US"/>
        </w:rPr>
      </w:pPr>
      <w:r w:rsidRPr="00A01972">
        <w:rPr>
          <w:rFonts w:eastAsia="Times New Roman"/>
          <w:sz w:val="22"/>
          <w:lang w:eastAsia="en-US"/>
        </w:rPr>
        <w:t>K najvýkonnejším odvetviam slovenskej ekonomiky patrí celulózo-papierenské odvetvie. Spolu 11 firiem združených v Zväze celulózo-papierenského priemyslu SR pokrýva 100 % výroby papiera v SR a väčšinu výroby tovaru v celom odvetví. Celulózu vyrába najväčšia firma v tomto odvetví v SR Mondi SCP, a. s., Ružomberok a Bukóza Holding, a. s., Hencovce. Najväčšími spracovateľmi zberového papiera sú Metsa Tissue Slovakia s. r. o. a SHP Harmanec, a. s. Odvetvie je formou realizácie</w:t>
      </w:r>
      <w:r>
        <w:rPr>
          <w:rFonts w:eastAsia="Times New Roman"/>
          <w:sz w:val="22"/>
          <w:lang w:eastAsia="en-US"/>
        </w:rPr>
        <w:t xml:space="preserve"> </w:t>
      </w:r>
      <w:r w:rsidRPr="00A01972">
        <w:rPr>
          <w:rFonts w:eastAsia="Times New Roman"/>
          <w:sz w:val="22"/>
          <w:lang w:eastAsia="en-US"/>
        </w:rPr>
        <w:t xml:space="preserve"> inovácií</w:t>
      </w:r>
      <w:r>
        <w:rPr>
          <w:rFonts w:eastAsia="Times New Roman"/>
          <w:sz w:val="22"/>
          <w:lang w:eastAsia="en-US"/>
        </w:rPr>
        <w:t xml:space="preserve"> </w:t>
      </w:r>
      <w:r w:rsidRPr="00A01972">
        <w:rPr>
          <w:rFonts w:eastAsia="Times New Roman"/>
          <w:sz w:val="22"/>
          <w:lang w:eastAsia="en-US"/>
        </w:rPr>
        <w:t xml:space="preserve"> a</w:t>
      </w:r>
      <w:r>
        <w:rPr>
          <w:rFonts w:eastAsia="Times New Roman"/>
          <w:sz w:val="22"/>
          <w:lang w:eastAsia="en-US"/>
        </w:rPr>
        <w:t xml:space="preserve"> </w:t>
      </w:r>
      <w:r w:rsidRPr="00A01972">
        <w:rPr>
          <w:rFonts w:eastAsia="Times New Roman"/>
          <w:sz w:val="22"/>
          <w:lang w:eastAsia="en-US"/>
        </w:rPr>
        <w:t xml:space="preserve"> zmenami </w:t>
      </w:r>
      <w:r>
        <w:rPr>
          <w:rFonts w:eastAsia="Times New Roman"/>
          <w:sz w:val="22"/>
          <w:lang w:eastAsia="en-US"/>
        </w:rPr>
        <w:t xml:space="preserve"> </w:t>
      </w:r>
      <w:r w:rsidRPr="00A01972">
        <w:rPr>
          <w:rFonts w:eastAsia="Times New Roman"/>
          <w:sz w:val="22"/>
          <w:lang w:eastAsia="en-US"/>
        </w:rPr>
        <w:t xml:space="preserve">štruktúry </w:t>
      </w:r>
      <w:r>
        <w:rPr>
          <w:rFonts w:eastAsia="Times New Roman"/>
          <w:sz w:val="22"/>
          <w:lang w:eastAsia="en-US"/>
        </w:rPr>
        <w:t xml:space="preserve"> </w:t>
      </w:r>
      <w:r w:rsidRPr="00A01972">
        <w:rPr>
          <w:rFonts w:eastAsia="Times New Roman"/>
          <w:sz w:val="22"/>
          <w:lang w:eastAsia="en-US"/>
        </w:rPr>
        <w:t xml:space="preserve">produkcie </w:t>
      </w:r>
      <w:r>
        <w:rPr>
          <w:rFonts w:eastAsia="Times New Roman"/>
          <w:sz w:val="22"/>
          <w:lang w:eastAsia="en-US"/>
        </w:rPr>
        <w:t xml:space="preserve"> </w:t>
      </w:r>
      <w:r w:rsidRPr="00A01972">
        <w:rPr>
          <w:rFonts w:eastAsia="Times New Roman"/>
          <w:sz w:val="22"/>
          <w:lang w:eastAsia="en-US"/>
        </w:rPr>
        <w:t xml:space="preserve">nútené reagovať </w:t>
      </w:r>
      <w:r>
        <w:rPr>
          <w:rFonts w:eastAsia="Times New Roman"/>
          <w:sz w:val="22"/>
          <w:lang w:eastAsia="en-US"/>
        </w:rPr>
        <w:t xml:space="preserve"> </w:t>
      </w:r>
      <w:r w:rsidRPr="00A01972">
        <w:rPr>
          <w:rFonts w:eastAsia="Times New Roman"/>
          <w:sz w:val="22"/>
          <w:lang w:eastAsia="en-US"/>
        </w:rPr>
        <w:t>na</w:t>
      </w:r>
      <w:r>
        <w:rPr>
          <w:rFonts w:eastAsia="Times New Roman"/>
          <w:sz w:val="22"/>
          <w:lang w:eastAsia="en-US"/>
        </w:rPr>
        <w:t xml:space="preserve"> </w:t>
      </w:r>
      <w:r w:rsidRPr="00A01972">
        <w:rPr>
          <w:rFonts w:eastAsia="Times New Roman"/>
          <w:sz w:val="22"/>
          <w:lang w:eastAsia="en-US"/>
        </w:rPr>
        <w:t xml:space="preserve"> z</w:t>
      </w:r>
      <w:r>
        <w:rPr>
          <w:rFonts w:eastAsia="Times New Roman"/>
          <w:sz w:val="22"/>
          <w:lang w:eastAsia="en-US"/>
        </w:rPr>
        <w:t xml:space="preserve">  </w:t>
      </w:r>
      <w:r w:rsidRPr="00A01972">
        <w:rPr>
          <w:rFonts w:eastAsia="Times New Roman"/>
          <w:sz w:val="22"/>
          <w:lang w:eastAsia="en-US"/>
        </w:rPr>
        <w:t xml:space="preserve">meny </w:t>
      </w:r>
      <w:r>
        <w:rPr>
          <w:rFonts w:eastAsia="Times New Roman"/>
          <w:sz w:val="22"/>
          <w:lang w:eastAsia="en-US"/>
        </w:rPr>
        <w:t xml:space="preserve">  </w:t>
      </w:r>
      <w:r w:rsidRPr="00A01972">
        <w:rPr>
          <w:rFonts w:eastAsia="Times New Roman"/>
          <w:sz w:val="22"/>
          <w:lang w:eastAsia="en-US"/>
        </w:rPr>
        <w:t xml:space="preserve">dopytu </w:t>
      </w:r>
      <w:r>
        <w:rPr>
          <w:rFonts w:eastAsia="Times New Roman"/>
          <w:sz w:val="22"/>
          <w:lang w:eastAsia="en-US"/>
        </w:rPr>
        <w:t xml:space="preserve">  </w:t>
      </w:r>
      <w:r w:rsidRPr="00A01972">
        <w:rPr>
          <w:rFonts w:eastAsia="Times New Roman"/>
          <w:sz w:val="22"/>
          <w:lang w:eastAsia="en-US"/>
        </w:rPr>
        <w:t>najmä na európskom trhu. Napriek medziročnému poklesu výnosov dosiahlo v uplynulom roku zlepšený HV.</w:t>
      </w:r>
    </w:p>
    <w:p w:rsidR="0033794E" w:rsidRPr="00A01972" w:rsidRDefault="0033794E" w:rsidP="00A01972">
      <w:pPr>
        <w:ind w:firstLine="426"/>
        <w:jc w:val="both"/>
        <w:rPr>
          <w:sz w:val="22"/>
        </w:rPr>
      </w:pPr>
      <w:r w:rsidRPr="00A01972">
        <w:rPr>
          <w:sz w:val="22"/>
        </w:rPr>
        <w:t>Problematika rozvoja lesnícko-drevárskeho komplexu je podrobne rozpracovaná v Národnom programe využitia potenciálu dreva</w:t>
      </w:r>
      <w:r>
        <w:rPr>
          <w:sz w:val="22"/>
        </w:rPr>
        <w:t xml:space="preserve"> Slovenskej republiky </w:t>
      </w:r>
      <w:r w:rsidRPr="00A01972">
        <w:rPr>
          <w:sz w:val="22"/>
        </w:rPr>
        <w:t xml:space="preserve"> (</w:t>
      </w:r>
      <w:r>
        <w:rPr>
          <w:sz w:val="22"/>
        </w:rPr>
        <w:t>ďalej len „</w:t>
      </w:r>
      <w:r w:rsidRPr="00A01972">
        <w:rPr>
          <w:sz w:val="22"/>
        </w:rPr>
        <w:t>NPVPD</w:t>
      </w:r>
      <w:r>
        <w:rPr>
          <w:sz w:val="22"/>
        </w:rPr>
        <w:t xml:space="preserve"> SR“</w:t>
      </w:r>
      <w:r w:rsidRPr="00A01972">
        <w:rPr>
          <w:sz w:val="22"/>
        </w:rPr>
        <w:t>) schválenom vládou SR v roku 2013 a Akčnom pláne NPVPD SR schválenom vládou SR v roku 2014. V uvedených dokumentoch sú definované základné problémové okruhy a opatrenia na zlepšenie súčasného stavu. Návrh niektorých konkrétnych opatrení sa uvádza tiež v kapitole 11 tejto správy.</w:t>
      </w:r>
    </w:p>
    <w:p w:rsidR="0033794E" w:rsidRDefault="0033794E" w:rsidP="00A01972">
      <w:pPr>
        <w:ind w:firstLine="426"/>
        <w:jc w:val="both"/>
        <w:rPr>
          <w:rFonts w:eastAsia="Times New Roman"/>
          <w:sz w:val="22"/>
          <w:lang w:eastAsia="en-US"/>
        </w:rPr>
      </w:pPr>
      <w:r w:rsidRPr="00A01972">
        <w:rPr>
          <w:rFonts w:eastAsia="Times New Roman"/>
          <w:sz w:val="22"/>
          <w:lang w:eastAsia="en-US"/>
        </w:rPr>
        <w:t xml:space="preserve">V roku </w:t>
      </w:r>
      <w:r>
        <w:rPr>
          <w:rFonts w:eastAsia="Times New Roman"/>
          <w:sz w:val="22"/>
          <w:lang w:eastAsia="en-US"/>
        </w:rPr>
        <w:t xml:space="preserve"> </w:t>
      </w:r>
      <w:r w:rsidRPr="00A01972">
        <w:rPr>
          <w:rFonts w:eastAsia="Times New Roman"/>
          <w:sz w:val="22"/>
          <w:lang w:eastAsia="en-US"/>
        </w:rPr>
        <w:t xml:space="preserve">2016 </w:t>
      </w:r>
      <w:r>
        <w:rPr>
          <w:rFonts w:eastAsia="Times New Roman"/>
          <w:sz w:val="22"/>
          <w:lang w:eastAsia="en-US"/>
        </w:rPr>
        <w:t xml:space="preserve"> </w:t>
      </w:r>
      <w:r w:rsidRPr="00A01972">
        <w:rPr>
          <w:rFonts w:eastAsia="Times New Roman"/>
          <w:sz w:val="22"/>
          <w:lang w:eastAsia="en-US"/>
        </w:rPr>
        <w:t>sa</w:t>
      </w:r>
      <w:r>
        <w:rPr>
          <w:rFonts w:eastAsia="Times New Roman"/>
          <w:sz w:val="22"/>
          <w:lang w:eastAsia="en-US"/>
        </w:rPr>
        <w:t xml:space="preserve"> </w:t>
      </w:r>
      <w:r w:rsidRPr="00A01972">
        <w:rPr>
          <w:rFonts w:eastAsia="Times New Roman"/>
          <w:sz w:val="22"/>
          <w:lang w:eastAsia="en-US"/>
        </w:rPr>
        <w:t xml:space="preserve"> realizoval predaj dreva prostredníctvom aukcií približne v rovnakom objeme ako v predošlom roku. Išlo o predaj cenných sortimentov dreva najmä štátnymi organizáciami obhospodarujúcimi lesy.</w:t>
      </w:r>
    </w:p>
    <w:p w:rsidR="0033794E" w:rsidRPr="00A01972" w:rsidRDefault="0033794E" w:rsidP="00A01972">
      <w:pPr>
        <w:ind w:firstLine="426"/>
        <w:jc w:val="both"/>
        <w:rPr>
          <w:rFonts w:eastAsia="Times New Roman"/>
          <w:sz w:val="22"/>
          <w:lang w:eastAsia="en-US"/>
        </w:rPr>
      </w:pPr>
    </w:p>
    <w:p w:rsidR="0033794E" w:rsidRPr="00A01972" w:rsidRDefault="0033794E" w:rsidP="00A01972">
      <w:pPr>
        <w:spacing w:before="240" w:after="240"/>
        <w:jc w:val="both"/>
        <w:rPr>
          <w:b/>
          <w:sz w:val="22"/>
        </w:rPr>
      </w:pPr>
      <w:r w:rsidRPr="00A01972">
        <w:rPr>
          <w:b/>
          <w:sz w:val="22"/>
        </w:rPr>
        <w:t>9.2 Využitie dreva na energetické účely</w:t>
      </w:r>
    </w:p>
    <w:p w:rsidR="0033794E" w:rsidRPr="00A01972" w:rsidRDefault="0033794E" w:rsidP="00A01972">
      <w:pPr>
        <w:ind w:firstLine="426"/>
        <w:jc w:val="both"/>
        <w:rPr>
          <w:rFonts w:eastAsia="Times New Roman"/>
          <w:sz w:val="22"/>
          <w:lang w:eastAsia="en-US"/>
        </w:rPr>
      </w:pPr>
      <w:r w:rsidRPr="00A01972">
        <w:rPr>
          <w:rFonts w:eastAsia="Times New Roman"/>
          <w:sz w:val="22"/>
          <w:lang w:eastAsia="en-US"/>
        </w:rPr>
        <w:t>V roku 2016 dosiahla celková spotreba tuhej palivovej drevnej biomasy (palivové drevo, štiepky, jemnozrnné a kusové zvyšky po spracovaní a manipulácii dreva) hodnotu 2,95 mil. ton. Hlavnými spotrebiteľmi tohto, v </w:t>
      </w:r>
      <w:r>
        <w:rPr>
          <w:rFonts w:eastAsia="Times New Roman"/>
          <w:sz w:val="22"/>
          <w:lang w:eastAsia="en-US"/>
        </w:rPr>
        <w:t xml:space="preserve"> </w:t>
      </w:r>
      <w:r w:rsidRPr="00A01972">
        <w:rPr>
          <w:rFonts w:eastAsia="Times New Roman"/>
          <w:sz w:val="22"/>
          <w:lang w:eastAsia="en-US"/>
        </w:rPr>
        <w:t xml:space="preserve">podmienkach </w:t>
      </w:r>
      <w:r>
        <w:rPr>
          <w:rFonts w:eastAsia="Times New Roman"/>
          <w:sz w:val="22"/>
          <w:lang w:eastAsia="en-US"/>
        </w:rPr>
        <w:t xml:space="preserve"> </w:t>
      </w:r>
      <w:r w:rsidRPr="00A01972">
        <w:rPr>
          <w:rFonts w:eastAsia="Times New Roman"/>
          <w:sz w:val="22"/>
          <w:lang w:eastAsia="en-US"/>
        </w:rPr>
        <w:t xml:space="preserve">Slovenska </w:t>
      </w:r>
      <w:r>
        <w:rPr>
          <w:rFonts w:eastAsia="Times New Roman"/>
          <w:sz w:val="22"/>
          <w:lang w:eastAsia="en-US"/>
        </w:rPr>
        <w:t xml:space="preserve"> </w:t>
      </w:r>
      <w:r w:rsidRPr="00A01972">
        <w:rPr>
          <w:rFonts w:eastAsia="Times New Roman"/>
          <w:sz w:val="22"/>
          <w:lang w:eastAsia="en-US"/>
        </w:rPr>
        <w:t>najvýznamnejšieho</w:t>
      </w:r>
      <w:r>
        <w:rPr>
          <w:rFonts w:eastAsia="Times New Roman"/>
          <w:sz w:val="22"/>
          <w:lang w:eastAsia="en-US"/>
        </w:rPr>
        <w:t xml:space="preserve"> </w:t>
      </w:r>
      <w:r w:rsidRPr="00A01972">
        <w:rPr>
          <w:rFonts w:eastAsia="Times New Roman"/>
          <w:sz w:val="22"/>
          <w:lang w:eastAsia="en-US"/>
        </w:rPr>
        <w:t xml:space="preserve">obnoviteľného </w:t>
      </w:r>
      <w:r>
        <w:rPr>
          <w:rFonts w:eastAsia="Times New Roman"/>
          <w:sz w:val="22"/>
          <w:lang w:eastAsia="en-US"/>
        </w:rPr>
        <w:t xml:space="preserve"> </w:t>
      </w:r>
      <w:r w:rsidRPr="00A01972">
        <w:rPr>
          <w:rFonts w:eastAsia="Times New Roman"/>
          <w:sz w:val="22"/>
          <w:lang w:eastAsia="en-US"/>
        </w:rPr>
        <w:t xml:space="preserve">zdroja </w:t>
      </w:r>
      <w:r>
        <w:rPr>
          <w:rFonts w:eastAsia="Times New Roman"/>
          <w:sz w:val="22"/>
          <w:lang w:eastAsia="en-US"/>
        </w:rPr>
        <w:t xml:space="preserve"> </w:t>
      </w:r>
      <w:r w:rsidRPr="00A01972">
        <w:rPr>
          <w:rFonts w:eastAsia="Times New Roman"/>
          <w:sz w:val="22"/>
          <w:lang w:eastAsia="en-US"/>
        </w:rPr>
        <w:t>energie, sú bytovo-komunálna sféra (napr. mestské zdroje tepla), obyvateľstvo, podniky DSP a odvetvie energetiky. V porovnaní s rokom 2015 došlo k poklesu spotreby cca o 0,2 mil. ton najmä z dôvodu vývoja klimatických pomerov a úspor v spotrebe energie (zatepľovanie). Napriek poklesu spotreby palivovej drevnej biomasy sa počet spotrebiteľov mierne zvýšil napr. výstavbou a rekonštrukciou centrálnych zdrojov tepla v Trebišove a Medzilaborciach a malých lokálnych zdrojov tepla. Podiel drevnej biomasy na celkovej spotrebe prvotných energetických zdrojov v SR zostal na úrovni 1,8 %.</w:t>
      </w:r>
    </w:p>
    <w:p w:rsidR="0033794E" w:rsidRPr="00A01972" w:rsidRDefault="0033794E" w:rsidP="00A01972">
      <w:pPr>
        <w:ind w:firstLine="426"/>
        <w:jc w:val="both"/>
        <w:rPr>
          <w:rFonts w:eastAsia="Times New Roman"/>
          <w:sz w:val="22"/>
          <w:lang w:eastAsia="en-US"/>
        </w:rPr>
      </w:pPr>
      <w:r w:rsidRPr="00A01972">
        <w:rPr>
          <w:rFonts w:eastAsia="Times New Roman"/>
          <w:sz w:val="22"/>
          <w:lang w:eastAsia="en-US"/>
        </w:rPr>
        <w:t xml:space="preserve">Lesné pozemky sú v podmienkach SR najväčším potenciálnym zdrojom palivovej drevnej biomasy. Ich ročný využiteľný potenciál sa pohybuje na úrovni 2,8 mil. t a tvorí okolo 60 % celkového ročného využiteľného potenciálu tejto suroviny v SR. Dodávky palivového dreva a energetických štiepok z LH dosiahli v roku 2016 hodnotu 1,440 tis. t (tabuľka 9.2-1), čo znamenalo pokles v porovnaní s predchádzajúcim rokom o 10 tis. t. Ročná produkcia štiepok bola 610 tis. t a palivového dreva 830 tis. t. Dodávky z lesných pozemkov pokrývali len 48,8 % celkovej ročnej spotreby drevných palív. </w:t>
      </w:r>
      <w:r>
        <w:rPr>
          <w:sz w:val="22"/>
          <w:lang w:eastAsia="en-US"/>
        </w:rPr>
        <w:t xml:space="preserve">Ich ďalšími zdrojmi boli zvyšky po mechanickom spracovaní dreva a drevná biomasa z porastov drevín na nelesných pozemkoch. </w:t>
      </w:r>
      <w:r w:rsidRPr="00A01972">
        <w:rPr>
          <w:rFonts w:eastAsia="Times New Roman"/>
          <w:sz w:val="22"/>
          <w:lang w:eastAsia="en-US"/>
        </w:rPr>
        <w:t xml:space="preserve">Takmer 50 % využiteľného potenciálu lesnej palivovej drevnej biomasy </w:t>
      </w:r>
      <w:r>
        <w:rPr>
          <w:rFonts w:eastAsia="Times New Roman"/>
          <w:sz w:val="22"/>
          <w:lang w:eastAsia="en-US"/>
        </w:rPr>
        <w:t xml:space="preserve"> </w:t>
      </w:r>
      <w:r w:rsidRPr="00A01972">
        <w:rPr>
          <w:rFonts w:eastAsia="Times New Roman"/>
          <w:sz w:val="22"/>
          <w:lang w:eastAsia="en-US"/>
        </w:rPr>
        <w:t xml:space="preserve">zostáva </w:t>
      </w:r>
      <w:r>
        <w:rPr>
          <w:rFonts w:eastAsia="Times New Roman"/>
          <w:sz w:val="22"/>
          <w:lang w:eastAsia="en-US"/>
        </w:rPr>
        <w:t xml:space="preserve"> </w:t>
      </w:r>
      <w:r w:rsidRPr="00A01972">
        <w:rPr>
          <w:rFonts w:eastAsia="Times New Roman"/>
          <w:sz w:val="22"/>
          <w:lang w:eastAsia="en-US"/>
        </w:rPr>
        <w:t>nevyužitá</w:t>
      </w:r>
      <w:r>
        <w:rPr>
          <w:rFonts w:eastAsia="Times New Roman"/>
          <w:sz w:val="22"/>
          <w:lang w:eastAsia="en-US"/>
        </w:rPr>
        <w:t xml:space="preserve"> </w:t>
      </w:r>
      <w:r w:rsidRPr="00A01972">
        <w:rPr>
          <w:rFonts w:eastAsia="Times New Roman"/>
          <w:sz w:val="22"/>
          <w:lang w:eastAsia="en-US"/>
        </w:rPr>
        <w:t xml:space="preserve"> z </w:t>
      </w:r>
      <w:r>
        <w:rPr>
          <w:rFonts w:eastAsia="Times New Roman"/>
          <w:sz w:val="22"/>
          <w:lang w:eastAsia="en-US"/>
        </w:rPr>
        <w:t xml:space="preserve">  </w:t>
      </w:r>
      <w:r w:rsidRPr="00A01972">
        <w:rPr>
          <w:rFonts w:eastAsia="Times New Roman"/>
          <w:sz w:val="22"/>
          <w:lang w:eastAsia="en-US"/>
        </w:rPr>
        <w:t xml:space="preserve">dôvodu </w:t>
      </w:r>
      <w:r>
        <w:rPr>
          <w:rFonts w:eastAsia="Times New Roman"/>
          <w:sz w:val="22"/>
          <w:lang w:eastAsia="en-US"/>
        </w:rPr>
        <w:t xml:space="preserve"> </w:t>
      </w:r>
      <w:r w:rsidRPr="00A01972">
        <w:rPr>
          <w:rFonts w:eastAsia="Times New Roman"/>
          <w:sz w:val="22"/>
          <w:lang w:eastAsia="en-US"/>
        </w:rPr>
        <w:t xml:space="preserve">vyšších </w:t>
      </w:r>
      <w:r>
        <w:rPr>
          <w:rFonts w:eastAsia="Times New Roman"/>
          <w:sz w:val="22"/>
          <w:lang w:eastAsia="en-US"/>
        </w:rPr>
        <w:t xml:space="preserve">  </w:t>
      </w:r>
      <w:r w:rsidRPr="00A01972">
        <w:rPr>
          <w:rFonts w:eastAsia="Times New Roman"/>
          <w:sz w:val="22"/>
          <w:lang w:eastAsia="en-US"/>
        </w:rPr>
        <w:t xml:space="preserve">výrobných </w:t>
      </w:r>
      <w:r>
        <w:rPr>
          <w:rFonts w:eastAsia="Times New Roman"/>
          <w:sz w:val="22"/>
          <w:lang w:eastAsia="en-US"/>
        </w:rPr>
        <w:t xml:space="preserve"> </w:t>
      </w:r>
      <w:r w:rsidRPr="00A01972">
        <w:rPr>
          <w:rFonts w:eastAsia="Times New Roman"/>
          <w:sz w:val="22"/>
          <w:lang w:eastAsia="en-US"/>
        </w:rPr>
        <w:t xml:space="preserve">nákladov </w:t>
      </w:r>
      <w:r>
        <w:rPr>
          <w:rFonts w:eastAsia="Times New Roman"/>
          <w:sz w:val="22"/>
          <w:lang w:eastAsia="en-US"/>
        </w:rPr>
        <w:t xml:space="preserve"> </w:t>
      </w:r>
      <w:r w:rsidRPr="00A01972">
        <w:rPr>
          <w:rFonts w:eastAsia="Times New Roman"/>
          <w:sz w:val="22"/>
          <w:lang w:eastAsia="en-US"/>
        </w:rPr>
        <w:t>v</w:t>
      </w:r>
      <w:r>
        <w:rPr>
          <w:rFonts w:eastAsia="Times New Roman"/>
          <w:sz w:val="22"/>
          <w:lang w:eastAsia="en-US"/>
        </w:rPr>
        <w:t xml:space="preserve">  </w:t>
      </w:r>
      <w:r w:rsidRPr="00A01972">
        <w:rPr>
          <w:rFonts w:eastAsia="Times New Roman"/>
          <w:sz w:val="22"/>
          <w:lang w:eastAsia="en-US"/>
        </w:rPr>
        <w:t xml:space="preserve"> porovnaní </w:t>
      </w:r>
      <w:r>
        <w:rPr>
          <w:rFonts w:eastAsia="Times New Roman"/>
          <w:sz w:val="22"/>
          <w:lang w:eastAsia="en-US"/>
        </w:rPr>
        <w:t xml:space="preserve">  </w:t>
      </w:r>
      <w:r w:rsidRPr="00A01972">
        <w:rPr>
          <w:rFonts w:eastAsia="Times New Roman"/>
          <w:sz w:val="22"/>
          <w:lang w:eastAsia="en-US"/>
        </w:rPr>
        <w:t>so</w:t>
      </w:r>
      <w:r>
        <w:rPr>
          <w:rFonts w:eastAsia="Times New Roman"/>
          <w:sz w:val="22"/>
          <w:lang w:eastAsia="en-US"/>
        </w:rPr>
        <w:t xml:space="preserve">  </w:t>
      </w:r>
      <w:r w:rsidRPr="00A01972">
        <w:rPr>
          <w:rFonts w:eastAsia="Times New Roman"/>
          <w:sz w:val="22"/>
          <w:lang w:eastAsia="en-US"/>
        </w:rPr>
        <w:t xml:space="preserve"> zdrojmi</w:t>
      </w:r>
      <w:r>
        <w:rPr>
          <w:rFonts w:eastAsia="Times New Roman"/>
          <w:sz w:val="22"/>
          <w:lang w:eastAsia="en-US"/>
        </w:rPr>
        <w:t xml:space="preserve"> </w:t>
      </w:r>
      <w:r w:rsidRPr="00A01972">
        <w:rPr>
          <w:rFonts w:eastAsia="Times New Roman"/>
          <w:sz w:val="22"/>
          <w:lang w:eastAsia="en-US"/>
        </w:rPr>
        <w:t xml:space="preserve"> na nelesných pozemkoch a zvyškami po spracovaní dreva.</w:t>
      </w:r>
    </w:p>
    <w:p w:rsidR="0033794E" w:rsidRDefault="0033794E" w:rsidP="00A01972">
      <w:pPr>
        <w:ind w:firstLine="426"/>
        <w:jc w:val="both"/>
        <w:rPr>
          <w:rFonts w:eastAsia="Times New Roman"/>
          <w:sz w:val="22"/>
          <w:lang w:eastAsia="en-US"/>
        </w:rPr>
      </w:pPr>
      <w:r w:rsidRPr="00A01972">
        <w:rPr>
          <w:rFonts w:eastAsia="Times New Roman"/>
          <w:sz w:val="22"/>
          <w:lang w:eastAsia="en-US"/>
        </w:rPr>
        <w:t>Pri pokračovaní doterajšieho vývoja cien jednotlivých sortimentov a sortimentovej štruktúry ťaženého dreva bude v LH narastať podiel z príjmov z</w:t>
      </w:r>
      <w:r>
        <w:rPr>
          <w:rFonts w:eastAsia="Times New Roman"/>
          <w:sz w:val="22"/>
          <w:lang w:eastAsia="en-US"/>
        </w:rPr>
        <w:t xml:space="preserve"> tuhej </w:t>
      </w:r>
      <w:r w:rsidRPr="00A01972">
        <w:rPr>
          <w:rFonts w:eastAsia="Times New Roman"/>
          <w:sz w:val="22"/>
          <w:lang w:eastAsia="en-US"/>
        </w:rPr>
        <w:t>palivovej</w:t>
      </w:r>
      <w:r>
        <w:rPr>
          <w:rFonts w:eastAsia="Times New Roman"/>
          <w:sz w:val="22"/>
          <w:lang w:eastAsia="en-US"/>
        </w:rPr>
        <w:t xml:space="preserve"> drevnej</w:t>
      </w:r>
      <w:r w:rsidRPr="00A01972">
        <w:rPr>
          <w:rFonts w:eastAsia="Times New Roman"/>
          <w:sz w:val="22"/>
          <w:lang w:eastAsia="en-US"/>
        </w:rPr>
        <w:t xml:space="preserve"> </w:t>
      </w:r>
      <w:r>
        <w:rPr>
          <w:rFonts w:eastAsia="Times New Roman"/>
          <w:sz w:val="22"/>
          <w:lang w:eastAsia="en-US"/>
        </w:rPr>
        <w:t>bi</w:t>
      </w:r>
      <w:r w:rsidRPr="00A01972">
        <w:rPr>
          <w:rFonts w:eastAsia="Times New Roman"/>
          <w:sz w:val="22"/>
          <w:lang w:eastAsia="en-US"/>
        </w:rPr>
        <w:t>omasy na celkových príjmoch z predaja dreva.</w:t>
      </w:r>
    </w:p>
    <w:p w:rsidR="0033794E" w:rsidRDefault="0033794E" w:rsidP="00A01972">
      <w:pPr>
        <w:ind w:firstLine="426"/>
        <w:jc w:val="both"/>
        <w:rPr>
          <w:rFonts w:eastAsia="Times New Roman"/>
          <w:sz w:val="22"/>
          <w:lang w:eastAsia="en-US"/>
        </w:rPr>
      </w:pPr>
    </w:p>
    <w:p w:rsidR="0033794E" w:rsidRPr="00A01972" w:rsidRDefault="0033794E" w:rsidP="00EE3BD8">
      <w:pPr>
        <w:pStyle w:val="ListParagraph"/>
        <w:numPr>
          <w:ilvl w:val="0"/>
          <w:numId w:val="34"/>
        </w:numPr>
        <w:autoSpaceDE w:val="0"/>
        <w:autoSpaceDN w:val="0"/>
        <w:adjustRightInd w:val="0"/>
        <w:spacing w:before="240" w:line="280" w:lineRule="exact"/>
        <w:jc w:val="both"/>
        <w:rPr>
          <w:rFonts w:ascii="Times New Roman" w:hAnsi="Times New Roman"/>
          <w:b/>
          <w:u w:val="single"/>
        </w:rPr>
      </w:pPr>
      <w:r w:rsidRPr="00A01972">
        <w:rPr>
          <w:rFonts w:ascii="Times New Roman" w:hAnsi="Times New Roman"/>
          <w:b/>
          <w:u w:val="single"/>
        </w:rPr>
        <w:lastRenderedPageBreak/>
        <w:t>Odvetvia činnosti súvisiace s lesmi a ich funkciami</w:t>
      </w:r>
    </w:p>
    <w:p w:rsidR="0033794E" w:rsidRPr="00A01972" w:rsidRDefault="0033794E" w:rsidP="00A01972">
      <w:pPr>
        <w:autoSpaceDE w:val="0"/>
        <w:autoSpaceDN w:val="0"/>
        <w:adjustRightInd w:val="0"/>
        <w:spacing w:line="280" w:lineRule="exact"/>
        <w:jc w:val="both"/>
        <w:rPr>
          <w:b/>
          <w:sz w:val="22"/>
        </w:rPr>
      </w:pPr>
      <w:r w:rsidRPr="00A01972">
        <w:rPr>
          <w:b/>
          <w:sz w:val="22"/>
        </w:rPr>
        <w:t>10.1 Ochrana prírody</w:t>
      </w:r>
    </w:p>
    <w:p w:rsidR="0033794E" w:rsidRPr="00A01972" w:rsidRDefault="0033794E" w:rsidP="00A01972">
      <w:pPr>
        <w:spacing w:before="240" w:after="240"/>
        <w:rPr>
          <w:b/>
          <w:i/>
          <w:sz w:val="22"/>
          <w:u w:val="single"/>
        </w:rPr>
      </w:pPr>
      <w:r w:rsidRPr="00A01972">
        <w:rPr>
          <w:b/>
          <w:i/>
          <w:sz w:val="22"/>
        </w:rPr>
        <w:t>Európska sústava chránených území NATURA 2000</w:t>
      </w:r>
    </w:p>
    <w:p w:rsidR="0033794E" w:rsidRPr="00A01972" w:rsidRDefault="0033794E" w:rsidP="00A01972">
      <w:pPr>
        <w:ind w:firstLine="426"/>
        <w:jc w:val="both"/>
        <w:rPr>
          <w:sz w:val="22"/>
        </w:rPr>
      </w:pPr>
      <w:r w:rsidRPr="00A01972">
        <w:rPr>
          <w:sz w:val="22"/>
        </w:rPr>
        <w:t>Európska sústava chránených území NATURA 2000</w:t>
      </w:r>
      <w:r>
        <w:rPr>
          <w:sz w:val="22"/>
        </w:rPr>
        <w:t xml:space="preserve"> (tabuľka 10.1-1)</w:t>
      </w:r>
      <w:r w:rsidRPr="00A01972">
        <w:rPr>
          <w:sz w:val="22"/>
        </w:rPr>
        <w:t xml:space="preserve"> pozostáva z</w:t>
      </w:r>
      <w:r w:rsidR="00EC43C3">
        <w:rPr>
          <w:sz w:val="22"/>
        </w:rPr>
        <w:t xml:space="preserve"> dvoch čiastočne sa prekrývajúcich sietí: </w:t>
      </w:r>
      <w:r w:rsidRPr="00A01972">
        <w:rPr>
          <w:sz w:val="22"/>
        </w:rPr>
        <w:t> chránených vtáčích území (</w:t>
      </w:r>
      <w:r>
        <w:rPr>
          <w:sz w:val="22"/>
        </w:rPr>
        <w:t>ďalej len „</w:t>
      </w:r>
      <w:r w:rsidRPr="00A01972">
        <w:rPr>
          <w:sz w:val="22"/>
        </w:rPr>
        <w:t>CHVÚ</w:t>
      </w:r>
      <w:r>
        <w:rPr>
          <w:sz w:val="22"/>
        </w:rPr>
        <w:t>“</w:t>
      </w:r>
      <w:r w:rsidRPr="00A01972">
        <w:rPr>
          <w:sz w:val="22"/>
        </w:rPr>
        <w:t>) a území európskeho významu (</w:t>
      </w:r>
      <w:r>
        <w:rPr>
          <w:sz w:val="22"/>
        </w:rPr>
        <w:t>ďalej len „</w:t>
      </w:r>
      <w:r w:rsidRPr="00A01972">
        <w:rPr>
          <w:sz w:val="22"/>
        </w:rPr>
        <w:t>ÚEV</w:t>
      </w:r>
      <w:r>
        <w:rPr>
          <w:sz w:val="22"/>
        </w:rPr>
        <w:t>“</w:t>
      </w:r>
      <w:r w:rsidRPr="00A01972">
        <w:rPr>
          <w:sz w:val="22"/>
        </w:rPr>
        <w:t>), ktorých vyhlasovanie a obhospodarovanie je monitorované a usmerňované Európskou komisiou.</w:t>
      </w:r>
    </w:p>
    <w:p w:rsidR="0033794E" w:rsidRPr="00A01972" w:rsidRDefault="0033794E" w:rsidP="009D7329">
      <w:pPr>
        <w:ind w:firstLine="426"/>
        <w:jc w:val="both"/>
        <w:rPr>
          <w:rFonts w:eastAsia="MS Mincho"/>
          <w:sz w:val="22"/>
        </w:rPr>
      </w:pPr>
      <w:r w:rsidRPr="00A01972">
        <w:rPr>
          <w:sz w:val="22"/>
          <w:szCs w:val="20"/>
        </w:rPr>
        <w:t>Hranice CHVÚ sa v roku 2016 nemenili. Výmera lesných porastov v CHVÚ je taktiež takmer stabilná, pretrváva trend jej pomalého nárastu v dôsledku samovoľného rozširovania lesa v týchto územiach. V </w:t>
      </w:r>
      <w:r>
        <w:rPr>
          <w:sz w:val="22"/>
          <w:szCs w:val="20"/>
        </w:rPr>
        <w:t xml:space="preserve"> </w:t>
      </w:r>
      <w:r w:rsidRPr="00A01972">
        <w:rPr>
          <w:sz w:val="22"/>
          <w:szCs w:val="20"/>
        </w:rPr>
        <w:t xml:space="preserve">súčasnosti </w:t>
      </w:r>
      <w:r>
        <w:rPr>
          <w:sz w:val="22"/>
          <w:szCs w:val="20"/>
        </w:rPr>
        <w:t xml:space="preserve"> </w:t>
      </w:r>
      <w:r w:rsidRPr="00A01972">
        <w:rPr>
          <w:sz w:val="22"/>
          <w:szCs w:val="20"/>
        </w:rPr>
        <w:t>má</w:t>
      </w:r>
      <w:r>
        <w:rPr>
          <w:sz w:val="22"/>
          <w:szCs w:val="20"/>
        </w:rPr>
        <w:t xml:space="preserve"> </w:t>
      </w:r>
      <w:r w:rsidRPr="00A01972">
        <w:rPr>
          <w:sz w:val="22"/>
          <w:szCs w:val="20"/>
        </w:rPr>
        <w:t>výmeru</w:t>
      </w:r>
      <w:r>
        <w:rPr>
          <w:sz w:val="22"/>
          <w:szCs w:val="20"/>
        </w:rPr>
        <w:t xml:space="preserve"> </w:t>
      </w:r>
      <w:r w:rsidRPr="00A01972">
        <w:rPr>
          <w:sz w:val="22"/>
          <w:szCs w:val="20"/>
        </w:rPr>
        <w:t xml:space="preserve"> okolo</w:t>
      </w:r>
      <w:r>
        <w:rPr>
          <w:sz w:val="22"/>
          <w:szCs w:val="20"/>
        </w:rPr>
        <w:t xml:space="preserve"> </w:t>
      </w:r>
      <w:r w:rsidRPr="00A01972">
        <w:rPr>
          <w:sz w:val="22"/>
          <w:szCs w:val="20"/>
        </w:rPr>
        <w:t xml:space="preserve"> </w:t>
      </w:r>
      <w:r w:rsidRPr="00A01972">
        <w:rPr>
          <w:bCs/>
          <w:sz w:val="22"/>
          <w:szCs w:val="20"/>
        </w:rPr>
        <w:t>836</w:t>
      </w:r>
      <w:r>
        <w:rPr>
          <w:bCs/>
          <w:sz w:val="22"/>
          <w:szCs w:val="20"/>
        </w:rPr>
        <w:t xml:space="preserve"> </w:t>
      </w:r>
      <w:r w:rsidRPr="00A01972">
        <w:rPr>
          <w:bCs/>
          <w:sz w:val="22"/>
          <w:szCs w:val="20"/>
        </w:rPr>
        <w:t xml:space="preserve"> tis ha</w:t>
      </w:r>
      <w:r w:rsidRPr="00A01972">
        <w:rPr>
          <w:rFonts w:eastAsia="MS Mincho"/>
          <w:sz w:val="22"/>
          <w:szCs w:val="20"/>
        </w:rPr>
        <w:t xml:space="preserve">. </w:t>
      </w:r>
      <w:r w:rsidRPr="00A01972">
        <w:rPr>
          <w:sz w:val="22"/>
        </w:rPr>
        <w:t>V</w:t>
      </w:r>
      <w:r>
        <w:rPr>
          <w:sz w:val="22"/>
        </w:rPr>
        <w:t xml:space="preserve"> </w:t>
      </w:r>
      <w:r w:rsidRPr="00A01972">
        <w:rPr>
          <w:sz w:val="22"/>
        </w:rPr>
        <w:t> </w:t>
      </w:r>
      <w:r>
        <w:rPr>
          <w:sz w:val="22"/>
        </w:rPr>
        <w:t xml:space="preserve"> </w:t>
      </w:r>
      <w:r w:rsidRPr="00A01972">
        <w:rPr>
          <w:sz w:val="22"/>
        </w:rPr>
        <w:t xml:space="preserve">roku </w:t>
      </w:r>
      <w:r>
        <w:rPr>
          <w:sz w:val="22"/>
        </w:rPr>
        <w:t xml:space="preserve">  </w:t>
      </w:r>
      <w:r w:rsidRPr="00A01972">
        <w:rPr>
          <w:sz w:val="22"/>
        </w:rPr>
        <w:t>2016</w:t>
      </w:r>
      <w:r>
        <w:rPr>
          <w:sz w:val="22"/>
        </w:rPr>
        <w:t xml:space="preserve"> </w:t>
      </w:r>
      <w:r w:rsidRPr="00A01972">
        <w:rPr>
          <w:sz w:val="22"/>
        </w:rPr>
        <w:t xml:space="preserve"> </w:t>
      </w:r>
      <w:r>
        <w:rPr>
          <w:sz w:val="22"/>
        </w:rPr>
        <w:t xml:space="preserve"> </w:t>
      </w:r>
      <w:r w:rsidRPr="00A01972">
        <w:rPr>
          <w:sz w:val="22"/>
        </w:rPr>
        <w:t>boli</w:t>
      </w:r>
      <w:r>
        <w:rPr>
          <w:sz w:val="22"/>
        </w:rPr>
        <w:t xml:space="preserve"> </w:t>
      </w:r>
      <w:r w:rsidRPr="00A01972">
        <w:rPr>
          <w:sz w:val="22"/>
        </w:rPr>
        <w:t xml:space="preserve"> </w:t>
      </w:r>
      <w:r>
        <w:rPr>
          <w:sz w:val="22"/>
        </w:rPr>
        <w:t xml:space="preserve"> </w:t>
      </w:r>
      <w:r w:rsidRPr="00A01972">
        <w:rPr>
          <w:sz w:val="22"/>
        </w:rPr>
        <w:t>v</w:t>
      </w:r>
      <w:r>
        <w:rPr>
          <w:sz w:val="22"/>
        </w:rPr>
        <w:t xml:space="preserve">  </w:t>
      </w:r>
      <w:r w:rsidRPr="00A01972">
        <w:rPr>
          <w:sz w:val="22"/>
        </w:rPr>
        <w:t>zmysle</w:t>
      </w:r>
      <w:r>
        <w:rPr>
          <w:sz w:val="22"/>
        </w:rPr>
        <w:t xml:space="preserve"> </w:t>
      </w:r>
      <w:r w:rsidRPr="00A01972">
        <w:rPr>
          <w:sz w:val="22"/>
        </w:rPr>
        <w:t xml:space="preserve"> </w:t>
      </w:r>
      <w:r>
        <w:rPr>
          <w:sz w:val="22"/>
        </w:rPr>
        <w:t xml:space="preserve">ustanovení  </w:t>
      </w:r>
      <w:r w:rsidRPr="00A01972">
        <w:rPr>
          <w:sz w:val="22"/>
        </w:rPr>
        <w:t xml:space="preserve">§ 50 zákona č. 543/2002 Z. z. prerokované programy starostlivosti o tieto CHVÚ: Horná Orava, Sĺňava, Veľkoblahovské rybníky, Špačinsko-nižnianske polia, Kráľová a Dolné Pohronie. </w:t>
      </w:r>
    </w:p>
    <w:p w:rsidR="0033794E" w:rsidRPr="00A01972" w:rsidRDefault="0033794E" w:rsidP="00A01972">
      <w:pPr>
        <w:ind w:firstLine="426"/>
        <w:jc w:val="both"/>
        <w:rPr>
          <w:rFonts w:eastAsia="MS Mincho"/>
          <w:sz w:val="22"/>
        </w:rPr>
      </w:pPr>
      <w:r w:rsidRPr="00A01972">
        <w:rPr>
          <w:sz w:val="22"/>
        </w:rPr>
        <w:t xml:space="preserve">Výmera </w:t>
      </w:r>
      <w:r>
        <w:rPr>
          <w:sz w:val="22"/>
        </w:rPr>
        <w:t xml:space="preserve"> </w:t>
      </w:r>
      <w:r w:rsidRPr="00A01972">
        <w:rPr>
          <w:sz w:val="22"/>
        </w:rPr>
        <w:t>ÚEV</w:t>
      </w:r>
      <w:r>
        <w:rPr>
          <w:sz w:val="22"/>
        </w:rPr>
        <w:t xml:space="preserve"> </w:t>
      </w:r>
      <w:r w:rsidRPr="00A01972">
        <w:rPr>
          <w:sz w:val="22"/>
        </w:rPr>
        <w:t xml:space="preserve"> sa v priebehu roka 2016 nezmenila. Bol však predrokovaný návrh na druhé doplnenie národného zoznamu území európskeho významu podľa požiadaviek Európskej komisie. Táto požiadavka sa týka 21 typov biotopov európskeho významu a 33 druhov európskeho významu, vrátane lesných, ktoré sú nedostatočne </w:t>
      </w:r>
      <w:r w:rsidR="00CD6122">
        <w:rPr>
          <w:sz w:val="22"/>
        </w:rPr>
        <w:t>zastúpené v </w:t>
      </w:r>
      <w:r w:rsidRPr="00A01972">
        <w:rPr>
          <w:sz w:val="22"/>
        </w:rPr>
        <w:t>ÚEV. Rozšírenie sa dotkne najmä lesov v oblasti Slanských vrchov, Volovských vrchov, nížinných oblastí Slovenska, predpokladá sa rozšírenie ÚEV Čergov a niektorých ďalších území. Súčasná výmera lesných porastov zahrnutých v ÚEV je okolo 479 tis. ha. V roku 2015 nedošlo k pokroku vo vyhlasovaní už existujúcich ÚEV do národných kategórií chránených území (</w:t>
      </w:r>
      <w:r>
        <w:rPr>
          <w:sz w:val="22"/>
        </w:rPr>
        <w:t>ďalej len „</w:t>
      </w:r>
      <w:r w:rsidRPr="00A01972">
        <w:rPr>
          <w:sz w:val="22"/>
        </w:rPr>
        <w:t>CHÚ</w:t>
      </w:r>
      <w:r>
        <w:rPr>
          <w:sz w:val="22"/>
        </w:rPr>
        <w:t>“</w:t>
      </w:r>
      <w:r w:rsidRPr="00A01972">
        <w:rPr>
          <w:sz w:val="22"/>
        </w:rPr>
        <w:t xml:space="preserve">), </w:t>
      </w:r>
      <w:r w:rsidRPr="00A01972">
        <w:rPr>
          <w:bCs/>
          <w:sz w:val="22"/>
        </w:rPr>
        <w:t>pokračovala však príprava zámerov a niekoľko lokalít bolo prerokovaných v zmysle platnej legislatívy</w:t>
      </w:r>
      <w:r w:rsidRPr="00A01972">
        <w:rPr>
          <w:sz w:val="22"/>
        </w:rPr>
        <w:t xml:space="preserve">. </w:t>
      </w:r>
    </w:p>
    <w:p w:rsidR="0033794E" w:rsidRPr="00A01972" w:rsidRDefault="0033794E" w:rsidP="00A01972">
      <w:pPr>
        <w:spacing w:before="240" w:after="240"/>
        <w:jc w:val="both"/>
        <w:rPr>
          <w:rFonts w:eastAsia="MS Mincho"/>
          <w:i/>
          <w:sz w:val="22"/>
        </w:rPr>
      </w:pPr>
      <w:r w:rsidRPr="00A01972">
        <w:rPr>
          <w:b/>
          <w:i/>
          <w:sz w:val="22"/>
        </w:rPr>
        <w:t>Chránené územia Slovenska – národná sústava</w:t>
      </w:r>
    </w:p>
    <w:p w:rsidR="0033794E" w:rsidRPr="00A01972" w:rsidRDefault="0033794E" w:rsidP="00A01972">
      <w:pPr>
        <w:ind w:firstLine="426"/>
        <w:jc w:val="both"/>
        <w:rPr>
          <w:sz w:val="22"/>
        </w:rPr>
      </w:pPr>
      <w:r w:rsidRPr="00A01972">
        <w:rPr>
          <w:sz w:val="22"/>
        </w:rPr>
        <w:t>Národná sústava CHÚ</w:t>
      </w:r>
      <w:r>
        <w:rPr>
          <w:sz w:val="22"/>
        </w:rPr>
        <w:t xml:space="preserve"> (tabuľka 10.1-2)</w:t>
      </w:r>
      <w:r w:rsidRPr="00A01972">
        <w:rPr>
          <w:sz w:val="22"/>
        </w:rPr>
        <w:t xml:space="preserve"> je tvorená národnými parkmi (</w:t>
      </w:r>
      <w:r>
        <w:rPr>
          <w:sz w:val="22"/>
        </w:rPr>
        <w:t>ďalej len „</w:t>
      </w:r>
      <w:r w:rsidRPr="00A01972">
        <w:rPr>
          <w:sz w:val="22"/>
        </w:rPr>
        <w:t>NP</w:t>
      </w:r>
      <w:r>
        <w:rPr>
          <w:sz w:val="22"/>
        </w:rPr>
        <w:t>“</w:t>
      </w:r>
      <w:r w:rsidRPr="00A01972">
        <w:rPr>
          <w:sz w:val="22"/>
        </w:rPr>
        <w:t>) a chránenými krajinnými oblasťami (</w:t>
      </w:r>
      <w:r>
        <w:rPr>
          <w:sz w:val="22"/>
        </w:rPr>
        <w:t>ďalej len „</w:t>
      </w:r>
      <w:r w:rsidRPr="00A01972">
        <w:rPr>
          <w:sz w:val="22"/>
        </w:rPr>
        <w:t>CHKO</w:t>
      </w:r>
      <w:r>
        <w:rPr>
          <w:sz w:val="22"/>
        </w:rPr>
        <w:t>“</w:t>
      </w:r>
      <w:r w:rsidRPr="00A01972">
        <w:rPr>
          <w:sz w:val="22"/>
        </w:rPr>
        <w:t>). Spoločne ide o tzv. veľkoplošné chránené územia (</w:t>
      </w:r>
      <w:r>
        <w:rPr>
          <w:sz w:val="22"/>
        </w:rPr>
        <w:t>ďalej len „</w:t>
      </w:r>
      <w:r w:rsidRPr="00A01972">
        <w:rPr>
          <w:sz w:val="22"/>
        </w:rPr>
        <w:t>VCHÚ</w:t>
      </w:r>
      <w:r>
        <w:rPr>
          <w:sz w:val="22"/>
        </w:rPr>
        <w:t>“</w:t>
      </w:r>
      <w:r w:rsidRPr="00A01972">
        <w:rPr>
          <w:sz w:val="22"/>
        </w:rPr>
        <w:t>). Ďalej je tvorená prírodnými rezerváciami (</w:t>
      </w:r>
      <w:r>
        <w:rPr>
          <w:sz w:val="22"/>
        </w:rPr>
        <w:t>ďalej len „</w:t>
      </w:r>
      <w:r w:rsidRPr="00A01972">
        <w:rPr>
          <w:sz w:val="22"/>
        </w:rPr>
        <w:t>PR</w:t>
      </w:r>
      <w:r>
        <w:rPr>
          <w:sz w:val="22"/>
        </w:rPr>
        <w:t>“</w:t>
      </w:r>
      <w:r w:rsidRPr="00A01972">
        <w:rPr>
          <w:sz w:val="22"/>
        </w:rPr>
        <w:t>), národnými prírodnými rezerváciami (</w:t>
      </w:r>
      <w:r>
        <w:rPr>
          <w:sz w:val="22"/>
        </w:rPr>
        <w:t>ďalej len „</w:t>
      </w:r>
      <w:r w:rsidRPr="00A01972">
        <w:rPr>
          <w:sz w:val="22"/>
        </w:rPr>
        <w:t>NPR</w:t>
      </w:r>
      <w:r>
        <w:rPr>
          <w:sz w:val="22"/>
        </w:rPr>
        <w:t>“</w:t>
      </w:r>
      <w:r w:rsidRPr="00A01972">
        <w:rPr>
          <w:sz w:val="22"/>
        </w:rPr>
        <w:t>), prírodnými pamiatkami</w:t>
      </w:r>
      <w:r>
        <w:rPr>
          <w:sz w:val="22"/>
        </w:rPr>
        <w:t xml:space="preserve"> </w:t>
      </w:r>
      <w:r w:rsidRPr="00A01972">
        <w:rPr>
          <w:sz w:val="22"/>
        </w:rPr>
        <w:t xml:space="preserve"> (</w:t>
      </w:r>
      <w:r>
        <w:rPr>
          <w:sz w:val="22"/>
        </w:rPr>
        <w:t>ďalej len „</w:t>
      </w:r>
      <w:r w:rsidRPr="00A01972">
        <w:rPr>
          <w:sz w:val="22"/>
        </w:rPr>
        <w:t>PP</w:t>
      </w:r>
      <w:r>
        <w:rPr>
          <w:sz w:val="22"/>
        </w:rPr>
        <w:t>“</w:t>
      </w:r>
      <w:r w:rsidRPr="00A01972">
        <w:rPr>
          <w:sz w:val="22"/>
        </w:rPr>
        <w:t xml:space="preserve">), </w:t>
      </w:r>
      <w:r>
        <w:rPr>
          <w:sz w:val="22"/>
        </w:rPr>
        <w:t xml:space="preserve"> </w:t>
      </w:r>
      <w:r w:rsidRPr="00A01972">
        <w:rPr>
          <w:sz w:val="22"/>
        </w:rPr>
        <w:t xml:space="preserve">národnými </w:t>
      </w:r>
      <w:r>
        <w:rPr>
          <w:sz w:val="22"/>
        </w:rPr>
        <w:t xml:space="preserve"> </w:t>
      </w:r>
      <w:r w:rsidRPr="00A01972">
        <w:rPr>
          <w:sz w:val="22"/>
        </w:rPr>
        <w:t xml:space="preserve">prírodnými </w:t>
      </w:r>
      <w:r>
        <w:rPr>
          <w:sz w:val="22"/>
        </w:rPr>
        <w:t xml:space="preserve"> </w:t>
      </w:r>
      <w:r w:rsidRPr="00A01972">
        <w:rPr>
          <w:sz w:val="22"/>
        </w:rPr>
        <w:t>pamiatkami (</w:t>
      </w:r>
      <w:r>
        <w:rPr>
          <w:sz w:val="22"/>
        </w:rPr>
        <w:t>ďalej len „</w:t>
      </w:r>
      <w:r w:rsidRPr="00A01972">
        <w:rPr>
          <w:sz w:val="22"/>
        </w:rPr>
        <w:t>NPP</w:t>
      </w:r>
      <w:r>
        <w:rPr>
          <w:sz w:val="22"/>
        </w:rPr>
        <w:t>“</w:t>
      </w:r>
      <w:r w:rsidRPr="00A01972">
        <w:rPr>
          <w:sz w:val="22"/>
        </w:rPr>
        <w:t>) a chránenými areálmi (</w:t>
      </w:r>
      <w:r>
        <w:rPr>
          <w:sz w:val="22"/>
        </w:rPr>
        <w:t>ďalej len „</w:t>
      </w:r>
      <w:r w:rsidRPr="00A01972">
        <w:rPr>
          <w:sz w:val="22"/>
        </w:rPr>
        <w:t>CHA</w:t>
      </w:r>
      <w:r>
        <w:rPr>
          <w:sz w:val="22"/>
        </w:rPr>
        <w:t>“</w:t>
      </w:r>
      <w:r w:rsidRPr="00A01972">
        <w:rPr>
          <w:sz w:val="22"/>
        </w:rPr>
        <w:t>). Sú to tzv. maloplošné chránené územia</w:t>
      </w:r>
      <w:r>
        <w:rPr>
          <w:sz w:val="22"/>
        </w:rPr>
        <w:t xml:space="preserve"> (ďalej len „MCHÚ“)</w:t>
      </w:r>
      <w:r w:rsidRPr="00A01972">
        <w:rPr>
          <w:sz w:val="22"/>
        </w:rPr>
        <w:t xml:space="preserve">. </w:t>
      </w:r>
    </w:p>
    <w:p w:rsidR="0033794E" w:rsidRPr="00A01972" w:rsidRDefault="0033794E" w:rsidP="00A01972">
      <w:pPr>
        <w:ind w:firstLine="426"/>
        <w:jc w:val="both"/>
        <w:rPr>
          <w:sz w:val="22"/>
        </w:rPr>
      </w:pPr>
      <w:r w:rsidRPr="00A01972">
        <w:rPr>
          <w:sz w:val="22"/>
        </w:rPr>
        <w:t xml:space="preserve">V roku 2016 došlo k zmenám hraníc niekoľkých území národnej sústavy. Väčšina z týchto zmien je výsledkom schválenia zonácie NP Slovenský Raj, v dôsledku ktorej boli MCHÚ v rámci jeho hraníc zrušené a nahradené zónami A, B, C, D s 5., 4., 3. a 2. stupňom ochrany. Nové zóny A a B nie sú úplne totožné s bývalými MCHÚ; došlo k určitému nárastu výmery 5. stupňa ochrany. Súčasne došlo k miernemu zmenšeniu výmery NP a významnému zmenšeniu ochranného pásma NP (o približne </w:t>
      </w:r>
      <w:smartTag w:uri="urn:schemas-microsoft-com:office:smarttags" w:element="metricconverter">
        <w:smartTagPr>
          <w:attr w:name="ProductID" w:val="7ﾠ500 ha"/>
        </w:smartTagPr>
        <w:r w:rsidRPr="00A01972">
          <w:rPr>
            <w:sz w:val="22"/>
          </w:rPr>
          <w:t>7 500 ha</w:t>
        </w:r>
      </w:smartTag>
      <w:r w:rsidRPr="00A01972">
        <w:rPr>
          <w:sz w:val="22"/>
        </w:rPr>
        <w:t xml:space="preserve">). </w:t>
      </w:r>
    </w:p>
    <w:p w:rsidR="0033794E" w:rsidRPr="00A01972" w:rsidRDefault="0033794E" w:rsidP="00DF4CE8">
      <w:pPr>
        <w:ind w:firstLine="426"/>
        <w:jc w:val="both"/>
        <w:rPr>
          <w:sz w:val="22"/>
        </w:rPr>
      </w:pPr>
      <w:r w:rsidRPr="00A01972">
        <w:rPr>
          <w:sz w:val="22"/>
        </w:rPr>
        <w:t xml:space="preserve">Okrem zonácie NP Slovenský raj </w:t>
      </w:r>
      <w:r w:rsidR="00B2796C">
        <w:rPr>
          <w:sz w:val="22"/>
        </w:rPr>
        <w:t> bola vyhlásená aj</w:t>
      </w:r>
      <w:r w:rsidRPr="00A01972">
        <w:rPr>
          <w:sz w:val="22"/>
        </w:rPr>
        <w:t xml:space="preserve"> nov</w:t>
      </w:r>
      <w:r w:rsidR="00B2796C">
        <w:rPr>
          <w:sz w:val="22"/>
        </w:rPr>
        <w:t>á</w:t>
      </w:r>
      <w:r w:rsidRPr="00A01972">
        <w:rPr>
          <w:sz w:val="22"/>
        </w:rPr>
        <w:t xml:space="preserve"> PR Borsukov vrch o výmere </w:t>
      </w:r>
      <w:r w:rsidR="00B2796C">
        <w:rPr>
          <w:sz w:val="22"/>
        </w:rPr>
        <w:t>cca</w:t>
      </w:r>
      <w:r w:rsidR="00B2796C" w:rsidRPr="00A01972">
        <w:rPr>
          <w:sz w:val="22"/>
        </w:rPr>
        <w:t xml:space="preserve"> </w:t>
      </w:r>
      <w:smartTag w:uri="urn:schemas-microsoft-com:office:smarttags" w:element="metricconverter">
        <w:smartTagPr>
          <w:attr w:name="ProductID" w:val="147 ha"/>
        </w:smartTagPr>
        <w:r w:rsidRPr="00A01972">
          <w:rPr>
            <w:sz w:val="22"/>
          </w:rPr>
          <w:t>147 ha</w:t>
        </w:r>
      </w:smartTag>
      <w:r w:rsidR="00B2796C">
        <w:rPr>
          <w:sz w:val="22"/>
        </w:rPr>
        <w:t>.</w:t>
      </w:r>
      <w:r w:rsidRPr="00A01972">
        <w:rPr>
          <w:sz w:val="22"/>
        </w:rPr>
        <w:t xml:space="preserve"> </w:t>
      </w:r>
      <w:r w:rsidR="00B2796C">
        <w:rPr>
          <w:sz w:val="22"/>
        </w:rPr>
        <w:t>S</w:t>
      </w:r>
      <w:r w:rsidRPr="00A01972">
        <w:rPr>
          <w:sz w:val="22"/>
        </w:rPr>
        <w:t xml:space="preserve">lúži ako spojnica medzi tradičnými rezerváciami Stužica a Jarabá skala (podmienkou uznania Karpatských bukových pralesov za </w:t>
      </w:r>
      <w:r w:rsidR="00DF4CE8" w:rsidRPr="00DF4CE8">
        <w:rPr>
          <w:sz w:val="22"/>
        </w:rPr>
        <w:t>lokalitu</w:t>
      </w:r>
      <w:r w:rsidR="00DF4CE8">
        <w:rPr>
          <w:sz w:val="22"/>
        </w:rPr>
        <w:t xml:space="preserve"> </w:t>
      </w:r>
      <w:r w:rsidR="00DF4CE8" w:rsidRPr="00DF4CE8">
        <w:rPr>
          <w:sz w:val="22"/>
        </w:rPr>
        <w:t>svetového dedičstva</w:t>
      </w:r>
      <w:r w:rsidR="00DF4CE8">
        <w:rPr>
          <w:sz w:val="22"/>
        </w:rPr>
        <w:t xml:space="preserve"> </w:t>
      </w:r>
      <w:r w:rsidRPr="00A01972">
        <w:rPr>
          <w:sz w:val="22"/>
        </w:rPr>
        <w:t xml:space="preserve">UNESCO bolo, aby tvorili „súvislé“ územie). Celková výmera porastovej pôdy v CHÚ národnej sústavy je v súčasnosti okolo 784 tis. ha. </w:t>
      </w:r>
    </w:p>
    <w:p w:rsidR="0033794E" w:rsidRPr="00A01972" w:rsidRDefault="0033794E" w:rsidP="00A01972">
      <w:pPr>
        <w:ind w:firstLine="426"/>
        <w:jc w:val="both"/>
        <w:rPr>
          <w:sz w:val="22"/>
        </w:rPr>
      </w:pPr>
      <w:r w:rsidRPr="00A01972">
        <w:rPr>
          <w:sz w:val="22"/>
        </w:rPr>
        <w:t xml:space="preserve">V blízkej budúcnosti treba očakávať nárast výmery národnej sústavy CHÚ spôsobený vyhlasovaním </w:t>
      </w:r>
      <w:r>
        <w:rPr>
          <w:sz w:val="22"/>
        </w:rPr>
        <w:t xml:space="preserve"> </w:t>
      </w:r>
      <w:r w:rsidRPr="00A01972">
        <w:rPr>
          <w:sz w:val="22"/>
        </w:rPr>
        <w:t>ÚEV</w:t>
      </w:r>
      <w:r>
        <w:rPr>
          <w:sz w:val="22"/>
        </w:rPr>
        <w:t xml:space="preserve"> </w:t>
      </w:r>
      <w:r w:rsidRPr="00A01972">
        <w:rPr>
          <w:sz w:val="22"/>
        </w:rPr>
        <w:t xml:space="preserve"> za</w:t>
      </w:r>
      <w:r>
        <w:rPr>
          <w:sz w:val="22"/>
        </w:rPr>
        <w:t xml:space="preserve"> </w:t>
      </w:r>
      <w:r w:rsidRPr="00A01972">
        <w:rPr>
          <w:sz w:val="22"/>
        </w:rPr>
        <w:t xml:space="preserve"> územia </w:t>
      </w:r>
      <w:r>
        <w:rPr>
          <w:sz w:val="22"/>
        </w:rPr>
        <w:t xml:space="preserve"> </w:t>
      </w:r>
      <w:r w:rsidRPr="00A01972">
        <w:rPr>
          <w:sz w:val="22"/>
        </w:rPr>
        <w:t xml:space="preserve">národných </w:t>
      </w:r>
      <w:r>
        <w:rPr>
          <w:sz w:val="22"/>
        </w:rPr>
        <w:t xml:space="preserve"> </w:t>
      </w:r>
      <w:r w:rsidRPr="00A01972">
        <w:rPr>
          <w:sz w:val="22"/>
        </w:rPr>
        <w:t xml:space="preserve">kategórií, </w:t>
      </w:r>
      <w:r>
        <w:rPr>
          <w:sz w:val="22"/>
        </w:rPr>
        <w:t xml:space="preserve"> </w:t>
      </w:r>
      <w:r w:rsidRPr="00A01972">
        <w:rPr>
          <w:sz w:val="22"/>
        </w:rPr>
        <w:t>ktorý pretrvá až do prevyhlásenia všetkých 473 ÚEV (plus navrhovaných doplnkov sústavy NATURA 2000). Týmto dôjde aj k zvýšeniu prekryvu medzi oboma sústavami.</w:t>
      </w:r>
    </w:p>
    <w:p w:rsidR="0033794E" w:rsidRPr="00A01972" w:rsidRDefault="0033794E" w:rsidP="00A01972">
      <w:pPr>
        <w:spacing w:before="240" w:after="240"/>
        <w:jc w:val="both"/>
        <w:rPr>
          <w:b/>
          <w:i/>
          <w:sz w:val="22"/>
        </w:rPr>
      </w:pPr>
      <w:r w:rsidRPr="00A01972">
        <w:rPr>
          <w:b/>
          <w:i/>
          <w:sz w:val="22"/>
        </w:rPr>
        <w:t xml:space="preserve">Prekryvy národnej sústavy chránených území a oboch sietí </w:t>
      </w:r>
      <w:r w:rsidR="00D01E7F">
        <w:rPr>
          <w:b/>
          <w:i/>
          <w:sz w:val="22"/>
        </w:rPr>
        <w:t xml:space="preserve">európskej </w:t>
      </w:r>
      <w:r w:rsidRPr="00A01972">
        <w:rPr>
          <w:b/>
          <w:i/>
          <w:sz w:val="22"/>
        </w:rPr>
        <w:t xml:space="preserve">sústavy </w:t>
      </w:r>
      <w:r w:rsidR="00D01E7F">
        <w:rPr>
          <w:b/>
          <w:i/>
          <w:sz w:val="22"/>
        </w:rPr>
        <w:t xml:space="preserve">chránených území </w:t>
      </w:r>
      <w:r w:rsidRPr="00A01972">
        <w:rPr>
          <w:b/>
          <w:i/>
          <w:sz w:val="22"/>
        </w:rPr>
        <w:t>NATURA 2000</w:t>
      </w:r>
    </w:p>
    <w:p w:rsidR="0033794E" w:rsidRPr="00A01972" w:rsidRDefault="0033794E" w:rsidP="00A01972">
      <w:pPr>
        <w:ind w:firstLine="426"/>
        <w:jc w:val="both"/>
        <w:rPr>
          <w:sz w:val="22"/>
        </w:rPr>
      </w:pPr>
      <w:r w:rsidRPr="00A01972">
        <w:rPr>
          <w:sz w:val="22"/>
        </w:rPr>
        <w:t>Celková výmera území európskej siete NATURA 2000 na Slovensku je cca 1 445 tis. ha. Vzájomne sa prekrývajúce plochy ÚEV a CHVÚ sú započítané len raz.</w:t>
      </w:r>
      <w:r>
        <w:rPr>
          <w:sz w:val="22"/>
        </w:rPr>
        <w:t xml:space="preserve"> </w:t>
      </w:r>
      <w:r w:rsidRPr="00A01972">
        <w:rPr>
          <w:sz w:val="22"/>
        </w:rPr>
        <w:t xml:space="preserve"> Z</w:t>
      </w:r>
      <w:r>
        <w:rPr>
          <w:sz w:val="22"/>
        </w:rPr>
        <w:t xml:space="preserve"> </w:t>
      </w:r>
      <w:r w:rsidRPr="00A01972">
        <w:rPr>
          <w:sz w:val="22"/>
        </w:rPr>
        <w:t xml:space="preserve"> uvedenej výmery okolo 940 tis. ha tvorí porastová pôda. Prekryv území európskej siete NATURA 2000 s národnou </w:t>
      </w:r>
      <w:r w:rsidR="00D01E7F">
        <w:rPr>
          <w:sz w:val="22"/>
        </w:rPr>
        <w:t>sústavou</w:t>
      </w:r>
      <w:r w:rsidR="00D01E7F" w:rsidRPr="00A01972">
        <w:rPr>
          <w:sz w:val="22"/>
        </w:rPr>
        <w:t xml:space="preserve"> </w:t>
      </w:r>
      <w:r w:rsidRPr="00A01972">
        <w:rPr>
          <w:sz w:val="22"/>
        </w:rPr>
        <w:t xml:space="preserve">CHÚ je okolo 773 tis. ha. </w:t>
      </w:r>
    </w:p>
    <w:p w:rsidR="0033794E" w:rsidRDefault="0033794E" w:rsidP="00A01972">
      <w:pPr>
        <w:ind w:firstLine="426"/>
        <w:jc w:val="both"/>
        <w:rPr>
          <w:sz w:val="22"/>
        </w:rPr>
      </w:pPr>
      <w:r w:rsidRPr="00A01972">
        <w:rPr>
          <w:sz w:val="22"/>
        </w:rPr>
        <w:lastRenderedPageBreak/>
        <w:t>Celý tento systém je pre obhospodarovateľa lesa značne neprehľadný (pozri aj tabuľku 10.</w:t>
      </w:r>
      <w:r>
        <w:rPr>
          <w:sz w:val="22"/>
        </w:rPr>
        <w:t>1</w:t>
      </w:r>
      <w:r w:rsidRPr="00A01972">
        <w:rPr>
          <w:sz w:val="22"/>
        </w:rPr>
        <w:t>-2). Na prekrývajúcich sa územiach sa prelínajú obmedzenia vyplývajúce zo zákona o ochrane prírody a krajiny s požiadavkami vyplývajúcimi z európskych smerníc. Tieto požiadavky sú často protichodné, s nerovnakými spôsobmi udeľovania súhlasov a výnimiek potrebných pre riadne obhospodarovanie lesov. Pre úplnosť treba pripomenúť, že národná sústava CHÚ a </w:t>
      </w:r>
      <w:r w:rsidR="00D01E7F">
        <w:rPr>
          <w:sz w:val="22"/>
        </w:rPr>
        <w:t>sústava</w:t>
      </w:r>
      <w:r w:rsidR="00D01E7F" w:rsidRPr="00A01972">
        <w:rPr>
          <w:sz w:val="22"/>
        </w:rPr>
        <w:t xml:space="preserve"> </w:t>
      </w:r>
      <w:r w:rsidRPr="00A01972">
        <w:rPr>
          <w:sz w:val="22"/>
        </w:rPr>
        <w:t>NATURA 2000 sa miestami prekrýva</w:t>
      </w:r>
      <w:r w:rsidR="007F46E8">
        <w:rPr>
          <w:sz w:val="22"/>
        </w:rPr>
        <w:t>jú</w:t>
      </w:r>
      <w:r w:rsidRPr="00A01972">
        <w:rPr>
          <w:sz w:val="22"/>
        </w:rPr>
        <w:t xml:space="preserve"> aj s územiami chránenými na</w:t>
      </w:r>
      <w:r w:rsidR="00415CE3">
        <w:rPr>
          <w:sz w:val="22"/>
        </w:rPr>
        <w:t xml:space="preserve"> </w:t>
      </w:r>
      <w:r w:rsidRPr="00A01972">
        <w:rPr>
          <w:sz w:val="22"/>
        </w:rPr>
        <w:t>základe</w:t>
      </w:r>
      <w:r w:rsidR="00415CE3">
        <w:rPr>
          <w:sz w:val="22"/>
        </w:rPr>
        <w:t xml:space="preserve"> </w:t>
      </w:r>
      <w:r w:rsidRPr="00A01972">
        <w:rPr>
          <w:sz w:val="22"/>
        </w:rPr>
        <w:t>ďalších záväzkov SR vyplývajúcich z medzinárodných dohovorov o ochrane prírody, napr. biosférické rezervácie UNESCO – MaB, Ramsarské lokality a </w:t>
      </w:r>
      <w:r w:rsidR="007C57CD">
        <w:rPr>
          <w:sz w:val="22"/>
        </w:rPr>
        <w:t>lokalitami</w:t>
      </w:r>
      <w:r w:rsidR="007C57CD" w:rsidRPr="00A01972">
        <w:rPr>
          <w:sz w:val="22"/>
        </w:rPr>
        <w:t xml:space="preserve"> </w:t>
      </w:r>
      <w:r w:rsidRPr="00A01972">
        <w:rPr>
          <w:sz w:val="22"/>
        </w:rPr>
        <w:t>prírodného dedičstva UNESCO.  Hranice medzinárodne</w:t>
      </w:r>
      <w:r w:rsidR="00AB779A">
        <w:rPr>
          <w:sz w:val="22"/>
        </w:rPr>
        <w:t xml:space="preserve"> chránených </w:t>
      </w:r>
      <w:r w:rsidRPr="00A01972">
        <w:rPr>
          <w:sz w:val="22"/>
        </w:rPr>
        <w:t xml:space="preserve"> </w:t>
      </w:r>
      <w:r w:rsidR="00AB779A">
        <w:rPr>
          <w:sz w:val="22"/>
        </w:rPr>
        <w:t>území</w:t>
      </w:r>
      <w:r w:rsidR="00AB779A" w:rsidRPr="00A01972">
        <w:rPr>
          <w:sz w:val="22"/>
        </w:rPr>
        <w:t xml:space="preserve"> </w:t>
      </w:r>
      <w:r w:rsidRPr="00A01972">
        <w:rPr>
          <w:sz w:val="22"/>
        </w:rPr>
        <w:t xml:space="preserve">často nie sú vyznačené v teréne (výnimkou sú ÚEV neprekrývajúce sa s nijakým územím národnej sústavy). </w:t>
      </w:r>
    </w:p>
    <w:p w:rsidR="0033794E" w:rsidRPr="00B01EEF" w:rsidRDefault="0033794E" w:rsidP="00B01EEF">
      <w:pPr>
        <w:pStyle w:val="Zarkazkladnhotextu"/>
        <w:ind w:firstLine="426"/>
        <w:rPr>
          <w:sz w:val="22"/>
        </w:rPr>
      </w:pPr>
      <w:r>
        <w:rPr>
          <w:sz w:val="22"/>
        </w:rPr>
        <w:t>Činnosti</w:t>
      </w:r>
      <w:r w:rsidRPr="00B01EEF">
        <w:rPr>
          <w:sz w:val="22"/>
        </w:rPr>
        <w:t xml:space="preserve"> v jednotlivých CHÚ sú o</w:t>
      </w:r>
      <w:r>
        <w:rPr>
          <w:sz w:val="22"/>
        </w:rPr>
        <w:t>bmedzované u</w:t>
      </w:r>
      <w:r w:rsidRPr="00B01EEF">
        <w:rPr>
          <w:sz w:val="22"/>
        </w:rPr>
        <w:t>stanoveni</w:t>
      </w:r>
      <w:r>
        <w:rPr>
          <w:sz w:val="22"/>
        </w:rPr>
        <w:t>ami</w:t>
      </w:r>
      <w:r w:rsidRPr="00B01EEF">
        <w:rPr>
          <w:sz w:val="22"/>
        </w:rPr>
        <w:t xml:space="preserve"> zákon</w:t>
      </w:r>
      <w:r>
        <w:rPr>
          <w:sz w:val="22"/>
        </w:rPr>
        <w:t>a</w:t>
      </w:r>
      <w:r w:rsidRPr="00B01EEF">
        <w:rPr>
          <w:sz w:val="22"/>
        </w:rPr>
        <w:t xml:space="preserve"> o ochrane prírody a krajiny pre druhý až piaty stupeň ochrany (s výnimkou CHVÚ, v ktorých </w:t>
      </w:r>
      <w:r>
        <w:rPr>
          <w:sz w:val="22"/>
        </w:rPr>
        <w:t>má byť</w:t>
      </w:r>
      <w:r w:rsidRPr="00B01EEF">
        <w:rPr>
          <w:sz w:val="22"/>
        </w:rPr>
        <w:t xml:space="preserve"> rozhodujúcim dokumentom program </w:t>
      </w:r>
      <w:r>
        <w:rPr>
          <w:sz w:val="22"/>
        </w:rPr>
        <w:t xml:space="preserve"> </w:t>
      </w:r>
      <w:r w:rsidRPr="00B01EEF">
        <w:rPr>
          <w:sz w:val="22"/>
        </w:rPr>
        <w:t>starostlivosti</w:t>
      </w:r>
      <w:r>
        <w:rPr>
          <w:sz w:val="22"/>
        </w:rPr>
        <w:t xml:space="preserve"> o CHVÚ</w:t>
      </w:r>
      <w:r w:rsidRPr="00B01EEF">
        <w:rPr>
          <w:sz w:val="22"/>
        </w:rPr>
        <w:t xml:space="preserve">). </w:t>
      </w:r>
      <w:r>
        <w:rPr>
          <w:sz w:val="22"/>
        </w:rPr>
        <w:t xml:space="preserve"> </w:t>
      </w:r>
      <w:r w:rsidRPr="00B01EEF">
        <w:rPr>
          <w:sz w:val="22"/>
        </w:rPr>
        <w:t xml:space="preserve">Prvý </w:t>
      </w:r>
      <w:r>
        <w:rPr>
          <w:sz w:val="22"/>
        </w:rPr>
        <w:t xml:space="preserve"> </w:t>
      </w:r>
      <w:r w:rsidRPr="00B01EEF">
        <w:rPr>
          <w:sz w:val="22"/>
        </w:rPr>
        <w:t>stupeň</w:t>
      </w:r>
      <w:r>
        <w:rPr>
          <w:sz w:val="22"/>
        </w:rPr>
        <w:t xml:space="preserve"> </w:t>
      </w:r>
      <w:r w:rsidRPr="00B01EEF">
        <w:rPr>
          <w:sz w:val="22"/>
        </w:rPr>
        <w:t xml:space="preserve"> ochrany, s </w:t>
      </w:r>
      <w:r>
        <w:rPr>
          <w:sz w:val="22"/>
        </w:rPr>
        <w:t xml:space="preserve"> </w:t>
      </w:r>
      <w:r w:rsidRPr="00B01EEF">
        <w:rPr>
          <w:sz w:val="22"/>
        </w:rPr>
        <w:t xml:space="preserve">najmenšími </w:t>
      </w:r>
      <w:r>
        <w:rPr>
          <w:sz w:val="22"/>
        </w:rPr>
        <w:t xml:space="preserve"> </w:t>
      </w:r>
      <w:r w:rsidRPr="00B01EEF">
        <w:rPr>
          <w:sz w:val="22"/>
        </w:rPr>
        <w:t xml:space="preserve">obmedzeniami, </w:t>
      </w:r>
      <w:r>
        <w:rPr>
          <w:sz w:val="22"/>
        </w:rPr>
        <w:t xml:space="preserve"> </w:t>
      </w:r>
      <w:r w:rsidRPr="00B01EEF">
        <w:rPr>
          <w:sz w:val="22"/>
        </w:rPr>
        <w:t xml:space="preserve">platí </w:t>
      </w:r>
      <w:r>
        <w:rPr>
          <w:sz w:val="22"/>
        </w:rPr>
        <w:t xml:space="preserve"> </w:t>
      </w:r>
      <w:r w:rsidRPr="00B01EEF">
        <w:rPr>
          <w:sz w:val="22"/>
        </w:rPr>
        <w:t xml:space="preserve">pre </w:t>
      </w:r>
      <w:r>
        <w:rPr>
          <w:sz w:val="22"/>
        </w:rPr>
        <w:t xml:space="preserve"> </w:t>
      </w:r>
      <w:r w:rsidRPr="00B01EEF">
        <w:rPr>
          <w:sz w:val="22"/>
        </w:rPr>
        <w:t>tzv. voľnú krajinu mimo CHÚ a</w:t>
      </w:r>
      <w:r>
        <w:rPr>
          <w:sz w:val="22"/>
        </w:rPr>
        <w:t> </w:t>
      </w:r>
      <w:r w:rsidRPr="00B01EEF">
        <w:rPr>
          <w:sz w:val="22"/>
        </w:rPr>
        <w:t>pre</w:t>
      </w:r>
      <w:r>
        <w:rPr>
          <w:sz w:val="22"/>
        </w:rPr>
        <w:t xml:space="preserve"> </w:t>
      </w:r>
      <w:r w:rsidRPr="00B01EEF">
        <w:rPr>
          <w:sz w:val="22"/>
        </w:rPr>
        <w:t xml:space="preserve">CHVÚ. So zvyšovaním stupňa ochrany sa rozsah obmedzení </w:t>
      </w:r>
      <w:r>
        <w:rPr>
          <w:sz w:val="22"/>
        </w:rPr>
        <w:t>zväčšu</w:t>
      </w:r>
      <w:r w:rsidRPr="00B01EEF">
        <w:rPr>
          <w:sz w:val="22"/>
        </w:rPr>
        <w:t>je. Obhospodarov</w:t>
      </w:r>
      <w:r>
        <w:rPr>
          <w:sz w:val="22"/>
        </w:rPr>
        <w:t xml:space="preserve">anie lesa je celkom vylúčené </w:t>
      </w:r>
      <w:r w:rsidRPr="00B01EEF">
        <w:rPr>
          <w:sz w:val="22"/>
        </w:rPr>
        <w:t>v najprísnejšom (piatom) stupni ochrany, v nižších stupňoch sú obmedzené najmä používanie chemickej ochrany proti škodcom, výstavba ciest a</w:t>
      </w:r>
      <w:r>
        <w:rPr>
          <w:sz w:val="22"/>
        </w:rPr>
        <w:t> </w:t>
      </w:r>
      <w:r w:rsidRPr="00B01EEF">
        <w:rPr>
          <w:sz w:val="22"/>
        </w:rPr>
        <w:t>holorubný</w:t>
      </w:r>
      <w:r>
        <w:rPr>
          <w:sz w:val="22"/>
        </w:rPr>
        <w:t xml:space="preserve"> </w:t>
      </w:r>
      <w:r w:rsidRPr="00B01EEF">
        <w:rPr>
          <w:sz w:val="22"/>
        </w:rPr>
        <w:t xml:space="preserve">hospodársky spôsob. </w:t>
      </w:r>
      <w:r>
        <w:rPr>
          <w:sz w:val="22"/>
        </w:rPr>
        <w:t>(tabuľka a obrázok 10.1-2). V</w:t>
      </w:r>
      <w:r w:rsidRPr="00B01EEF">
        <w:rPr>
          <w:sz w:val="22"/>
        </w:rPr>
        <w:t xml:space="preserve"> prekrývajúcich sa CHÚ platí stupeň ochrany </w:t>
      </w:r>
      <w:r w:rsidR="004B0060" w:rsidRPr="004B0060">
        <w:rPr>
          <w:sz w:val="22"/>
        </w:rPr>
        <w:t>vyplývajúci z novšieho všeobecne záväzného právneho predpisu.</w:t>
      </w:r>
      <w:r w:rsidRPr="00B01EEF">
        <w:rPr>
          <w:sz w:val="22"/>
        </w:rPr>
        <w:t>.</w:t>
      </w:r>
    </w:p>
    <w:p w:rsidR="0033794E" w:rsidRPr="00A01972" w:rsidRDefault="0033794E" w:rsidP="00A01972">
      <w:pPr>
        <w:spacing w:before="240" w:after="120"/>
        <w:jc w:val="both"/>
        <w:rPr>
          <w:b/>
          <w:sz w:val="22"/>
          <w:lang w:eastAsia="x-none"/>
        </w:rPr>
      </w:pPr>
      <w:r w:rsidRPr="00A01972">
        <w:rPr>
          <w:b/>
          <w:i/>
          <w:sz w:val="22"/>
          <w:lang w:eastAsia="x-none"/>
        </w:rPr>
        <w:t>Náhrady</w:t>
      </w:r>
      <w:r>
        <w:rPr>
          <w:b/>
          <w:i/>
          <w:sz w:val="22"/>
          <w:lang w:eastAsia="x-none"/>
        </w:rPr>
        <w:t xml:space="preserve"> </w:t>
      </w:r>
      <w:r w:rsidRPr="00A01972">
        <w:rPr>
          <w:b/>
          <w:i/>
          <w:sz w:val="22"/>
          <w:lang w:eastAsia="x-none"/>
        </w:rPr>
        <w:t xml:space="preserve"> za </w:t>
      </w:r>
      <w:r>
        <w:rPr>
          <w:b/>
          <w:i/>
          <w:sz w:val="22"/>
          <w:lang w:eastAsia="x-none"/>
        </w:rPr>
        <w:t xml:space="preserve"> </w:t>
      </w:r>
      <w:r w:rsidRPr="00A01972">
        <w:rPr>
          <w:b/>
          <w:i/>
          <w:sz w:val="22"/>
          <w:lang w:eastAsia="x-none"/>
        </w:rPr>
        <w:t>obmedzenie</w:t>
      </w:r>
      <w:r>
        <w:rPr>
          <w:b/>
          <w:i/>
          <w:sz w:val="22"/>
          <w:lang w:eastAsia="x-none"/>
        </w:rPr>
        <w:t xml:space="preserve"> </w:t>
      </w:r>
      <w:r w:rsidRPr="00A01972">
        <w:rPr>
          <w:b/>
          <w:i/>
          <w:sz w:val="22"/>
          <w:lang w:eastAsia="x-none"/>
        </w:rPr>
        <w:t xml:space="preserve"> bežného</w:t>
      </w:r>
      <w:r>
        <w:rPr>
          <w:b/>
          <w:i/>
          <w:sz w:val="22"/>
          <w:lang w:eastAsia="x-none"/>
        </w:rPr>
        <w:t xml:space="preserve"> </w:t>
      </w:r>
      <w:r w:rsidRPr="00A01972">
        <w:rPr>
          <w:b/>
          <w:i/>
          <w:sz w:val="22"/>
          <w:lang w:eastAsia="x-none"/>
        </w:rPr>
        <w:t xml:space="preserve"> hospodárenia </w:t>
      </w:r>
      <w:r>
        <w:rPr>
          <w:b/>
          <w:i/>
          <w:sz w:val="22"/>
          <w:lang w:eastAsia="x-none"/>
        </w:rPr>
        <w:t xml:space="preserve"> </w:t>
      </w:r>
      <w:r w:rsidRPr="00A01972">
        <w:rPr>
          <w:b/>
          <w:i/>
          <w:sz w:val="22"/>
          <w:lang w:eastAsia="x-none"/>
        </w:rPr>
        <w:t xml:space="preserve">na </w:t>
      </w:r>
      <w:r>
        <w:rPr>
          <w:b/>
          <w:i/>
          <w:sz w:val="22"/>
          <w:lang w:eastAsia="x-none"/>
        </w:rPr>
        <w:t xml:space="preserve"> </w:t>
      </w:r>
      <w:r w:rsidRPr="00A01972">
        <w:rPr>
          <w:b/>
          <w:i/>
          <w:sz w:val="22"/>
          <w:lang w:eastAsia="x-none"/>
        </w:rPr>
        <w:t xml:space="preserve">lesných </w:t>
      </w:r>
      <w:r>
        <w:rPr>
          <w:b/>
          <w:i/>
          <w:sz w:val="22"/>
          <w:lang w:eastAsia="x-none"/>
        </w:rPr>
        <w:t xml:space="preserve"> </w:t>
      </w:r>
      <w:r w:rsidRPr="00A01972">
        <w:rPr>
          <w:b/>
          <w:i/>
          <w:sz w:val="22"/>
          <w:lang w:eastAsia="x-none"/>
        </w:rPr>
        <w:t>pozemkoch</w:t>
      </w:r>
      <w:r>
        <w:rPr>
          <w:b/>
          <w:i/>
          <w:sz w:val="22"/>
          <w:lang w:eastAsia="x-none"/>
        </w:rPr>
        <w:t xml:space="preserve"> </w:t>
      </w:r>
      <w:r w:rsidRPr="00A01972">
        <w:rPr>
          <w:b/>
          <w:i/>
          <w:sz w:val="22"/>
          <w:lang w:eastAsia="x-none"/>
        </w:rPr>
        <w:t xml:space="preserve"> a vykonané opatrenia na ochranu lesa podľa § 28 ods. 3 zákona č. 326/2005 Z. z. o lesoch v znení neskorších predpisov</w:t>
      </w:r>
      <w:r w:rsidRPr="00A01972">
        <w:rPr>
          <w:b/>
          <w:bCs/>
          <w:i/>
          <w:sz w:val="22"/>
          <w:lang w:eastAsia="x-none"/>
        </w:rPr>
        <w:t xml:space="preserve"> </w:t>
      </w:r>
    </w:p>
    <w:p w:rsidR="0033794E" w:rsidRPr="00A01972" w:rsidRDefault="0033794E" w:rsidP="00A01972">
      <w:pPr>
        <w:ind w:firstLine="360"/>
        <w:jc w:val="both"/>
        <w:rPr>
          <w:sz w:val="22"/>
        </w:rPr>
      </w:pPr>
      <w:r w:rsidRPr="00A01972">
        <w:rPr>
          <w:sz w:val="22"/>
        </w:rPr>
        <w:t>Podľa údajov Ministerstva vnútra SR bola v roku 2016 za obmedzenie bežného obhospodarovania na lesných pozemkoch vyplatená suma vo výške 4 589 528 €, čo približne zodpovedá predchádzajúcemu roku.</w:t>
      </w:r>
    </w:p>
    <w:p w:rsidR="0033794E" w:rsidRPr="00A01972" w:rsidRDefault="0033794E" w:rsidP="00A01972">
      <w:pPr>
        <w:ind w:firstLine="360"/>
        <w:jc w:val="both"/>
        <w:rPr>
          <w:sz w:val="22"/>
        </w:rPr>
      </w:pPr>
      <w:r w:rsidRPr="00A01972">
        <w:rPr>
          <w:sz w:val="22"/>
        </w:rPr>
        <w:t xml:space="preserve">Okrem toho Štátna ochrana prírody </w:t>
      </w:r>
      <w:r>
        <w:rPr>
          <w:sz w:val="22"/>
        </w:rPr>
        <w:t xml:space="preserve">Slovenskej republiky </w:t>
      </w:r>
      <w:r w:rsidRPr="00A01972">
        <w:rPr>
          <w:sz w:val="22"/>
        </w:rPr>
        <w:t>(</w:t>
      </w:r>
      <w:r>
        <w:rPr>
          <w:sz w:val="22"/>
        </w:rPr>
        <w:t>ďalej len „</w:t>
      </w:r>
      <w:r w:rsidRPr="00A01972">
        <w:rPr>
          <w:sz w:val="22"/>
        </w:rPr>
        <w:t>ŠOP</w:t>
      </w:r>
      <w:r>
        <w:rPr>
          <w:sz w:val="22"/>
        </w:rPr>
        <w:t xml:space="preserve"> SR“</w:t>
      </w:r>
      <w:r w:rsidRPr="00A01972">
        <w:rPr>
          <w:sz w:val="22"/>
        </w:rPr>
        <w:t>) realizovala opatrenia</w:t>
      </w:r>
      <w:r>
        <w:rPr>
          <w:sz w:val="22"/>
        </w:rPr>
        <w:t xml:space="preserve"> na ochranu lesov</w:t>
      </w:r>
      <w:r w:rsidRPr="00A01972">
        <w:rPr>
          <w:sz w:val="22"/>
        </w:rPr>
        <w:t xml:space="preserve"> v ochranných pásmach 51 MCHÚ</w:t>
      </w:r>
      <w:r>
        <w:rPr>
          <w:sz w:val="22"/>
        </w:rPr>
        <w:t>, v ktorých nebolo povolené vykonanie opatrení na zabránenie šírenia a premnoženia škodcov z chránených území s piatym stupňom ochrany</w:t>
      </w:r>
      <w:r w:rsidRPr="00A01972">
        <w:rPr>
          <w:sz w:val="22"/>
        </w:rPr>
        <w:t xml:space="preserve">. Organizačné útvary ŠOP SR do 31.1.2016 vypracovali stanoviská k návrhom opatrení, ktoré im zaslali jednotliví OLH a zaslali ich LOS v Banskej Štiavnici. </w:t>
      </w:r>
    </w:p>
    <w:p w:rsidR="0033794E" w:rsidRPr="00A01972" w:rsidRDefault="0033794E" w:rsidP="00A01972">
      <w:pPr>
        <w:ind w:firstLine="360"/>
        <w:jc w:val="both"/>
        <w:rPr>
          <w:sz w:val="22"/>
        </w:rPr>
      </w:pPr>
      <w:r w:rsidRPr="00A01972">
        <w:rPr>
          <w:sz w:val="22"/>
        </w:rPr>
        <w:t>Opatrenia boli vykonávané v priebehu roka 2016 vlastnými zamestnancami ŠOP SR, dodávateľmi na základe dohôd o vykonaní práce, ako aj na základe zmlúv o dielo. Realizovali sa tieto opatrenia:</w:t>
      </w:r>
    </w:p>
    <w:p w:rsidR="0033794E" w:rsidRPr="00A01972" w:rsidRDefault="0033794E" w:rsidP="00A01972">
      <w:pPr>
        <w:numPr>
          <w:ilvl w:val="0"/>
          <w:numId w:val="36"/>
        </w:numPr>
        <w:jc w:val="both"/>
        <w:rPr>
          <w:sz w:val="22"/>
        </w:rPr>
      </w:pPr>
      <w:r w:rsidRPr="00A01972">
        <w:rPr>
          <w:sz w:val="22"/>
        </w:rPr>
        <w:t xml:space="preserve">monitoring </w:t>
      </w:r>
      <w:r>
        <w:rPr>
          <w:sz w:val="22"/>
        </w:rPr>
        <w:t xml:space="preserve">  </w:t>
      </w:r>
      <w:r w:rsidRPr="00A01972">
        <w:rPr>
          <w:sz w:val="22"/>
        </w:rPr>
        <w:t xml:space="preserve">vývoja </w:t>
      </w:r>
      <w:r>
        <w:rPr>
          <w:sz w:val="22"/>
        </w:rPr>
        <w:t xml:space="preserve">  </w:t>
      </w:r>
      <w:r w:rsidRPr="00A01972">
        <w:rPr>
          <w:sz w:val="22"/>
        </w:rPr>
        <w:t xml:space="preserve">hmyzích </w:t>
      </w:r>
      <w:r>
        <w:rPr>
          <w:sz w:val="22"/>
        </w:rPr>
        <w:t xml:space="preserve">  </w:t>
      </w:r>
      <w:r w:rsidRPr="00A01972">
        <w:rPr>
          <w:sz w:val="22"/>
        </w:rPr>
        <w:t xml:space="preserve">škodcov </w:t>
      </w:r>
      <w:r>
        <w:rPr>
          <w:sz w:val="22"/>
        </w:rPr>
        <w:t xml:space="preserve">  </w:t>
      </w:r>
      <w:r w:rsidRPr="00A01972">
        <w:rPr>
          <w:sz w:val="22"/>
        </w:rPr>
        <w:t>v</w:t>
      </w:r>
      <w:r>
        <w:rPr>
          <w:sz w:val="22"/>
        </w:rPr>
        <w:t xml:space="preserve">  </w:t>
      </w:r>
      <w:r w:rsidRPr="00A01972">
        <w:rPr>
          <w:sz w:val="22"/>
        </w:rPr>
        <w:t>ochranných</w:t>
      </w:r>
      <w:r>
        <w:rPr>
          <w:sz w:val="22"/>
        </w:rPr>
        <w:t xml:space="preserve">  </w:t>
      </w:r>
      <w:r w:rsidRPr="00A01972">
        <w:rPr>
          <w:sz w:val="22"/>
        </w:rPr>
        <w:t xml:space="preserve"> pásmach </w:t>
      </w:r>
      <w:r>
        <w:rPr>
          <w:sz w:val="22"/>
        </w:rPr>
        <w:t xml:space="preserve">  </w:t>
      </w:r>
      <w:r w:rsidRPr="00A01972">
        <w:rPr>
          <w:sz w:val="22"/>
        </w:rPr>
        <w:t>jednotlivých</w:t>
      </w:r>
      <w:r>
        <w:rPr>
          <w:sz w:val="22"/>
        </w:rPr>
        <w:t xml:space="preserve">  </w:t>
      </w:r>
      <w:r w:rsidRPr="00A01972">
        <w:rPr>
          <w:sz w:val="22"/>
        </w:rPr>
        <w:t xml:space="preserve"> MCHÚ</w:t>
      </w:r>
      <w:r>
        <w:rPr>
          <w:sz w:val="22"/>
        </w:rPr>
        <w:t xml:space="preserve">  </w:t>
      </w:r>
      <w:r w:rsidRPr="00A01972">
        <w:rPr>
          <w:sz w:val="22"/>
        </w:rPr>
        <w:t xml:space="preserve"> (apríl-september) prostredníctvom 1 307 ks feromónových lapačov, inštalovaných v jednotlivých ochranných pásmach MCHÚ;</w:t>
      </w:r>
    </w:p>
    <w:p w:rsidR="0033794E" w:rsidRPr="00A01972" w:rsidRDefault="0033794E" w:rsidP="00A01972">
      <w:pPr>
        <w:numPr>
          <w:ilvl w:val="0"/>
          <w:numId w:val="36"/>
        </w:numPr>
        <w:jc w:val="both"/>
        <w:rPr>
          <w:sz w:val="22"/>
        </w:rPr>
      </w:pPr>
      <w:r w:rsidRPr="00A01972">
        <w:rPr>
          <w:sz w:val="22"/>
        </w:rPr>
        <w:t xml:space="preserve">asanačné ťažby hmyzím škodcom napadnutých stromov, vopred označených podkôrnikovým pozorovateľom, s priblížením na odberné miesto v objeme </w:t>
      </w:r>
      <w:smartTag w:uri="urn:schemas-microsoft-com:office:smarttags" w:element="metricconverter">
        <w:smartTagPr>
          <w:attr w:name="ProductID" w:val="14ﾠ496 m3"/>
        </w:smartTagPr>
        <w:r w:rsidRPr="00A01972">
          <w:rPr>
            <w:sz w:val="22"/>
          </w:rPr>
          <w:t>14 496 m</w:t>
        </w:r>
        <w:r w:rsidRPr="00A01972">
          <w:rPr>
            <w:sz w:val="22"/>
            <w:vertAlign w:val="superscript"/>
          </w:rPr>
          <w:t>3</w:t>
        </w:r>
      </w:smartTag>
      <w:r w:rsidRPr="00A01972">
        <w:rPr>
          <w:sz w:val="22"/>
        </w:rPr>
        <w:t xml:space="preserve"> drevnej hmoty a s ponechaním pri pni v objeme </w:t>
      </w:r>
      <w:smartTag w:uri="urn:schemas-microsoft-com:office:smarttags" w:element="metricconverter">
        <w:smartTagPr>
          <w:attr w:name="ProductID" w:val="809 m3"/>
        </w:smartTagPr>
        <w:r w:rsidRPr="00A01972">
          <w:rPr>
            <w:sz w:val="22"/>
          </w:rPr>
          <w:t>809 m</w:t>
        </w:r>
        <w:r w:rsidRPr="00A01972">
          <w:rPr>
            <w:sz w:val="22"/>
            <w:vertAlign w:val="superscript"/>
          </w:rPr>
          <w:t>3</w:t>
        </w:r>
      </w:smartTag>
      <w:r w:rsidRPr="00A01972">
        <w:rPr>
          <w:sz w:val="22"/>
        </w:rPr>
        <w:t xml:space="preserve"> drevnej hmoty;</w:t>
      </w:r>
    </w:p>
    <w:p w:rsidR="0033794E" w:rsidRPr="00A01972" w:rsidRDefault="0033794E" w:rsidP="00A01972">
      <w:pPr>
        <w:numPr>
          <w:ilvl w:val="0"/>
          <w:numId w:val="36"/>
        </w:numPr>
        <w:jc w:val="both"/>
        <w:rPr>
          <w:sz w:val="22"/>
        </w:rPr>
      </w:pPr>
      <w:r w:rsidRPr="00A01972">
        <w:rPr>
          <w:sz w:val="22"/>
        </w:rPr>
        <w:t>založenie klasických lapákov v počte 200 ks;</w:t>
      </w:r>
    </w:p>
    <w:p w:rsidR="0033794E" w:rsidRPr="00A01972" w:rsidRDefault="0033794E" w:rsidP="00A01972">
      <w:pPr>
        <w:numPr>
          <w:ilvl w:val="0"/>
          <w:numId w:val="36"/>
        </w:numPr>
        <w:jc w:val="both"/>
        <w:rPr>
          <w:sz w:val="22"/>
        </w:rPr>
      </w:pPr>
      <w:r w:rsidRPr="00A01972">
        <w:rPr>
          <w:sz w:val="22"/>
        </w:rPr>
        <w:t xml:space="preserve">uhádzanie </w:t>
      </w:r>
      <w:smartTag w:uri="urn:schemas-microsoft-com:office:smarttags" w:element="metricconverter">
        <w:smartTagPr>
          <w:attr w:name="ProductID" w:val="14ﾠ052 m3"/>
        </w:smartTagPr>
        <w:r w:rsidRPr="00A01972">
          <w:rPr>
            <w:sz w:val="22"/>
          </w:rPr>
          <w:t>14 052 m</w:t>
        </w:r>
        <w:r w:rsidRPr="00A01972">
          <w:rPr>
            <w:sz w:val="22"/>
            <w:vertAlign w:val="superscript"/>
          </w:rPr>
          <w:t>3</w:t>
        </w:r>
      </w:smartTag>
      <w:r w:rsidRPr="00A01972">
        <w:rPr>
          <w:sz w:val="22"/>
          <w:vertAlign w:val="superscript"/>
        </w:rPr>
        <w:t xml:space="preserve"> </w:t>
      </w:r>
      <w:r w:rsidRPr="00A01972">
        <w:rPr>
          <w:sz w:val="22"/>
        </w:rPr>
        <w:t>zvyškov po asanačnej ťažbe (vrcholcové zlomy, odvetvené konáre a pod., aby sa deaktivovala zvyšková dendromasa.</w:t>
      </w:r>
    </w:p>
    <w:p w:rsidR="0033794E" w:rsidRPr="00A01972" w:rsidRDefault="0033794E" w:rsidP="00A01972">
      <w:pPr>
        <w:tabs>
          <w:tab w:val="left" w:pos="0"/>
          <w:tab w:val="left" w:pos="2340"/>
        </w:tabs>
        <w:jc w:val="both"/>
        <w:rPr>
          <w:i/>
          <w:iCs/>
          <w:sz w:val="22"/>
        </w:rPr>
      </w:pPr>
      <w:r w:rsidRPr="00A01972">
        <w:rPr>
          <w:sz w:val="22"/>
        </w:rPr>
        <w:t>V priebehu realizácie opatrení boli technologické postupy vykonávaných prác kontrolované príslušným OLH a </w:t>
      </w:r>
      <w:r>
        <w:rPr>
          <w:sz w:val="22"/>
        </w:rPr>
        <w:t>p</w:t>
      </w:r>
      <w:r w:rsidRPr="00A01972">
        <w:rPr>
          <w:sz w:val="22"/>
        </w:rPr>
        <w:t>ríslušn</w:t>
      </w:r>
      <w:r>
        <w:rPr>
          <w:sz w:val="22"/>
        </w:rPr>
        <w:t>ým</w:t>
      </w:r>
      <w:r w:rsidRPr="00A01972">
        <w:rPr>
          <w:sz w:val="22"/>
        </w:rPr>
        <w:t xml:space="preserve"> organizačn</w:t>
      </w:r>
      <w:r>
        <w:rPr>
          <w:sz w:val="22"/>
        </w:rPr>
        <w:t>ým</w:t>
      </w:r>
      <w:r w:rsidRPr="00A01972">
        <w:rPr>
          <w:sz w:val="22"/>
        </w:rPr>
        <w:t xml:space="preserve"> útvar</w:t>
      </w:r>
      <w:r>
        <w:rPr>
          <w:sz w:val="22"/>
        </w:rPr>
        <w:t>om</w:t>
      </w:r>
      <w:r w:rsidRPr="00A01972">
        <w:rPr>
          <w:sz w:val="22"/>
        </w:rPr>
        <w:t xml:space="preserve"> ŠOP SR. Opatrenia boli zamerané na ochranu a obranu ohrozených lesných porastov, ktoré boli vystavené negatívnemu vplyvu premnoženého podkôrneho hmyzu, najmä lykožrúta smrekového </w:t>
      </w:r>
      <w:r w:rsidRPr="00A01972">
        <w:rPr>
          <w:i/>
          <w:iCs/>
          <w:sz w:val="22"/>
        </w:rPr>
        <w:t>(Ips typographus),</w:t>
      </w:r>
      <w:r w:rsidRPr="00A01972">
        <w:rPr>
          <w:sz w:val="22"/>
        </w:rPr>
        <w:t xml:space="preserve">. </w:t>
      </w:r>
    </w:p>
    <w:p w:rsidR="0033794E" w:rsidRPr="00A01972" w:rsidRDefault="0033794E" w:rsidP="00A01972">
      <w:pPr>
        <w:ind w:firstLine="360"/>
        <w:jc w:val="both"/>
        <w:rPr>
          <w:sz w:val="22"/>
        </w:rPr>
      </w:pPr>
      <w:r w:rsidRPr="00A01972">
        <w:rPr>
          <w:sz w:val="22"/>
        </w:rPr>
        <w:t>V zmysle Spoločného usmernenia MP SR č. 1856/2008-</w:t>
      </w:r>
      <w:smartTag w:uri="urn:schemas-microsoft-com:office:smarttags" w:element="metricconverter">
        <w:smartTagPr>
          <w:attr w:name="ProductID" w:val="700 a"/>
        </w:smartTagPr>
        <w:r w:rsidRPr="00A01972">
          <w:rPr>
            <w:sz w:val="22"/>
          </w:rPr>
          <w:t>700 a</w:t>
        </w:r>
      </w:smartTag>
      <w:r w:rsidRPr="00A01972">
        <w:rPr>
          <w:sz w:val="22"/>
        </w:rPr>
        <w:t xml:space="preserve"> MŽP SR č. 14037/2008-sopk boli pre realizačný rok 2017 pripravované identifikácie území a následne návrhy opatrení. Zo získaných podkladov bola </w:t>
      </w:r>
      <w:r>
        <w:rPr>
          <w:sz w:val="22"/>
        </w:rPr>
        <w:t xml:space="preserve">ŠOP SR </w:t>
      </w:r>
      <w:r w:rsidRPr="00A01972">
        <w:rPr>
          <w:sz w:val="22"/>
        </w:rPr>
        <w:t>vypracovaná a zaslaná štúdia so žiadosťou o poskytnutie dotácie z</w:t>
      </w:r>
      <w:r>
        <w:rPr>
          <w:sz w:val="22"/>
        </w:rPr>
        <w:t> </w:t>
      </w:r>
      <w:r w:rsidRPr="00A01972">
        <w:rPr>
          <w:sz w:val="22"/>
        </w:rPr>
        <w:t>Environmentálneho</w:t>
      </w:r>
      <w:r>
        <w:rPr>
          <w:sz w:val="22"/>
        </w:rPr>
        <w:t xml:space="preserve"> </w:t>
      </w:r>
      <w:r w:rsidRPr="00A01972">
        <w:rPr>
          <w:sz w:val="22"/>
        </w:rPr>
        <w:t xml:space="preserve">fondu v roku 2017. </w:t>
      </w:r>
      <w:r>
        <w:rPr>
          <w:sz w:val="22"/>
        </w:rPr>
        <w:t xml:space="preserve"> </w:t>
      </w:r>
      <w:r w:rsidRPr="00A01972">
        <w:rPr>
          <w:sz w:val="22"/>
        </w:rPr>
        <w:t xml:space="preserve">Náklady </w:t>
      </w:r>
      <w:r>
        <w:rPr>
          <w:sz w:val="22"/>
        </w:rPr>
        <w:t xml:space="preserve"> </w:t>
      </w:r>
      <w:r w:rsidRPr="00A01972">
        <w:rPr>
          <w:sz w:val="22"/>
        </w:rPr>
        <w:t xml:space="preserve">za </w:t>
      </w:r>
      <w:r>
        <w:rPr>
          <w:sz w:val="22"/>
        </w:rPr>
        <w:t xml:space="preserve"> </w:t>
      </w:r>
      <w:r w:rsidRPr="00A01972">
        <w:rPr>
          <w:sz w:val="22"/>
        </w:rPr>
        <w:t xml:space="preserve">vykonané </w:t>
      </w:r>
      <w:r>
        <w:rPr>
          <w:sz w:val="22"/>
        </w:rPr>
        <w:t xml:space="preserve"> </w:t>
      </w:r>
      <w:r w:rsidRPr="00A01972">
        <w:rPr>
          <w:sz w:val="22"/>
        </w:rPr>
        <w:t>ochranné a obranné opatrenia v roku 2016 boli hradené z Environmentálneho fondu (450 900 €) a zo štátneho rozpočtu (23 732 €).</w:t>
      </w:r>
    </w:p>
    <w:p w:rsidR="0033794E" w:rsidRPr="00A01972" w:rsidRDefault="0033794E" w:rsidP="00A01972">
      <w:pPr>
        <w:autoSpaceDE w:val="0"/>
        <w:autoSpaceDN w:val="0"/>
        <w:adjustRightInd w:val="0"/>
        <w:spacing w:line="280" w:lineRule="exact"/>
        <w:jc w:val="both"/>
        <w:rPr>
          <w:color w:val="C00000"/>
          <w:sz w:val="22"/>
        </w:rPr>
      </w:pPr>
    </w:p>
    <w:p w:rsidR="0033794E" w:rsidRPr="00A01972" w:rsidRDefault="0033794E" w:rsidP="00A01972">
      <w:pPr>
        <w:rPr>
          <w:b/>
          <w:sz w:val="22"/>
        </w:rPr>
      </w:pPr>
      <w:r w:rsidRPr="00A01972">
        <w:rPr>
          <w:b/>
          <w:sz w:val="22"/>
        </w:rPr>
        <w:t xml:space="preserve">10.2 Starostlivosť o drobné vodné toky </w:t>
      </w:r>
    </w:p>
    <w:p w:rsidR="0033794E" w:rsidRPr="00A01972" w:rsidRDefault="0033794E" w:rsidP="00A01972">
      <w:pPr>
        <w:rPr>
          <w:sz w:val="22"/>
        </w:rPr>
      </w:pPr>
    </w:p>
    <w:p w:rsidR="0033794E" w:rsidRPr="00A01972" w:rsidRDefault="0033794E" w:rsidP="00A01972">
      <w:pPr>
        <w:autoSpaceDE w:val="0"/>
        <w:autoSpaceDN w:val="0"/>
        <w:adjustRightInd w:val="0"/>
        <w:ind w:firstLine="426"/>
        <w:jc w:val="both"/>
        <w:rPr>
          <w:sz w:val="22"/>
        </w:rPr>
      </w:pPr>
      <w:r w:rsidRPr="00A01972">
        <w:rPr>
          <w:sz w:val="22"/>
        </w:rPr>
        <w:t xml:space="preserve">Dĺžka vodných tokov na Slovensku je 61,1 tis. km, </w:t>
      </w:r>
      <w:r>
        <w:rPr>
          <w:sz w:val="22"/>
        </w:rPr>
        <w:t xml:space="preserve"> </w:t>
      </w:r>
      <w:r w:rsidRPr="00A01972">
        <w:rPr>
          <w:sz w:val="22"/>
        </w:rPr>
        <w:t>z</w:t>
      </w:r>
      <w:r>
        <w:rPr>
          <w:sz w:val="22"/>
        </w:rPr>
        <w:t xml:space="preserve">  </w:t>
      </w:r>
      <w:r w:rsidRPr="00A01972">
        <w:rPr>
          <w:sz w:val="22"/>
        </w:rPr>
        <w:t>toho</w:t>
      </w:r>
      <w:r>
        <w:rPr>
          <w:sz w:val="22"/>
        </w:rPr>
        <w:t xml:space="preserve"> </w:t>
      </w:r>
      <w:r w:rsidRPr="00A01972">
        <w:rPr>
          <w:sz w:val="22"/>
        </w:rPr>
        <w:t xml:space="preserve"> v</w:t>
      </w:r>
      <w:r>
        <w:rPr>
          <w:sz w:val="22"/>
        </w:rPr>
        <w:t> </w:t>
      </w:r>
      <w:r w:rsidRPr="00A01972">
        <w:rPr>
          <w:sz w:val="22"/>
        </w:rPr>
        <w:t>správe</w:t>
      </w:r>
      <w:r>
        <w:rPr>
          <w:sz w:val="22"/>
        </w:rPr>
        <w:t xml:space="preserve"> </w:t>
      </w:r>
      <w:r w:rsidRPr="00A01972">
        <w:rPr>
          <w:sz w:val="22"/>
        </w:rPr>
        <w:t xml:space="preserve"> štátnych </w:t>
      </w:r>
      <w:r>
        <w:rPr>
          <w:sz w:val="22"/>
        </w:rPr>
        <w:t xml:space="preserve"> </w:t>
      </w:r>
      <w:r w:rsidRPr="00A01972">
        <w:rPr>
          <w:sz w:val="22"/>
        </w:rPr>
        <w:t xml:space="preserve">organizácií </w:t>
      </w:r>
      <w:r>
        <w:rPr>
          <w:sz w:val="22"/>
        </w:rPr>
        <w:t xml:space="preserve"> </w:t>
      </w:r>
      <w:r w:rsidRPr="00A01972">
        <w:rPr>
          <w:sz w:val="22"/>
        </w:rPr>
        <w:t>LH</w:t>
      </w:r>
      <w:r>
        <w:rPr>
          <w:sz w:val="22"/>
        </w:rPr>
        <w:t xml:space="preserve"> </w:t>
      </w:r>
      <w:r w:rsidRPr="00A01972">
        <w:rPr>
          <w:sz w:val="22"/>
        </w:rPr>
        <w:t xml:space="preserve"> je vyše 19,4 tis. km drobných vodných tokov (</w:t>
      </w:r>
      <w:r>
        <w:rPr>
          <w:sz w:val="22"/>
        </w:rPr>
        <w:t>ďalej len „</w:t>
      </w:r>
      <w:r w:rsidRPr="00A01972">
        <w:rPr>
          <w:sz w:val="22"/>
        </w:rPr>
        <w:t>DVT</w:t>
      </w:r>
      <w:r>
        <w:rPr>
          <w:sz w:val="22"/>
        </w:rPr>
        <w:t>“</w:t>
      </w:r>
      <w:r w:rsidRPr="00A01972">
        <w:rPr>
          <w:sz w:val="22"/>
        </w:rPr>
        <w:t xml:space="preserve">), ktoré pretekajú nie len lesom, ale aj intravilánom obcí a poľnohospodárskou krajinou. V tabuľke 10,2-1 je uvedený prehľad o celkovej </w:t>
      </w:r>
      <w:r w:rsidRPr="00A01972">
        <w:rPr>
          <w:sz w:val="22"/>
        </w:rPr>
        <w:lastRenderedPageBreak/>
        <w:t>dĺžke spravovaných DVT, delimitovaných Slovenskému vodohospodárskemu podniku a o dĺžke DVT daných do výpožičky alebo prenájmu obciam.</w:t>
      </w:r>
    </w:p>
    <w:p w:rsidR="0033794E" w:rsidRPr="00A01972" w:rsidRDefault="0033794E" w:rsidP="00A01972">
      <w:pPr>
        <w:autoSpaceDE w:val="0"/>
        <w:autoSpaceDN w:val="0"/>
        <w:adjustRightInd w:val="0"/>
        <w:ind w:firstLine="426"/>
        <w:jc w:val="both"/>
        <w:rPr>
          <w:sz w:val="22"/>
        </w:rPr>
      </w:pPr>
      <w:r w:rsidRPr="00A01972">
        <w:rPr>
          <w:sz w:val="22"/>
        </w:rPr>
        <w:t xml:space="preserve">Rozhodnutiami o určení správcovstva vodných tokov v roku 1997 bol správcom časti vodných tokov, na ktorých boli správcami štátne organizácie lesov, určený Slovenský vodohospodársky podnik, š. p. </w:t>
      </w:r>
      <w:r>
        <w:rPr>
          <w:sz w:val="22"/>
        </w:rPr>
        <w:t xml:space="preserve"> </w:t>
      </w:r>
      <w:r w:rsidRPr="00A01972">
        <w:rPr>
          <w:sz w:val="22"/>
        </w:rPr>
        <w:t xml:space="preserve">Delimitácia </w:t>
      </w:r>
      <w:r>
        <w:rPr>
          <w:sz w:val="22"/>
        </w:rPr>
        <w:t xml:space="preserve"> </w:t>
      </w:r>
      <w:r w:rsidRPr="00A01972">
        <w:rPr>
          <w:sz w:val="22"/>
        </w:rPr>
        <w:t xml:space="preserve">však </w:t>
      </w:r>
      <w:r>
        <w:rPr>
          <w:sz w:val="22"/>
        </w:rPr>
        <w:t xml:space="preserve">  </w:t>
      </w:r>
      <w:r w:rsidRPr="00A01972">
        <w:rPr>
          <w:sz w:val="22"/>
        </w:rPr>
        <w:t>nebola</w:t>
      </w:r>
      <w:r>
        <w:rPr>
          <w:sz w:val="22"/>
        </w:rPr>
        <w:t xml:space="preserve"> </w:t>
      </w:r>
      <w:r w:rsidRPr="00A01972">
        <w:rPr>
          <w:sz w:val="22"/>
        </w:rPr>
        <w:t xml:space="preserve"> </w:t>
      </w:r>
      <w:r>
        <w:rPr>
          <w:sz w:val="22"/>
        </w:rPr>
        <w:t xml:space="preserve"> </w:t>
      </w:r>
      <w:r w:rsidRPr="00A01972">
        <w:rPr>
          <w:sz w:val="22"/>
        </w:rPr>
        <w:t xml:space="preserve">ukončená </w:t>
      </w:r>
      <w:r>
        <w:rPr>
          <w:sz w:val="22"/>
        </w:rPr>
        <w:t xml:space="preserve">  </w:t>
      </w:r>
      <w:r w:rsidRPr="00A01972">
        <w:rPr>
          <w:sz w:val="22"/>
        </w:rPr>
        <w:t xml:space="preserve">najmä </w:t>
      </w:r>
      <w:r>
        <w:rPr>
          <w:sz w:val="22"/>
        </w:rPr>
        <w:t xml:space="preserve"> </w:t>
      </w:r>
      <w:r w:rsidRPr="00A01972">
        <w:rPr>
          <w:sz w:val="22"/>
        </w:rPr>
        <w:t>z</w:t>
      </w:r>
      <w:r>
        <w:rPr>
          <w:sz w:val="22"/>
        </w:rPr>
        <w:t xml:space="preserve">  </w:t>
      </w:r>
      <w:r w:rsidRPr="00A01972">
        <w:rPr>
          <w:sz w:val="22"/>
        </w:rPr>
        <w:t>dôvodu</w:t>
      </w:r>
      <w:r>
        <w:rPr>
          <w:sz w:val="22"/>
        </w:rPr>
        <w:t xml:space="preserve"> </w:t>
      </w:r>
      <w:r w:rsidRPr="00A01972">
        <w:rPr>
          <w:sz w:val="22"/>
        </w:rPr>
        <w:t xml:space="preserve"> </w:t>
      </w:r>
      <w:r>
        <w:rPr>
          <w:sz w:val="22"/>
        </w:rPr>
        <w:t xml:space="preserve"> </w:t>
      </w:r>
      <w:r w:rsidRPr="00A01972">
        <w:rPr>
          <w:sz w:val="22"/>
        </w:rPr>
        <w:t>usporiadania</w:t>
      </w:r>
      <w:r>
        <w:rPr>
          <w:sz w:val="22"/>
        </w:rPr>
        <w:t xml:space="preserve"> </w:t>
      </w:r>
      <w:r w:rsidRPr="00A01972">
        <w:rPr>
          <w:sz w:val="22"/>
        </w:rPr>
        <w:t xml:space="preserve"> </w:t>
      </w:r>
      <w:r>
        <w:rPr>
          <w:sz w:val="22"/>
        </w:rPr>
        <w:t xml:space="preserve"> </w:t>
      </w:r>
      <w:r w:rsidRPr="00A01972">
        <w:rPr>
          <w:sz w:val="22"/>
        </w:rPr>
        <w:t>vlastníckych</w:t>
      </w:r>
      <w:r>
        <w:rPr>
          <w:sz w:val="22"/>
        </w:rPr>
        <w:t xml:space="preserve">  </w:t>
      </w:r>
      <w:r w:rsidRPr="00A01972">
        <w:rPr>
          <w:sz w:val="22"/>
        </w:rPr>
        <w:t>vzťahov</w:t>
      </w:r>
      <w:r>
        <w:rPr>
          <w:sz w:val="22"/>
        </w:rPr>
        <w:t xml:space="preserve"> </w:t>
      </w:r>
      <w:r w:rsidRPr="00A01972">
        <w:rPr>
          <w:sz w:val="22"/>
        </w:rPr>
        <w:t xml:space="preserve"> k pozemkom pod vodnými stavbami, bez čoho preberajúca organizácia odmieta prevziať vodný tok. Časti DVT pretekajúcich obcou sa v prípade záujmu odovzdáva do výpožičky alebo prenájmu obce, ktorá má väčšie predpoklady získať finančné zdroje na ich reguláciu, resp. vybudovanie protipovodňovej ochrany.</w:t>
      </w:r>
    </w:p>
    <w:p w:rsidR="0033794E" w:rsidRPr="00A01972" w:rsidRDefault="0033794E" w:rsidP="00A01972">
      <w:pPr>
        <w:autoSpaceDE w:val="0"/>
        <w:autoSpaceDN w:val="0"/>
        <w:adjustRightInd w:val="0"/>
        <w:ind w:firstLine="426"/>
        <w:jc w:val="both"/>
        <w:rPr>
          <w:sz w:val="22"/>
        </w:rPr>
      </w:pPr>
      <w:r w:rsidRPr="00A01972">
        <w:rPr>
          <w:sz w:val="22"/>
        </w:rPr>
        <w:t xml:space="preserve">Z prostriedkov na opravu a údržbu sa ich podstatná časť využíva na odstraňovanie následkov povodní. Investičné </w:t>
      </w:r>
      <w:r>
        <w:rPr>
          <w:sz w:val="22"/>
        </w:rPr>
        <w:t xml:space="preserve"> </w:t>
      </w:r>
      <w:r w:rsidRPr="00A01972">
        <w:rPr>
          <w:sz w:val="22"/>
        </w:rPr>
        <w:t>akcie</w:t>
      </w:r>
      <w:r>
        <w:rPr>
          <w:sz w:val="22"/>
        </w:rPr>
        <w:t xml:space="preserve"> </w:t>
      </w:r>
      <w:r w:rsidRPr="00A01972">
        <w:rPr>
          <w:sz w:val="22"/>
        </w:rPr>
        <w:t xml:space="preserve"> určené </w:t>
      </w:r>
      <w:r>
        <w:rPr>
          <w:sz w:val="22"/>
        </w:rPr>
        <w:t xml:space="preserve"> </w:t>
      </w:r>
      <w:r w:rsidRPr="00A01972">
        <w:rPr>
          <w:sz w:val="22"/>
        </w:rPr>
        <w:t>najmä</w:t>
      </w:r>
      <w:r>
        <w:rPr>
          <w:sz w:val="22"/>
        </w:rPr>
        <w:t xml:space="preserve"> </w:t>
      </w:r>
      <w:r w:rsidRPr="00A01972">
        <w:rPr>
          <w:sz w:val="22"/>
        </w:rPr>
        <w:t xml:space="preserve"> na</w:t>
      </w:r>
      <w:r>
        <w:rPr>
          <w:sz w:val="22"/>
        </w:rPr>
        <w:t xml:space="preserve"> </w:t>
      </w:r>
      <w:r w:rsidRPr="00A01972">
        <w:rPr>
          <w:sz w:val="22"/>
        </w:rPr>
        <w:t xml:space="preserve"> údržbu </w:t>
      </w:r>
      <w:r>
        <w:rPr>
          <w:sz w:val="22"/>
        </w:rPr>
        <w:t xml:space="preserve"> </w:t>
      </w:r>
      <w:r w:rsidRPr="00A01972">
        <w:rPr>
          <w:sz w:val="22"/>
        </w:rPr>
        <w:t>a</w:t>
      </w:r>
      <w:r>
        <w:rPr>
          <w:sz w:val="22"/>
        </w:rPr>
        <w:t xml:space="preserve"> </w:t>
      </w:r>
      <w:r w:rsidRPr="00A01972">
        <w:rPr>
          <w:sz w:val="22"/>
        </w:rPr>
        <w:t> ochranu pred povodňami sú realizované len vo veľmi obmedzenom rozsahu v rámci finančných možností organizácií. Na údržbu a investície v rámci správy DVT štátne podniky LH v roku 2016 vynaložili 566 tis. €. Na práce súvisiace s lesníckotechnickými melioráciami, zahrádzaním bystrín a ochranou vodného režimu to bolo 31 tis. € (tabuľky 10.2-</w:t>
      </w:r>
      <w:smartTag w:uri="urn:schemas-microsoft-com:office:smarttags" w:element="metricconverter">
        <w:smartTagPr>
          <w:attr w:name="ProductID" w:val="2 a"/>
        </w:smartTagPr>
        <w:r w:rsidRPr="00A01972">
          <w:rPr>
            <w:sz w:val="22"/>
          </w:rPr>
          <w:t>2 a</w:t>
        </w:r>
      </w:smartTag>
      <w:r w:rsidRPr="00A01972">
        <w:rPr>
          <w:sz w:val="22"/>
        </w:rPr>
        <w:t xml:space="preserve"> 10.2-3).</w:t>
      </w:r>
    </w:p>
    <w:p w:rsidR="0033794E" w:rsidRPr="00A01972" w:rsidRDefault="0033794E" w:rsidP="00A01972">
      <w:pPr>
        <w:autoSpaceDE w:val="0"/>
        <w:autoSpaceDN w:val="0"/>
        <w:adjustRightInd w:val="0"/>
        <w:spacing w:before="240" w:after="240" w:line="276" w:lineRule="auto"/>
        <w:jc w:val="both"/>
        <w:rPr>
          <w:b/>
          <w:bCs/>
          <w:sz w:val="22"/>
        </w:rPr>
      </w:pPr>
      <w:r w:rsidRPr="00A01972">
        <w:rPr>
          <w:b/>
          <w:bCs/>
          <w:sz w:val="22"/>
        </w:rPr>
        <w:t>10.3 Poľovníctvo</w:t>
      </w:r>
    </w:p>
    <w:p w:rsidR="0033794E" w:rsidRPr="00A01972" w:rsidRDefault="0033794E" w:rsidP="00A01972">
      <w:pPr>
        <w:tabs>
          <w:tab w:val="left" w:pos="426"/>
        </w:tabs>
        <w:autoSpaceDE w:val="0"/>
        <w:autoSpaceDN w:val="0"/>
        <w:adjustRightInd w:val="0"/>
        <w:spacing w:before="240" w:after="240" w:line="276" w:lineRule="auto"/>
        <w:jc w:val="both"/>
        <w:rPr>
          <w:b/>
          <w:bCs/>
          <w:i/>
          <w:sz w:val="22"/>
        </w:rPr>
      </w:pPr>
      <w:r w:rsidRPr="00A01972">
        <w:rPr>
          <w:b/>
          <w:bCs/>
          <w:i/>
          <w:sz w:val="22"/>
        </w:rPr>
        <w:t>Sumárne údaje za poľovné revíry SR</w:t>
      </w:r>
    </w:p>
    <w:p w:rsidR="0033794E" w:rsidRPr="00A01972" w:rsidRDefault="0033794E" w:rsidP="00A01972">
      <w:pPr>
        <w:autoSpaceDE w:val="0"/>
        <w:autoSpaceDN w:val="0"/>
        <w:adjustRightInd w:val="0"/>
        <w:ind w:firstLine="397"/>
        <w:jc w:val="both"/>
        <w:rPr>
          <w:sz w:val="22"/>
        </w:rPr>
      </w:pPr>
      <w:r w:rsidRPr="00A01972">
        <w:rPr>
          <w:sz w:val="22"/>
        </w:rPr>
        <w:t xml:space="preserve">Celková </w:t>
      </w:r>
      <w:r>
        <w:rPr>
          <w:sz w:val="22"/>
        </w:rPr>
        <w:t xml:space="preserve"> </w:t>
      </w:r>
      <w:r w:rsidRPr="00A01972">
        <w:rPr>
          <w:sz w:val="22"/>
        </w:rPr>
        <w:t>výmera</w:t>
      </w:r>
      <w:r>
        <w:rPr>
          <w:sz w:val="22"/>
        </w:rPr>
        <w:t xml:space="preserve"> </w:t>
      </w:r>
      <w:r w:rsidRPr="00A01972">
        <w:rPr>
          <w:sz w:val="22"/>
        </w:rPr>
        <w:t xml:space="preserve"> poľovnej </w:t>
      </w:r>
      <w:r>
        <w:rPr>
          <w:sz w:val="22"/>
        </w:rPr>
        <w:t xml:space="preserve"> </w:t>
      </w:r>
      <w:r w:rsidRPr="00A01972">
        <w:rPr>
          <w:sz w:val="22"/>
        </w:rPr>
        <w:t>plochy</w:t>
      </w:r>
      <w:r>
        <w:rPr>
          <w:sz w:val="22"/>
        </w:rPr>
        <w:t xml:space="preserve"> </w:t>
      </w:r>
      <w:r w:rsidRPr="00A01972">
        <w:rPr>
          <w:sz w:val="22"/>
        </w:rPr>
        <w:t xml:space="preserve"> je 4,5 mil. ha, z toho na poľnohospodárskej pôde približne 2,3 mil. ha a na lesných pozemkoch 2 mil. ha; vodných plôch je 51 tis. ha a ostatných plôch 66 tis. ha. V roku 2016 bolo na Slovensku evidovaných 1 883 poľovných revírov. Priemerná  výmera  poľovných  revírov bola  2 366  ha. Podrobnejšie údaje sú uvedené v tabuľke 10.3-1 v prílohe.</w:t>
      </w:r>
    </w:p>
    <w:p w:rsidR="0033794E" w:rsidRPr="00A01972" w:rsidRDefault="0033794E" w:rsidP="00A01972">
      <w:pPr>
        <w:autoSpaceDE w:val="0"/>
        <w:autoSpaceDN w:val="0"/>
        <w:adjustRightInd w:val="0"/>
        <w:spacing w:before="240" w:after="240"/>
        <w:jc w:val="both"/>
        <w:rPr>
          <w:b/>
          <w:bCs/>
          <w:i/>
          <w:sz w:val="22"/>
        </w:rPr>
      </w:pPr>
      <w:r w:rsidRPr="00A01972">
        <w:rPr>
          <w:b/>
          <w:bCs/>
          <w:i/>
          <w:sz w:val="22"/>
        </w:rPr>
        <w:t>Hlavné druhy poľovnej zveri</w:t>
      </w:r>
    </w:p>
    <w:p w:rsidR="0033794E" w:rsidRPr="00A01972" w:rsidRDefault="0033794E" w:rsidP="00A01972">
      <w:pPr>
        <w:autoSpaceDE w:val="0"/>
        <w:autoSpaceDN w:val="0"/>
        <w:adjustRightInd w:val="0"/>
        <w:ind w:firstLine="397"/>
        <w:jc w:val="both"/>
        <w:rPr>
          <w:sz w:val="22"/>
        </w:rPr>
      </w:pPr>
      <w:r w:rsidRPr="00A01972">
        <w:rPr>
          <w:sz w:val="22"/>
        </w:rPr>
        <w:t>V </w:t>
      </w:r>
      <w:r>
        <w:rPr>
          <w:sz w:val="22"/>
        </w:rPr>
        <w:t xml:space="preserve"> </w:t>
      </w:r>
      <w:r w:rsidRPr="00A01972">
        <w:rPr>
          <w:sz w:val="22"/>
        </w:rPr>
        <w:t xml:space="preserve">roku </w:t>
      </w:r>
      <w:r>
        <w:rPr>
          <w:sz w:val="22"/>
        </w:rPr>
        <w:t xml:space="preserve"> </w:t>
      </w:r>
      <w:r w:rsidRPr="00A01972">
        <w:rPr>
          <w:sz w:val="22"/>
        </w:rPr>
        <w:t xml:space="preserve">2016 </w:t>
      </w:r>
      <w:r>
        <w:rPr>
          <w:sz w:val="22"/>
        </w:rPr>
        <w:t xml:space="preserve"> </w:t>
      </w:r>
      <w:r w:rsidRPr="00A01972">
        <w:rPr>
          <w:sz w:val="22"/>
        </w:rPr>
        <w:t xml:space="preserve">naďalej </w:t>
      </w:r>
      <w:r>
        <w:rPr>
          <w:sz w:val="22"/>
        </w:rPr>
        <w:t xml:space="preserve"> </w:t>
      </w:r>
      <w:r w:rsidRPr="00A01972">
        <w:rPr>
          <w:sz w:val="22"/>
        </w:rPr>
        <w:t xml:space="preserve">pokračoval </w:t>
      </w:r>
      <w:r>
        <w:rPr>
          <w:sz w:val="22"/>
        </w:rPr>
        <w:t xml:space="preserve"> </w:t>
      </w:r>
      <w:r w:rsidRPr="00A01972">
        <w:rPr>
          <w:sz w:val="22"/>
        </w:rPr>
        <w:t>nežiaduci</w:t>
      </w:r>
      <w:r>
        <w:rPr>
          <w:sz w:val="22"/>
        </w:rPr>
        <w:t xml:space="preserve"> </w:t>
      </w:r>
      <w:r w:rsidRPr="00A01972">
        <w:rPr>
          <w:sz w:val="22"/>
        </w:rPr>
        <w:t xml:space="preserve"> trend</w:t>
      </w:r>
      <w:r>
        <w:rPr>
          <w:sz w:val="22"/>
        </w:rPr>
        <w:t xml:space="preserve"> </w:t>
      </w:r>
      <w:r w:rsidRPr="00A01972">
        <w:rPr>
          <w:sz w:val="22"/>
        </w:rPr>
        <w:t xml:space="preserve"> zvyšovania jarných kmeňových stavov (</w:t>
      </w:r>
      <w:r>
        <w:rPr>
          <w:sz w:val="22"/>
        </w:rPr>
        <w:t>ďalej len „</w:t>
      </w:r>
      <w:r w:rsidRPr="00A01972">
        <w:rPr>
          <w:sz w:val="22"/>
        </w:rPr>
        <w:t>JKS</w:t>
      </w:r>
      <w:r>
        <w:rPr>
          <w:sz w:val="22"/>
        </w:rPr>
        <w:t>“</w:t>
      </w:r>
      <w:r w:rsidRPr="00A01972">
        <w:rPr>
          <w:sz w:val="22"/>
        </w:rPr>
        <w:t>) u jelenej, danielej, muflonej a diviačej zveri. Pozitívne možno hodnotiť mierny nárast stavov srnčej zveri, u</w:t>
      </w:r>
      <w:r>
        <w:rPr>
          <w:sz w:val="22"/>
        </w:rPr>
        <w:t> </w:t>
      </w:r>
      <w:r w:rsidRPr="00A01972">
        <w:rPr>
          <w:sz w:val="22"/>
        </w:rPr>
        <w:t>ktorej</w:t>
      </w:r>
      <w:r>
        <w:rPr>
          <w:sz w:val="22"/>
        </w:rPr>
        <w:t xml:space="preserve"> </w:t>
      </w:r>
      <w:r w:rsidRPr="00A01972">
        <w:rPr>
          <w:sz w:val="22"/>
        </w:rPr>
        <w:t xml:space="preserve"> bol </w:t>
      </w:r>
      <w:r>
        <w:rPr>
          <w:sz w:val="22"/>
        </w:rPr>
        <w:t xml:space="preserve"> </w:t>
      </w:r>
      <w:r w:rsidRPr="00A01972">
        <w:rPr>
          <w:sz w:val="22"/>
        </w:rPr>
        <w:t>niekoľko</w:t>
      </w:r>
      <w:r>
        <w:rPr>
          <w:sz w:val="22"/>
        </w:rPr>
        <w:t xml:space="preserve"> </w:t>
      </w:r>
      <w:r w:rsidRPr="00A01972">
        <w:rPr>
          <w:sz w:val="22"/>
        </w:rPr>
        <w:t xml:space="preserve"> rokov </w:t>
      </w:r>
      <w:r>
        <w:rPr>
          <w:sz w:val="22"/>
        </w:rPr>
        <w:t xml:space="preserve"> </w:t>
      </w:r>
      <w:r w:rsidRPr="00A01972">
        <w:rPr>
          <w:sz w:val="22"/>
        </w:rPr>
        <w:t xml:space="preserve">pozorovaný </w:t>
      </w:r>
      <w:r>
        <w:rPr>
          <w:sz w:val="22"/>
        </w:rPr>
        <w:t xml:space="preserve"> </w:t>
      </w:r>
      <w:r w:rsidRPr="00A01972">
        <w:rPr>
          <w:sz w:val="22"/>
        </w:rPr>
        <w:t xml:space="preserve">pokles </w:t>
      </w:r>
      <w:r>
        <w:rPr>
          <w:sz w:val="22"/>
        </w:rPr>
        <w:t xml:space="preserve"> </w:t>
      </w:r>
      <w:r w:rsidRPr="00A01972">
        <w:rPr>
          <w:sz w:val="22"/>
        </w:rPr>
        <w:t xml:space="preserve">početnosti. </w:t>
      </w:r>
      <w:r>
        <w:rPr>
          <w:sz w:val="22"/>
        </w:rPr>
        <w:t xml:space="preserve"> </w:t>
      </w:r>
      <w:r w:rsidRPr="00A01972">
        <w:rPr>
          <w:sz w:val="22"/>
        </w:rPr>
        <w:t>Znižovanie</w:t>
      </w:r>
      <w:r>
        <w:rPr>
          <w:sz w:val="22"/>
        </w:rPr>
        <w:t xml:space="preserve">  </w:t>
      </w:r>
      <w:r w:rsidRPr="00A01972">
        <w:rPr>
          <w:sz w:val="22"/>
        </w:rPr>
        <w:t xml:space="preserve"> JKS</w:t>
      </w:r>
      <w:r>
        <w:rPr>
          <w:sz w:val="22"/>
        </w:rPr>
        <w:t xml:space="preserve"> </w:t>
      </w:r>
      <w:r w:rsidRPr="00A01972">
        <w:rPr>
          <w:sz w:val="22"/>
        </w:rPr>
        <w:t xml:space="preserve"> </w:t>
      </w:r>
      <w:r>
        <w:rPr>
          <w:sz w:val="22"/>
        </w:rPr>
        <w:t xml:space="preserve">  </w:t>
      </w:r>
      <w:r w:rsidRPr="00A01972">
        <w:rPr>
          <w:sz w:val="22"/>
        </w:rPr>
        <w:t xml:space="preserve">malej </w:t>
      </w:r>
      <w:r>
        <w:rPr>
          <w:sz w:val="22"/>
        </w:rPr>
        <w:t xml:space="preserve">  </w:t>
      </w:r>
      <w:r w:rsidRPr="00A01972">
        <w:rPr>
          <w:sz w:val="22"/>
        </w:rPr>
        <w:t>zveri</w:t>
      </w:r>
      <w:r>
        <w:rPr>
          <w:sz w:val="22"/>
        </w:rPr>
        <w:t xml:space="preserve">  </w:t>
      </w:r>
      <w:r w:rsidRPr="00A01972">
        <w:rPr>
          <w:sz w:val="22"/>
        </w:rPr>
        <w:t xml:space="preserve"> je</w:t>
      </w:r>
      <w:r>
        <w:rPr>
          <w:sz w:val="22"/>
        </w:rPr>
        <w:t xml:space="preserve">  </w:t>
      </w:r>
      <w:r w:rsidRPr="00A01972">
        <w:rPr>
          <w:sz w:val="22"/>
        </w:rPr>
        <w:t xml:space="preserve"> dlhodobé;</w:t>
      </w:r>
      <w:r>
        <w:rPr>
          <w:sz w:val="22"/>
        </w:rPr>
        <w:t xml:space="preserve"> </w:t>
      </w:r>
      <w:r w:rsidRPr="00A01972">
        <w:rPr>
          <w:sz w:val="22"/>
        </w:rPr>
        <w:t xml:space="preserve"> </w:t>
      </w:r>
      <w:r>
        <w:rPr>
          <w:sz w:val="22"/>
        </w:rPr>
        <w:t xml:space="preserve"> </w:t>
      </w:r>
      <w:r w:rsidRPr="00A01972">
        <w:rPr>
          <w:sz w:val="22"/>
        </w:rPr>
        <w:t>v</w:t>
      </w:r>
      <w:r>
        <w:rPr>
          <w:sz w:val="22"/>
        </w:rPr>
        <w:t xml:space="preserve">  </w:t>
      </w:r>
      <w:r w:rsidRPr="00A01972">
        <w:rPr>
          <w:sz w:val="22"/>
        </w:rPr>
        <w:t>roku</w:t>
      </w:r>
      <w:r>
        <w:rPr>
          <w:sz w:val="22"/>
        </w:rPr>
        <w:t xml:space="preserve"> </w:t>
      </w:r>
      <w:r w:rsidRPr="00A01972">
        <w:rPr>
          <w:sz w:val="22"/>
        </w:rPr>
        <w:t xml:space="preserve"> 2016</w:t>
      </w:r>
      <w:r>
        <w:rPr>
          <w:sz w:val="22"/>
        </w:rPr>
        <w:t xml:space="preserve">   </w:t>
      </w:r>
      <w:r w:rsidRPr="00A01972">
        <w:rPr>
          <w:sz w:val="22"/>
        </w:rPr>
        <w:t xml:space="preserve"> sa </w:t>
      </w:r>
      <w:r>
        <w:rPr>
          <w:sz w:val="22"/>
        </w:rPr>
        <w:t xml:space="preserve">  </w:t>
      </w:r>
      <w:r w:rsidRPr="00A01972">
        <w:rPr>
          <w:sz w:val="22"/>
        </w:rPr>
        <w:t>však</w:t>
      </w:r>
      <w:r>
        <w:rPr>
          <w:sz w:val="22"/>
        </w:rPr>
        <w:t xml:space="preserve">  </w:t>
      </w:r>
      <w:r w:rsidRPr="00A01972">
        <w:rPr>
          <w:sz w:val="22"/>
        </w:rPr>
        <w:t xml:space="preserve"> zaznamenal </w:t>
      </w:r>
      <w:r>
        <w:rPr>
          <w:sz w:val="22"/>
        </w:rPr>
        <w:t xml:space="preserve">   </w:t>
      </w:r>
      <w:r w:rsidRPr="00A01972">
        <w:rPr>
          <w:sz w:val="22"/>
        </w:rPr>
        <w:t xml:space="preserve">mierne </w:t>
      </w:r>
      <w:r>
        <w:rPr>
          <w:sz w:val="22"/>
        </w:rPr>
        <w:t xml:space="preserve">   </w:t>
      </w:r>
      <w:r w:rsidRPr="00A01972">
        <w:rPr>
          <w:sz w:val="22"/>
        </w:rPr>
        <w:t>vyšší</w:t>
      </w:r>
      <w:r>
        <w:rPr>
          <w:sz w:val="22"/>
        </w:rPr>
        <w:t xml:space="preserve"> </w:t>
      </w:r>
      <w:r w:rsidRPr="00A01972">
        <w:rPr>
          <w:sz w:val="22"/>
        </w:rPr>
        <w:t xml:space="preserve"> </w:t>
      </w:r>
      <w:r>
        <w:rPr>
          <w:sz w:val="22"/>
        </w:rPr>
        <w:t xml:space="preserve"> </w:t>
      </w:r>
      <w:r w:rsidRPr="00A01972">
        <w:rPr>
          <w:sz w:val="22"/>
        </w:rPr>
        <w:t>stav</w:t>
      </w:r>
      <w:r>
        <w:rPr>
          <w:sz w:val="22"/>
        </w:rPr>
        <w:t xml:space="preserve">   </w:t>
      </w:r>
      <w:r w:rsidRPr="00A01972">
        <w:rPr>
          <w:sz w:val="22"/>
        </w:rPr>
        <w:t xml:space="preserve"> ako v predchádzajúcom roku. V porovnaní s rokom 2015 bol vyšší odstrel jelenej, danielej a srnčej zveri. </w:t>
      </w:r>
      <w:r>
        <w:rPr>
          <w:sz w:val="22"/>
        </w:rPr>
        <w:t xml:space="preserve"> </w:t>
      </w:r>
      <w:r w:rsidRPr="00A01972">
        <w:rPr>
          <w:sz w:val="22"/>
        </w:rPr>
        <w:t xml:space="preserve">Takmer </w:t>
      </w:r>
      <w:r>
        <w:rPr>
          <w:sz w:val="22"/>
        </w:rPr>
        <w:t xml:space="preserve">  </w:t>
      </w:r>
      <w:r w:rsidRPr="00A01972">
        <w:rPr>
          <w:sz w:val="22"/>
        </w:rPr>
        <w:t xml:space="preserve">rovnako </w:t>
      </w:r>
      <w:r>
        <w:rPr>
          <w:sz w:val="22"/>
        </w:rPr>
        <w:t xml:space="preserve"> </w:t>
      </w:r>
      <w:r w:rsidRPr="00A01972">
        <w:rPr>
          <w:sz w:val="22"/>
        </w:rPr>
        <w:t>vysoký</w:t>
      </w:r>
      <w:r>
        <w:rPr>
          <w:sz w:val="22"/>
        </w:rPr>
        <w:t xml:space="preserve"> </w:t>
      </w:r>
      <w:r w:rsidRPr="00A01972">
        <w:rPr>
          <w:sz w:val="22"/>
        </w:rPr>
        <w:t xml:space="preserve"> bol </w:t>
      </w:r>
      <w:r>
        <w:rPr>
          <w:sz w:val="22"/>
        </w:rPr>
        <w:t xml:space="preserve"> </w:t>
      </w:r>
      <w:r w:rsidRPr="00A01972">
        <w:rPr>
          <w:sz w:val="22"/>
        </w:rPr>
        <w:t>v</w:t>
      </w:r>
      <w:r>
        <w:rPr>
          <w:sz w:val="22"/>
        </w:rPr>
        <w:t xml:space="preserve"> </w:t>
      </w:r>
      <w:r w:rsidRPr="00A01972">
        <w:rPr>
          <w:sz w:val="22"/>
        </w:rPr>
        <w:t> </w:t>
      </w:r>
      <w:r>
        <w:rPr>
          <w:sz w:val="22"/>
        </w:rPr>
        <w:t xml:space="preserve"> </w:t>
      </w:r>
      <w:r w:rsidRPr="00A01972">
        <w:rPr>
          <w:sz w:val="22"/>
        </w:rPr>
        <w:t xml:space="preserve">prípade </w:t>
      </w:r>
      <w:r>
        <w:rPr>
          <w:sz w:val="22"/>
        </w:rPr>
        <w:t xml:space="preserve">  </w:t>
      </w:r>
      <w:r w:rsidRPr="00A01972">
        <w:rPr>
          <w:sz w:val="22"/>
        </w:rPr>
        <w:t xml:space="preserve">muflonej </w:t>
      </w:r>
      <w:r>
        <w:rPr>
          <w:sz w:val="22"/>
        </w:rPr>
        <w:t xml:space="preserve"> </w:t>
      </w:r>
      <w:r w:rsidRPr="00A01972">
        <w:rPr>
          <w:sz w:val="22"/>
        </w:rPr>
        <w:t>a</w:t>
      </w:r>
      <w:r>
        <w:rPr>
          <w:sz w:val="22"/>
        </w:rPr>
        <w:t xml:space="preserve">  </w:t>
      </w:r>
      <w:r w:rsidRPr="00A01972">
        <w:rPr>
          <w:sz w:val="22"/>
        </w:rPr>
        <w:t>diviačej</w:t>
      </w:r>
      <w:r>
        <w:rPr>
          <w:sz w:val="22"/>
        </w:rPr>
        <w:t xml:space="preserve"> </w:t>
      </w:r>
      <w:r w:rsidRPr="00A01972">
        <w:rPr>
          <w:sz w:val="22"/>
        </w:rPr>
        <w:t xml:space="preserve"> zveri. </w:t>
      </w:r>
      <w:r>
        <w:rPr>
          <w:sz w:val="22"/>
        </w:rPr>
        <w:t xml:space="preserve"> </w:t>
      </w:r>
      <w:r w:rsidRPr="00A01972">
        <w:rPr>
          <w:sz w:val="22"/>
        </w:rPr>
        <w:t xml:space="preserve">Podrobnejšie </w:t>
      </w:r>
      <w:r>
        <w:rPr>
          <w:sz w:val="22"/>
        </w:rPr>
        <w:t xml:space="preserve"> </w:t>
      </w:r>
      <w:r w:rsidRPr="00A01972">
        <w:rPr>
          <w:sz w:val="22"/>
        </w:rPr>
        <w:t>údaje</w:t>
      </w:r>
      <w:r>
        <w:rPr>
          <w:sz w:val="22"/>
        </w:rPr>
        <w:t xml:space="preserve"> </w:t>
      </w:r>
      <w:r w:rsidRPr="00A01972">
        <w:rPr>
          <w:sz w:val="22"/>
        </w:rPr>
        <w:t xml:space="preserve"> sú v tabuľke 10.3-2.</w:t>
      </w:r>
    </w:p>
    <w:p w:rsidR="0033794E" w:rsidRPr="00A01972" w:rsidRDefault="0033794E" w:rsidP="00A01972">
      <w:pPr>
        <w:autoSpaceDE w:val="0"/>
        <w:autoSpaceDN w:val="0"/>
        <w:adjustRightInd w:val="0"/>
        <w:ind w:firstLine="397"/>
        <w:jc w:val="both"/>
        <w:rPr>
          <w:sz w:val="22"/>
        </w:rPr>
      </w:pPr>
      <w:r w:rsidRPr="00A01972">
        <w:rPr>
          <w:sz w:val="22"/>
        </w:rPr>
        <w:t>Neustále zvyšovanie početnosti prežúvavej raticovej zveri ohrozuje obnovu a vývoj lesných porastov a spôsobuje ekologické i ekonomické škody v LH. Vysoké škody spôsobuje táto zver spoločne s diviačou zverou aj na poľnohospodárskych plodinách.</w:t>
      </w:r>
    </w:p>
    <w:p w:rsidR="0033794E" w:rsidRPr="00A01972" w:rsidRDefault="0033794E" w:rsidP="00A01972">
      <w:pPr>
        <w:autoSpaceDE w:val="0"/>
        <w:autoSpaceDN w:val="0"/>
        <w:adjustRightInd w:val="0"/>
        <w:ind w:firstLine="397"/>
        <w:jc w:val="both"/>
        <w:rPr>
          <w:sz w:val="22"/>
        </w:rPr>
      </w:pPr>
      <w:r w:rsidRPr="00A01972">
        <w:rPr>
          <w:sz w:val="22"/>
        </w:rPr>
        <w:t xml:space="preserve">K nárastu početnosti raticovej zveri dochádza najmä v dôsledku nedostatkov v poľovníckom obhospodarovaní. Sú to najmä nesprávne zostavené plány chovu a lovu nezodpovedajúce skutočným stavom zveri v poľovných revíroch a následne aj samotné neplnenie týchto plánov, nadmerné a nesprávne prikrmovanie zveri jadrovým krmivom a nadbytok potravy v kombinácii s miernejšími zimnými </w:t>
      </w:r>
      <w:r>
        <w:rPr>
          <w:sz w:val="22"/>
        </w:rPr>
        <w:t xml:space="preserve"> </w:t>
      </w:r>
      <w:r w:rsidRPr="00A01972">
        <w:rPr>
          <w:sz w:val="22"/>
        </w:rPr>
        <w:t xml:space="preserve">obdobiami. </w:t>
      </w:r>
      <w:r>
        <w:rPr>
          <w:sz w:val="22"/>
        </w:rPr>
        <w:t xml:space="preserve">  </w:t>
      </w:r>
      <w:r w:rsidRPr="00A01972">
        <w:rPr>
          <w:sz w:val="22"/>
        </w:rPr>
        <w:t>Prispievajú</w:t>
      </w:r>
      <w:r>
        <w:rPr>
          <w:sz w:val="22"/>
        </w:rPr>
        <w:t xml:space="preserve"> </w:t>
      </w:r>
      <w:r w:rsidRPr="00A01972">
        <w:rPr>
          <w:sz w:val="22"/>
        </w:rPr>
        <w:t xml:space="preserve"> </w:t>
      </w:r>
      <w:r>
        <w:rPr>
          <w:sz w:val="22"/>
        </w:rPr>
        <w:t xml:space="preserve"> </w:t>
      </w:r>
      <w:r w:rsidRPr="00A01972">
        <w:rPr>
          <w:sz w:val="22"/>
        </w:rPr>
        <w:t>k</w:t>
      </w:r>
      <w:r>
        <w:rPr>
          <w:sz w:val="22"/>
        </w:rPr>
        <w:t> </w:t>
      </w:r>
      <w:r w:rsidRPr="00A01972">
        <w:rPr>
          <w:sz w:val="22"/>
        </w:rPr>
        <w:t>tomu</w:t>
      </w:r>
      <w:r>
        <w:rPr>
          <w:sz w:val="22"/>
        </w:rPr>
        <w:t xml:space="preserve"> </w:t>
      </w:r>
      <w:r w:rsidRPr="00A01972">
        <w:rPr>
          <w:sz w:val="22"/>
        </w:rPr>
        <w:t xml:space="preserve"> </w:t>
      </w:r>
      <w:r>
        <w:rPr>
          <w:sz w:val="22"/>
        </w:rPr>
        <w:t xml:space="preserve"> </w:t>
      </w:r>
      <w:r w:rsidRPr="00A01972">
        <w:rPr>
          <w:sz w:val="22"/>
        </w:rPr>
        <w:t>tiež</w:t>
      </w:r>
      <w:r>
        <w:rPr>
          <w:sz w:val="22"/>
        </w:rPr>
        <w:t xml:space="preserve">  </w:t>
      </w:r>
      <w:r w:rsidRPr="00A01972">
        <w:rPr>
          <w:sz w:val="22"/>
        </w:rPr>
        <w:t>zmeny</w:t>
      </w:r>
      <w:r>
        <w:rPr>
          <w:sz w:val="22"/>
        </w:rPr>
        <w:t xml:space="preserve"> </w:t>
      </w:r>
      <w:r w:rsidRPr="00A01972">
        <w:rPr>
          <w:sz w:val="22"/>
        </w:rPr>
        <w:t xml:space="preserve"> </w:t>
      </w:r>
      <w:r>
        <w:rPr>
          <w:sz w:val="22"/>
        </w:rPr>
        <w:t xml:space="preserve"> </w:t>
      </w:r>
      <w:r w:rsidRPr="00A01972">
        <w:rPr>
          <w:sz w:val="22"/>
        </w:rPr>
        <w:t>v</w:t>
      </w:r>
      <w:r>
        <w:rPr>
          <w:sz w:val="22"/>
        </w:rPr>
        <w:t xml:space="preserve">  </w:t>
      </w:r>
      <w:r w:rsidRPr="00A01972">
        <w:rPr>
          <w:sz w:val="22"/>
        </w:rPr>
        <w:t>prostredí</w:t>
      </w:r>
      <w:r>
        <w:rPr>
          <w:sz w:val="22"/>
        </w:rPr>
        <w:t xml:space="preserve">  </w:t>
      </w:r>
      <w:r w:rsidRPr="00A01972">
        <w:rPr>
          <w:sz w:val="22"/>
        </w:rPr>
        <w:t xml:space="preserve"> poľnohospodárskej</w:t>
      </w:r>
      <w:r>
        <w:rPr>
          <w:sz w:val="22"/>
        </w:rPr>
        <w:t xml:space="preserve"> </w:t>
      </w:r>
      <w:r w:rsidRPr="00A01972">
        <w:rPr>
          <w:sz w:val="22"/>
        </w:rPr>
        <w:t xml:space="preserve"> krajiny, keď sa plošne výrazne zvýšilo pestovanie kukuríc, repky a ciroku. </w:t>
      </w:r>
    </w:p>
    <w:p w:rsidR="0033794E" w:rsidRPr="00A01972" w:rsidRDefault="0033794E" w:rsidP="00A01972">
      <w:pPr>
        <w:autoSpaceDE w:val="0"/>
        <w:autoSpaceDN w:val="0"/>
        <w:adjustRightInd w:val="0"/>
        <w:spacing w:before="240" w:after="240"/>
        <w:jc w:val="both"/>
        <w:rPr>
          <w:b/>
          <w:bCs/>
          <w:i/>
          <w:sz w:val="22"/>
        </w:rPr>
      </w:pPr>
      <w:r w:rsidRPr="00A01972">
        <w:rPr>
          <w:b/>
          <w:bCs/>
          <w:i/>
          <w:sz w:val="22"/>
        </w:rPr>
        <w:t>Ostatné druhy zveri</w:t>
      </w:r>
    </w:p>
    <w:p w:rsidR="0033794E" w:rsidRPr="00A01972" w:rsidRDefault="0033794E" w:rsidP="00A01972">
      <w:pPr>
        <w:autoSpaceDE w:val="0"/>
        <w:autoSpaceDN w:val="0"/>
        <w:adjustRightInd w:val="0"/>
        <w:ind w:firstLine="397"/>
        <w:jc w:val="both"/>
        <w:rPr>
          <w:sz w:val="22"/>
        </w:rPr>
      </w:pPr>
      <w:r w:rsidRPr="00A01972">
        <w:rPr>
          <w:sz w:val="22"/>
        </w:rPr>
        <w:t>Početnosť veľkých šeliem sa mierne zvyšuje. O 234 jedincov sa zvýšila populácia tatranského kamzíka. Stúpajú tiež stavy krkavca čierneho a ostatných druhov čeľade krkavcovitých. Naproti tomu sa znižuje stav populácií tetrova hlucháňa a tetrova hoľniaka. Narastá tiež početnosť nepôvodných druhov šakala zlatého a psíka medvedíkovitého. Podrobnejšie údaje v tabuľke 10.3-3.</w:t>
      </w:r>
    </w:p>
    <w:p w:rsidR="0033794E" w:rsidRPr="00A01972" w:rsidRDefault="0033794E" w:rsidP="00A01972">
      <w:pPr>
        <w:autoSpaceDE w:val="0"/>
        <w:autoSpaceDN w:val="0"/>
        <w:adjustRightInd w:val="0"/>
        <w:spacing w:before="240" w:after="240"/>
        <w:jc w:val="both"/>
        <w:rPr>
          <w:b/>
          <w:bCs/>
          <w:i/>
          <w:sz w:val="22"/>
        </w:rPr>
      </w:pPr>
      <w:r w:rsidRPr="00A01972">
        <w:rPr>
          <w:b/>
          <w:bCs/>
          <w:i/>
          <w:sz w:val="22"/>
        </w:rPr>
        <w:t>Škody spôsobené raticovou zverou a veľkými šelmami</w:t>
      </w:r>
    </w:p>
    <w:p w:rsidR="0033794E" w:rsidRPr="00A01972" w:rsidRDefault="0033794E" w:rsidP="00A01972">
      <w:pPr>
        <w:autoSpaceDE w:val="0"/>
        <w:autoSpaceDN w:val="0"/>
        <w:adjustRightInd w:val="0"/>
        <w:ind w:firstLine="397"/>
        <w:jc w:val="both"/>
        <w:rPr>
          <w:sz w:val="22"/>
        </w:rPr>
      </w:pPr>
      <w:r w:rsidRPr="00A01972">
        <w:rPr>
          <w:sz w:val="22"/>
        </w:rPr>
        <w:t>Škody spôsobené raticovou zverou v roku 2016 (tabuľka 10.3-4) dosiahli v LH a poľnohospodárstve čiastku 1 376 tis. €; v porovnaní s rokom 2015 to bolo menej o 109 tis. €. Z celkovej výšky evidovaných škôd bolo uhradených len približne 10 % v čiastke 138 tis. €.</w:t>
      </w:r>
    </w:p>
    <w:p w:rsidR="0033794E" w:rsidRPr="00A01972" w:rsidRDefault="0033794E" w:rsidP="00A01972">
      <w:pPr>
        <w:autoSpaceDE w:val="0"/>
        <w:autoSpaceDN w:val="0"/>
        <w:adjustRightInd w:val="0"/>
        <w:ind w:firstLine="397"/>
        <w:jc w:val="both"/>
        <w:rPr>
          <w:sz w:val="22"/>
        </w:rPr>
      </w:pPr>
      <w:r w:rsidRPr="00A01972">
        <w:rPr>
          <w:sz w:val="22"/>
        </w:rPr>
        <w:lastRenderedPageBreak/>
        <w:t xml:space="preserve">Naopak vyčíslené škody spôsobené veľkými šelmami (tabuľka 10.3-5) sa zvýšili v porovnaní s rokom 2015 o 341 tis. € a dosiahli čiastku 1 752 tis. €. Najvyššie vyčíslené škody boli spôsobené  vlkom  dravým v čiastke 1 292 tis. €, </w:t>
      </w:r>
      <w:r>
        <w:rPr>
          <w:sz w:val="22"/>
        </w:rPr>
        <w:t xml:space="preserve"> </w:t>
      </w:r>
      <w:r w:rsidRPr="00A01972">
        <w:rPr>
          <w:sz w:val="22"/>
        </w:rPr>
        <w:t xml:space="preserve">rysom </w:t>
      </w:r>
      <w:r>
        <w:rPr>
          <w:sz w:val="22"/>
        </w:rPr>
        <w:t xml:space="preserve"> </w:t>
      </w:r>
      <w:r w:rsidRPr="00A01972">
        <w:rPr>
          <w:sz w:val="22"/>
        </w:rPr>
        <w:t xml:space="preserve">ostrovidom 323 tis. € a medveďom hnedým v čiastke 136 tis. €. Z celkovej výšky škôd pripadá najviac na škody v poľovníctve a na zveri, a to až v čiastke 1 637 tis. €. Škody v poľnohospodárstve, </w:t>
      </w:r>
      <w:r>
        <w:rPr>
          <w:sz w:val="22"/>
        </w:rPr>
        <w:t xml:space="preserve"> </w:t>
      </w:r>
      <w:r w:rsidRPr="00A01972">
        <w:rPr>
          <w:sz w:val="22"/>
        </w:rPr>
        <w:t>záhradkárstve a včelárstve predstavovali čiastku 107 tis. €. Z celkovo vzniknutej škody spôsobenej veľkými šelmami bolo uhradených 64,8 tis. €.</w:t>
      </w:r>
    </w:p>
    <w:p w:rsidR="0033794E" w:rsidRPr="00A01972" w:rsidRDefault="0033794E" w:rsidP="00A01972">
      <w:pPr>
        <w:autoSpaceDE w:val="0"/>
        <w:autoSpaceDN w:val="0"/>
        <w:adjustRightInd w:val="0"/>
        <w:ind w:firstLine="397"/>
        <w:jc w:val="both"/>
        <w:rPr>
          <w:sz w:val="22"/>
        </w:rPr>
      </w:pPr>
      <w:r w:rsidRPr="00A01972">
        <w:rPr>
          <w:sz w:val="22"/>
        </w:rPr>
        <w:t>Najdôležitejším opatrením na zníženie škôd spôsobovaných raticovou zverou úprava jarných kmeňových stavov zveri tak, aby zodpovedali cieľovým normovaným kmeňovým stavom. Nejde pritom len o </w:t>
      </w:r>
      <w:r>
        <w:rPr>
          <w:sz w:val="22"/>
        </w:rPr>
        <w:t xml:space="preserve"> </w:t>
      </w:r>
      <w:r w:rsidRPr="00A01972">
        <w:rPr>
          <w:sz w:val="22"/>
        </w:rPr>
        <w:t xml:space="preserve">druhové </w:t>
      </w:r>
      <w:r>
        <w:rPr>
          <w:sz w:val="22"/>
        </w:rPr>
        <w:t xml:space="preserve"> </w:t>
      </w:r>
      <w:r w:rsidRPr="00A01972">
        <w:rPr>
          <w:sz w:val="22"/>
        </w:rPr>
        <w:t xml:space="preserve">zloženie </w:t>
      </w:r>
      <w:r>
        <w:rPr>
          <w:sz w:val="22"/>
        </w:rPr>
        <w:t xml:space="preserve"> </w:t>
      </w:r>
      <w:r w:rsidRPr="00A01972">
        <w:rPr>
          <w:sz w:val="22"/>
        </w:rPr>
        <w:t xml:space="preserve">zveri </w:t>
      </w:r>
      <w:r>
        <w:rPr>
          <w:sz w:val="22"/>
        </w:rPr>
        <w:t xml:space="preserve"> </w:t>
      </w:r>
      <w:r w:rsidRPr="00A01972">
        <w:rPr>
          <w:sz w:val="22"/>
        </w:rPr>
        <w:t>a</w:t>
      </w:r>
      <w:r>
        <w:rPr>
          <w:sz w:val="22"/>
        </w:rPr>
        <w:t xml:space="preserve"> </w:t>
      </w:r>
      <w:r w:rsidRPr="00A01972">
        <w:rPr>
          <w:sz w:val="22"/>
        </w:rPr>
        <w:t xml:space="preserve">jej hustotu, </w:t>
      </w:r>
      <w:r>
        <w:rPr>
          <w:sz w:val="22"/>
        </w:rPr>
        <w:t xml:space="preserve"> </w:t>
      </w:r>
      <w:r w:rsidRPr="00A01972">
        <w:rPr>
          <w:sz w:val="22"/>
        </w:rPr>
        <w:t>ale</w:t>
      </w:r>
      <w:r>
        <w:rPr>
          <w:sz w:val="22"/>
        </w:rPr>
        <w:t xml:space="preserve"> </w:t>
      </w:r>
      <w:r w:rsidRPr="00A01972">
        <w:rPr>
          <w:sz w:val="22"/>
        </w:rPr>
        <w:t xml:space="preserve"> aj </w:t>
      </w:r>
      <w:r>
        <w:rPr>
          <w:sz w:val="22"/>
        </w:rPr>
        <w:t xml:space="preserve"> </w:t>
      </w:r>
      <w:r w:rsidRPr="00A01972">
        <w:rPr>
          <w:sz w:val="22"/>
        </w:rPr>
        <w:t>o </w:t>
      </w:r>
      <w:r>
        <w:rPr>
          <w:sz w:val="22"/>
        </w:rPr>
        <w:t xml:space="preserve"> </w:t>
      </w:r>
      <w:r w:rsidRPr="00A01972">
        <w:rPr>
          <w:sz w:val="22"/>
        </w:rPr>
        <w:t>správnu </w:t>
      </w:r>
      <w:r>
        <w:rPr>
          <w:sz w:val="22"/>
        </w:rPr>
        <w:t xml:space="preserve"> </w:t>
      </w:r>
      <w:r w:rsidRPr="00A01972">
        <w:rPr>
          <w:sz w:val="22"/>
        </w:rPr>
        <w:t xml:space="preserve">sociálnu </w:t>
      </w:r>
      <w:r>
        <w:rPr>
          <w:sz w:val="22"/>
        </w:rPr>
        <w:t xml:space="preserve"> </w:t>
      </w:r>
      <w:r w:rsidRPr="00A01972">
        <w:rPr>
          <w:sz w:val="22"/>
        </w:rPr>
        <w:t>a vekovú štruktúru. Je potrebné zabezpečiť súlad medzi chovom zveri a obhospodarovaním lesa a rastlinnou výrobou v poľnohospodárstve. Reguláciu početnosti si vyžaduje aj medveď a vlk, nielen z dôvodu zvyšujúcich sa škôd spôsobovaných týmito šelmami najmä v živočíšnej výrobe, ale aj kvôli ich vysokej početnosti na malom území a strate plachosti.</w:t>
      </w:r>
    </w:p>
    <w:p w:rsidR="0033794E" w:rsidRPr="00A01972" w:rsidRDefault="0033794E" w:rsidP="00A01972">
      <w:pPr>
        <w:autoSpaceDE w:val="0"/>
        <w:autoSpaceDN w:val="0"/>
        <w:adjustRightInd w:val="0"/>
        <w:ind w:firstLine="397"/>
        <w:jc w:val="both"/>
        <w:rPr>
          <w:sz w:val="22"/>
        </w:rPr>
      </w:pPr>
      <w:r w:rsidRPr="00A01972">
        <w:rPr>
          <w:sz w:val="22"/>
        </w:rPr>
        <w:t xml:space="preserve">Počet vykázaných útokov medveďa hnedého na človeka v roku 2016 bol 38, z toho 36 nedokončených a 2 dokončené. V porovnaní s rokom 2015 to bolo o 6 útokov na človeka viac. </w:t>
      </w:r>
    </w:p>
    <w:p w:rsidR="0033794E" w:rsidRPr="00A01972" w:rsidRDefault="0033794E" w:rsidP="00A01972">
      <w:pPr>
        <w:autoSpaceDE w:val="0"/>
        <w:autoSpaceDN w:val="0"/>
        <w:adjustRightInd w:val="0"/>
        <w:spacing w:before="240" w:after="240"/>
        <w:jc w:val="both"/>
        <w:rPr>
          <w:b/>
          <w:bCs/>
          <w:i/>
          <w:sz w:val="22"/>
        </w:rPr>
      </w:pPr>
      <w:r w:rsidRPr="00A01972">
        <w:rPr>
          <w:b/>
          <w:bCs/>
          <w:i/>
          <w:sz w:val="22"/>
        </w:rPr>
        <w:t>Ekonomika poľovníctva</w:t>
      </w:r>
    </w:p>
    <w:p w:rsidR="0033794E" w:rsidRDefault="0033794E" w:rsidP="00A01972">
      <w:pPr>
        <w:autoSpaceDE w:val="0"/>
        <w:autoSpaceDN w:val="0"/>
        <w:adjustRightInd w:val="0"/>
        <w:ind w:firstLine="397"/>
        <w:jc w:val="both"/>
        <w:rPr>
          <w:sz w:val="22"/>
        </w:rPr>
      </w:pPr>
      <w:r w:rsidRPr="00A01972">
        <w:rPr>
          <w:sz w:val="22"/>
        </w:rPr>
        <w:t xml:space="preserve">Poľovníctvo v roku 2016 vykázalo kladný hospodársky výsledok 1 473 tis. €. Príjmy v poľovníctve tvorili 14 546 tis. € a výdavky 13 073 tis. €. Kladný hospodársky výsledok dosiahli prenajaté revíry </w:t>
      </w:r>
      <w:r>
        <w:rPr>
          <w:sz w:val="22"/>
        </w:rPr>
        <w:t xml:space="preserve">  </w:t>
      </w:r>
      <w:r w:rsidRPr="00A01972">
        <w:rPr>
          <w:sz w:val="22"/>
        </w:rPr>
        <w:t xml:space="preserve">Slovenského </w:t>
      </w:r>
      <w:r>
        <w:rPr>
          <w:sz w:val="22"/>
        </w:rPr>
        <w:t xml:space="preserve">  </w:t>
      </w:r>
      <w:r w:rsidRPr="00A01972">
        <w:rPr>
          <w:sz w:val="22"/>
        </w:rPr>
        <w:t>poľovníckeho</w:t>
      </w:r>
      <w:r>
        <w:rPr>
          <w:sz w:val="22"/>
        </w:rPr>
        <w:t xml:space="preserve">  </w:t>
      </w:r>
      <w:r w:rsidRPr="00A01972">
        <w:rPr>
          <w:sz w:val="22"/>
        </w:rPr>
        <w:t xml:space="preserve"> zväzu, </w:t>
      </w:r>
      <w:r>
        <w:rPr>
          <w:sz w:val="22"/>
        </w:rPr>
        <w:t xml:space="preserve">  </w:t>
      </w:r>
      <w:r w:rsidRPr="00A01972">
        <w:rPr>
          <w:sz w:val="22"/>
        </w:rPr>
        <w:t>a </w:t>
      </w:r>
      <w:r>
        <w:rPr>
          <w:sz w:val="22"/>
        </w:rPr>
        <w:t xml:space="preserve"> </w:t>
      </w:r>
      <w:r w:rsidRPr="00A01972">
        <w:rPr>
          <w:sz w:val="22"/>
        </w:rPr>
        <w:t xml:space="preserve">to </w:t>
      </w:r>
      <w:r>
        <w:rPr>
          <w:sz w:val="22"/>
        </w:rPr>
        <w:t xml:space="preserve"> </w:t>
      </w:r>
      <w:r w:rsidRPr="00A01972">
        <w:rPr>
          <w:sz w:val="22"/>
        </w:rPr>
        <w:t xml:space="preserve">v </w:t>
      </w:r>
      <w:r>
        <w:rPr>
          <w:sz w:val="22"/>
        </w:rPr>
        <w:t xml:space="preserve"> </w:t>
      </w:r>
      <w:r w:rsidRPr="00A01972">
        <w:rPr>
          <w:sz w:val="22"/>
        </w:rPr>
        <w:t xml:space="preserve">čiastke </w:t>
      </w:r>
      <w:r>
        <w:rPr>
          <w:sz w:val="22"/>
        </w:rPr>
        <w:t xml:space="preserve"> </w:t>
      </w:r>
      <w:r w:rsidRPr="00A01972">
        <w:rPr>
          <w:sz w:val="22"/>
        </w:rPr>
        <w:t xml:space="preserve">1 532 tis. €, </w:t>
      </w:r>
      <w:r>
        <w:rPr>
          <w:sz w:val="22"/>
        </w:rPr>
        <w:t xml:space="preserve">  </w:t>
      </w:r>
      <w:r w:rsidRPr="00A01972">
        <w:rPr>
          <w:sz w:val="22"/>
        </w:rPr>
        <w:t>režijné</w:t>
      </w:r>
      <w:r>
        <w:rPr>
          <w:sz w:val="22"/>
        </w:rPr>
        <w:t xml:space="preserve">  </w:t>
      </w:r>
      <w:r w:rsidRPr="00A01972">
        <w:rPr>
          <w:sz w:val="22"/>
        </w:rPr>
        <w:t xml:space="preserve">revíry </w:t>
      </w:r>
      <w:r>
        <w:rPr>
          <w:sz w:val="22"/>
        </w:rPr>
        <w:t xml:space="preserve"> </w:t>
      </w:r>
      <w:r w:rsidRPr="00A01972">
        <w:rPr>
          <w:sz w:val="22"/>
        </w:rPr>
        <w:t>š. p. LESY SR v čiastke 481 tis. €, revíry ostatných štátnych organizácií 133 tis. € a režijné revíry neštátnych subjektov 23 tis. €.</w:t>
      </w:r>
    </w:p>
    <w:p w:rsidR="0033794E" w:rsidRDefault="0033794E" w:rsidP="00A01972">
      <w:pPr>
        <w:autoSpaceDE w:val="0"/>
        <w:autoSpaceDN w:val="0"/>
        <w:adjustRightInd w:val="0"/>
        <w:ind w:firstLine="397"/>
        <w:jc w:val="both"/>
        <w:rPr>
          <w:sz w:val="22"/>
        </w:rPr>
      </w:pPr>
    </w:p>
    <w:p w:rsidR="0033794E" w:rsidRDefault="0033794E" w:rsidP="00A01972">
      <w:pPr>
        <w:autoSpaceDE w:val="0"/>
        <w:autoSpaceDN w:val="0"/>
        <w:adjustRightInd w:val="0"/>
        <w:ind w:firstLine="397"/>
        <w:jc w:val="both"/>
        <w:rPr>
          <w:sz w:val="22"/>
        </w:rPr>
      </w:pPr>
    </w:p>
    <w:p w:rsidR="0033794E" w:rsidRDefault="0033794E" w:rsidP="00A01972">
      <w:pPr>
        <w:autoSpaceDE w:val="0"/>
        <w:autoSpaceDN w:val="0"/>
        <w:adjustRightInd w:val="0"/>
        <w:ind w:firstLine="397"/>
        <w:jc w:val="both"/>
        <w:rPr>
          <w:sz w:val="22"/>
        </w:rPr>
      </w:pPr>
    </w:p>
    <w:p w:rsidR="0033794E" w:rsidRDefault="0033794E" w:rsidP="00A01972">
      <w:pPr>
        <w:autoSpaceDE w:val="0"/>
        <w:autoSpaceDN w:val="0"/>
        <w:adjustRightInd w:val="0"/>
        <w:ind w:firstLine="397"/>
        <w:jc w:val="both"/>
        <w:rPr>
          <w:sz w:val="22"/>
        </w:rPr>
      </w:pPr>
    </w:p>
    <w:p w:rsidR="0033794E" w:rsidRDefault="0033794E" w:rsidP="00A01972">
      <w:pPr>
        <w:autoSpaceDE w:val="0"/>
        <w:autoSpaceDN w:val="0"/>
        <w:adjustRightInd w:val="0"/>
        <w:ind w:firstLine="397"/>
        <w:jc w:val="both"/>
        <w:rPr>
          <w:sz w:val="22"/>
        </w:rPr>
      </w:pPr>
    </w:p>
    <w:p w:rsidR="0033794E" w:rsidRDefault="0033794E" w:rsidP="00A01972">
      <w:pPr>
        <w:autoSpaceDE w:val="0"/>
        <w:autoSpaceDN w:val="0"/>
        <w:adjustRightInd w:val="0"/>
        <w:ind w:firstLine="397"/>
        <w:jc w:val="both"/>
        <w:rPr>
          <w:sz w:val="22"/>
        </w:rPr>
      </w:pPr>
    </w:p>
    <w:p w:rsidR="0033794E" w:rsidRDefault="0033794E" w:rsidP="00A01972">
      <w:pPr>
        <w:autoSpaceDE w:val="0"/>
        <w:autoSpaceDN w:val="0"/>
        <w:adjustRightInd w:val="0"/>
        <w:ind w:firstLine="397"/>
        <w:jc w:val="both"/>
        <w:rPr>
          <w:sz w:val="22"/>
        </w:rPr>
      </w:pPr>
    </w:p>
    <w:p w:rsidR="0033794E" w:rsidRDefault="0033794E" w:rsidP="00A01972">
      <w:pPr>
        <w:autoSpaceDE w:val="0"/>
        <w:autoSpaceDN w:val="0"/>
        <w:adjustRightInd w:val="0"/>
        <w:ind w:firstLine="397"/>
        <w:jc w:val="both"/>
        <w:rPr>
          <w:sz w:val="22"/>
        </w:rPr>
      </w:pPr>
    </w:p>
    <w:p w:rsidR="0033794E" w:rsidRDefault="0033794E" w:rsidP="00A01972">
      <w:pPr>
        <w:autoSpaceDE w:val="0"/>
        <w:autoSpaceDN w:val="0"/>
        <w:adjustRightInd w:val="0"/>
        <w:ind w:firstLine="397"/>
        <w:jc w:val="both"/>
        <w:rPr>
          <w:sz w:val="22"/>
        </w:rPr>
      </w:pPr>
    </w:p>
    <w:p w:rsidR="0033794E" w:rsidRDefault="0033794E" w:rsidP="00A01972">
      <w:pPr>
        <w:autoSpaceDE w:val="0"/>
        <w:autoSpaceDN w:val="0"/>
        <w:adjustRightInd w:val="0"/>
        <w:ind w:firstLine="397"/>
        <w:jc w:val="both"/>
        <w:rPr>
          <w:sz w:val="22"/>
        </w:rPr>
      </w:pPr>
    </w:p>
    <w:p w:rsidR="0033794E" w:rsidRDefault="0033794E" w:rsidP="00A01972">
      <w:pPr>
        <w:autoSpaceDE w:val="0"/>
        <w:autoSpaceDN w:val="0"/>
        <w:adjustRightInd w:val="0"/>
        <w:ind w:firstLine="397"/>
        <w:jc w:val="both"/>
        <w:rPr>
          <w:sz w:val="22"/>
        </w:rPr>
      </w:pPr>
    </w:p>
    <w:p w:rsidR="0033794E" w:rsidRDefault="0033794E" w:rsidP="00A01972">
      <w:pPr>
        <w:autoSpaceDE w:val="0"/>
        <w:autoSpaceDN w:val="0"/>
        <w:adjustRightInd w:val="0"/>
        <w:ind w:firstLine="397"/>
        <w:jc w:val="both"/>
        <w:rPr>
          <w:sz w:val="22"/>
        </w:rPr>
      </w:pPr>
    </w:p>
    <w:p w:rsidR="0033794E" w:rsidRDefault="0033794E" w:rsidP="00A01972">
      <w:pPr>
        <w:autoSpaceDE w:val="0"/>
        <w:autoSpaceDN w:val="0"/>
        <w:adjustRightInd w:val="0"/>
        <w:ind w:firstLine="397"/>
        <w:jc w:val="both"/>
        <w:rPr>
          <w:sz w:val="22"/>
        </w:rPr>
      </w:pPr>
    </w:p>
    <w:p w:rsidR="0033794E" w:rsidRDefault="0033794E" w:rsidP="00A01972">
      <w:pPr>
        <w:autoSpaceDE w:val="0"/>
        <w:autoSpaceDN w:val="0"/>
        <w:adjustRightInd w:val="0"/>
        <w:ind w:firstLine="397"/>
        <w:jc w:val="both"/>
        <w:rPr>
          <w:sz w:val="22"/>
        </w:rPr>
      </w:pPr>
    </w:p>
    <w:p w:rsidR="0033794E" w:rsidRDefault="0033794E" w:rsidP="00A01972">
      <w:pPr>
        <w:autoSpaceDE w:val="0"/>
        <w:autoSpaceDN w:val="0"/>
        <w:adjustRightInd w:val="0"/>
        <w:ind w:firstLine="397"/>
        <w:jc w:val="both"/>
        <w:rPr>
          <w:sz w:val="22"/>
        </w:rPr>
      </w:pPr>
    </w:p>
    <w:p w:rsidR="0033794E" w:rsidRDefault="0033794E" w:rsidP="00A01972">
      <w:pPr>
        <w:autoSpaceDE w:val="0"/>
        <w:autoSpaceDN w:val="0"/>
        <w:adjustRightInd w:val="0"/>
        <w:ind w:firstLine="397"/>
        <w:jc w:val="both"/>
        <w:rPr>
          <w:sz w:val="22"/>
        </w:rPr>
      </w:pPr>
    </w:p>
    <w:p w:rsidR="0033794E" w:rsidRDefault="0033794E" w:rsidP="00A01972">
      <w:pPr>
        <w:autoSpaceDE w:val="0"/>
        <w:autoSpaceDN w:val="0"/>
        <w:adjustRightInd w:val="0"/>
        <w:ind w:firstLine="397"/>
        <w:jc w:val="both"/>
        <w:rPr>
          <w:sz w:val="22"/>
        </w:rPr>
      </w:pPr>
    </w:p>
    <w:p w:rsidR="0033794E" w:rsidRDefault="0033794E" w:rsidP="00A01972">
      <w:pPr>
        <w:autoSpaceDE w:val="0"/>
        <w:autoSpaceDN w:val="0"/>
        <w:adjustRightInd w:val="0"/>
        <w:ind w:firstLine="397"/>
        <w:jc w:val="both"/>
        <w:rPr>
          <w:sz w:val="22"/>
        </w:rPr>
      </w:pPr>
    </w:p>
    <w:p w:rsidR="0033794E" w:rsidRDefault="0033794E" w:rsidP="00A01972">
      <w:pPr>
        <w:autoSpaceDE w:val="0"/>
        <w:autoSpaceDN w:val="0"/>
        <w:adjustRightInd w:val="0"/>
        <w:ind w:firstLine="397"/>
        <w:jc w:val="both"/>
        <w:rPr>
          <w:sz w:val="22"/>
        </w:rPr>
      </w:pPr>
    </w:p>
    <w:p w:rsidR="0033794E" w:rsidRDefault="0033794E" w:rsidP="00A01972">
      <w:pPr>
        <w:autoSpaceDE w:val="0"/>
        <w:autoSpaceDN w:val="0"/>
        <w:adjustRightInd w:val="0"/>
        <w:ind w:firstLine="397"/>
        <w:jc w:val="both"/>
        <w:rPr>
          <w:sz w:val="22"/>
        </w:rPr>
      </w:pPr>
    </w:p>
    <w:p w:rsidR="0033794E" w:rsidRDefault="0033794E" w:rsidP="00A01972">
      <w:pPr>
        <w:autoSpaceDE w:val="0"/>
        <w:autoSpaceDN w:val="0"/>
        <w:adjustRightInd w:val="0"/>
        <w:ind w:firstLine="397"/>
        <w:jc w:val="both"/>
        <w:rPr>
          <w:sz w:val="22"/>
        </w:rPr>
      </w:pPr>
    </w:p>
    <w:p w:rsidR="0033794E" w:rsidRDefault="0033794E" w:rsidP="00A01972">
      <w:pPr>
        <w:autoSpaceDE w:val="0"/>
        <w:autoSpaceDN w:val="0"/>
        <w:adjustRightInd w:val="0"/>
        <w:ind w:firstLine="397"/>
        <w:jc w:val="both"/>
        <w:rPr>
          <w:sz w:val="22"/>
        </w:rPr>
      </w:pPr>
    </w:p>
    <w:p w:rsidR="0033794E" w:rsidRDefault="0033794E" w:rsidP="00A01972">
      <w:pPr>
        <w:autoSpaceDE w:val="0"/>
        <w:autoSpaceDN w:val="0"/>
        <w:adjustRightInd w:val="0"/>
        <w:ind w:firstLine="397"/>
        <w:jc w:val="both"/>
        <w:rPr>
          <w:sz w:val="22"/>
        </w:rPr>
      </w:pPr>
    </w:p>
    <w:p w:rsidR="0033794E" w:rsidRDefault="0033794E" w:rsidP="00A01972">
      <w:pPr>
        <w:autoSpaceDE w:val="0"/>
        <w:autoSpaceDN w:val="0"/>
        <w:adjustRightInd w:val="0"/>
        <w:ind w:firstLine="397"/>
        <w:jc w:val="both"/>
        <w:rPr>
          <w:sz w:val="22"/>
        </w:rPr>
      </w:pPr>
    </w:p>
    <w:p w:rsidR="0033794E" w:rsidRDefault="0033794E" w:rsidP="00A01972">
      <w:pPr>
        <w:autoSpaceDE w:val="0"/>
        <w:autoSpaceDN w:val="0"/>
        <w:adjustRightInd w:val="0"/>
        <w:ind w:firstLine="397"/>
        <w:jc w:val="both"/>
        <w:rPr>
          <w:sz w:val="22"/>
        </w:rPr>
      </w:pPr>
    </w:p>
    <w:p w:rsidR="0033794E" w:rsidRDefault="0033794E" w:rsidP="00A01972">
      <w:pPr>
        <w:autoSpaceDE w:val="0"/>
        <w:autoSpaceDN w:val="0"/>
        <w:adjustRightInd w:val="0"/>
        <w:ind w:firstLine="397"/>
        <w:jc w:val="both"/>
        <w:rPr>
          <w:sz w:val="22"/>
        </w:rPr>
      </w:pPr>
    </w:p>
    <w:p w:rsidR="0033794E" w:rsidRDefault="0033794E" w:rsidP="00A01972">
      <w:pPr>
        <w:autoSpaceDE w:val="0"/>
        <w:autoSpaceDN w:val="0"/>
        <w:adjustRightInd w:val="0"/>
        <w:ind w:firstLine="397"/>
        <w:jc w:val="both"/>
        <w:rPr>
          <w:sz w:val="22"/>
        </w:rPr>
      </w:pPr>
    </w:p>
    <w:p w:rsidR="0033794E" w:rsidRDefault="0033794E" w:rsidP="00A01972">
      <w:pPr>
        <w:autoSpaceDE w:val="0"/>
        <w:autoSpaceDN w:val="0"/>
        <w:adjustRightInd w:val="0"/>
        <w:ind w:firstLine="397"/>
        <w:jc w:val="both"/>
        <w:rPr>
          <w:sz w:val="22"/>
        </w:rPr>
      </w:pPr>
    </w:p>
    <w:p w:rsidR="0033794E" w:rsidRDefault="0033794E" w:rsidP="00A01972">
      <w:pPr>
        <w:autoSpaceDE w:val="0"/>
        <w:autoSpaceDN w:val="0"/>
        <w:adjustRightInd w:val="0"/>
        <w:ind w:firstLine="397"/>
        <w:jc w:val="both"/>
        <w:rPr>
          <w:sz w:val="22"/>
        </w:rPr>
      </w:pPr>
    </w:p>
    <w:p w:rsidR="0033794E" w:rsidRDefault="0033794E" w:rsidP="00A01972">
      <w:pPr>
        <w:autoSpaceDE w:val="0"/>
        <w:autoSpaceDN w:val="0"/>
        <w:adjustRightInd w:val="0"/>
        <w:ind w:firstLine="397"/>
        <w:jc w:val="both"/>
        <w:rPr>
          <w:sz w:val="22"/>
        </w:rPr>
      </w:pPr>
    </w:p>
    <w:p w:rsidR="0033794E" w:rsidRDefault="0033794E" w:rsidP="00A01972">
      <w:pPr>
        <w:autoSpaceDE w:val="0"/>
        <w:autoSpaceDN w:val="0"/>
        <w:adjustRightInd w:val="0"/>
        <w:ind w:firstLine="397"/>
        <w:jc w:val="both"/>
        <w:rPr>
          <w:sz w:val="22"/>
        </w:rPr>
      </w:pPr>
    </w:p>
    <w:p w:rsidR="0033794E" w:rsidRDefault="0033794E" w:rsidP="00A01972">
      <w:pPr>
        <w:autoSpaceDE w:val="0"/>
        <w:autoSpaceDN w:val="0"/>
        <w:adjustRightInd w:val="0"/>
        <w:ind w:firstLine="397"/>
        <w:jc w:val="both"/>
        <w:rPr>
          <w:sz w:val="22"/>
        </w:rPr>
      </w:pPr>
    </w:p>
    <w:p w:rsidR="0033794E" w:rsidRDefault="0033794E" w:rsidP="00A01972">
      <w:pPr>
        <w:autoSpaceDE w:val="0"/>
        <w:autoSpaceDN w:val="0"/>
        <w:adjustRightInd w:val="0"/>
        <w:ind w:firstLine="397"/>
        <w:jc w:val="both"/>
        <w:rPr>
          <w:sz w:val="22"/>
        </w:rPr>
      </w:pPr>
    </w:p>
    <w:p w:rsidR="0033794E" w:rsidRPr="00A01972" w:rsidRDefault="0033794E" w:rsidP="00A01972">
      <w:pPr>
        <w:pStyle w:val="ListParagraph"/>
        <w:numPr>
          <w:ilvl w:val="0"/>
          <w:numId w:val="34"/>
        </w:numPr>
        <w:autoSpaceDE w:val="0"/>
        <w:autoSpaceDN w:val="0"/>
        <w:adjustRightInd w:val="0"/>
        <w:spacing w:line="240" w:lineRule="auto"/>
        <w:jc w:val="both"/>
        <w:rPr>
          <w:rFonts w:ascii="Times New Roman" w:hAnsi="Times New Roman"/>
          <w:b/>
          <w:u w:val="single"/>
        </w:rPr>
      </w:pPr>
      <w:r w:rsidRPr="00A01972">
        <w:rPr>
          <w:rFonts w:ascii="Times New Roman" w:hAnsi="Times New Roman"/>
          <w:b/>
          <w:u w:val="single"/>
        </w:rPr>
        <w:lastRenderedPageBreak/>
        <w:t>Závery a odporúčania</w:t>
      </w:r>
    </w:p>
    <w:p w:rsidR="0033794E" w:rsidRPr="00A01972" w:rsidRDefault="0033794E" w:rsidP="00A01972">
      <w:pPr>
        <w:spacing w:after="160"/>
        <w:rPr>
          <w:rFonts w:eastAsia="Times New Roman"/>
          <w:b/>
          <w:sz w:val="22"/>
          <w:lang w:eastAsia="en-US"/>
        </w:rPr>
      </w:pPr>
      <w:r w:rsidRPr="00A01972">
        <w:rPr>
          <w:rFonts w:eastAsia="Times New Roman"/>
          <w:b/>
          <w:sz w:val="22"/>
          <w:lang w:eastAsia="en-US"/>
        </w:rPr>
        <w:t>11.1 Závery</w:t>
      </w:r>
    </w:p>
    <w:p w:rsidR="0033794E" w:rsidRPr="00A01972" w:rsidRDefault="0033794E" w:rsidP="00A01972">
      <w:pPr>
        <w:spacing w:after="160"/>
        <w:rPr>
          <w:rFonts w:eastAsia="Times New Roman"/>
          <w:b/>
          <w:i/>
          <w:sz w:val="22"/>
          <w:lang w:eastAsia="en-US"/>
        </w:rPr>
      </w:pPr>
      <w:r w:rsidRPr="00A01972">
        <w:rPr>
          <w:rFonts w:eastAsia="Times New Roman"/>
          <w:b/>
          <w:i/>
          <w:sz w:val="22"/>
          <w:lang w:eastAsia="en-US"/>
        </w:rPr>
        <w:t>Stav a vývoj lesov</w:t>
      </w:r>
    </w:p>
    <w:p w:rsidR="0033794E" w:rsidRPr="00A01972" w:rsidRDefault="0033794E" w:rsidP="00A01972">
      <w:pPr>
        <w:numPr>
          <w:ilvl w:val="0"/>
          <w:numId w:val="39"/>
        </w:numPr>
        <w:spacing w:after="160"/>
        <w:contextualSpacing/>
        <w:jc w:val="both"/>
        <w:rPr>
          <w:rFonts w:eastAsia="Times New Roman"/>
          <w:color w:val="000000"/>
          <w:sz w:val="22"/>
          <w:lang w:eastAsia="en-US"/>
        </w:rPr>
      </w:pPr>
      <w:r w:rsidRPr="00A01972">
        <w:rPr>
          <w:rFonts w:eastAsia="Times New Roman"/>
          <w:sz w:val="22"/>
          <w:szCs w:val="22"/>
          <w:lang w:eastAsia="en-US"/>
        </w:rPr>
        <w:t>V SR pretrváva dlhodobá tendencia zvyšovania výmery lesných pozemkov</w:t>
      </w:r>
      <w:r>
        <w:rPr>
          <w:rFonts w:eastAsia="Times New Roman"/>
          <w:sz w:val="22"/>
          <w:szCs w:val="22"/>
          <w:lang w:eastAsia="en-US"/>
        </w:rPr>
        <w:t xml:space="preserve"> a lesných porastov</w:t>
      </w:r>
      <w:r w:rsidRPr="00A01972">
        <w:rPr>
          <w:rFonts w:eastAsia="Times New Roman"/>
          <w:sz w:val="22"/>
          <w:szCs w:val="22"/>
          <w:lang w:eastAsia="en-US"/>
        </w:rPr>
        <w:t xml:space="preserve">. </w:t>
      </w:r>
    </w:p>
    <w:p w:rsidR="0033794E" w:rsidRPr="00A01972" w:rsidRDefault="0033794E" w:rsidP="00A01972">
      <w:pPr>
        <w:numPr>
          <w:ilvl w:val="0"/>
          <w:numId w:val="39"/>
        </w:numPr>
        <w:spacing w:after="160"/>
        <w:contextualSpacing/>
        <w:jc w:val="both"/>
        <w:rPr>
          <w:rFonts w:eastAsia="Times New Roman"/>
          <w:color w:val="000000"/>
          <w:sz w:val="22"/>
          <w:lang w:eastAsia="en-US"/>
        </w:rPr>
      </w:pPr>
      <w:r>
        <w:rPr>
          <w:rFonts w:eastAsia="Times New Roman"/>
          <w:color w:val="000000"/>
          <w:sz w:val="22"/>
          <w:szCs w:val="22"/>
          <w:lang w:eastAsia="en-US"/>
        </w:rPr>
        <w:t>S</w:t>
      </w:r>
      <w:r w:rsidRPr="00A01972">
        <w:rPr>
          <w:rFonts w:eastAsia="Times New Roman"/>
          <w:color w:val="000000"/>
          <w:sz w:val="22"/>
          <w:szCs w:val="22"/>
          <w:lang w:eastAsia="en-US"/>
        </w:rPr>
        <w:t>tromová vegetácia</w:t>
      </w:r>
      <w:r>
        <w:rPr>
          <w:rFonts w:eastAsia="Times New Roman"/>
          <w:color w:val="000000"/>
          <w:sz w:val="22"/>
          <w:szCs w:val="22"/>
          <w:lang w:eastAsia="en-US"/>
        </w:rPr>
        <w:t>, ktorá</w:t>
      </w:r>
      <w:r w:rsidRPr="00A01972">
        <w:rPr>
          <w:rFonts w:eastAsia="Times New Roman"/>
          <w:color w:val="000000"/>
          <w:sz w:val="22"/>
          <w:szCs w:val="22"/>
          <w:lang w:eastAsia="en-US"/>
        </w:rPr>
        <w:t xml:space="preserve"> spĺňa kritéria medzinárodnej definície lesa </w:t>
      </w:r>
      <w:r>
        <w:rPr>
          <w:rFonts w:eastAsia="Times New Roman"/>
          <w:color w:val="000000"/>
          <w:sz w:val="22"/>
          <w:szCs w:val="22"/>
          <w:lang w:eastAsia="en-US"/>
        </w:rPr>
        <w:t>sa nachádza aj n</w:t>
      </w:r>
      <w:r w:rsidRPr="00A01972">
        <w:rPr>
          <w:rFonts w:eastAsia="Times New Roman"/>
          <w:color w:val="000000"/>
          <w:sz w:val="22"/>
          <w:szCs w:val="22"/>
          <w:lang w:eastAsia="en-US"/>
        </w:rPr>
        <w:t xml:space="preserve">a nelesných pozemkoch, </w:t>
      </w:r>
      <w:r>
        <w:rPr>
          <w:rFonts w:eastAsia="Times New Roman"/>
          <w:color w:val="000000"/>
          <w:sz w:val="22"/>
          <w:szCs w:val="22"/>
          <w:lang w:eastAsia="en-US"/>
        </w:rPr>
        <w:t xml:space="preserve">tzv. </w:t>
      </w:r>
      <w:r w:rsidRPr="00A01972">
        <w:rPr>
          <w:rFonts w:eastAsia="Times New Roman"/>
          <w:color w:val="000000"/>
          <w:sz w:val="22"/>
          <w:szCs w:val="22"/>
          <w:lang w:eastAsia="en-US"/>
        </w:rPr>
        <w:t>bielych plochách</w:t>
      </w:r>
      <w:r>
        <w:rPr>
          <w:rFonts w:eastAsia="Times New Roman"/>
          <w:color w:val="000000"/>
          <w:sz w:val="22"/>
          <w:szCs w:val="22"/>
          <w:lang w:eastAsia="en-US"/>
        </w:rPr>
        <w:t>, ktorých výmera</w:t>
      </w:r>
      <w:r w:rsidRPr="00A01972">
        <w:rPr>
          <w:rFonts w:eastAsia="Times New Roman"/>
          <w:color w:val="000000"/>
          <w:sz w:val="22"/>
          <w:szCs w:val="22"/>
          <w:lang w:eastAsia="en-US"/>
        </w:rPr>
        <w:t xml:space="preserve"> podľa predbežných výsledkov </w:t>
      </w:r>
      <w:r w:rsidRPr="00A01972">
        <w:rPr>
          <w:rFonts w:eastAsia="Times New Roman"/>
          <w:sz w:val="22"/>
          <w:szCs w:val="22"/>
          <w:lang w:eastAsia="en-US"/>
        </w:rPr>
        <w:t>druhého cyklu Národnej inventarizácie a monitor</w:t>
      </w:r>
      <w:r>
        <w:rPr>
          <w:rFonts w:eastAsia="Times New Roman"/>
          <w:sz w:val="22"/>
          <w:szCs w:val="22"/>
          <w:lang w:eastAsia="en-US"/>
        </w:rPr>
        <w:t>ingu lesov SR</w:t>
      </w:r>
      <w:r w:rsidRPr="00A01972">
        <w:rPr>
          <w:rFonts w:eastAsia="Times New Roman"/>
          <w:color w:val="000000"/>
          <w:sz w:val="22"/>
          <w:szCs w:val="22"/>
          <w:lang w:eastAsia="en-US"/>
        </w:rPr>
        <w:t xml:space="preserve"> (2015-2016) </w:t>
      </w:r>
      <w:r>
        <w:rPr>
          <w:rFonts w:eastAsia="Times New Roman"/>
          <w:color w:val="000000"/>
          <w:sz w:val="22"/>
          <w:szCs w:val="22"/>
          <w:lang w:eastAsia="en-US"/>
        </w:rPr>
        <w:t>je</w:t>
      </w:r>
      <w:r w:rsidRPr="00A01972">
        <w:rPr>
          <w:rFonts w:eastAsia="Times New Roman"/>
          <w:color w:val="000000"/>
          <w:sz w:val="22"/>
          <w:szCs w:val="22"/>
          <w:lang w:eastAsia="en-US"/>
        </w:rPr>
        <w:t xml:space="preserve"> 288 ± 27 tisíc ha. </w:t>
      </w:r>
    </w:p>
    <w:p w:rsidR="0033794E" w:rsidRPr="00EF72D4" w:rsidRDefault="0033794E" w:rsidP="00EF72D4">
      <w:pPr>
        <w:numPr>
          <w:ilvl w:val="0"/>
          <w:numId w:val="39"/>
        </w:numPr>
        <w:spacing w:after="160"/>
        <w:contextualSpacing/>
        <w:jc w:val="both"/>
        <w:rPr>
          <w:rFonts w:eastAsia="Times New Roman"/>
          <w:color w:val="000000"/>
          <w:sz w:val="22"/>
          <w:lang w:eastAsia="en-US"/>
        </w:rPr>
      </w:pPr>
      <w:r w:rsidRPr="00EF72D4">
        <w:rPr>
          <w:rFonts w:eastAsia="Times New Roman"/>
          <w:sz w:val="22"/>
          <w:szCs w:val="22"/>
          <w:lang w:eastAsia="en-US"/>
        </w:rPr>
        <w:t>V lesoch SR na lesných pozemkoch prevládajú listnaté dreviny, najviac buk lesný a duby.</w:t>
      </w:r>
      <w:r>
        <w:rPr>
          <w:rFonts w:eastAsia="Times New Roman"/>
          <w:sz w:val="22"/>
          <w:szCs w:val="22"/>
          <w:lang w:eastAsia="en-US"/>
        </w:rPr>
        <w:t xml:space="preserve"> </w:t>
      </w:r>
      <w:r w:rsidRPr="00EF72D4">
        <w:rPr>
          <w:rFonts w:eastAsia="Times New Roman"/>
          <w:sz w:val="22"/>
          <w:szCs w:val="22"/>
          <w:lang w:eastAsia="en-US"/>
        </w:rPr>
        <w:t>Podiel ihličnatých drevín sa znižuje</w:t>
      </w:r>
      <w:r>
        <w:rPr>
          <w:rFonts w:eastAsia="Times New Roman"/>
          <w:sz w:val="22"/>
          <w:szCs w:val="22"/>
          <w:lang w:eastAsia="en-US"/>
        </w:rPr>
        <w:t>, najmä</w:t>
      </w:r>
      <w:r w:rsidRPr="00EF72D4">
        <w:rPr>
          <w:rFonts w:eastAsia="Times New Roman"/>
          <w:sz w:val="22"/>
          <w:szCs w:val="22"/>
          <w:lang w:eastAsia="en-US"/>
        </w:rPr>
        <w:t xml:space="preserve"> pri smreku v dôsledku negatívneho pôsobenia škodlivých činiteľov. </w:t>
      </w:r>
    </w:p>
    <w:p w:rsidR="0033794E" w:rsidRPr="00A01972" w:rsidRDefault="0033794E" w:rsidP="00A01972">
      <w:pPr>
        <w:numPr>
          <w:ilvl w:val="0"/>
          <w:numId w:val="39"/>
        </w:numPr>
        <w:spacing w:after="160"/>
        <w:contextualSpacing/>
        <w:jc w:val="both"/>
        <w:rPr>
          <w:rFonts w:eastAsia="Times New Roman"/>
          <w:color w:val="000000"/>
          <w:sz w:val="22"/>
          <w:lang w:eastAsia="en-US"/>
        </w:rPr>
      </w:pPr>
      <w:r w:rsidRPr="00A01972">
        <w:rPr>
          <w:rFonts w:eastAsia="Times New Roman"/>
          <w:sz w:val="22"/>
          <w:szCs w:val="22"/>
          <w:lang w:eastAsia="en-US"/>
        </w:rPr>
        <w:t>Lesy</w:t>
      </w:r>
      <w:r>
        <w:rPr>
          <w:rFonts w:eastAsia="Times New Roman"/>
          <w:sz w:val="22"/>
          <w:szCs w:val="22"/>
          <w:lang w:eastAsia="en-US"/>
        </w:rPr>
        <w:t xml:space="preserve"> </w:t>
      </w:r>
      <w:r w:rsidRPr="00A01972">
        <w:rPr>
          <w:rFonts w:eastAsia="Times New Roman"/>
          <w:sz w:val="22"/>
          <w:szCs w:val="22"/>
          <w:lang w:eastAsia="en-US"/>
        </w:rPr>
        <w:t xml:space="preserve"> na</w:t>
      </w:r>
      <w:r>
        <w:rPr>
          <w:rFonts w:eastAsia="Times New Roman"/>
          <w:sz w:val="22"/>
          <w:szCs w:val="22"/>
          <w:lang w:eastAsia="en-US"/>
        </w:rPr>
        <w:t xml:space="preserve"> </w:t>
      </w:r>
      <w:r w:rsidRPr="00A01972">
        <w:rPr>
          <w:rFonts w:eastAsia="Times New Roman"/>
          <w:sz w:val="22"/>
          <w:szCs w:val="22"/>
          <w:lang w:eastAsia="en-US"/>
        </w:rPr>
        <w:t xml:space="preserve"> </w:t>
      </w:r>
      <w:r>
        <w:rPr>
          <w:rFonts w:eastAsia="Times New Roman"/>
          <w:sz w:val="22"/>
          <w:szCs w:val="22"/>
          <w:lang w:eastAsia="en-US"/>
        </w:rPr>
        <w:t xml:space="preserve"> </w:t>
      </w:r>
      <w:r w:rsidRPr="00A01972">
        <w:rPr>
          <w:rFonts w:eastAsia="Times New Roman"/>
          <w:sz w:val="22"/>
          <w:szCs w:val="22"/>
          <w:lang w:eastAsia="en-US"/>
        </w:rPr>
        <w:t xml:space="preserve">Slovensku </w:t>
      </w:r>
      <w:r>
        <w:rPr>
          <w:rFonts w:eastAsia="Times New Roman"/>
          <w:sz w:val="22"/>
          <w:szCs w:val="22"/>
          <w:lang w:eastAsia="en-US"/>
        </w:rPr>
        <w:t xml:space="preserve">  </w:t>
      </w:r>
      <w:r w:rsidRPr="00A01972">
        <w:rPr>
          <w:rFonts w:eastAsia="Times New Roman"/>
          <w:sz w:val="22"/>
          <w:szCs w:val="22"/>
          <w:lang w:eastAsia="en-US"/>
        </w:rPr>
        <w:t xml:space="preserve">starnú; </w:t>
      </w:r>
      <w:r>
        <w:rPr>
          <w:rFonts w:eastAsia="Times New Roman"/>
          <w:sz w:val="22"/>
          <w:szCs w:val="22"/>
          <w:lang w:eastAsia="en-US"/>
        </w:rPr>
        <w:t xml:space="preserve"> </w:t>
      </w:r>
      <w:r w:rsidRPr="00A01972">
        <w:rPr>
          <w:rFonts w:eastAsia="Times New Roman"/>
          <w:sz w:val="22"/>
          <w:szCs w:val="22"/>
          <w:lang w:eastAsia="en-US"/>
        </w:rPr>
        <w:t xml:space="preserve">priemerný </w:t>
      </w:r>
      <w:r>
        <w:rPr>
          <w:rFonts w:eastAsia="Times New Roman"/>
          <w:sz w:val="22"/>
          <w:szCs w:val="22"/>
          <w:lang w:eastAsia="en-US"/>
        </w:rPr>
        <w:t xml:space="preserve"> </w:t>
      </w:r>
      <w:r w:rsidRPr="00A01972">
        <w:rPr>
          <w:rFonts w:eastAsia="Times New Roman"/>
          <w:sz w:val="22"/>
          <w:szCs w:val="22"/>
          <w:lang w:eastAsia="en-US"/>
        </w:rPr>
        <w:t xml:space="preserve">vek </w:t>
      </w:r>
      <w:r>
        <w:rPr>
          <w:rFonts w:eastAsia="Times New Roman"/>
          <w:sz w:val="22"/>
          <w:szCs w:val="22"/>
          <w:lang w:eastAsia="en-US"/>
        </w:rPr>
        <w:t xml:space="preserve"> </w:t>
      </w:r>
      <w:r w:rsidRPr="00A01972">
        <w:rPr>
          <w:rFonts w:eastAsia="Times New Roman"/>
          <w:sz w:val="22"/>
          <w:szCs w:val="22"/>
          <w:lang w:eastAsia="en-US"/>
        </w:rPr>
        <w:t xml:space="preserve">všetkých </w:t>
      </w:r>
      <w:r>
        <w:rPr>
          <w:rFonts w:eastAsia="Times New Roman"/>
          <w:sz w:val="22"/>
          <w:szCs w:val="22"/>
          <w:lang w:eastAsia="en-US"/>
        </w:rPr>
        <w:t xml:space="preserve"> </w:t>
      </w:r>
      <w:r w:rsidRPr="00A01972">
        <w:rPr>
          <w:rFonts w:eastAsia="Times New Roman"/>
          <w:sz w:val="22"/>
          <w:szCs w:val="22"/>
          <w:lang w:eastAsia="en-US"/>
        </w:rPr>
        <w:t xml:space="preserve">hlavných </w:t>
      </w:r>
      <w:r>
        <w:rPr>
          <w:rFonts w:eastAsia="Times New Roman"/>
          <w:sz w:val="22"/>
          <w:szCs w:val="22"/>
          <w:lang w:eastAsia="en-US"/>
        </w:rPr>
        <w:t xml:space="preserve"> </w:t>
      </w:r>
      <w:r w:rsidRPr="00A01972">
        <w:rPr>
          <w:rFonts w:eastAsia="Times New Roman"/>
          <w:sz w:val="22"/>
          <w:szCs w:val="22"/>
          <w:lang w:eastAsia="en-US"/>
        </w:rPr>
        <w:t xml:space="preserve">drevín </w:t>
      </w:r>
      <w:r>
        <w:rPr>
          <w:rFonts w:eastAsia="Times New Roman"/>
          <w:sz w:val="22"/>
          <w:szCs w:val="22"/>
          <w:lang w:eastAsia="en-US"/>
        </w:rPr>
        <w:t xml:space="preserve"> </w:t>
      </w:r>
      <w:r w:rsidRPr="00A01972">
        <w:rPr>
          <w:rFonts w:eastAsia="Times New Roman"/>
          <w:sz w:val="22"/>
          <w:szCs w:val="22"/>
          <w:lang w:eastAsia="en-US"/>
        </w:rPr>
        <w:t>s </w:t>
      </w:r>
      <w:r>
        <w:rPr>
          <w:rFonts w:eastAsia="Times New Roman"/>
          <w:sz w:val="22"/>
          <w:szCs w:val="22"/>
          <w:lang w:eastAsia="en-US"/>
        </w:rPr>
        <w:t xml:space="preserve"> </w:t>
      </w:r>
      <w:r w:rsidRPr="00A01972">
        <w:rPr>
          <w:rFonts w:eastAsia="Times New Roman"/>
          <w:sz w:val="22"/>
          <w:szCs w:val="22"/>
          <w:lang w:eastAsia="en-US"/>
        </w:rPr>
        <w:t xml:space="preserve">výnimkou </w:t>
      </w:r>
      <w:r>
        <w:rPr>
          <w:rFonts w:eastAsia="Times New Roman"/>
          <w:sz w:val="22"/>
          <w:szCs w:val="22"/>
          <w:lang w:eastAsia="en-US"/>
        </w:rPr>
        <w:t xml:space="preserve">  </w:t>
      </w:r>
      <w:r w:rsidRPr="00A01972">
        <w:rPr>
          <w:rFonts w:eastAsia="Times New Roman"/>
          <w:sz w:val="22"/>
          <w:szCs w:val="22"/>
          <w:lang w:eastAsia="en-US"/>
        </w:rPr>
        <w:t xml:space="preserve">smreka sa zvyšuje. Pri smreku </w:t>
      </w:r>
      <w:r>
        <w:rPr>
          <w:rFonts w:eastAsia="Times New Roman"/>
          <w:sz w:val="22"/>
          <w:szCs w:val="22"/>
          <w:lang w:eastAsia="en-US"/>
        </w:rPr>
        <w:t xml:space="preserve">sa </w:t>
      </w:r>
      <w:r w:rsidRPr="00A01972">
        <w:rPr>
          <w:rFonts w:eastAsia="Times New Roman"/>
          <w:sz w:val="22"/>
          <w:szCs w:val="22"/>
          <w:lang w:eastAsia="en-US"/>
        </w:rPr>
        <w:t xml:space="preserve">začal znižovať </w:t>
      </w:r>
      <w:r>
        <w:rPr>
          <w:rFonts w:eastAsia="Times New Roman"/>
          <w:sz w:val="22"/>
          <w:szCs w:val="22"/>
          <w:lang w:eastAsia="en-US"/>
        </w:rPr>
        <w:t>v </w:t>
      </w:r>
      <w:r w:rsidRPr="00A01972">
        <w:rPr>
          <w:rFonts w:eastAsia="Times New Roman"/>
          <w:sz w:val="22"/>
          <w:szCs w:val="22"/>
          <w:lang w:eastAsia="en-US"/>
        </w:rPr>
        <w:t>dôsledku</w:t>
      </w:r>
      <w:r>
        <w:rPr>
          <w:rFonts w:eastAsia="Times New Roman"/>
          <w:sz w:val="22"/>
          <w:szCs w:val="22"/>
          <w:lang w:eastAsia="en-US"/>
        </w:rPr>
        <w:t xml:space="preserve"> </w:t>
      </w:r>
      <w:r w:rsidRPr="00A01972">
        <w:rPr>
          <w:rFonts w:eastAsia="Times New Roman"/>
          <w:sz w:val="22"/>
          <w:szCs w:val="22"/>
          <w:lang w:eastAsia="en-US"/>
        </w:rPr>
        <w:t>kalamitného rozpadu smrekových porastov vyššieho veku.</w:t>
      </w:r>
    </w:p>
    <w:p w:rsidR="0033794E" w:rsidRPr="00A01972" w:rsidRDefault="0033794E" w:rsidP="00A01972">
      <w:pPr>
        <w:numPr>
          <w:ilvl w:val="0"/>
          <w:numId w:val="39"/>
        </w:numPr>
        <w:spacing w:after="160"/>
        <w:contextualSpacing/>
        <w:jc w:val="both"/>
        <w:rPr>
          <w:rFonts w:eastAsia="Times New Roman"/>
          <w:color w:val="000000"/>
          <w:sz w:val="22"/>
          <w:lang w:eastAsia="en-US"/>
        </w:rPr>
      </w:pPr>
      <w:r w:rsidRPr="00A01972">
        <w:rPr>
          <w:rFonts w:eastAsia="Times New Roman"/>
          <w:sz w:val="22"/>
          <w:szCs w:val="22"/>
          <w:lang w:eastAsia="en-US"/>
        </w:rPr>
        <w:t xml:space="preserve">Skutočná veková štruktúra lesov na Slovensku je nevyrovnaná s vyšším zastúpením starších </w:t>
      </w:r>
      <w:r>
        <w:rPr>
          <w:rFonts w:eastAsia="Times New Roman"/>
          <w:sz w:val="22"/>
          <w:szCs w:val="22"/>
          <w:lang w:eastAsia="en-US"/>
        </w:rPr>
        <w:t>porast</w:t>
      </w:r>
      <w:r w:rsidRPr="00A01972">
        <w:rPr>
          <w:rFonts w:eastAsia="Times New Roman"/>
          <w:sz w:val="22"/>
          <w:szCs w:val="22"/>
          <w:lang w:eastAsia="en-US"/>
        </w:rPr>
        <w:t xml:space="preserve">ov nad 70 rokov a nižším zastúpením mladších </w:t>
      </w:r>
      <w:r>
        <w:rPr>
          <w:rFonts w:eastAsia="Times New Roman"/>
          <w:sz w:val="22"/>
          <w:szCs w:val="22"/>
          <w:lang w:eastAsia="en-US"/>
        </w:rPr>
        <w:t>porast</w:t>
      </w:r>
      <w:r w:rsidRPr="00A01972">
        <w:rPr>
          <w:rFonts w:eastAsia="Times New Roman"/>
          <w:sz w:val="22"/>
          <w:szCs w:val="22"/>
          <w:lang w:eastAsia="en-US"/>
        </w:rPr>
        <w:t>ov, v dôsledku čoho sa zvýšili možnosti (obnovnej) ťažby dreva v porovnaní s minulosťou.</w:t>
      </w:r>
    </w:p>
    <w:p w:rsidR="0033794E" w:rsidRPr="00A01972" w:rsidRDefault="0033794E" w:rsidP="004C128D">
      <w:pPr>
        <w:numPr>
          <w:ilvl w:val="0"/>
          <w:numId w:val="39"/>
        </w:numPr>
        <w:spacing w:after="160"/>
        <w:contextualSpacing/>
        <w:jc w:val="both"/>
        <w:rPr>
          <w:rFonts w:eastAsia="Times New Roman"/>
          <w:color w:val="000000"/>
          <w:sz w:val="22"/>
          <w:lang w:eastAsia="en-US"/>
        </w:rPr>
      </w:pPr>
      <w:r w:rsidRPr="00A01972">
        <w:rPr>
          <w:rFonts w:eastAsia="Times New Roman"/>
          <w:sz w:val="22"/>
          <w:szCs w:val="22"/>
          <w:lang w:eastAsia="en-US"/>
        </w:rPr>
        <w:t xml:space="preserve">Zásoba </w:t>
      </w:r>
      <w:r>
        <w:rPr>
          <w:rFonts w:eastAsia="Times New Roman"/>
          <w:sz w:val="22"/>
          <w:szCs w:val="22"/>
          <w:lang w:eastAsia="en-US"/>
        </w:rPr>
        <w:t xml:space="preserve"> </w:t>
      </w:r>
      <w:r w:rsidRPr="00A01972">
        <w:rPr>
          <w:rFonts w:eastAsia="Times New Roman"/>
          <w:sz w:val="22"/>
          <w:szCs w:val="22"/>
          <w:lang w:eastAsia="en-US"/>
        </w:rPr>
        <w:t>dreva</w:t>
      </w:r>
      <w:r>
        <w:rPr>
          <w:rFonts w:eastAsia="Times New Roman"/>
          <w:sz w:val="22"/>
          <w:szCs w:val="22"/>
          <w:lang w:eastAsia="en-US"/>
        </w:rPr>
        <w:t xml:space="preserve"> </w:t>
      </w:r>
      <w:r w:rsidRPr="00A01972">
        <w:rPr>
          <w:rFonts w:eastAsia="Times New Roman"/>
          <w:sz w:val="22"/>
          <w:szCs w:val="22"/>
          <w:lang w:eastAsia="en-US"/>
        </w:rPr>
        <w:t xml:space="preserve"> v</w:t>
      </w:r>
      <w:r>
        <w:rPr>
          <w:rFonts w:eastAsia="Times New Roman"/>
          <w:sz w:val="22"/>
          <w:szCs w:val="22"/>
          <w:lang w:eastAsia="en-US"/>
        </w:rPr>
        <w:t> </w:t>
      </w:r>
      <w:r w:rsidRPr="00A01972">
        <w:rPr>
          <w:rFonts w:eastAsia="Times New Roman"/>
          <w:sz w:val="22"/>
          <w:szCs w:val="22"/>
          <w:lang w:eastAsia="en-US"/>
        </w:rPr>
        <w:t>lesoch</w:t>
      </w:r>
      <w:r>
        <w:rPr>
          <w:rFonts w:eastAsia="Times New Roman"/>
          <w:sz w:val="22"/>
          <w:szCs w:val="22"/>
          <w:lang w:eastAsia="en-US"/>
        </w:rPr>
        <w:t xml:space="preserve"> </w:t>
      </w:r>
      <w:r w:rsidRPr="00A01972">
        <w:rPr>
          <w:rFonts w:eastAsia="Times New Roman"/>
          <w:sz w:val="22"/>
          <w:szCs w:val="22"/>
          <w:lang w:eastAsia="en-US"/>
        </w:rPr>
        <w:t xml:space="preserve"> SR</w:t>
      </w:r>
      <w:r>
        <w:rPr>
          <w:rFonts w:eastAsia="Times New Roman"/>
          <w:sz w:val="22"/>
          <w:szCs w:val="22"/>
          <w:lang w:eastAsia="en-US"/>
        </w:rPr>
        <w:t xml:space="preserve"> </w:t>
      </w:r>
      <w:r w:rsidRPr="00A01972">
        <w:rPr>
          <w:rFonts w:eastAsia="Times New Roman"/>
          <w:sz w:val="22"/>
          <w:szCs w:val="22"/>
          <w:lang w:eastAsia="en-US"/>
        </w:rPr>
        <w:t xml:space="preserve"> sa zvyšuje ako dôsledok </w:t>
      </w:r>
      <w:r>
        <w:rPr>
          <w:rFonts w:eastAsia="Times New Roman"/>
          <w:sz w:val="22"/>
          <w:szCs w:val="22"/>
          <w:lang w:eastAsia="en-US"/>
        </w:rPr>
        <w:t>súčasnej vekovej štruktúry lesov.  Z</w:t>
      </w:r>
      <w:r w:rsidRPr="00A01972">
        <w:rPr>
          <w:rFonts w:eastAsia="Times New Roman"/>
          <w:sz w:val="22"/>
          <w:szCs w:val="22"/>
          <w:lang w:eastAsia="en-US"/>
        </w:rPr>
        <w:t>vyšuje sa zásoba listnatého dreva. Naopak zásoba ihličnatého dreva</w:t>
      </w:r>
      <w:r>
        <w:rPr>
          <w:rFonts w:eastAsia="Times New Roman"/>
          <w:sz w:val="22"/>
          <w:szCs w:val="22"/>
          <w:lang w:eastAsia="en-US"/>
        </w:rPr>
        <w:t xml:space="preserve"> sa</w:t>
      </w:r>
      <w:r w:rsidRPr="00A01972">
        <w:rPr>
          <w:rFonts w:eastAsia="Times New Roman"/>
          <w:sz w:val="22"/>
          <w:szCs w:val="22"/>
          <w:lang w:eastAsia="en-US"/>
        </w:rPr>
        <w:t xml:space="preserve"> už od roku 2010 </w:t>
      </w:r>
      <w:r>
        <w:rPr>
          <w:rFonts w:eastAsia="Times New Roman"/>
          <w:sz w:val="22"/>
          <w:szCs w:val="22"/>
          <w:lang w:eastAsia="en-US"/>
        </w:rPr>
        <w:t>znižuje</w:t>
      </w:r>
      <w:r w:rsidRPr="00A01972">
        <w:rPr>
          <w:rFonts w:eastAsia="Times New Roman"/>
          <w:sz w:val="22"/>
          <w:szCs w:val="22"/>
          <w:lang w:eastAsia="en-US"/>
        </w:rPr>
        <w:t xml:space="preserve">, v dôsledku častých kalamitných situácií v ihličnatých (najmä smrekových) lesoch. </w:t>
      </w:r>
    </w:p>
    <w:p w:rsidR="0033794E" w:rsidRPr="00A01972" w:rsidRDefault="0033794E" w:rsidP="00C635E6">
      <w:pPr>
        <w:numPr>
          <w:ilvl w:val="0"/>
          <w:numId w:val="39"/>
        </w:numPr>
        <w:spacing w:after="160"/>
        <w:contextualSpacing/>
        <w:jc w:val="both"/>
        <w:rPr>
          <w:rFonts w:eastAsia="Times New Roman"/>
          <w:color w:val="000000"/>
          <w:sz w:val="22"/>
          <w:lang w:eastAsia="en-US"/>
        </w:rPr>
      </w:pPr>
      <w:r w:rsidRPr="00A01972">
        <w:rPr>
          <w:rFonts w:eastAsia="Times New Roman"/>
          <w:sz w:val="22"/>
          <w:szCs w:val="22"/>
          <w:lang w:eastAsia="en-US"/>
        </w:rPr>
        <w:t>Zvyšovanie zásob</w:t>
      </w:r>
      <w:r>
        <w:rPr>
          <w:rFonts w:eastAsia="Times New Roman"/>
          <w:sz w:val="22"/>
          <w:szCs w:val="22"/>
          <w:lang w:eastAsia="en-US"/>
        </w:rPr>
        <w:t>y</w:t>
      </w:r>
      <w:r w:rsidRPr="00A01972">
        <w:rPr>
          <w:rFonts w:eastAsia="Times New Roman"/>
          <w:sz w:val="22"/>
          <w:szCs w:val="22"/>
          <w:lang w:eastAsia="en-US"/>
        </w:rPr>
        <w:t xml:space="preserve"> dreva v lesoch Slovenska potvrdili aj výsledky</w:t>
      </w:r>
      <w:r>
        <w:rPr>
          <w:rFonts w:eastAsia="Times New Roman"/>
          <w:sz w:val="22"/>
          <w:szCs w:val="22"/>
          <w:lang w:eastAsia="en-US"/>
        </w:rPr>
        <w:t xml:space="preserve"> druhého cyklu NIML SR</w:t>
      </w:r>
      <w:r w:rsidRPr="00A01972">
        <w:rPr>
          <w:rFonts w:eastAsia="Times New Roman"/>
          <w:sz w:val="22"/>
          <w:szCs w:val="22"/>
          <w:lang w:eastAsia="en-US"/>
        </w:rPr>
        <w:t xml:space="preserve"> </w:t>
      </w:r>
      <w:r>
        <w:rPr>
          <w:rFonts w:eastAsia="Times New Roman"/>
          <w:sz w:val="22"/>
          <w:szCs w:val="22"/>
          <w:lang w:eastAsia="en-US"/>
        </w:rPr>
        <w:t xml:space="preserve">(2015-2016). </w:t>
      </w:r>
    </w:p>
    <w:p w:rsidR="0033794E" w:rsidRPr="00A01972" w:rsidRDefault="0033794E" w:rsidP="00A01972">
      <w:pPr>
        <w:numPr>
          <w:ilvl w:val="0"/>
          <w:numId w:val="39"/>
        </w:numPr>
        <w:spacing w:after="160"/>
        <w:contextualSpacing/>
        <w:jc w:val="both"/>
        <w:rPr>
          <w:rFonts w:eastAsia="Times New Roman"/>
          <w:color w:val="000000"/>
          <w:lang w:eastAsia="en-US"/>
        </w:rPr>
      </w:pPr>
      <w:r w:rsidRPr="00A01972">
        <w:rPr>
          <w:rFonts w:eastAsia="Times New Roman"/>
          <w:sz w:val="22"/>
          <w:lang w:eastAsia="en-US"/>
        </w:rPr>
        <w:t>V dôsledku globálnej zmeny klímy sa predpokladá zvýšený výskyt klimatických a meteorologických extrémov</w:t>
      </w:r>
      <w:r>
        <w:rPr>
          <w:rFonts w:eastAsia="Times New Roman"/>
          <w:sz w:val="22"/>
          <w:lang w:eastAsia="en-US"/>
        </w:rPr>
        <w:t xml:space="preserve"> a postupný ústup</w:t>
      </w:r>
      <w:r w:rsidRPr="00A01972">
        <w:rPr>
          <w:rFonts w:eastAsia="Times New Roman"/>
          <w:sz w:val="22"/>
          <w:lang w:eastAsia="en-US"/>
        </w:rPr>
        <w:t xml:space="preserve"> menej odolných a na stabilitu prostredia náročnejších drevín. </w:t>
      </w:r>
    </w:p>
    <w:p w:rsidR="0033794E" w:rsidRPr="00A01972" w:rsidRDefault="0033794E" w:rsidP="00A01972">
      <w:pPr>
        <w:numPr>
          <w:ilvl w:val="0"/>
          <w:numId w:val="39"/>
        </w:numPr>
        <w:spacing w:after="160"/>
        <w:contextualSpacing/>
        <w:jc w:val="both"/>
        <w:rPr>
          <w:rFonts w:eastAsia="Times New Roman"/>
          <w:color w:val="000000"/>
          <w:lang w:eastAsia="en-US"/>
        </w:rPr>
      </w:pPr>
      <w:r w:rsidRPr="00C635E6">
        <w:rPr>
          <w:rFonts w:eastAsia="Times New Roman"/>
          <w:sz w:val="22"/>
          <w:szCs w:val="22"/>
          <w:lang w:eastAsia="en-US"/>
        </w:rPr>
        <w:t>Najväčšie škody v lesoch, na rozdiel od minulosti, spôsobuje podkôrny a drevokazný hmyz, ktorý napáda predovšetkým ihličnaté dreviny. Za nimi nasledujú</w:t>
      </w:r>
      <w:r>
        <w:rPr>
          <w:rFonts w:eastAsia="Times New Roman"/>
          <w:sz w:val="22"/>
          <w:szCs w:val="22"/>
          <w:lang w:eastAsia="en-US"/>
        </w:rPr>
        <w:t xml:space="preserve"> abiotické činitele (najmä v</w:t>
      </w:r>
      <w:r w:rsidRPr="00A01972">
        <w:rPr>
          <w:rFonts w:eastAsia="Times New Roman"/>
          <w:sz w:val="22"/>
          <w:szCs w:val="22"/>
          <w:lang w:eastAsia="en-US"/>
        </w:rPr>
        <w:t>ietor, sneh, námraza, sucho</w:t>
      </w:r>
      <w:r>
        <w:rPr>
          <w:rFonts w:eastAsia="Times New Roman"/>
          <w:sz w:val="22"/>
          <w:szCs w:val="22"/>
          <w:lang w:eastAsia="en-US"/>
        </w:rPr>
        <w:t>)</w:t>
      </w:r>
      <w:r w:rsidRPr="00A01972">
        <w:rPr>
          <w:rFonts w:eastAsia="Times New Roman"/>
          <w:sz w:val="22"/>
          <w:szCs w:val="22"/>
          <w:lang w:eastAsia="en-US"/>
        </w:rPr>
        <w:t xml:space="preserve"> Najviac bol poškodený smrek</w:t>
      </w:r>
      <w:r>
        <w:rPr>
          <w:rFonts w:eastAsia="Times New Roman"/>
          <w:sz w:val="22"/>
          <w:szCs w:val="22"/>
          <w:lang w:eastAsia="en-US"/>
        </w:rPr>
        <w:t xml:space="preserve"> </w:t>
      </w:r>
      <w:r w:rsidRPr="00A01972">
        <w:rPr>
          <w:rFonts w:eastAsia="Times New Roman"/>
          <w:sz w:val="22"/>
          <w:szCs w:val="22"/>
          <w:lang w:eastAsia="en-US"/>
        </w:rPr>
        <w:t xml:space="preserve"> a</w:t>
      </w:r>
      <w:r>
        <w:rPr>
          <w:rFonts w:eastAsia="Times New Roman"/>
          <w:sz w:val="22"/>
          <w:szCs w:val="22"/>
          <w:lang w:eastAsia="en-US"/>
        </w:rPr>
        <w:t xml:space="preserve"> </w:t>
      </w:r>
      <w:r w:rsidRPr="00A01972">
        <w:rPr>
          <w:rFonts w:eastAsia="Times New Roman"/>
          <w:sz w:val="22"/>
          <w:szCs w:val="22"/>
          <w:lang w:eastAsia="en-US"/>
        </w:rPr>
        <w:t xml:space="preserve"> z listnatých </w:t>
      </w:r>
      <w:r>
        <w:rPr>
          <w:rFonts w:eastAsia="Times New Roman"/>
          <w:sz w:val="22"/>
          <w:szCs w:val="22"/>
          <w:lang w:eastAsia="en-US"/>
        </w:rPr>
        <w:t xml:space="preserve"> </w:t>
      </w:r>
      <w:r w:rsidRPr="00A01972">
        <w:rPr>
          <w:rFonts w:eastAsia="Times New Roman"/>
          <w:sz w:val="22"/>
          <w:szCs w:val="22"/>
          <w:lang w:eastAsia="en-US"/>
        </w:rPr>
        <w:t>drevín</w:t>
      </w:r>
      <w:r>
        <w:rPr>
          <w:rFonts w:eastAsia="Times New Roman"/>
          <w:sz w:val="22"/>
          <w:szCs w:val="22"/>
          <w:lang w:eastAsia="en-US"/>
        </w:rPr>
        <w:t xml:space="preserve"> </w:t>
      </w:r>
      <w:r w:rsidRPr="00A01972">
        <w:rPr>
          <w:rFonts w:eastAsia="Times New Roman"/>
          <w:sz w:val="22"/>
          <w:szCs w:val="22"/>
          <w:lang w:eastAsia="en-US"/>
        </w:rPr>
        <w:t xml:space="preserve"> buk. </w:t>
      </w:r>
      <w:r>
        <w:rPr>
          <w:rFonts w:eastAsia="Times New Roman"/>
          <w:sz w:val="22"/>
          <w:szCs w:val="22"/>
          <w:lang w:eastAsia="en-US"/>
        </w:rPr>
        <w:t xml:space="preserve"> </w:t>
      </w:r>
      <w:r w:rsidRPr="00A01972">
        <w:rPr>
          <w:rFonts w:eastAsia="Times New Roman"/>
          <w:sz w:val="22"/>
          <w:szCs w:val="22"/>
          <w:lang w:eastAsia="en-US"/>
        </w:rPr>
        <w:t xml:space="preserve">Nepriaznivý </w:t>
      </w:r>
      <w:r>
        <w:rPr>
          <w:rFonts w:eastAsia="Times New Roman"/>
          <w:sz w:val="22"/>
          <w:szCs w:val="22"/>
          <w:lang w:eastAsia="en-US"/>
        </w:rPr>
        <w:t xml:space="preserve"> </w:t>
      </w:r>
      <w:r w:rsidRPr="00A01972">
        <w:rPr>
          <w:rFonts w:eastAsia="Times New Roman"/>
          <w:sz w:val="22"/>
          <w:szCs w:val="22"/>
          <w:lang w:eastAsia="en-US"/>
        </w:rPr>
        <w:t>vývoj</w:t>
      </w:r>
      <w:r>
        <w:rPr>
          <w:rFonts w:eastAsia="Times New Roman"/>
          <w:sz w:val="22"/>
          <w:szCs w:val="22"/>
          <w:lang w:eastAsia="en-US"/>
        </w:rPr>
        <w:t xml:space="preserve"> </w:t>
      </w:r>
      <w:r w:rsidRPr="00A01972">
        <w:rPr>
          <w:rFonts w:eastAsia="Times New Roman"/>
          <w:sz w:val="22"/>
          <w:szCs w:val="22"/>
          <w:lang w:eastAsia="en-US"/>
        </w:rPr>
        <w:t xml:space="preserve"> sa predpokladá aj </w:t>
      </w:r>
      <w:r>
        <w:rPr>
          <w:rFonts w:eastAsia="Times New Roman"/>
          <w:sz w:val="22"/>
          <w:szCs w:val="22"/>
          <w:lang w:eastAsia="en-US"/>
        </w:rPr>
        <w:t>v nasledujúcom období.</w:t>
      </w:r>
    </w:p>
    <w:p w:rsidR="0033794E" w:rsidRPr="00A01972" w:rsidRDefault="0033794E" w:rsidP="00A01972">
      <w:pPr>
        <w:numPr>
          <w:ilvl w:val="0"/>
          <w:numId w:val="39"/>
        </w:numPr>
        <w:spacing w:after="160"/>
        <w:contextualSpacing/>
        <w:jc w:val="both"/>
        <w:rPr>
          <w:rFonts w:eastAsia="Times New Roman"/>
          <w:sz w:val="22"/>
          <w:lang w:eastAsia="en-US"/>
        </w:rPr>
      </w:pPr>
      <w:r>
        <w:rPr>
          <w:rFonts w:eastAsia="Times New Roman"/>
          <w:sz w:val="22"/>
          <w:lang w:eastAsia="en-US"/>
        </w:rPr>
        <w:t>S</w:t>
      </w:r>
      <w:r w:rsidRPr="00A01972">
        <w:rPr>
          <w:rFonts w:eastAsia="Times New Roman"/>
          <w:sz w:val="22"/>
          <w:lang w:eastAsia="en-US"/>
        </w:rPr>
        <w:t>ledovani</w:t>
      </w:r>
      <w:r>
        <w:rPr>
          <w:rFonts w:eastAsia="Times New Roman"/>
          <w:sz w:val="22"/>
          <w:lang w:eastAsia="en-US"/>
        </w:rPr>
        <w:t>e</w:t>
      </w:r>
      <w:r w:rsidRPr="00A01972">
        <w:rPr>
          <w:rFonts w:eastAsia="Times New Roman"/>
          <w:sz w:val="22"/>
          <w:lang w:eastAsia="en-US"/>
        </w:rPr>
        <w:t xml:space="preserve"> stavu a vývoja lesov na Slovensku prostredníctvom Súhrnných informácií o stave lesov SR</w:t>
      </w:r>
      <w:r>
        <w:rPr>
          <w:rFonts w:eastAsia="Times New Roman"/>
          <w:sz w:val="22"/>
          <w:lang w:eastAsia="en-US"/>
        </w:rPr>
        <w:t xml:space="preserve"> (sumarizácia údajov PSL)</w:t>
      </w:r>
      <w:r w:rsidRPr="00A01972">
        <w:rPr>
          <w:rFonts w:eastAsia="Times New Roman"/>
          <w:sz w:val="22"/>
          <w:lang w:eastAsia="en-US"/>
        </w:rPr>
        <w:t xml:space="preserve"> a výberovej matematicko-štatistickej metódy na celoštátnej úrovni (NIML SR) poskytujú široké spektrum informácií v súlade s národnými potrebami a tendenciami harmonizácie zisťovania stavu a vývoja lesa na medzinárodnej úrovni.</w:t>
      </w:r>
      <w:r>
        <w:rPr>
          <w:rFonts w:eastAsia="Times New Roman"/>
          <w:sz w:val="22"/>
          <w:lang w:eastAsia="en-US"/>
        </w:rPr>
        <w:t xml:space="preserve"> Cenná je aj možnosť vzájomnej kontroly spoľahlivosti údajov získaných týmito dvoma nezávislými a rozdielnymi spôsobmi.</w:t>
      </w:r>
    </w:p>
    <w:p w:rsidR="0033794E" w:rsidRPr="00A01972" w:rsidRDefault="0033794E" w:rsidP="00A01972">
      <w:pPr>
        <w:spacing w:before="240" w:after="160"/>
        <w:jc w:val="both"/>
        <w:rPr>
          <w:rFonts w:eastAsia="Times New Roman"/>
          <w:b/>
          <w:i/>
          <w:color w:val="000000"/>
          <w:sz w:val="22"/>
          <w:lang w:eastAsia="en-US"/>
        </w:rPr>
      </w:pPr>
      <w:r w:rsidRPr="00A01972">
        <w:rPr>
          <w:rFonts w:eastAsia="Times New Roman"/>
          <w:b/>
          <w:i/>
          <w:color w:val="000000"/>
          <w:sz w:val="22"/>
          <w:lang w:eastAsia="en-US"/>
        </w:rPr>
        <w:t>Hospodárenie v lesoch</w:t>
      </w:r>
    </w:p>
    <w:p w:rsidR="0033794E" w:rsidRPr="00A01972" w:rsidRDefault="0033794E" w:rsidP="00A01972">
      <w:pPr>
        <w:numPr>
          <w:ilvl w:val="0"/>
          <w:numId w:val="39"/>
        </w:numPr>
        <w:spacing w:after="160"/>
        <w:contextualSpacing/>
        <w:jc w:val="both"/>
        <w:rPr>
          <w:rFonts w:eastAsia="Times New Roman"/>
          <w:lang w:eastAsia="en-US"/>
        </w:rPr>
      </w:pPr>
      <w:r>
        <w:rPr>
          <w:rFonts w:eastAsia="Times New Roman"/>
          <w:sz w:val="22"/>
          <w:szCs w:val="22"/>
          <w:lang w:eastAsia="en-US"/>
        </w:rPr>
        <w:t>Väčšinu lesov v SR tvoria</w:t>
      </w:r>
      <w:r w:rsidRPr="00A01972">
        <w:rPr>
          <w:rFonts w:eastAsia="Times New Roman"/>
          <w:sz w:val="22"/>
          <w:szCs w:val="22"/>
          <w:lang w:eastAsia="en-US"/>
        </w:rPr>
        <w:t xml:space="preserve"> lesy hospodárske (72,2 %), potom lesy ochranné (17,25 %), v ktorých sú prvoradé ekologické funkcie a napokon lesy osobitného určenia (10,5 %) s prevládajúcimi sociálnymi a kultúrnymi funkciami. </w:t>
      </w:r>
      <w:r>
        <w:rPr>
          <w:rFonts w:eastAsia="Times New Roman"/>
          <w:sz w:val="22"/>
          <w:szCs w:val="22"/>
          <w:lang w:eastAsia="en-US"/>
        </w:rPr>
        <w:t>Kategorizáciu lesov ako základný nástroj</w:t>
      </w:r>
      <w:r w:rsidRPr="00A01972">
        <w:rPr>
          <w:rFonts w:eastAsia="Times New Roman"/>
          <w:sz w:val="22"/>
          <w:szCs w:val="22"/>
          <w:lang w:eastAsia="en-US"/>
        </w:rPr>
        <w:t xml:space="preserve"> diferencovanej starostlivosti o</w:t>
      </w:r>
      <w:r>
        <w:rPr>
          <w:rFonts w:eastAsia="Times New Roman"/>
          <w:sz w:val="22"/>
          <w:szCs w:val="22"/>
          <w:lang w:eastAsia="en-US"/>
        </w:rPr>
        <w:t> </w:t>
      </w:r>
      <w:r w:rsidRPr="00A01972">
        <w:rPr>
          <w:rFonts w:eastAsia="Times New Roman"/>
          <w:sz w:val="22"/>
          <w:szCs w:val="22"/>
          <w:lang w:eastAsia="en-US"/>
        </w:rPr>
        <w:t>lesy</w:t>
      </w:r>
      <w:r>
        <w:rPr>
          <w:rFonts w:eastAsia="Times New Roman"/>
          <w:sz w:val="22"/>
          <w:szCs w:val="22"/>
          <w:lang w:eastAsia="en-US"/>
        </w:rPr>
        <w:t xml:space="preserve"> by bolo vhodné</w:t>
      </w:r>
      <w:r w:rsidRPr="00A01972">
        <w:rPr>
          <w:rFonts w:eastAsia="Times New Roman"/>
          <w:sz w:val="22"/>
          <w:szCs w:val="22"/>
          <w:lang w:eastAsia="en-US"/>
        </w:rPr>
        <w:t xml:space="preserve"> zdokonaliť </w:t>
      </w:r>
      <w:r>
        <w:rPr>
          <w:rFonts w:eastAsia="Times New Roman"/>
          <w:sz w:val="22"/>
          <w:szCs w:val="22"/>
          <w:lang w:eastAsia="en-US"/>
        </w:rPr>
        <w:t xml:space="preserve">s využitím </w:t>
      </w:r>
      <w:r w:rsidRPr="00A01972">
        <w:rPr>
          <w:rFonts w:eastAsia="Times New Roman"/>
          <w:sz w:val="22"/>
          <w:szCs w:val="22"/>
          <w:lang w:eastAsia="en-US"/>
        </w:rPr>
        <w:t>najnovších</w:t>
      </w:r>
      <w:r>
        <w:rPr>
          <w:rFonts w:eastAsia="Times New Roman"/>
          <w:sz w:val="22"/>
          <w:szCs w:val="22"/>
          <w:lang w:eastAsia="en-US"/>
        </w:rPr>
        <w:t xml:space="preserve"> poznatkov v oblasti </w:t>
      </w:r>
      <w:r w:rsidRPr="00A01972">
        <w:rPr>
          <w:rFonts w:eastAsia="Times New Roman"/>
          <w:sz w:val="22"/>
          <w:szCs w:val="22"/>
          <w:lang w:eastAsia="en-US"/>
        </w:rPr>
        <w:t>systematiky, financovania a ekonomiky využívania funkcií lesov.</w:t>
      </w:r>
    </w:p>
    <w:p w:rsidR="0033794E" w:rsidRPr="00A01972" w:rsidRDefault="0033794E" w:rsidP="00A01972">
      <w:pPr>
        <w:numPr>
          <w:ilvl w:val="0"/>
          <w:numId w:val="39"/>
        </w:numPr>
        <w:spacing w:after="160"/>
        <w:contextualSpacing/>
        <w:jc w:val="both"/>
        <w:rPr>
          <w:rFonts w:eastAsia="Times New Roman"/>
          <w:lang w:eastAsia="en-US"/>
        </w:rPr>
      </w:pPr>
      <w:r>
        <w:rPr>
          <w:rFonts w:eastAsia="Times New Roman"/>
          <w:sz w:val="22"/>
          <w:szCs w:val="22"/>
          <w:lang w:eastAsia="en-US"/>
        </w:rPr>
        <w:t>Z</w:t>
      </w:r>
      <w:r w:rsidRPr="00A01972">
        <w:rPr>
          <w:rFonts w:eastAsia="Times New Roman"/>
          <w:sz w:val="22"/>
          <w:szCs w:val="22"/>
          <w:lang w:eastAsia="en-US"/>
        </w:rPr>
        <w:t xml:space="preserve"> hľadiska obnovy lesov sú dôležité </w:t>
      </w:r>
      <w:r>
        <w:rPr>
          <w:rFonts w:eastAsia="Times New Roman"/>
          <w:sz w:val="22"/>
          <w:szCs w:val="22"/>
          <w:lang w:eastAsia="en-US"/>
        </w:rPr>
        <w:t>u</w:t>
      </w:r>
      <w:r w:rsidRPr="00A01972">
        <w:rPr>
          <w:rFonts w:eastAsia="Times New Roman"/>
          <w:sz w:val="22"/>
          <w:szCs w:val="22"/>
          <w:lang w:eastAsia="en-US"/>
        </w:rPr>
        <w:t>znané zdroje pre zber semennej suroviny a plodov lesných drevín</w:t>
      </w:r>
      <w:r>
        <w:rPr>
          <w:rFonts w:eastAsia="Times New Roman"/>
          <w:sz w:val="22"/>
          <w:szCs w:val="22"/>
          <w:lang w:eastAsia="en-US"/>
        </w:rPr>
        <w:t>.</w:t>
      </w:r>
      <w:r w:rsidRPr="00A01972">
        <w:rPr>
          <w:rFonts w:eastAsia="Times New Roman"/>
          <w:sz w:val="22"/>
          <w:szCs w:val="22"/>
          <w:lang w:eastAsia="en-US"/>
        </w:rPr>
        <w:t xml:space="preserve"> C</w:t>
      </w:r>
      <w:r w:rsidRPr="00A01972">
        <w:rPr>
          <w:rFonts w:eastAsia="Times New Roman"/>
          <w:sz w:val="22"/>
          <w:lang w:eastAsia="en-US"/>
        </w:rPr>
        <w:t xml:space="preserve">elková výmera uznaných porastov je </w:t>
      </w:r>
      <w:r>
        <w:rPr>
          <w:rFonts w:eastAsia="Times New Roman"/>
          <w:sz w:val="22"/>
          <w:lang w:eastAsia="en-US"/>
        </w:rPr>
        <w:t xml:space="preserve">vyše </w:t>
      </w:r>
      <w:r w:rsidRPr="00A01972">
        <w:rPr>
          <w:rFonts w:eastAsia="Times New Roman"/>
          <w:sz w:val="22"/>
          <w:lang w:eastAsia="en-US"/>
        </w:rPr>
        <w:t>75</w:t>
      </w:r>
      <w:r>
        <w:rPr>
          <w:rFonts w:eastAsia="Times New Roman"/>
          <w:sz w:val="22"/>
          <w:lang w:eastAsia="en-US"/>
        </w:rPr>
        <w:t xml:space="preserve"> tisíc</w:t>
      </w:r>
      <w:r w:rsidRPr="00A01972">
        <w:rPr>
          <w:rFonts w:eastAsia="Times New Roman"/>
          <w:sz w:val="22"/>
          <w:lang w:eastAsia="en-US"/>
        </w:rPr>
        <w:t xml:space="preserve"> ha</w:t>
      </w:r>
      <w:r>
        <w:rPr>
          <w:rFonts w:eastAsia="Times New Roman"/>
          <w:sz w:val="22"/>
          <w:lang w:eastAsia="en-US"/>
        </w:rPr>
        <w:t xml:space="preserve"> a</w:t>
      </w:r>
      <w:r w:rsidRPr="00A01972">
        <w:rPr>
          <w:rFonts w:eastAsia="Times New Roman"/>
          <w:sz w:val="22"/>
          <w:lang w:eastAsia="en-US"/>
        </w:rPr>
        <w:t xml:space="preserve"> v porovnaní s predošlým rokom sa zvýšila; génových základní je </w:t>
      </w:r>
      <w:r>
        <w:rPr>
          <w:rFonts w:eastAsia="Times New Roman"/>
          <w:sz w:val="22"/>
          <w:lang w:eastAsia="en-US"/>
        </w:rPr>
        <w:t xml:space="preserve">vyše </w:t>
      </w:r>
      <w:r w:rsidRPr="00A01972">
        <w:rPr>
          <w:rFonts w:eastAsia="Times New Roman"/>
          <w:sz w:val="22"/>
          <w:lang w:eastAsia="en-US"/>
        </w:rPr>
        <w:t xml:space="preserve">19 </w:t>
      </w:r>
      <w:r>
        <w:rPr>
          <w:rFonts w:eastAsia="Times New Roman"/>
          <w:sz w:val="22"/>
          <w:lang w:eastAsia="en-US"/>
        </w:rPr>
        <w:t>tisíc</w:t>
      </w:r>
      <w:r w:rsidRPr="00A01972">
        <w:rPr>
          <w:rFonts w:eastAsia="Times New Roman"/>
          <w:sz w:val="22"/>
          <w:lang w:eastAsia="en-US"/>
        </w:rPr>
        <w:t xml:space="preserve"> ha. </w:t>
      </w:r>
      <w:r>
        <w:rPr>
          <w:rFonts w:eastAsia="Times New Roman"/>
          <w:sz w:val="22"/>
          <w:szCs w:val="22"/>
          <w:lang w:eastAsia="en-US"/>
        </w:rPr>
        <w:t>R</w:t>
      </w:r>
      <w:r w:rsidRPr="00A01972">
        <w:rPr>
          <w:rFonts w:eastAsia="Times New Roman"/>
          <w:sz w:val="22"/>
          <w:lang w:eastAsia="en-US"/>
        </w:rPr>
        <w:t>ozsah a</w:t>
      </w:r>
      <w:r>
        <w:rPr>
          <w:rFonts w:eastAsia="Times New Roman"/>
          <w:sz w:val="22"/>
          <w:lang w:eastAsia="en-US"/>
        </w:rPr>
        <w:t> </w:t>
      </w:r>
      <w:r w:rsidRPr="00A01972">
        <w:rPr>
          <w:rFonts w:eastAsia="Times New Roman"/>
          <w:sz w:val="22"/>
          <w:lang w:eastAsia="en-US"/>
        </w:rPr>
        <w:t>štruktúru</w:t>
      </w:r>
      <w:r>
        <w:rPr>
          <w:rFonts w:eastAsia="Times New Roman"/>
          <w:sz w:val="22"/>
          <w:lang w:eastAsia="en-US"/>
        </w:rPr>
        <w:t xml:space="preserve"> uznaných zdrojov</w:t>
      </w:r>
      <w:r w:rsidRPr="00A01972">
        <w:rPr>
          <w:rFonts w:eastAsia="Times New Roman"/>
          <w:sz w:val="22"/>
          <w:lang w:eastAsia="en-US"/>
        </w:rPr>
        <w:t xml:space="preserve"> treba prehodnotiť so zreteľom na meniace sa podmienky.</w:t>
      </w:r>
    </w:p>
    <w:p w:rsidR="0033794E" w:rsidRPr="00A01972" w:rsidRDefault="0033794E" w:rsidP="00A01972">
      <w:pPr>
        <w:numPr>
          <w:ilvl w:val="0"/>
          <w:numId w:val="39"/>
        </w:numPr>
        <w:spacing w:after="160"/>
        <w:contextualSpacing/>
        <w:jc w:val="both"/>
        <w:rPr>
          <w:rFonts w:eastAsia="Times New Roman"/>
          <w:sz w:val="22"/>
          <w:lang w:eastAsia="en-US"/>
        </w:rPr>
      </w:pPr>
      <w:r w:rsidRPr="00A01972">
        <w:rPr>
          <w:rFonts w:eastAsia="Times New Roman"/>
          <w:sz w:val="22"/>
          <w:szCs w:val="22"/>
          <w:lang w:eastAsia="en-US"/>
        </w:rPr>
        <w:t xml:space="preserve">Obnova lesa sa v roku 2016 realizovala na výmere </w:t>
      </w:r>
      <w:r>
        <w:rPr>
          <w:rFonts w:eastAsia="Times New Roman"/>
          <w:sz w:val="22"/>
          <w:szCs w:val="22"/>
          <w:lang w:eastAsia="en-US"/>
        </w:rPr>
        <w:t xml:space="preserve">vyše </w:t>
      </w:r>
      <w:r w:rsidRPr="00A01972">
        <w:rPr>
          <w:rFonts w:eastAsia="Times New Roman"/>
          <w:sz w:val="22"/>
          <w:szCs w:val="22"/>
          <w:lang w:eastAsia="en-US"/>
        </w:rPr>
        <w:t>18 </w:t>
      </w:r>
      <w:r>
        <w:rPr>
          <w:rFonts w:eastAsia="Times New Roman"/>
          <w:sz w:val="22"/>
          <w:szCs w:val="22"/>
          <w:lang w:eastAsia="en-US"/>
        </w:rPr>
        <w:t>tisíc</w:t>
      </w:r>
      <w:r w:rsidRPr="00A01972">
        <w:rPr>
          <w:rFonts w:eastAsia="Times New Roman"/>
          <w:sz w:val="22"/>
          <w:szCs w:val="22"/>
          <w:lang w:eastAsia="en-US"/>
        </w:rPr>
        <w:t xml:space="preserve"> ha. Preferovala sa prirodzená obnova, ktorá dosiahla takmer 40 % z celkovej obnovy lesa. Prirodzenú obnovu treba usmerňovať tak, aby bola v súlade s budúcim, cieľovým zložením lesných porastov. Zvýšenú pozornosť treba venovať </w:t>
      </w:r>
      <w:r>
        <w:rPr>
          <w:rFonts w:eastAsia="Times New Roman"/>
          <w:sz w:val="22"/>
          <w:szCs w:val="22"/>
          <w:lang w:eastAsia="en-US"/>
        </w:rPr>
        <w:t xml:space="preserve">vhodnému </w:t>
      </w:r>
      <w:r w:rsidRPr="00A01972">
        <w:rPr>
          <w:rFonts w:eastAsia="Times New Roman"/>
          <w:sz w:val="22"/>
          <w:szCs w:val="22"/>
          <w:lang w:eastAsia="en-US"/>
        </w:rPr>
        <w:t>drevinovému zloženiu mladých lesných porastov a eliminovaniu negatívneho vplyvu prežúvavej zveri.</w:t>
      </w:r>
    </w:p>
    <w:p w:rsidR="0033794E" w:rsidRPr="00A01972" w:rsidRDefault="0033794E" w:rsidP="00A01972">
      <w:pPr>
        <w:numPr>
          <w:ilvl w:val="0"/>
          <w:numId w:val="39"/>
        </w:numPr>
        <w:spacing w:after="160"/>
        <w:contextualSpacing/>
        <w:jc w:val="both"/>
        <w:rPr>
          <w:rFonts w:eastAsia="Times New Roman"/>
          <w:sz w:val="22"/>
          <w:lang w:eastAsia="en-US"/>
        </w:rPr>
      </w:pPr>
      <w:r>
        <w:rPr>
          <w:rFonts w:eastAsia="Times New Roman"/>
          <w:sz w:val="22"/>
          <w:szCs w:val="22"/>
          <w:lang w:eastAsia="en-US"/>
        </w:rPr>
        <w:t>Objem</w:t>
      </w:r>
      <w:r w:rsidRPr="00A01972">
        <w:rPr>
          <w:rFonts w:eastAsia="Times New Roman"/>
          <w:sz w:val="22"/>
          <w:szCs w:val="22"/>
          <w:lang w:eastAsia="en-US"/>
        </w:rPr>
        <w:t xml:space="preserve"> </w:t>
      </w:r>
      <w:r>
        <w:rPr>
          <w:rFonts w:eastAsia="Times New Roman"/>
          <w:sz w:val="22"/>
          <w:szCs w:val="22"/>
          <w:lang w:eastAsia="en-US"/>
        </w:rPr>
        <w:t xml:space="preserve">výkonov </w:t>
      </w:r>
      <w:r w:rsidRPr="00A01972">
        <w:rPr>
          <w:rFonts w:eastAsia="Times New Roman"/>
          <w:sz w:val="22"/>
          <w:szCs w:val="22"/>
          <w:lang w:eastAsia="en-US"/>
        </w:rPr>
        <w:t>starostlivosti o mladé lesné porasty (ochrana proti burine a zveri, oplocovanie a preč</w:t>
      </w:r>
      <w:r>
        <w:rPr>
          <w:rFonts w:eastAsia="Times New Roman"/>
          <w:sz w:val="22"/>
          <w:szCs w:val="22"/>
          <w:lang w:eastAsia="en-US"/>
        </w:rPr>
        <w:t>istky) má od roku 2010 stúpajúcu</w:t>
      </w:r>
      <w:r w:rsidRPr="00A01972">
        <w:rPr>
          <w:rFonts w:eastAsia="Times New Roman"/>
          <w:sz w:val="22"/>
          <w:szCs w:val="22"/>
          <w:lang w:eastAsia="en-US"/>
        </w:rPr>
        <w:t xml:space="preserve"> tendenciu; aj napriek tomu, že v porovnaní s minulým rokom sa objem výkonov mierne znížil. </w:t>
      </w:r>
    </w:p>
    <w:p w:rsidR="0033794E" w:rsidRPr="00A01972" w:rsidRDefault="0033794E" w:rsidP="00A01972">
      <w:pPr>
        <w:numPr>
          <w:ilvl w:val="0"/>
          <w:numId w:val="39"/>
        </w:numPr>
        <w:spacing w:after="160"/>
        <w:contextualSpacing/>
        <w:jc w:val="both"/>
        <w:rPr>
          <w:rFonts w:eastAsia="Times New Roman"/>
          <w:sz w:val="22"/>
          <w:lang w:eastAsia="en-US"/>
        </w:rPr>
      </w:pPr>
      <w:r w:rsidRPr="00A01972">
        <w:rPr>
          <w:rFonts w:eastAsia="Times New Roman"/>
          <w:sz w:val="22"/>
          <w:szCs w:val="22"/>
          <w:lang w:eastAsia="en-US"/>
        </w:rPr>
        <w:lastRenderedPageBreak/>
        <w:t>Prečistky v štátnych a obecných lesoch sa vykonávajú podľa skutočnej potreby vo vyššom než plánovanom rozsahu; v ostatných kategóriách neštátnych lesov je ich rozsah v porovnaní s plánom nižší. Rozsah prebierok bol menší ako požadovaný (plnenie na 64 %) z</w:t>
      </w:r>
      <w:r>
        <w:rPr>
          <w:rFonts w:eastAsia="Times New Roman"/>
          <w:sz w:val="22"/>
          <w:szCs w:val="22"/>
          <w:lang w:eastAsia="en-US"/>
        </w:rPr>
        <w:t> </w:t>
      </w:r>
      <w:r w:rsidRPr="00A01972">
        <w:rPr>
          <w:rFonts w:eastAsia="Times New Roman"/>
          <w:sz w:val="22"/>
          <w:szCs w:val="22"/>
          <w:lang w:eastAsia="en-US"/>
        </w:rPr>
        <w:t>dôvodu</w:t>
      </w:r>
      <w:r>
        <w:rPr>
          <w:rFonts w:eastAsia="Times New Roman"/>
          <w:sz w:val="22"/>
          <w:szCs w:val="22"/>
          <w:lang w:eastAsia="en-US"/>
        </w:rPr>
        <w:t xml:space="preserve"> veľkého rozsahu</w:t>
      </w:r>
      <w:r w:rsidRPr="00A01972">
        <w:rPr>
          <w:rFonts w:eastAsia="Times New Roman"/>
          <w:sz w:val="22"/>
          <w:szCs w:val="22"/>
          <w:lang w:eastAsia="en-US"/>
        </w:rPr>
        <w:t xml:space="preserve"> náhodnej (kalamitnej) ťažby dreva.</w:t>
      </w:r>
    </w:p>
    <w:p w:rsidR="0033794E" w:rsidRPr="00A01972" w:rsidRDefault="0033794E" w:rsidP="00A01972">
      <w:pPr>
        <w:numPr>
          <w:ilvl w:val="0"/>
          <w:numId w:val="39"/>
        </w:numPr>
        <w:spacing w:after="160"/>
        <w:contextualSpacing/>
        <w:jc w:val="both"/>
        <w:rPr>
          <w:rFonts w:eastAsia="Times New Roman"/>
          <w:sz w:val="22"/>
          <w:lang w:eastAsia="en-US"/>
        </w:rPr>
      </w:pPr>
      <w:r w:rsidRPr="00A01972">
        <w:rPr>
          <w:rFonts w:eastAsia="Times New Roman"/>
          <w:sz w:val="22"/>
          <w:lang w:eastAsia="en-US"/>
        </w:rPr>
        <w:t xml:space="preserve">Pretrváva </w:t>
      </w:r>
      <w:r>
        <w:rPr>
          <w:rFonts w:eastAsia="Times New Roman"/>
          <w:sz w:val="22"/>
          <w:lang w:eastAsia="en-US"/>
        </w:rPr>
        <w:t xml:space="preserve"> </w:t>
      </w:r>
      <w:r w:rsidRPr="00A01972">
        <w:rPr>
          <w:rFonts w:eastAsia="Times New Roman"/>
          <w:sz w:val="22"/>
          <w:lang w:eastAsia="en-US"/>
        </w:rPr>
        <w:t>nedostatočná</w:t>
      </w:r>
      <w:r>
        <w:rPr>
          <w:rFonts w:eastAsia="Times New Roman"/>
          <w:sz w:val="22"/>
          <w:lang w:eastAsia="en-US"/>
        </w:rPr>
        <w:t xml:space="preserve"> </w:t>
      </w:r>
      <w:r w:rsidRPr="00A01972">
        <w:rPr>
          <w:rFonts w:eastAsia="Times New Roman"/>
          <w:sz w:val="22"/>
          <w:lang w:eastAsia="en-US"/>
        </w:rPr>
        <w:t xml:space="preserve"> hustota </w:t>
      </w:r>
      <w:r>
        <w:rPr>
          <w:rFonts w:eastAsia="Times New Roman"/>
          <w:sz w:val="22"/>
          <w:lang w:eastAsia="en-US"/>
        </w:rPr>
        <w:t xml:space="preserve"> </w:t>
      </w:r>
      <w:r w:rsidRPr="00A01972">
        <w:rPr>
          <w:rFonts w:eastAsia="Times New Roman"/>
          <w:sz w:val="22"/>
          <w:lang w:eastAsia="en-US"/>
        </w:rPr>
        <w:t>a</w:t>
      </w:r>
      <w:r>
        <w:rPr>
          <w:rFonts w:eastAsia="Times New Roman"/>
          <w:sz w:val="22"/>
          <w:lang w:eastAsia="en-US"/>
        </w:rPr>
        <w:t xml:space="preserve">  </w:t>
      </w:r>
      <w:r w:rsidRPr="00A01972">
        <w:rPr>
          <w:rFonts w:eastAsia="Times New Roman"/>
          <w:sz w:val="22"/>
          <w:lang w:eastAsia="en-US"/>
        </w:rPr>
        <w:t>kvalita</w:t>
      </w:r>
      <w:r>
        <w:rPr>
          <w:rFonts w:eastAsia="Times New Roman"/>
          <w:sz w:val="22"/>
          <w:lang w:eastAsia="en-US"/>
        </w:rPr>
        <w:t xml:space="preserve">  </w:t>
      </w:r>
      <w:r w:rsidRPr="00A01972">
        <w:rPr>
          <w:rFonts w:eastAsia="Times New Roman"/>
          <w:sz w:val="22"/>
          <w:lang w:eastAsia="en-US"/>
        </w:rPr>
        <w:t>lesnej</w:t>
      </w:r>
      <w:r>
        <w:rPr>
          <w:rFonts w:eastAsia="Times New Roman"/>
          <w:sz w:val="22"/>
          <w:lang w:eastAsia="en-US"/>
        </w:rPr>
        <w:t xml:space="preserve"> </w:t>
      </w:r>
      <w:r w:rsidRPr="00A01972">
        <w:rPr>
          <w:rFonts w:eastAsia="Times New Roman"/>
          <w:sz w:val="22"/>
          <w:lang w:eastAsia="en-US"/>
        </w:rPr>
        <w:t xml:space="preserve"> cestnej </w:t>
      </w:r>
      <w:r>
        <w:rPr>
          <w:rFonts w:eastAsia="Times New Roman"/>
          <w:sz w:val="22"/>
          <w:lang w:eastAsia="en-US"/>
        </w:rPr>
        <w:t xml:space="preserve"> </w:t>
      </w:r>
      <w:r w:rsidRPr="00A01972">
        <w:rPr>
          <w:rFonts w:eastAsia="Times New Roman"/>
          <w:sz w:val="22"/>
          <w:lang w:eastAsia="en-US"/>
        </w:rPr>
        <w:t>siete,</w:t>
      </w:r>
      <w:r>
        <w:rPr>
          <w:rFonts w:eastAsia="Times New Roman"/>
          <w:sz w:val="22"/>
          <w:lang w:eastAsia="en-US"/>
        </w:rPr>
        <w:t xml:space="preserve"> </w:t>
      </w:r>
      <w:r w:rsidRPr="00A01972">
        <w:rPr>
          <w:rFonts w:eastAsia="Times New Roman"/>
          <w:sz w:val="22"/>
          <w:lang w:eastAsia="en-US"/>
        </w:rPr>
        <w:t xml:space="preserve"> najmä </w:t>
      </w:r>
      <w:r>
        <w:rPr>
          <w:rFonts w:eastAsia="Times New Roman"/>
          <w:sz w:val="22"/>
          <w:lang w:eastAsia="en-US"/>
        </w:rPr>
        <w:t xml:space="preserve"> </w:t>
      </w:r>
      <w:r w:rsidRPr="00A01972">
        <w:rPr>
          <w:rFonts w:eastAsia="Times New Roman"/>
          <w:sz w:val="22"/>
          <w:lang w:eastAsia="en-US"/>
        </w:rPr>
        <w:t>v</w:t>
      </w:r>
      <w:r>
        <w:rPr>
          <w:rFonts w:eastAsia="Times New Roman"/>
          <w:sz w:val="22"/>
          <w:lang w:eastAsia="en-US"/>
        </w:rPr>
        <w:t xml:space="preserve">  </w:t>
      </w:r>
      <w:r w:rsidRPr="00A01972">
        <w:rPr>
          <w:rFonts w:eastAsia="Times New Roman"/>
          <w:sz w:val="22"/>
          <w:lang w:eastAsia="en-US"/>
        </w:rPr>
        <w:t>horských</w:t>
      </w:r>
      <w:r>
        <w:rPr>
          <w:rFonts w:eastAsia="Times New Roman"/>
          <w:sz w:val="22"/>
          <w:lang w:eastAsia="en-US"/>
        </w:rPr>
        <w:t xml:space="preserve"> </w:t>
      </w:r>
      <w:r w:rsidRPr="00A01972">
        <w:rPr>
          <w:rFonts w:eastAsia="Times New Roman"/>
          <w:sz w:val="22"/>
          <w:lang w:eastAsia="en-US"/>
        </w:rPr>
        <w:t>oblastiach</w:t>
      </w:r>
      <w:r>
        <w:rPr>
          <w:rFonts w:eastAsia="Times New Roman"/>
          <w:sz w:val="22"/>
          <w:lang w:eastAsia="en-US"/>
        </w:rPr>
        <w:t>, čo znemožňuje širšie uplatňovanie prírode blízkych hospodárskych spôsobov, ich foriem a technológií.</w:t>
      </w:r>
      <w:r w:rsidRPr="00A01972">
        <w:rPr>
          <w:rFonts w:eastAsia="Times New Roman"/>
          <w:sz w:val="22"/>
          <w:lang w:eastAsia="en-US"/>
        </w:rPr>
        <w:t xml:space="preserve"> </w:t>
      </w:r>
    </w:p>
    <w:p w:rsidR="0033794E" w:rsidRPr="00A01972" w:rsidRDefault="0033794E" w:rsidP="00A01972">
      <w:pPr>
        <w:numPr>
          <w:ilvl w:val="0"/>
          <w:numId w:val="39"/>
        </w:numPr>
        <w:spacing w:after="160"/>
        <w:contextualSpacing/>
        <w:jc w:val="both"/>
        <w:rPr>
          <w:rFonts w:eastAsia="Times New Roman"/>
          <w:sz w:val="22"/>
          <w:lang w:eastAsia="en-US"/>
        </w:rPr>
      </w:pPr>
      <w:r>
        <w:rPr>
          <w:rFonts w:eastAsia="Times New Roman"/>
          <w:sz w:val="22"/>
          <w:lang w:eastAsia="en-US"/>
        </w:rPr>
        <w:t>Ťažba  dreva  sa  zvyšuje;  h</w:t>
      </w:r>
      <w:r w:rsidRPr="00A01972">
        <w:rPr>
          <w:rFonts w:eastAsia="Times New Roman"/>
          <w:sz w:val="22"/>
          <w:lang w:eastAsia="en-US"/>
        </w:rPr>
        <w:t xml:space="preserve">lavným </w:t>
      </w:r>
      <w:r>
        <w:rPr>
          <w:rFonts w:eastAsia="Times New Roman"/>
          <w:sz w:val="22"/>
          <w:lang w:eastAsia="en-US"/>
        </w:rPr>
        <w:t xml:space="preserve"> </w:t>
      </w:r>
      <w:r w:rsidRPr="00A01972">
        <w:rPr>
          <w:rFonts w:eastAsia="Times New Roman"/>
          <w:sz w:val="22"/>
          <w:lang w:eastAsia="en-US"/>
        </w:rPr>
        <w:t>faktorom</w:t>
      </w:r>
      <w:r>
        <w:rPr>
          <w:rFonts w:eastAsia="Times New Roman"/>
          <w:sz w:val="22"/>
          <w:lang w:eastAsia="en-US"/>
        </w:rPr>
        <w:t xml:space="preserve"> </w:t>
      </w:r>
      <w:r w:rsidRPr="00A01972">
        <w:rPr>
          <w:rFonts w:eastAsia="Times New Roman"/>
          <w:sz w:val="22"/>
          <w:lang w:eastAsia="en-US"/>
        </w:rPr>
        <w:t xml:space="preserve"> </w:t>
      </w:r>
      <w:r>
        <w:rPr>
          <w:rFonts w:eastAsia="Times New Roman"/>
          <w:sz w:val="22"/>
          <w:lang w:eastAsia="en-US"/>
        </w:rPr>
        <w:t xml:space="preserve">jej  </w:t>
      </w:r>
      <w:r w:rsidRPr="00A01972">
        <w:rPr>
          <w:rFonts w:eastAsia="Times New Roman"/>
          <w:sz w:val="22"/>
          <w:lang w:eastAsia="en-US"/>
        </w:rPr>
        <w:t>zvyšovania je súčasná veková štruktúra lesov.</w:t>
      </w:r>
      <w:r>
        <w:rPr>
          <w:rFonts w:eastAsia="Times New Roman"/>
          <w:sz w:val="22"/>
          <w:lang w:eastAsia="en-US"/>
        </w:rPr>
        <w:t xml:space="preserve"> V </w:t>
      </w:r>
      <w:r w:rsidRPr="00A01972">
        <w:rPr>
          <w:rFonts w:eastAsia="Times New Roman"/>
          <w:sz w:val="22"/>
          <w:lang w:eastAsia="en-US"/>
        </w:rPr>
        <w:t>roku 2016 sa ťažba dreva realizovala v objeme 9,32 mil. m</w:t>
      </w:r>
      <w:r w:rsidRPr="00A01972">
        <w:rPr>
          <w:rFonts w:eastAsia="Times New Roman"/>
          <w:sz w:val="22"/>
          <w:vertAlign w:val="superscript"/>
          <w:lang w:eastAsia="en-US"/>
        </w:rPr>
        <w:t>3</w:t>
      </w:r>
      <w:r>
        <w:rPr>
          <w:rFonts w:eastAsia="Times New Roman"/>
          <w:sz w:val="22"/>
          <w:lang w:eastAsia="en-US"/>
        </w:rPr>
        <w:t>;</w:t>
      </w:r>
      <w:r w:rsidRPr="00A01972">
        <w:rPr>
          <w:rFonts w:eastAsia="Times New Roman"/>
          <w:sz w:val="22"/>
          <w:lang w:eastAsia="en-US"/>
        </w:rPr>
        <w:t xml:space="preserve"> </w:t>
      </w:r>
      <w:r>
        <w:rPr>
          <w:rFonts w:eastAsia="Times New Roman"/>
          <w:sz w:val="22"/>
          <w:lang w:eastAsia="en-US"/>
        </w:rPr>
        <w:t xml:space="preserve"> v</w:t>
      </w:r>
      <w:r w:rsidRPr="00A01972">
        <w:rPr>
          <w:rFonts w:eastAsia="Times New Roman"/>
          <w:sz w:val="22"/>
          <w:lang w:eastAsia="en-US"/>
        </w:rPr>
        <w:t>yťažilo</w:t>
      </w:r>
      <w:r>
        <w:rPr>
          <w:rFonts w:eastAsia="Times New Roman"/>
          <w:sz w:val="22"/>
          <w:lang w:eastAsia="en-US"/>
        </w:rPr>
        <w:t xml:space="preserve"> </w:t>
      </w:r>
      <w:r w:rsidRPr="00A01972">
        <w:rPr>
          <w:rFonts w:eastAsia="Times New Roman"/>
          <w:sz w:val="22"/>
          <w:lang w:eastAsia="en-US"/>
        </w:rPr>
        <w:t xml:space="preserve"> sa</w:t>
      </w:r>
      <w:r>
        <w:rPr>
          <w:rFonts w:eastAsia="Times New Roman"/>
          <w:sz w:val="22"/>
          <w:lang w:eastAsia="en-US"/>
        </w:rPr>
        <w:t xml:space="preserve"> </w:t>
      </w:r>
      <w:r w:rsidRPr="00A01972">
        <w:rPr>
          <w:rFonts w:eastAsia="Times New Roman"/>
          <w:sz w:val="22"/>
          <w:lang w:eastAsia="en-US"/>
        </w:rPr>
        <w:t xml:space="preserve"> 55 % </w:t>
      </w:r>
      <w:r>
        <w:rPr>
          <w:rFonts w:eastAsia="Times New Roman"/>
          <w:sz w:val="22"/>
          <w:lang w:eastAsia="en-US"/>
        </w:rPr>
        <w:t xml:space="preserve"> </w:t>
      </w:r>
      <w:r w:rsidRPr="00A01972">
        <w:rPr>
          <w:rFonts w:eastAsia="Times New Roman"/>
          <w:sz w:val="22"/>
          <w:lang w:eastAsia="en-US"/>
        </w:rPr>
        <w:t xml:space="preserve">ihličnatého a 45 % listnatého dreva. </w:t>
      </w:r>
    </w:p>
    <w:p w:rsidR="0033794E" w:rsidRPr="00A01972" w:rsidRDefault="0033794E" w:rsidP="0013079F">
      <w:pPr>
        <w:numPr>
          <w:ilvl w:val="0"/>
          <w:numId w:val="39"/>
        </w:numPr>
        <w:spacing w:after="160"/>
        <w:contextualSpacing/>
        <w:jc w:val="both"/>
        <w:rPr>
          <w:rFonts w:eastAsia="Times New Roman"/>
          <w:color w:val="000000"/>
          <w:sz w:val="22"/>
          <w:lang w:eastAsia="en-US"/>
        </w:rPr>
      </w:pPr>
      <w:r>
        <w:rPr>
          <w:rFonts w:eastAsia="Times New Roman"/>
          <w:sz w:val="22"/>
          <w:szCs w:val="22"/>
          <w:lang w:eastAsia="en-US"/>
        </w:rPr>
        <w:t>Napriek zvyšovaniu ťažby dreva je c</w:t>
      </w:r>
      <w:r w:rsidRPr="00A01972">
        <w:rPr>
          <w:rFonts w:eastAsia="Times New Roman"/>
          <w:sz w:val="22"/>
          <w:szCs w:val="22"/>
          <w:lang w:eastAsia="en-US"/>
        </w:rPr>
        <w:t>elkový bežný prírastok</w:t>
      </w:r>
      <w:r>
        <w:rPr>
          <w:rFonts w:eastAsia="Times New Roman"/>
          <w:sz w:val="22"/>
          <w:szCs w:val="22"/>
          <w:lang w:eastAsia="en-US"/>
        </w:rPr>
        <w:t>, resp. objem dreva, ktorý každoročne v lesoch prirastie,</w:t>
      </w:r>
      <w:r w:rsidRPr="0013079F">
        <w:rPr>
          <w:rFonts w:eastAsia="Times New Roman"/>
          <w:sz w:val="22"/>
          <w:szCs w:val="22"/>
          <w:lang w:eastAsia="en-US"/>
        </w:rPr>
        <w:t xml:space="preserve"> </w:t>
      </w:r>
      <w:r>
        <w:rPr>
          <w:rFonts w:eastAsia="Times New Roman"/>
          <w:sz w:val="22"/>
          <w:szCs w:val="22"/>
          <w:lang w:eastAsia="en-US"/>
        </w:rPr>
        <w:t>trvalo</w:t>
      </w:r>
      <w:r w:rsidRPr="00A01972">
        <w:rPr>
          <w:rFonts w:eastAsia="Times New Roman"/>
          <w:sz w:val="22"/>
          <w:szCs w:val="22"/>
          <w:lang w:eastAsia="en-US"/>
        </w:rPr>
        <w:t xml:space="preserve"> vyšší než </w:t>
      </w:r>
      <w:r>
        <w:rPr>
          <w:rFonts w:eastAsia="Times New Roman"/>
          <w:sz w:val="22"/>
          <w:szCs w:val="22"/>
          <w:lang w:eastAsia="en-US"/>
        </w:rPr>
        <w:t xml:space="preserve">celková </w:t>
      </w:r>
      <w:r w:rsidRPr="00A01972">
        <w:rPr>
          <w:rFonts w:eastAsia="Times New Roman"/>
          <w:sz w:val="22"/>
          <w:szCs w:val="22"/>
          <w:lang w:eastAsia="en-US"/>
        </w:rPr>
        <w:t>ťažb</w:t>
      </w:r>
      <w:r>
        <w:rPr>
          <w:rFonts w:eastAsia="Times New Roman"/>
          <w:sz w:val="22"/>
          <w:szCs w:val="22"/>
          <w:lang w:eastAsia="en-US"/>
        </w:rPr>
        <w:t>a</w:t>
      </w:r>
      <w:r w:rsidRPr="00A01972">
        <w:rPr>
          <w:rFonts w:eastAsia="Times New Roman"/>
          <w:sz w:val="22"/>
          <w:szCs w:val="22"/>
          <w:lang w:eastAsia="en-US"/>
        </w:rPr>
        <w:t xml:space="preserve"> dreva</w:t>
      </w:r>
      <w:r>
        <w:rPr>
          <w:rFonts w:eastAsia="Times New Roman"/>
          <w:sz w:val="22"/>
          <w:szCs w:val="22"/>
          <w:lang w:eastAsia="en-US"/>
        </w:rPr>
        <w:t>; v roku 2016 celkový bežný prírastok dosiahol 12,1 mil. m</w:t>
      </w:r>
      <w:r w:rsidRPr="00C863D9">
        <w:rPr>
          <w:rFonts w:eastAsia="Times New Roman"/>
          <w:sz w:val="22"/>
          <w:szCs w:val="22"/>
          <w:vertAlign w:val="superscript"/>
          <w:lang w:eastAsia="en-US"/>
        </w:rPr>
        <w:t>3</w:t>
      </w:r>
      <w:r w:rsidRPr="00A01972">
        <w:rPr>
          <w:rFonts w:eastAsia="Times New Roman"/>
          <w:sz w:val="22"/>
          <w:szCs w:val="22"/>
          <w:lang w:eastAsia="en-US"/>
        </w:rPr>
        <w:t>.</w:t>
      </w:r>
    </w:p>
    <w:p w:rsidR="0033794E" w:rsidRPr="00C863D9" w:rsidRDefault="0033794E" w:rsidP="0013079F">
      <w:pPr>
        <w:numPr>
          <w:ilvl w:val="0"/>
          <w:numId w:val="39"/>
        </w:numPr>
        <w:spacing w:after="160"/>
        <w:contextualSpacing/>
        <w:jc w:val="both"/>
        <w:rPr>
          <w:rFonts w:eastAsia="Times New Roman"/>
          <w:color w:val="000000"/>
          <w:sz w:val="22"/>
          <w:lang w:eastAsia="en-US"/>
        </w:rPr>
      </w:pPr>
      <w:r w:rsidRPr="00A01972">
        <w:rPr>
          <w:rFonts w:eastAsia="Times New Roman"/>
          <w:sz w:val="22"/>
          <w:szCs w:val="22"/>
          <w:lang w:eastAsia="en-US"/>
        </w:rPr>
        <w:t>Vys</w:t>
      </w:r>
      <w:r>
        <w:rPr>
          <w:rFonts w:eastAsia="Times New Roman"/>
          <w:sz w:val="22"/>
          <w:szCs w:val="22"/>
          <w:lang w:eastAsia="en-US"/>
        </w:rPr>
        <w:t>kytuje  sa vys</w:t>
      </w:r>
      <w:r w:rsidRPr="00A01972">
        <w:rPr>
          <w:rFonts w:eastAsia="Times New Roman"/>
          <w:sz w:val="22"/>
          <w:szCs w:val="22"/>
          <w:lang w:eastAsia="en-US"/>
        </w:rPr>
        <w:t>oký rozsah náhodn</w:t>
      </w:r>
      <w:r>
        <w:rPr>
          <w:rFonts w:eastAsia="Times New Roman"/>
          <w:sz w:val="22"/>
          <w:szCs w:val="22"/>
          <w:lang w:eastAsia="en-US"/>
        </w:rPr>
        <w:t>ej</w:t>
      </w:r>
      <w:r w:rsidRPr="00A01972">
        <w:rPr>
          <w:rFonts w:eastAsia="Times New Roman"/>
          <w:sz w:val="22"/>
          <w:szCs w:val="22"/>
          <w:lang w:eastAsia="en-US"/>
        </w:rPr>
        <w:t xml:space="preserve"> (kalamitn</w:t>
      </w:r>
      <w:r>
        <w:rPr>
          <w:rFonts w:eastAsia="Times New Roman"/>
          <w:sz w:val="22"/>
          <w:szCs w:val="22"/>
          <w:lang w:eastAsia="en-US"/>
        </w:rPr>
        <w:t>ej</w:t>
      </w:r>
      <w:r w:rsidRPr="00A01972">
        <w:rPr>
          <w:rFonts w:eastAsia="Times New Roman"/>
          <w:sz w:val="22"/>
          <w:szCs w:val="22"/>
          <w:lang w:eastAsia="en-US"/>
        </w:rPr>
        <w:t>) ťažb</w:t>
      </w:r>
      <w:r>
        <w:rPr>
          <w:rFonts w:eastAsia="Times New Roman"/>
          <w:sz w:val="22"/>
          <w:szCs w:val="22"/>
          <w:lang w:eastAsia="en-US"/>
        </w:rPr>
        <w:t>y</w:t>
      </w:r>
      <w:r w:rsidRPr="00A01972">
        <w:rPr>
          <w:rFonts w:eastAsia="Times New Roman"/>
          <w:sz w:val="22"/>
          <w:szCs w:val="22"/>
          <w:lang w:eastAsia="en-US"/>
        </w:rPr>
        <w:t xml:space="preserve"> dreva,</w:t>
      </w:r>
      <w:r>
        <w:rPr>
          <w:rFonts w:eastAsia="Times New Roman"/>
          <w:sz w:val="22"/>
          <w:szCs w:val="22"/>
          <w:lang w:eastAsia="en-US"/>
        </w:rPr>
        <w:t xml:space="preserve"> ktorej podiel v roku 2016 bol 50,3 % z celkovej ťažby dreva.</w:t>
      </w:r>
      <w:r w:rsidRPr="0013079F">
        <w:rPr>
          <w:sz w:val="22"/>
        </w:rPr>
        <w:t xml:space="preserve"> </w:t>
      </w:r>
      <w:r w:rsidRPr="00A01972">
        <w:rPr>
          <w:sz w:val="22"/>
        </w:rPr>
        <w:t xml:space="preserve">Najväčší podiel na </w:t>
      </w:r>
      <w:r>
        <w:rPr>
          <w:sz w:val="22"/>
        </w:rPr>
        <w:t>náhodnej (</w:t>
      </w:r>
      <w:r w:rsidRPr="00A01972">
        <w:rPr>
          <w:sz w:val="22"/>
        </w:rPr>
        <w:t>kalamitnej</w:t>
      </w:r>
      <w:r>
        <w:rPr>
          <w:sz w:val="22"/>
        </w:rPr>
        <w:t>)</w:t>
      </w:r>
      <w:r w:rsidRPr="00A01972">
        <w:rPr>
          <w:sz w:val="22"/>
        </w:rPr>
        <w:t xml:space="preserve"> ťažbe</w:t>
      </w:r>
      <w:r>
        <w:rPr>
          <w:sz w:val="22"/>
        </w:rPr>
        <w:t xml:space="preserve"> </w:t>
      </w:r>
      <w:r w:rsidRPr="00A01972">
        <w:rPr>
          <w:sz w:val="22"/>
        </w:rPr>
        <w:t>m</w:t>
      </w:r>
      <w:r>
        <w:rPr>
          <w:sz w:val="22"/>
        </w:rPr>
        <w:t>ajú</w:t>
      </w:r>
      <w:r w:rsidRPr="00A01972">
        <w:rPr>
          <w:sz w:val="22"/>
        </w:rPr>
        <w:t xml:space="preserve"> vetrov</w:t>
      </w:r>
      <w:r>
        <w:rPr>
          <w:sz w:val="22"/>
        </w:rPr>
        <w:t>é</w:t>
      </w:r>
      <w:r w:rsidRPr="00A01972">
        <w:rPr>
          <w:sz w:val="22"/>
        </w:rPr>
        <w:t xml:space="preserve"> kalam</w:t>
      </w:r>
      <w:r>
        <w:rPr>
          <w:sz w:val="22"/>
        </w:rPr>
        <w:t>ity</w:t>
      </w:r>
      <w:r w:rsidRPr="00A01972">
        <w:rPr>
          <w:sz w:val="22"/>
        </w:rPr>
        <w:t xml:space="preserve"> a následné kalamitné premnoženia sekundárnych škodlivých činiteľov, najmä lykožrúta smrekového.</w:t>
      </w:r>
    </w:p>
    <w:p w:rsidR="0033794E" w:rsidRPr="007F4856" w:rsidRDefault="0033794E" w:rsidP="007F4856">
      <w:pPr>
        <w:numPr>
          <w:ilvl w:val="0"/>
          <w:numId w:val="39"/>
        </w:numPr>
        <w:spacing w:after="160"/>
        <w:contextualSpacing/>
        <w:jc w:val="both"/>
        <w:rPr>
          <w:rFonts w:eastAsia="Times New Roman"/>
          <w:color w:val="000000"/>
          <w:sz w:val="22"/>
          <w:lang w:eastAsia="en-US"/>
        </w:rPr>
      </w:pPr>
      <w:r w:rsidRPr="007F4856">
        <w:rPr>
          <w:rFonts w:eastAsia="Times New Roman"/>
          <w:sz w:val="22"/>
          <w:lang w:eastAsia="en-US"/>
        </w:rPr>
        <w:t xml:space="preserve">Náhodná (kalamitná) ťažba dreva </w:t>
      </w:r>
      <w:r w:rsidRPr="007F4856">
        <w:rPr>
          <w:rFonts w:eastAsia="Times New Roman"/>
          <w:sz w:val="22"/>
          <w:szCs w:val="22"/>
          <w:lang w:eastAsia="en-US"/>
        </w:rPr>
        <w:t>v spojitosti so zvyšujúcou sa plánovanou</w:t>
      </w:r>
      <w:r>
        <w:rPr>
          <w:rFonts w:eastAsia="Times New Roman"/>
          <w:sz w:val="22"/>
          <w:szCs w:val="22"/>
          <w:lang w:eastAsia="en-US"/>
        </w:rPr>
        <w:t xml:space="preserve"> aj skutočnou</w:t>
      </w:r>
      <w:r w:rsidRPr="007F4856">
        <w:rPr>
          <w:rFonts w:eastAsia="Times New Roman"/>
          <w:sz w:val="22"/>
          <w:szCs w:val="22"/>
          <w:lang w:eastAsia="en-US"/>
        </w:rPr>
        <w:t xml:space="preserve"> obnovnou ťažbou dreva (v dôsledku vyšších ťažbových možností) vedie k zvyšovaniu plošného podielu najmladších lesných porastov 1. vekového stupňa (do 10 rokov) a pokračovaniu trendu nevyrovnanej vekovej štruktúry</w:t>
      </w:r>
      <w:r>
        <w:rPr>
          <w:rFonts w:eastAsia="Times New Roman"/>
          <w:sz w:val="22"/>
          <w:szCs w:val="22"/>
          <w:lang w:eastAsia="en-US"/>
        </w:rPr>
        <w:t xml:space="preserve"> lesov SR</w:t>
      </w:r>
      <w:r w:rsidRPr="007F4856">
        <w:rPr>
          <w:rFonts w:eastAsia="Times New Roman"/>
          <w:sz w:val="22"/>
          <w:szCs w:val="22"/>
          <w:lang w:eastAsia="en-US"/>
        </w:rPr>
        <w:t>.</w:t>
      </w:r>
    </w:p>
    <w:p w:rsidR="0033794E" w:rsidRPr="00A01972" w:rsidRDefault="0033794E" w:rsidP="00A01972">
      <w:pPr>
        <w:spacing w:before="240" w:after="160"/>
        <w:jc w:val="both"/>
        <w:rPr>
          <w:rFonts w:eastAsia="Times New Roman"/>
          <w:b/>
          <w:i/>
          <w:sz w:val="22"/>
          <w:lang w:eastAsia="en-US"/>
        </w:rPr>
      </w:pPr>
      <w:r w:rsidRPr="00A01972">
        <w:rPr>
          <w:rFonts w:eastAsia="Times New Roman"/>
          <w:b/>
          <w:i/>
          <w:sz w:val="22"/>
          <w:lang w:eastAsia="en-US"/>
        </w:rPr>
        <w:t>Dodávky dreva a ekonomika lesného hospodárstva</w:t>
      </w:r>
    </w:p>
    <w:p w:rsidR="0033794E" w:rsidRPr="00A01972" w:rsidRDefault="0033794E" w:rsidP="00A01972">
      <w:pPr>
        <w:numPr>
          <w:ilvl w:val="0"/>
          <w:numId w:val="39"/>
        </w:numPr>
        <w:spacing w:after="160"/>
        <w:contextualSpacing/>
        <w:jc w:val="both"/>
        <w:rPr>
          <w:rFonts w:eastAsia="Times New Roman"/>
          <w:sz w:val="22"/>
          <w:lang w:eastAsia="en-US"/>
        </w:rPr>
      </w:pPr>
      <w:r w:rsidRPr="00A01972">
        <w:rPr>
          <w:rFonts w:eastAsia="Times New Roman"/>
          <w:sz w:val="22"/>
          <w:lang w:eastAsia="en-US"/>
        </w:rPr>
        <w:t xml:space="preserve">Množstvo a hodnota dodávok surového dreva sa zvyšujú. V porovnaní s rokom 2015 vzrástli dodávky </w:t>
      </w:r>
      <w:r>
        <w:rPr>
          <w:rFonts w:eastAsia="Times New Roman"/>
          <w:sz w:val="22"/>
          <w:lang w:eastAsia="en-US"/>
        </w:rPr>
        <w:t xml:space="preserve"> </w:t>
      </w:r>
      <w:r w:rsidRPr="00A01972">
        <w:rPr>
          <w:rFonts w:eastAsia="Times New Roman"/>
          <w:sz w:val="22"/>
          <w:lang w:eastAsia="en-US"/>
        </w:rPr>
        <w:t xml:space="preserve">surového </w:t>
      </w:r>
      <w:r>
        <w:rPr>
          <w:rFonts w:eastAsia="Times New Roman"/>
          <w:sz w:val="22"/>
          <w:lang w:eastAsia="en-US"/>
        </w:rPr>
        <w:t xml:space="preserve"> </w:t>
      </w:r>
      <w:r w:rsidRPr="00A01972">
        <w:rPr>
          <w:rFonts w:eastAsia="Times New Roman"/>
          <w:sz w:val="22"/>
          <w:lang w:eastAsia="en-US"/>
        </w:rPr>
        <w:t>dreva</w:t>
      </w:r>
      <w:r>
        <w:rPr>
          <w:rFonts w:eastAsia="Times New Roman"/>
          <w:sz w:val="22"/>
          <w:lang w:eastAsia="en-US"/>
        </w:rPr>
        <w:t xml:space="preserve">  v  roku  2016 </w:t>
      </w:r>
      <w:r w:rsidRPr="00A01972">
        <w:rPr>
          <w:rFonts w:eastAsia="Times New Roman"/>
          <w:sz w:val="22"/>
          <w:lang w:eastAsia="en-US"/>
        </w:rPr>
        <w:t xml:space="preserve"> o </w:t>
      </w:r>
      <w:r>
        <w:rPr>
          <w:rFonts w:eastAsia="Times New Roman"/>
          <w:sz w:val="22"/>
          <w:lang w:eastAsia="en-US"/>
        </w:rPr>
        <w:t xml:space="preserve"> </w:t>
      </w:r>
      <w:r w:rsidRPr="00A01972">
        <w:rPr>
          <w:rFonts w:eastAsia="Times New Roman"/>
          <w:sz w:val="22"/>
          <w:lang w:eastAsia="en-US"/>
        </w:rPr>
        <w:t xml:space="preserve">3 %. </w:t>
      </w:r>
      <w:r>
        <w:rPr>
          <w:rFonts w:eastAsia="Times New Roman"/>
          <w:sz w:val="22"/>
          <w:lang w:eastAsia="en-US"/>
        </w:rPr>
        <w:t xml:space="preserve"> </w:t>
      </w:r>
      <w:r w:rsidRPr="00A01972">
        <w:rPr>
          <w:rFonts w:eastAsia="Times New Roman"/>
          <w:sz w:val="22"/>
          <w:lang w:eastAsia="en-US"/>
        </w:rPr>
        <w:t xml:space="preserve">Vzrástli </w:t>
      </w:r>
      <w:r>
        <w:rPr>
          <w:rFonts w:eastAsia="Times New Roman"/>
          <w:sz w:val="22"/>
          <w:lang w:eastAsia="en-US"/>
        </w:rPr>
        <w:t xml:space="preserve">  </w:t>
      </w:r>
      <w:r w:rsidRPr="00A01972">
        <w:rPr>
          <w:rFonts w:eastAsia="Times New Roman"/>
          <w:sz w:val="22"/>
          <w:lang w:eastAsia="en-US"/>
        </w:rPr>
        <w:t xml:space="preserve">najmä </w:t>
      </w:r>
      <w:r>
        <w:rPr>
          <w:rFonts w:eastAsia="Times New Roman"/>
          <w:sz w:val="22"/>
          <w:lang w:eastAsia="en-US"/>
        </w:rPr>
        <w:t xml:space="preserve">  </w:t>
      </w:r>
      <w:r w:rsidRPr="00A01972">
        <w:rPr>
          <w:rFonts w:eastAsia="Times New Roman"/>
          <w:sz w:val="22"/>
          <w:lang w:eastAsia="en-US"/>
        </w:rPr>
        <w:t xml:space="preserve">dodávky </w:t>
      </w:r>
      <w:r>
        <w:rPr>
          <w:rFonts w:eastAsia="Times New Roman"/>
          <w:sz w:val="22"/>
          <w:lang w:eastAsia="en-US"/>
        </w:rPr>
        <w:t xml:space="preserve"> </w:t>
      </w:r>
      <w:r w:rsidRPr="00A01972">
        <w:rPr>
          <w:rFonts w:eastAsia="Times New Roman"/>
          <w:sz w:val="22"/>
          <w:lang w:eastAsia="en-US"/>
        </w:rPr>
        <w:t xml:space="preserve">ihličnatého </w:t>
      </w:r>
      <w:r>
        <w:rPr>
          <w:rFonts w:eastAsia="Times New Roman"/>
          <w:sz w:val="22"/>
          <w:lang w:eastAsia="en-US"/>
        </w:rPr>
        <w:t xml:space="preserve"> </w:t>
      </w:r>
      <w:r w:rsidRPr="00A01972">
        <w:rPr>
          <w:rFonts w:eastAsia="Times New Roman"/>
          <w:sz w:val="22"/>
          <w:lang w:eastAsia="en-US"/>
        </w:rPr>
        <w:t>dreva</w:t>
      </w:r>
      <w:r>
        <w:rPr>
          <w:rFonts w:eastAsia="Times New Roman"/>
          <w:sz w:val="22"/>
          <w:lang w:eastAsia="en-US"/>
        </w:rPr>
        <w:t xml:space="preserve"> </w:t>
      </w:r>
      <w:r w:rsidRPr="00A01972">
        <w:rPr>
          <w:rFonts w:eastAsia="Times New Roman"/>
          <w:sz w:val="22"/>
          <w:lang w:eastAsia="en-US"/>
        </w:rPr>
        <w:t xml:space="preserve"> na tuzemský trh, naproti tomu dodávky listnatého dreva sa znížili.</w:t>
      </w:r>
    </w:p>
    <w:p w:rsidR="0033794E" w:rsidRDefault="0033794E" w:rsidP="00937B98">
      <w:pPr>
        <w:numPr>
          <w:ilvl w:val="0"/>
          <w:numId w:val="39"/>
        </w:numPr>
        <w:contextualSpacing/>
        <w:jc w:val="both"/>
        <w:rPr>
          <w:rFonts w:eastAsia="Times New Roman"/>
          <w:sz w:val="22"/>
          <w:lang w:eastAsia="en-US"/>
        </w:rPr>
      </w:pPr>
      <w:r w:rsidRPr="00A01972">
        <w:rPr>
          <w:rFonts w:eastAsia="Times New Roman"/>
          <w:sz w:val="22"/>
          <w:lang w:eastAsia="en-US"/>
        </w:rPr>
        <w:t xml:space="preserve">Export </w:t>
      </w:r>
      <w:r>
        <w:rPr>
          <w:rFonts w:eastAsia="Times New Roman"/>
          <w:sz w:val="22"/>
          <w:lang w:eastAsia="en-US"/>
        </w:rPr>
        <w:t xml:space="preserve"> </w:t>
      </w:r>
      <w:r w:rsidRPr="00A01972">
        <w:rPr>
          <w:rFonts w:eastAsia="Times New Roman"/>
          <w:sz w:val="22"/>
          <w:lang w:eastAsia="en-US"/>
        </w:rPr>
        <w:t xml:space="preserve">surového </w:t>
      </w:r>
      <w:r>
        <w:rPr>
          <w:rFonts w:eastAsia="Times New Roman"/>
          <w:sz w:val="22"/>
          <w:lang w:eastAsia="en-US"/>
        </w:rPr>
        <w:t xml:space="preserve"> </w:t>
      </w:r>
      <w:r w:rsidRPr="00A01972">
        <w:rPr>
          <w:rFonts w:eastAsia="Times New Roman"/>
          <w:sz w:val="22"/>
          <w:lang w:eastAsia="en-US"/>
        </w:rPr>
        <w:t xml:space="preserve">dreva </w:t>
      </w:r>
      <w:r>
        <w:rPr>
          <w:rFonts w:eastAsia="Times New Roman"/>
          <w:sz w:val="22"/>
          <w:lang w:eastAsia="en-US"/>
        </w:rPr>
        <w:t xml:space="preserve"> </w:t>
      </w:r>
      <w:r w:rsidRPr="00A01972">
        <w:rPr>
          <w:rFonts w:eastAsia="Times New Roman"/>
          <w:sz w:val="22"/>
          <w:lang w:eastAsia="en-US"/>
        </w:rPr>
        <w:t xml:space="preserve">sa </w:t>
      </w:r>
      <w:r>
        <w:rPr>
          <w:rFonts w:eastAsia="Times New Roman"/>
          <w:sz w:val="22"/>
          <w:lang w:eastAsia="en-US"/>
        </w:rPr>
        <w:t xml:space="preserve"> </w:t>
      </w:r>
      <w:r w:rsidRPr="00A01972">
        <w:rPr>
          <w:rFonts w:eastAsia="Times New Roman"/>
          <w:sz w:val="22"/>
          <w:lang w:eastAsia="en-US"/>
        </w:rPr>
        <w:t>v</w:t>
      </w:r>
      <w:r>
        <w:rPr>
          <w:rFonts w:eastAsia="Times New Roman"/>
          <w:sz w:val="22"/>
          <w:lang w:eastAsia="en-US"/>
        </w:rPr>
        <w:t xml:space="preserve"> </w:t>
      </w:r>
      <w:r w:rsidRPr="00A01972">
        <w:rPr>
          <w:rFonts w:eastAsia="Times New Roman"/>
          <w:sz w:val="22"/>
          <w:lang w:eastAsia="en-US"/>
        </w:rPr>
        <w:t xml:space="preserve"> porovnaní </w:t>
      </w:r>
      <w:r>
        <w:rPr>
          <w:rFonts w:eastAsia="Times New Roman"/>
          <w:sz w:val="22"/>
          <w:lang w:eastAsia="en-US"/>
        </w:rPr>
        <w:t xml:space="preserve"> </w:t>
      </w:r>
      <w:r w:rsidRPr="00A01972">
        <w:rPr>
          <w:rFonts w:eastAsia="Times New Roman"/>
          <w:sz w:val="22"/>
          <w:lang w:eastAsia="en-US"/>
        </w:rPr>
        <w:t>s</w:t>
      </w:r>
      <w:r>
        <w:rPr>
          <w:rFonts w:eastAsia="Times New Roman"/>
          <w:sz w:val="22"/>
          <w:lang w:eastAsia="en-US"/>
        </w:rPr>
        <w:t xml:space="preserve"> </w:t>
      </w:r>
      <w:r w:rsidRPr="00A01972">
        <w:rPr>
          <w:rFonts w:eastAsia="Times New Roman"/>
          <w:sz w:val="22"/>
          <w:lang w:eastAsia="en-US"/>
        </w:rPr>
        <w:t xml:space="preserve"> rokom </w:t>
      </w:r>
      <w:r>
        <w:rPr>
          <w:rFonts w:eastAsia="Times New Roman"/>
          <w:sz w:val="22"/>
          <w:lang w:eastAsia="en-US"/>
        </w:rPr>
        <w:t xml:space="preserve"> </w:t>
      </w:r>
      <w:r w:rsidRPr="00A01972">
        <w:rPr>
          <w:rFonts w:eastAsia="Times New Roman"/>
          <w:sz w:val="22"/>
          <w:lang w:eastAsia="en-US"/>
        </w:rPr>
        <w:t>2015</w:t>
      </w:r>
      <w:r>
        <w:rPr>
          <w:rFonts w:eastAsia="Times New Roman"/>
          <w:sz w:val="22"/>
          <w:lang w:eastAsia="en-US"/>
        </w:rPr>
        <w:t xml:space="preserve"> </w:t>
      </w:r>
      <w:r w:rsidRPr="00A01972">
        <w:rPr>
          <w:rFonts w:eastAsia="Times New Roman"/>
          <w:sz w:val="22"/>
          <w:lang w:eastAsia="en-US"/>
        </w:rPr>
        <w:t xml:space="preserve"> znížil </w:t>
      </w:r>
      <w:r>
        <w:rPr>
          <w:rFonts w:eastAsia="Times New Roman"/>
          <w:sz w:val="22"/>
          <w:lang w:eastAsia="en-US"/>
        </w:rPr>
        <w:t xml:space="preserve"> </w:t>
      </w:r>
      <w:r w:rsidRPr="00A01972">
        <w:rPr>
          <w:rFonts w:eastAsia="Times New Roman"/>
          <w:sz w:val="22"/>
          <w:lang w:eastAsia="en-US"/>
        </w:rPr>
        <w:t>o</w:t>
      </w:r>
      <w:r>
        <w:rPr>
          <w:rFonts w:eastAsia="Times New Roman"/>
          <w:sz w:val="22"/>
          <w:lang w:eastAsia="en-US"/>
        </w:rPr>
        <w:t xml:space="preserve"> </w:t>
      </w:r>
      <w:r w:rsidRPr="00A01972">
        <w:rPr>
          <w:rFonts w:eastAsia="Times New Roman"/>
          <w:sz w:val="22"/>
          <w:lang w:eastAsia="en-US"/>
        </w:rPr>
        <w:t xml:space="preserve"> 8,9 % a bol zameraný najmä na krajiny EÚ. V ihličnatých sortimentoch surového dreva prevládali v exportných dodávkach výrezy I. až III. triedy akosti; pri listnatých sortimentoch surové drevo IV. a V. triedy akosti.</w:t>
      </w:r>
    </w:p>
    <w:p w:rsidR="0033794E" w:rsidRDefault="0033794E" w:rsidP="00A01972">
      <w:pPr>
        <w:numPr>
          <w:ilvl w:val="0"/>
          <w:numId w:val="39"/>
        </w:numPr>
        <w:spacing w:after="160"/>
        <w:contextualSpacing/>
        <w:jc w:val="both"/>
        <w:rPr>
          <w:rFonts w:eastAsia="Times New Roman"/>
          <w:sz w:val="22"/>
          <w:lang w:eastAsia="en-US"/>
        </w:rPr>
      </w:pPr>
      <w:r>
        <w:rPr>
          <w:rFonts w:eastAsia="Times New Roman"/>
          <w:sz w:val="22"/>
          <w:lang w:eastAsia="en-US"/>
        </w:rPr>
        <w:t>Export surového dreva realizovali najmä nelesnícke obchodné spoločnosti a iné subjekty, ktoré vyviezli 84 % z celkového objemu exportovaného dreva.</w:t>
      </w:r>
      <w:r w:rsidRPr="00570948">
        <w:rPr>
          <w:sz w:val="22"/>
        </w:rPr>
        <w:t xml:space="preserve"> </w:t>
      </w:r>
      <w:r>
        <w:rPr>
          <w:sz w:val="22"/>
        </w:rPr>
        <w:t>Obhospodarovatelia lesov vyviezli necelých 400 tis. m</w:t>
      </w:r>
      <w:r w:rsidRPr="00096027">
        <w:rPr>
          <w:sz w:val="22"/>
          <w:vertAlign w:val="superscript"/>
        </w:rPr>
        <w:t>3</w:t>
      </w:r>
      <w:r>
        <w:rPr>
          <w:sz w:val="22"/>
        </w:rPr>
        <w:t>, t. j. 16 %.</w:t>
      </w:r>
    </w:p>
    <w:p w:rsidR="0033794E" w:rsidRPr="00A01972" w:rsidRDefault="0033794E" w:rsidP="00A01972">
      <w:pPr>
        <w:numPr>
          <w:ilvl w:val="0"/>
          <w:numId w:val="39"/>
        </w:numPr>
        <w:spacing w:after="160"/>
        <w:contextualSpacing/>
        <w:jc w:val="both"/>
        <w:rPr>
          <w:rFonts w:eastAsia="Times New Roman"/>
          <w:sz w:val="22"/>
          <w:lang w:eastAsia="en-US"/>
        </w:rPr>
      </w:pPr>
      <w:r w:rsidRPr="00A01972">
        <w:rPr>
          <w:rFonts w:eastAsia="Times New Roman"/>
          <w:sz w:val="22"/>
          <w:lang w:eastAsia="en-US"/>
        </w:rPr>
        <w:t xml:space="preserve">Vo vývoji priemerných cien sortimentov surového dreva na trhu možno konštatovať celkovo stabilnú situáciu, napriek miernemu poklesu priemerného speňaženia o 0,6 % v roku 2016. </w:t>
      </w:r>
    </w:p>
    <w:p w:rsidR="0033794E" w:rsidRPr="00A01972" w:rsidRDefault="0033794E" w:rsidP="00A01972">
      <w:pPr>
        <w:numPr>
          <w:ilvl w:val="0"/>
          <w:numId w:val="39"/>
        </w:numPr>
        <w:spacing w:after="160"/>
        <w:contextualSpacing/>
        <w:jc w:val="both"/>
        <w:rPr>
          <w:rFonts w:eastAsia="Times New Roman"/>
          <w:sz w:val="22"/>
          <w:lang w:eastAsia="en-US"/>
        </w:rPr>
      </w:pPr>
      <w:r w:rsidRPr="00A01972">
        <w:rPr>
          <w:rFonts w:eastAsia="Times New Roman"/>
          <w:sz w:val="22"/>
          <w:lang w:eastAsia="en-US"/>
        </w:rPr>
        <w:t>Tržby a výnosy LH v roku 2016 vzrástli v porovnaní s rokom 2015 o 3,4 % najmä kvôli rastu tržieb za sortimenty surového dreva.</w:t>
      </w:r>
    </w:p>
    <w:p w:rsidR="0033794E" w:rsidRPr="00A01972" w:rsidRDefault="0033794E" w:rsidP="00A01972">
      <w:pPr>
        <w:numPr>
          <w:ilvl w:val="0"/>
          <w:numId w:val="39"/>
        </w:numPr>
        <w:spacing w:after="160"/>
        <w:contextualSpacing/>
        <w:jc w:val="both"/>
        <w:rPr>
          <w:rFonts w:eastAsia="Times New Roman"/>
          <w:b/>
          <w:noProof/>
          <w:sz w:val="22"/>
          <w:szCs w:val="22"/>
          <w:lang w:eastAsia="en-US"/>
        </w:rPr>
      </w:pPr>
      <w:r>
        <w:rPr>
          <w:rFonts w:eastAsia="Times New Roman"/>
          <w:noProof/>
          <w:sz w:val="22"/>
          <w:szCs w:val="22"/>
          <w:lang w:eastAsia="en-US"/>
        </w:rPr>
        <w:t>Zaznamenáva sa n</w:t>
      </w:r>
      <w:r w:rsidRPr="00A01972">
        <w:rPr>
          <w:rFonts w:eastAsia="Times New Roman"/>
          <w:noProof/>
          <w:sz w:val="22"/>
          <w:szCs w:val="22"/>
          <w:lang w:eastAsia="en-US"/>
        </w:rPr>
        <w:t>epriaznivý trend poklesu ostatných tržieb a výnosov u organizácií štátnych lesov</w:t>
      </w:r>
      <w:r>
        <w:rPr>
          <w:rFonts w:eastAsia="Times New Roman"/>
          <w:noProof/>
          <w:sz w:val="22"/>
          <w:szCs w:val="22"/>
          <w:lang w:eastAsia="en-US"/>
        </w:rPr>
        <w:t>, čo</w:t>
      </w:r>
      <w:r w:rsidRPr="00A01972">
        <w:rPr>
          <w:rFonts w:eastAsia="Times New Roman"/>
          <w:noProof/>
          <w:sz w:val="22"/>
          <w:szCs w:val="22"/>
          <w:lang w:eastAsia="en-US"/>
        </w:rPr>
        <w:t xml:space="preserve"> je </w:t>
      </w:r>
      <w:r>
        <w:rPr>
          <w:rFonts w:eastAsia="Times New Roman"/>
          <w:noProof/>
          <w:sz w:val="22"/>
          <w:szCs w:val="22"/>
          <w:lang w:eastAsia="en-US"/>
        </w:rPr>
        <w:t xml:space="preserve"> </w:t>
      </w:r>
      <w:r w:rsidRPr="00A01972">
        <w:rPr>
          <w:rFonts w:eastAsia="Times New Roman"/>
          <w:noProof/>
          <w:sz w:val="22"/>
          <w:szCs w:val="22"/>
          <w:lang w:eastAsia="en-US"/>
        </w:rPr>
        <w:t>v </w:t>
      </w:r>
      <w:r>
        <w:rPr>
          <w:rFonts w:eastAsia="Times New Roman"/>
          <w:noProof/>
          <w:sz w:val="22"/>
          <w:szCs w:val="22"/>
          <w:lang w:eastAsia="en-US"/>
        </w:rPr>
        <w:t xml:space="preserve"> </w:t>
      </w:r>
      <w:r w:rsidRPr="00A01972">
        <w:rPr>
          <w:rFonts w:eastAsia="Times New Roman"/>
          <w:noProof/>
          <w:sz w:val="22"/>
          <w:szCs w:val="22"/>
          <w:lang w:eastAsia="en-US"/>
        </w:rPr>
        <w:t xml:space="preserve">rozpore </w:t>
      </w:r>
      <w:r>
        <w:rPr>
          <w:rFonts w:eastAsia="Times New Roman"/>
          <w:noProof/>
          <w:sz w:val="22"/>
          <w:szCs w:val="22"/>
          <w:lang w:eastAsia="en-US"/>
        </w:rPr>
        <w:t xml:space="preserve"> </w:t>
      </w:r>
      <w:r w:rsidRPr="00A01972">
        <w:rPr>
          <w:rFonts w:eastAsia="Times New Roman"/>
          <w:noProof/>
          <w:sz w:val="22"/>
          <w:szCs w:val="22"/>
          <w:lang w:eastAsia="en-US"/>
        </w:rPr>
        <w:t>so</w:t>
      </w:r>
      <w:r>
        <w:rPr>
          <w:rFonts w:eastAsia="Times New Roman"/>
          <w:noProof/>
          <w:sz w:val="22"/>
          <w:szCs w:val="22"/>
          <w:lang w:eastAsia="en-US"/>
        </w:rPr>
        <w:t xml:space="preserve"> </w:t>
      </w:r>
      <w:r w:rsidRPr="00A01972">
        <w:rPr>
          <w:rFonts w:eastAsia="Times New Roman"/>
          <w:noProof/>
          <w:sz w:val="22"/>
          <w:szCs w:val="22"/>
          <w:lang w:eastAsia="en-US"/>
        </w:rPr>
        <w:t xml:space="preserve"> žiadúcou</w:t>
      </w:r>
      <w:r>
        <w:rPr>
          <w:rFonts w:eastAsia="Times New Roman"/>
          <w:noProof/>
          <w:sz w:val="22"/>
          <w:szCs w:val="22"/>
          <w:lang w:eastAsia="en-US"/>
        </w:rPr>
        <w:t xml:space="preserve"> </w:t>
      </w:r>
      <w:r w:rsidRPr="00A01972">
        <w:rPr>
          <w:rFonts w:eastAsia="Times New Roman"/>
          <w:noProof/>
          <w:sz w:val="22"/>
          <w:szCs w:val="22"/>
          <w:lang w:eastAsia="en-US"/>
        </w:rPr>
        <w:t xml:space="preserve"> diverzifikáciou </w:t>
      </w:r>
      <w:r>
        <w:rPr>
          <w:rFonts w:eastAsia="Times New Roman"/>
          <w:noProof/>
          <w:sz w:val="22"/>
          <w:szCs w:val="22"/>
          <w:lang w:eastAsia="en-US"/>
        </w:rPr>
        <w:t xml:space="preserve"> </w:t>
      </w:r>
      <w:r w:rsidRPr="00A01972">
        <w:rPr>
          <w:rFonts w:eastAsia="Times New Roman"/>
          <w:noProof/>
          <w:sz w:val="22"/>
          <w:szCs w:val="22"/>
          <w:lang w:eastAsia="en-US"/>
        </w:rPr>
        <w:t>činností</w:t>
      </w:r>
      <w:r>
        <w:rPr>
          <w:rFonts w:eastAsia="Times New Roman"/>
          <w:noProof/>
          <w:sz w:val="22"/>
          <w:szCs w:val="22"/>
          <w:lang w:eastAsia="en-US"/>
        </w:rPr>
        <w:t xml:space="preserve"> </w:t>
      </w:r>
      <w:r w:rsidRPr="00A01972">
        <w:rPr>
          <w:rFonts w:eastAsia="Times New Roman"/>
          <w:noProof/>
          <w:sz w:val="22"/>
          <w:szCs w:val="22"/>
          <w:lang w:eastAsia="en-US"/>
        </w:rPr>
        <w:t xml:space="preserve"> lesného</w:t>
      </w:r>
      <w:r>
        <w:rPr>
          <w:rFonts w:eastAsia="Times New Roman"/>
          <w:noProof/>
          <w:sz w:val="22"/>
          <w:szCs w:val="22"/>
          <w:lang w:eastAsia="en-US"/>
        </w:rPr>
        <w:t xml:space="preserve"> </w:t>
      </w:r>
      <w:r w:rsidRPr="00A01972">
        <w:rPr>
          <w:rFonts w:eastAsia="Times New Roman"/>
          <w:noProof/>
          <w:sz w:val="22"/>
          <w:szCs w:val="22"/>
          <w:lang w:eastAsia="en-US"/>
        </w:rPr>
        <w:t>hospodárstva zameranou na čoraz širšie poskytovanie platených verejnoprospešných služieb pre spoločnosť.</w:t>
      </w:r>
    </w:p>
    <w:p w:rsidR="0033794E" w:rsidRPr="00A01972" w:rsidRDefault="0033794E" w:rsidP="00A01972">
      <w:pPr>
        <w:numPr>
          <w:ilvl w:val="0"/>
          <w:numId w:val="39"/>
        </w:numPr>
        <w:spacing w:after="160"/>
        <w:contextualSpacing/>
        <w:jc w:val="both"/>
        <w:rPr>
          <w:rFonts w:eastAsia="Times New Roman"/>
          <w:sz w:val="22"/>
          <w:lang w:eastAsia="en-US"/>
        </w:rPr>
      </w:pPr>
      <w:r w:rsidRPr="00A01972">
        <w:rPr>
          <w:rFonts w:eastAsia="Times New Roman"/>
          <w:sz w:val="22"/>
          <w:lang w:eastAsia="en-US"/>
        </w:rPr>
        <w:t>Náklady LH v roku 2016 mierne vzrástli najmä v dôsledku vyššieho objemu výkonov pestovnej a ťažbovej činnosti.</w:t>
      </w:r>
    </w:p>
    <w:p w:rsidR="0033794E" w:rsidRPr="00A01972" w:rsidRDefault="0033794E" w:rsidP="00A01972">
      <w:pPr>
        <w:numPr>
          <w:ilvl w:val="0"/>
          <w:numId w:val="39"/>
        </w:numPr>
        <w:spacing w:after="160"/>
        <w:contextualSpacing/>
        <w:jc w:val="both"/>
        <w:rPr>
          <w:rFonts w:eastAsia="Times New Roman"/>
          <w:sz w:val="22"/>
          <w:lang w:eastAsia="en-US"/>
        </w:rPr>
      </w:pPr>
      <w:r w:rsidRPr="00A01972">
        <w:rPr>
          <w:rFonts w:eastAsia="Times New Roman"/>
          <w:sz w:val="22"/>
          <w:lang w:eastAsia="en-US"/>
        </w:rPr>
        <w:t>V roku 2016 LH vykázalo zisk v objeme 44,76 mil. €. Hospodársky výsledok je porovnateľný s predchádzajúcim rokom 2015. Pretrváva rozdiel v dosiahnutom hospodárskom výsledku v štátnych a</w:t>
      </w:r>
      <w:r>
        <w:rPr>
          <w:rFonts w:eastAsia="Times New Roman"/>
          <w:sz w:val="22"/>
          <w:lang w:eastAsia="en-US"/>
        </w:rPr>
        <w:t> </w:t>
      </w:r>
      <w:r w:rsidRPr="00A01972">
        <w:rPr>
          <w:rFonts w:eastAsia="Times New Roman"/>
          <w:sz w:val="22"/>
          <w:lang w:eastAsia="en-US"/>
        </w:rPr>
        <w:t>neštátnych</w:t>
      </w:r>
      <w:r>
        <w:rPr>
          <w:rFonts w:eastAsia="Times New Roman"/>
          <w:sz w:val="22"/>
          <w:lang w:eastAsia="en-US"/>
        </w:rPr>
        <w:t xml:space="preserve"> lesov</w:t>
      </w:r>
      <w:r w:rsidRPr="00A01972">
        <w:rPr>
          <w:rFonts w:eastAsia="Times New Roman"/>
          <w:sz w:val="22"/>
          <w:lang w:eastAsia="en-US"/>
        </w:rPr>
        <w:t xml:space="preserve"> </w:t>
      </w:r>
      <w:r>
        <w:rPr>
          <w:rFonts w:eastAsia="Times New Roman"/>
          <w:sz w:val="22"/>
          <w:lang w:eastAsia="en-US"/>
        </w:rPr>
        <w:t>v prospech neštátnych</w:t>
      </w:r>
      <w:r w:rsidRPr="00943A13">
        <w:rPr>
          <w:rFonts w:eastAsia="Times New Roman"/>
          <w:sz w:val="22"/>
          <w:lang w:eastAsia="en-US"/>
        </w:rPr>
        <w:t xml:space="preserve"> </w:t>
      </w:r>
      <w:r w:rsidRPr="00A01972">
        <w:rPr>
          <w:rFonts w:eastAsia="Times New Roman"/>
          <w:sz w:val="22"/>
          <w:lang w:eastAsia="en-US"/>
        </w:rPr>
        <w:t>lesných podniko</w:t>
      </w:r>
      <w:r>
        <w:rPr>
          <w:rFonts w:eastAsia="Times New Roman"/>
          <w:sz w:val="22"/>
          <w:lang w:eastAsia="en-US"/>
        </w:rPr>
        <w:t>v.</w:t>
      </w:r>
    </w:p>
    <w:p w:rsidR="0033794E" w:rsidRPr="00A01972" w:rsidRDefault="0033794E" w:rsidP="00A01972">
      <w:pPr>
        <w:numPr>
          <w:ilvl w:val="0"/>
          <w:numId w:val="39"/>
        </w:numPr>
        <w:spacing w:after="160"/>
        <w:contextualSpacing/>
        <w:jc w:val="both"/>
        <w:rPr>
          <w:rFonts w:eastAsia="Times New Roman"/>
          <w:sz w:val="22"/>
          <w:lang w:eastAsia="en-US"/>
        </w:rPr>
      </w:pPr>
      <w:r w:rsidRPr="00A01972">
        <w:rPr>
          <w:rFonts w:eastAsia="Times New Roman"/>
          <w:sz w:val="22"/>
          <w:lang w:eastAsia="en-US"/>
        </w:rPr>
        <w:t>V roku 2016 došlo celkovo v LH k zvýšeniu objemu investícií o približne 57 % najmä v dôsledku možností čerpania podpory z PRV SR 2014-2020. Aktuálny PRV SR na roky 2014-2020 vytvára možnosti financovania viacerých lesníckych opatrení.</w:t>
      </w:r>
    </w:p>
    <w:p w:rsidR="0033794E" w:rsidRPr="00A01972" w:rsidRDefault="0033794E" w:rsidP="00A01972">
      <w:pPr>
        <w:spacing w:before="240" w:after="160"/>
        <w:jc w:val="both"/>
        <w:rPr>
          <w:rFonts w:eastAsia="Times New Roman"/>
          <w:b/>
          <w:i/>
          <w:sz w:val="22"/>
          <w:lang w:eastAsia="en-US"/>
        </w:rPr>
      </w:pPr>
      <w:r w:rsidRPr="00A01972">
        <w:rPr>
          <w:rFonts w:eastAsia="Times New Roman"/>
          <w:b/>
          <w:i/>
          <w:sz w:val="22"/>
          <w:lang w:eastAsia="en-US"/>
        </w:rPr>
        <w:t>Ostatné závery</w:t>
      </w:r>
    </w:p>
    <w:p w:rsidR="0033794E" w:rsidRPr="00A01972" w:rsidRDefault="0033794E" w:rsidP="00A01972">
      <w:pPr>
        <w:numPr>
          <w:ilvl w:val="0"/>
          <w:numId w:val="39"/>
        </w:numPr>
        <w:spacing w:after="160"/>
        <w:contextualSpacing/>
        <w:jc w:val="both"/>
        <w:rPr>
          <w:rFonts w:eastAsia="Times New Roman"/>
          <w:bCs/>
          <w:iCs/>
          <w:sz w:val="22"/>
          <w:szCs w:val="22"/>
          <w:lang w:eastAsia="en-US"/>
        </w:rPr>
      </w:pPr>
      <w:r w:rsidRPr="00A01972">
        <w:rPr>
          <w:rFonts w:eastAsia="Times New Roman"/>
          <w:bCs/>
          <w:iCs/>
          <w:sz w:val="22"/>
          <w:szCs w:val="22"/>
          <w:lang w:eastAsia="en-US"/>
        </w:rPr>
        <w:t xml:space="preserve">Od roku 2016 sa SR stala „lídrom“ celoeurópskeho lesnícko-politického procesu FOREST EUROPE </w:t>
      </w:r>
      <w:r>
        <w:rPr>
          <w:rFonts w:eastAsia="Times New Roman"/>
          <w:bCs/>
          <w:iCs/>
          <w:sz w:val="22"/>
          <w:szCs w:val="22"/>
          <w:lang w:eastAsia="en-US"/>
        </w:rPr>
        <w:t xml:space="preserve"> </w:t>
      </w:r>
      <w:r w:rsidRPr="00A01972">
        <w:rPr>
          <w:rFonts w:eastAsia="Times New Roman"/>
          <w:bCs/>
          <w:iCs/>
          <w:sz w:val="22"/>
          <w:szCs w:val="22"/>
          <w:lang w:eastAsia="en-US"/>
        </w:rPr>
        <w:t>a</w:t>
      </w:r>
      <w:r>
        <w:rPr>
          <w:rFonts w:eastAsia="Times New Roman"/>
          <w:bCs/>
          <w:iCs/>
          <w:sz w:val="22"/>
          <w:szCs w:val="22"/>
          <w:lang w:eastAsia="en-US"/>
        </w:rPr>
        <w:t>  hosťujúcou  krajinou</w:t>
      </w:r>
      <w:r w:rsidRPr="00A01972">
        <w:rPr>
          <w:rFonts w:eastAsia="Times New Roman"/>
          <w:bCs/>
          <w:iCs/>
          <w:sz w:val="22"/>
          <w:szCs w:val="22"/>
          <w:lang w:eastAsia="en-US"/>
        </w:rPr>
        <w:t xml:space="preserve"> </w:t>
      </w:r>
      <w:r>
        <w:rPr>
          <w:rFonts w:eastAsia="Times New Roman"/>
          <w:bCs/>
          <w:iCs/>
          <w:sz w:val="22"/>
          <w:szCs w:val="22"/>
          <w:lang w:eastAsia="en-US"/>
        </w:rPr>
        <w:t xml:space="preserve"> </w:t>
      </w:r>
      <w:r w:rsidRPr="00A01972">
        <w:rPr>
          <w:rFonts w:eastAsia="Times New Roman"/>
          <w:bCs/>
          <w:iCs/>
          <w:sz w:val="22"/>
          <w:szCs w:val="22"/>
          <w:lang w:eastAsia="en-US"/>
        </w:rPr>
        <w:t>jeho sekretariátu „Liaison Unit Bratislava“ so sídlom v NLC vo Zvolene; posilnila sa pozícia Slovenska v medzinárodnej lesníckej politike.</w:t>
      </w:r>
    </w:p>
    <w:p w:rsidR="0033794E" w:rsidRPr="00A01972" w:rsidRDefault="0033794E" w:rsidP="00A01972">
      <w:pPr>
        <w:numPr>
          <w:ilvl w:val="0"/>
          <w:numId w:val="39"/>
        </w:numPr>
        <w:spacing w:after="160"/>
        <w:contextualSpacing/>
        <w:jc w:val="both"/>
        <w:rPr>
          <w:rFonts w:eastAsia="Times New Roman"/>
          <w:bCs/>
          <w:iCs/>
          <w:sz w:val="22"/>
          <w:szCs w:val="22"/>
          <w:lang w:eastAsia="en-US"/>
        </w:rPr>
      </w:pPr>
      <w:r>
        <w:rPr>
          <w:rFonts w:eastAsia="Times New Roman"/>
          <w:bCs/>
          <w:iCs/>
          <w:sz w:val="22"/>
          <w:szCs w:val="22"/>
          <w:lang w:eastAsia="en-US"/>
        </w:rPr>
        <w:t>V osobitne chránených územiach sa nachádza</w:t>
      </w:r>
      <w:r w:rsidRPr="00A01972">
        <w:rPr>
          <w:rFonts w:eastAsia="Times New Roman"/>
          <w:bCs/>
          <w:iCs/>
          <w:sz w:val="22"/>
          <w:szCs w:val="22"/>
          <w:lang w:eastAsia="en-US"/>
        </w:rPr>
        <w:t xml:space="preserve"> </w:t>
      </w:r>
      <w:r>
        <w:rPr>
          <w:rFonts w:eastAsia="Times New Roman"/>
          <w:bCs/>
          <w:iCs/>
          <w:sz w:val="22"/>
          <w:szCs w:val="22"/>
          <w:lang w:eastAsia="en-US"/>
        </w:rPr>
        <w:t>n</w:t>
      </w:r>
      <w:r w:rsidRPr="00A01972">
        <w:rPr>
          <w:rFonts w:eastAsia="Times New Roman"/>
          <w:bCs/>
          <w:iCs/>
          <w:sz w:val="22"/>
          <w:szCs w:val="22"/>
          <w:lang w:eastAsia="en-US"/>
        </w:rPr>
        <w:t>eprimerane vysoká výmera lesov</w:t>
      </w:r>
      <w:r>
        <w:rPr>
          <w:rFonts w:eastAsia="Times New Roman"/>
          <w:bCs/>
          <w:iCs/>
          <w:sz w:val="22"/>
          <w:szCs w:val="22"/>
          <w:lang w:eastAsia="en-US"/>
        </w:rPr>
        <w:t>.</w:t>
      </w:r>
      <w:r w:rsidRPr="00A01972">
        <w:rPr>
          <w:rFonts w:eastAsia="Times New Roman"/>
          <w:bCs/>
          <w:iCs/>
          <w:sz w:val="22"/>
          <w:szCs w:val="22"/>
          <w:lang w:eastAsia="en-US"/>
        </w:rPr>
        <w:t xml:space="preserve"> </w:t>
      </w:r>
      <w:r>
        <w:rPr>
          <w:rFonts w:eastAsia="Times New Roman"/>
          <w:bCs/>
          <w:iCs/>
          <w:sz w:val="22"/>
          <w:szCs w:val="22"/>
          <w:lang w:eastAsia="en-US"/>
        </w:rPr>
        <w:t>P</w:t>
      </w:r>
      <w:r w:rsidRPr="00A01972">
        <w:rPr>
          <w:rFonts w:eastAsia="Times New Roman"/>
          <w:bCs/>
          <w:iCs/>
          <w:sz w:val="22"/>
          <w:szCs w:val="22"/>
          <w:lang w:eastAsia="en-US"/>
        </w:rPr>
        <w:t xml:space="preserve">rekrývanie národnej </w:t>
      </w:r>
      <w:r w:rsidR="00ED6260">
        <w:rPr>
          <w:rFonts w:eastAsia="Times New Roman"/>
          <w:bCs/>
          <w:iCs/>
          <w:sz w:val="22"/>
          <w:szCs w:val="22"/>
          <w:lang w:eastAsia="en-US"/>
        </w:rPr>
        <w:t xml:space="preserve">sústavy </w:t>
      </w:r>
      <w:r w:rsidRPr="00A01972">
        <w:rPr>
          <w:rFonts w:eastAsia="Times New Roman"/>
          <w:bCs/>
          <w:iCs/>
          <w:sz w:val="22"/>
          <w:szCs w:val="22"/>
          <w:lang w:eastAsia="en-US"/>
        </w:rPr>
        <w:t xml:space="preserve">a oboch </w:t>
      </w:r>
      <w:r w:rsidR="00ED6260">
        <w:rPr>
          <w:rFonts w:eastAsia="Times New Roman"/>
          <w:bCs/>
          <w:iCs/>
          <w:sz w:val="22"/>
          <w:szCs w:val="22"/>
          <w:lang w:eastAsia="en-US"/>
        </w:rPr>
        <w:t xml:space="preserve">sietí </w:t>
      </w:r>
      <w:r w:rsidR="00ED6260" w:rsidRPr="00A01972">
        <w:rPr>
          <w:rFonts w:eastAsia="Times New Roman"/>
          <w:bCs/>
          <w:iCs/>
          <w:sz w:val="22"/>
          <w:szCs w:val="22"/>
          <w:lang w:eastAsia="en-US"/>
        </w:rPr>
        <w:t>európsk</w:t>
      </w:r>
      <w:r w:rsidR="00ED6260">
        <w:rPr>
          <w:rFonts w:eastAsia="Times New Roman"/>
          <w:bCs/>
          <w:iCs/>
          <w:sz w:val="22"/>
          <w:szCs w:val="22"/>
          <w:lang w:eastAsia="en-US"/>
        </w:rPr>
        <w:t>ej</w:t>
      </w:r>
      <w:r w:rsidR="00ED6260" w:rsidRPr="00A01972">
        <w:rPr>
          <w:rFonts w:eastAsia="Times New Roman"/>
          <w:bCs/>
          <w:iCs/>
          <w:sz w:val="22"/>
          <w:szCs w:val="22"/>
          <w:lang w:eastAsia="en-US"/>
        </w:rPr>
        <w:t xml:space="preserve"> </w:t>
      </w:r>
      <w:r w:rsidRPr="00A01972">
        <w:rPr>
          <w:rFonts w:eastAsia="Times New Roman"/>
          <w:bCs/>
          <w:iCs/>
          <w:sz w:val="22"/>
          <w:szCs w:val="22"/>
          <w:lang w:eastAsia="en-US"/>
        </w:rPr>
        <w:t>sústav</w:t>
      </w:r>
      <w:r w:rsidR="00ED6260">
        <w:rPr>
          <w:rFonts w:eastAsia="Times New Roman"/>
          <w:bCs/>
          <w:iCs/>
          <w:sz w:val="22"/>
          <w:szCs w:val="22"/>
          <w:lang w:eastAsia="en-US"/>
        </w:rPr>
        <w:t>y</w:t>
      </w:r>
      <w:r>
        <w:rPr>
          <w:rFonts w:eastAsia="Times New Roman"/>
          <w:bCs/>
          <w:iCs/>
          <w:sz w:val="22"/>
          <w:szCs w:val="22"/>
          <w:lang w:eastAsia="en-US"/>
        </w:rPr>
        <w:t xml:space="preserve"> CHÚ</w:t>
      </w:r>
      <w:r w:rsidRPr="00A01972">
        <w:rPr>
          <w:rFonts w:eastAsia="Times New Roman"/>
          <w:bCs/>
          <w:iCs/>
          <w:sz w:val="22"/>
          <w:szCs w:val="22"/>
          <w:lang w:eastAsia="en-US"/>
        </w:rPr>
        <w:t>, ich vzájomná nekompatibilita, nedostatočná identifikácia hraníc vrátane</w:t>
      </w:r>
      <w:r>
        <w:rPr>
          <w:rFonts w:eastAsia="Times New Roman"/>
          <w:bCs/>
          <w:iCs/>
          <w:sz w:val="22"/>
          <w:szCs w:val="22"/>
          <w:lang w:eastAsia="en-US"/>
        </w:rPr>
        <w:t xml:space="preserve"> ich</w:t>
      </w:r>
      <w:r w:rsidRPr="00A01972">
        <w:rPr>
          <w:rFonts w:eastAsia="Times New Roman"/>
          <w:bCs/>
          <w:iCs/>
          <w:sz w:val="22"/>
          <w:szCs w:val="22"/>
          <w:lang w:eastAsia="en-US"/>
        </w:rPr>
        <w:t xml:space="preserve"> vyznačenia v teréne, ako aj nepredvídateľné stupňovanie požiadaviek ochrany prírody</w:t>
      </w:r>
      <w:r>
        <w:rPr>
          <w:rFonts w:eastAsia="Times New Roman"/>
          <w:bCs/>
          <w:iCs/>
          <w:sz w:val="22"/>
          <w:szCs w:val="22"/>
          <w:lang w:eastAsia="en-US"/>
        </w:rPr>
        <w:t xml:space="preserve"> vzťahujúce sa na jednotlivé CHÚ</w:t>
      </w:r>
      <w:r w:rsidRPr="00A01972">
        <w:rPr>
          <w:rFonts w:eastAsia="Times New Roman"/>
          <w:bCs/>
          <w:iCs/>
          <w:sz w:val="22"/>
          <w:szCs w:val="22"/>
          <w:lang w:eastAsia="en-US"/>
        </w:rPr>
        <w:t xml:space="preserve"> zaťažujú lesného </w:t>
      </w:r>
      <w:r w:rsidRPr="00A01972">
        <w:rPr>
          <w:rFonts w:eastAsia="Times New Roman"/>
          <w:bCs/>
          <w:iCs/>
          <w:sz w:val="22"/>
          <w:szCs w:val="22"/>
          <w:lang w:eastAsia="en-US"/>
        </w:rPr>
        <w:lastRenderedPageBreak/>
        <w:t>hospodára byrokraciou a neprehľadnosťou pri zohľadňovaní podmienok ochrany v rámci obhospodarovania lesov.</w:t>
      </w:r>
    </w:p>
    <w:p w:rsidR="0033794E" w:rsidRPr="00A01972" w:rsidRDefault="0033794E" w:rsidP="00A01972">
      <w:pPr>
        <w:numPr>
          <w:ilvl w:val="0"/>
          <w:numId w:val="39"/>
        </w:numPr>
        <w:spacing w:after="160"/>
        <w:contextualSpacing/>
        <w:jc w:val="both"/>
        <w:rPr>
          <w:rFonts w:eastAsia="Times New Roman"/>
          <w:bCs/>
          <w:iCs/>
          <w:sz w:val="22"/>
          <w:szCs w:val="22"/>
          <w:lang w:eastAsia="en-US"/>
        </w:rPr>
      </w:pPr>
      <w:r w:rsidRPr="00A01972">
        <w:rPr>
          <w:rFonts w:eastAsia="Times New Roman"/>
          <w:bCs/>
          <w:iCs/>
          <w:sz w:val="22"/>
          <w:szCs w:val="22"/>
          <w:lang w:eastAsia="en-US"/>
        </w:rPr>
        <w:t>Naďalej absentujú efektívne postupy ochrany prírody, ktoré by skĺbili trvalo udržateľné využívanie prírodných zdrojov s trvalo udržateľným manažmentom druhov a biotopov prostredníctvom aktívneho manažmentu CHÚ.</w:t>
      </w:r>
    </w:p>
    <w:p w:rsidR="0033794E" w:rsidRPr="00A01972" w:rsidRDefault="0033794E" w:rsidP="00A01972">
      <w:pPr>
        <w:numPr>
          <w:ilvl w:val="0"/>
          <w:numId w:val="39"/>
        </w:numPr>
        <w:spacing w:after="160"/>
        <w:contextualSpacing/>
        <w:jc w:val="both"/>
        <w:rPr>
          <w:rFonts w:eastAsia="Times New Roman"/>
          <w:sz w:val="22"/>
          <w:lang w:eastAsia="en-US"/>
        </w:rPr>
      </w:pPr>
      <w:r w:rsidRPr="00A01972">
        <w:rPr>
          <w:rFonts w:eastAsia="Times New Roman"/>
          <w:sz w:val="22"/>
          <w:lang w:eastAsia="en-US"/>
        </w:rPr>
        <w:t>Napriek pozitívnemu vývoju ekonomických ukazovateľov nedošlo k</w:t>
      </w:r>
      <w:r>
        <w:rPr>
          <w:rFonts w:eastAsia="Times New Roman"/>
          <w:sz w:val="22"/>
          <w:lang w:eastAsia="en-US"/>
        </w:rPr>
        <w:t> </w:t>
      </w:r>
      <w:r w:rsidRPr="00A01972">
        <w:rPr>
          <w:rFonts w:eastAsia="Times New Roman"/>
          <w:sz w:val="22"/>
          <w:lang w:eastAsia="en-US"/>
        </w:rPr>
        <w:t>výraznejšiemu</w:t>
      </w:r>
      <w:r>
        <w:rPr>
          <w:rFonts w:eastAsia="Times New Roman"/>
          <w:sz w:val="22"/>
          <w:lang w:eastAsia="en-US"/>
        </w:rPr>
        <w:t xml:space="preserve"> </w:t>
      </w:r>
      <w:r w:rsidRPr="00A01972">
        <w:rPr>
          <w:rFonts w:eastAsia="Times New Roman"/>
          <w:sz w:val="22"/>
          <w:lang w:eastAsia="en-US"/>
        </w:rPr>
        <w:t>rastu konkurencieschopnosti väčšiny podnikov mechanického spracovania dreva</w:t>
      </w:r>
      <w:r>
        <w:rPr>
          <w:rFonts w:eastAsia="Times New Roman"/>
          <w:sz w:val="22"/>
          <w:lang w:eastAsia="en-US"/>
        </w:rPr>
        <w:t>, ani</w:t>
      </w:r>
      <w:r w:rsidRPr="00A01972">
        <w:rPr>
          <w:rFonts w:eastAsia="Times New Roman"/>
          <w:sz w:val="22"/>
          <w:lang w:eastAsia="en-US"/>
        </w:rPr>
        <w:t xml:space="preserve"> rastu</w:t>
      </w:r>
      <w:r>
        <w:rPr>
          <w:rFonts w:eastAsia="Times New Roman"/>
          <w:sz w:val="22"/>
          <w:lang w:eastAsia="en-US"/>
        </w:rPr>
        <w:t xml:space="preserve"> nimi vytváranej</w:t>
      </w:r>
      <w:r w:rsidRPr="00A01972">
        <w:rPr>
          <w:rFonts w:eastAsia="Times New Roman"/>
          <w:sz w:val="22"/>
          <w:lang w:eastAsia="en-US"/>
        </w:rPr>
        <w:t xml:space="preserve"> pridanej hodnoty. Produkciu tvoria väčšinou subdodávky polotovarov s nižšou mierou finalizácie pre zahraničné spoločnosti. </w:t>
      </w:r>
    </w:p>
    <w:p w:rsidR="0033794E" w:rsidRPr="00A01972" w:rsidRDefault="0033794E" w:rsidP="00A01972">
      <w:pPr>
        <w:numPr>
          <w:ilvl w:val="0"/>
          <w:numId w:val="39"/>
        </w:numPr>
        <w:spacing w:after="160"/>
        <w:contextualSpacing/>
        <w:jc w:val="both"/>
        <w:rPr>
          <w:rFonts w:eastAsia="Times New Roman"/>
          <w:sz w:val="22"/>
          <w:lang w:eastAsia="en-US"/>
        </w:rPr>
      </w:pPr>
      <w:r w:rsidRPr="00A01972">
        <w:rPr>
          <w:rFonts w:eastAsia="Times New Roman"/>
          <w:sz w:val="22"/>
          <w:lang w:eastAsia="en-US"/>
        </w:rPr>
        <w:t>Na rozdiel od podnikov mechanického spracovania dreva, celulózo-papierenské odvetvie patrí k najvýkonnejším odvetviam slovenskej ekonomiky.</w:t>
      </w:r>
    </w:p>
    <w:p w:rsidR="0033794E" w:rsidRPr="00A01972" w:rsidRDefault="0033794E" w:rsidP="00A01972">
      <w:pPr>
        <w:numPr>
          <w:ilvl w:val="0"/>
          <w:numId w:val="39"/>
        </w:numPr>
        <w:spacing w:after="160"/>
        <w:contextualSpacing/>
        <w:jc w:val="both"/>
        <w:rPr>
          <w:rFonts w:eastAsia="Times New Roman"/>
          <w:sz w:val="22"/>
          <w:lang w:eastAsia="en-US"/>
        </w:rPr>
      </w:pPr>
      <w:r w:rsidRPr="00A01972">
        <w:rPr>
          <w:rFonts w:eastAsia="Times New Roman"/>
          <w:sz w:val="22"/>
          <w:lang w:eastAsia="en-US"/>
        </w:rPr>
        <w:t>Chýbajú spracovateľské kapacity na najkvalitnejšie sortimenty ihličnatej a listnatej guľatiny.</w:t>
      </w:r>
    </w:p>
    <w:p w:rsidR="0033794E" w:rsidRPr="00C863D9" w:rsidRDefault="0033794E" w:rsidP="007E7A19">
      <w:pPr>
        <w:numPr>
          <w:ilvl w:val="0"/>
          <w:numId w:val="39"/>
        </w:numPr>
        <w:spacing w:after="160"/>
        <w:contextualSpacing/>
        <w:jc w:val="both"/>
        <w:rPr>
          <w:rFonts w:eastAsia="Times New Roman"/>
          <w:lang w:eastAsia="en-US"/>
        </w:rPr>
      </w:pPr>
      <w:r w:rsidRPr="00A01972">
        <w:rPr>
          <w:rFonts w:eastAsia="Times New Roman"/>
          <w:sz w:val="22"/>
          <w:szCs w:val="22"/>
          <w:lang w:eastAsia="en-US"/>
        </w:rPr>
        <w:t>Lesnícke organizácie počas celého roka 2016 realizovali veľký počet aktivít v oblastiach práce s verejnosťou a lesnej pedagogiky.</w:t>
      </w:r>
    </w:p>
    <w:p w:rsidR="0033794E" w:rsidRPr="00A01972" w:rsidRDefault="0033794E" w:rsidP="00A01972">
      <w:pPr>
        <w:spacing w:before="240" w:after="160"/>
        <w:jc w:val="both"/>
        <w:rPr>
          <w:rFonts w:eastAsia="Times New Roman"/>
          <w:b/>
          <w:sz w:val="22"/>
          <w:lang w:eastAsia="en-US"/>
        </w:rPr>
      </w:pPr>
      <w:r w:rsidRPr="00A01972">
        <w:rPr>
          <w:rFonts w:eastAsia="Times New Roman"/>
          <w:b/>
          <w:sz w:val="22"/>
          <w:lang w:eastAsia="en-US"/>
        </w:rPr>
        <w:t>11.2 Odporúčania</w:t>
      </w:r>
    </w:p>
    <w:p w:rsidR="0033794E" w:rsidRPr="00A01972" w:rsidRDefault="0033794E" w:rsidP="00A01972">
      <w:pPr>
        <w:numPr>
          <w:ilvl w:val="0"/>
          <w:numId w:val="40"/>
        </w:numPr>
        <w:spacing w:after="160"/>
        <w:contextualSpacing/>
        <w:jc w:val="both"/>
        <w:rPr>
          <w:rFonts w:eastAsia="Times New Roman"/>
          <w:sz w:val="22"/>
          <w:lang w:eastAsia="en-US"/>
        </w:rPr>
      </w:pPr>
      <w:r w:rsidRPr="00A01972">
        <w:rPr>
          <w:rFonts w:eastAsia="Times New Roman"/>
          <w:sz w:val="22"/>
          <w:lang w:eastAsia="en-US"/>
        </w:rPr>
        <w:t>Realizovať aktuálne lesnícko-politické dokumenty: Akčný plán Národného lesníckeho programu na roky 2014-2020 a Akčný plán Národného programu využitia potenciálu dreva SR, ktoré zahŕňajú aj opatrenia na riešenia aktuálnych problémov a majú potenciál pozitívne ovplyvniť rozvoj LH a drevospracujúceho priemyslu na Slovensku.</w:t>
      </w:r>
    </w:p>
    <w:p w:rsidR="0033794E" w:rsidRPr="00A01972" w:rsidRDefault="0033794E" w:rsidP="00A01972">
      <w:pPr>
        <w:numPr>
          <w:ilvl w:val="0"/>
          <w:numId w:val="40"/>
        </w:numPr>
        <w:spacing w:after="160"/>
        <w:contextualSpacing/>
        <w:jc w:val="both"/>
        <w:rPr>
          <w:rFonts w:eastAsia="Times New Roman"/>
          <w:sz w:val="22"/>
          <w:lang w:eastAsia="en-US"/>
        </w:rPr>
      </w:pPr>
      <w:r w:rsidRPr="00A01972">
        <w:rPr>
          <w:rFonts w:eastAsia="Times New Roman"/>
          <w:sz w:val="22"/>
          <w:lang w:eastAsia="en-US"/>
        </w:rPr>
        <w:t>Zabezpečiť primerané financovanie lesníckej vedy a výskumu z domácich zdrojov a prostredníctvom zapojenia sa do medzinárodnej vedecko-výskumnej spolupráce.</w:t>
      </w:r>
    </w:p>
    <w:p w:rsidR="0033794E" w:rsidRPr="00A01972" w:rsidRDefault="0033794E" w:rsidP="00A01972">
      <w:pPr>
        <w:numPr>
          <w:ilvl w:val="0"/>
          <w:numId w:val="40"/>
        </w:numPr>
        <w:spacing w:after="160"/>
        <w:contextualSpacing/>
        <w:jc w:val="both"/>
        <w:rPr>
          <w:rFonts w:eastAsia="Times New Roman"/>
          <w:sz w:val="22"/>
          <w:lang w:eastAsia="en-US"/>
        </w:rPr>
      </w:pPr>
      <w:r w:rsidRPr="00A01972">
        <w:rPr>
          <w:rFonts w:eastAsia="Times New Roman"/>
          <w:sz w:val="22"/>
          <w:lang w:eastAsia="en-US"/>
        </w:rPr>
        <w:t>Spracovať a publikovať výsledky druhého cyklu NIML SR (2015-2016); pokračovať v monitoringu lesov a vývoji jeho metód v súlade s prebiehajúcim integračným procesom.</w:t>
      </w:r>
    </w:p>
    <w:p w:rsidR="0033794E" w:rsidRDefault="0033794E" w:rsidP="00A01972">
      <w:pPr>
        <w:numPr>
          <w:ilvl w:val="0"/>
          <w:numId w:val="40"/>
        </w:numPr>
        <w:spacing w:after="160"/>
        <w:contextualSpacing/>
        <w:jc w:val="both"/>
        <w:rPr>
          <w:rFonts w:eastAsia="Times New Roman"/>
          <w:sz w:val="22"/>
          <w:lang w:eastAsia="en-US"/>
        </w:rPr>
      </w:pPr>
      <w:r w:rsidRPr="00A01972">
        <w:rPr>
          <w:rFonts w:eastAsia="Times New Roman"/>
          <w:sz w:val="22"/>
          <w:lang w:eastAsia="en-US"/>
        </w:rPr>
        <w:t>Z</w:t>
      </w:r>
      <w:r>
        <w:rPr>
          <w:rFonts w:eastAsia="Times New Roman"/>
          <w:sz w:val="22"/>
          <w:lang w:eastAsia="en-US"/>
        </w:rPr>
        <w:t xml:space="preserve">hodnotiť možnosti a navrhnúť systém </w:t>
      </w:r>
      <w:r w:rsidRPr="00A01972">
        <w:rPr>
          <w:rFonts w:eastAsia="Times New Roman"/>
          <w:sz w:val="22"/>
          <w:lang w:eastAsia="en-US"/>
        </w:rPr>
        <w:t>cieľavedom</w:t>
      </w:r>
      <w:r>
        <w:rPr>
          <w:rFonts w:eastAsia="Times New Roman"/>
          <w:sz w:val="22"/>
          <w:lang w:eastAsia="en-US"/>
        </w:rPr>
        <w:t>ej</w:t>
      </w:r>
      <w:r w:rsidRPr="00A01972">
        <w:rPr>
          <w:rFonts w:eastAsia="Times New Roman"/>
          <w:sz w:val="22"/>
          <w:lang w:eastAsia="en-US"/>
        </w:rPr>
        <w:t xml:space="preserve"> reguláci</w:t>
      </w:r>
      <w:r>
        <w:rPr>
          <w:rFonts w:eastAsia="Times New Roman"/>
          <w:sz w:val="22"/>
          <w:lang w:eastAsia="en-US"/>
        </w:rPr>
        <w:t>e</w:t>
      </w:r>
      <w:r w:rsidRPr="00A01972">
        <w:rPr>
          <w:rFonts w:eastAsia="Times New Roman"/>
          <w:sz w:val="22"/>
          <w:lang w:eastAsia="en-US"/>
        </w:rPr>
        <w:t xml:space="preserve"> ťažby dreva v podmienkach zvýšených ťažbových možností a výskytu kalamitných situácií s využitím metód matematického modelovania, s cieľom zlepšovania (postupného vyrovnávania) vekovej štruktúry lesov.</w:t>
      </w:r>
    </w:p>
    <w:p w:rsidR="0033794E" w:rsidRDefault="0033794E" w:rsidP="00A01972">
      <w:pPr>
        <w:numPr>
          <w:ilvl w:val="0"/>
          <w:numId w:val="40"/>
        </w:numPr>
        <w:spacing w:after="160"/>
        <w:contextualSpacing/>
        <w:jc w:val="both"/>
        <w:rPr>
          <w:rFonts w:eastAsia="Times New Roman"/>
          <w:sz w:val="22"/>
          <w:lang w:eastAsia="en-US"/>
        </w:rPr>
      </w:pPr>
      <w:r>
        <w:rPr>
          <w:rFonts w:eastAsia="Times New Roman"/>
          <w:sz w:val="22"/>
          <w:lang w:eastAsia="en-US"/>
        </w:rPr>
        <w:t>Podporovať   mechanické  a  biologické   metódy   ochrany  lesov  na  úkor  chemických  metód  aj s využitím podpory z PRV SR 2014-2020.</w:t>
      </w:r>
    </w:p>
    <w:p w:rsidR="0033794E" w:rsidRDefault="0033794E" w:rsidP="00A01972">
      <w:pPr>
        <w:numPr>
          <w:ilvl w:val="0"/>
          <w:numId w:val="40"/>
        </w:numPr>
        <w:spacing w:after="160"/>
        <w:contextualSpacing/>
        <w:jc w:val="both"/>
        <w:rPr>
          <w:rFonts w:eastAsia="Times New Roman"/>
          <w:sz w:val="22"/>
          <w:lang w:eastAsia="en-US"/>
        </w:rPr>
      </w:pPr>
      <w:r>
        <w:rPr>
          <w:rFonts w:eastAsia="Times New Roman"/>
          <w:sz w:val="22"/>
          <w:lang w:eastAsia="en-US"/>
        </w:rPr>
        <w:t xml:space="preserve">Zabezpečovať monitoring škodlivých činiteľov vrátane menej významných a nepôvodných; využívať poradenstvo Lesníckej ochranárskej služby a zdieľanie informácií cez elektronický informačný systém ochrany lesa. </w:t>
      </w:r>
    </w:p>
    <w:p w:rsidR="0033794E" w:rsidRPr="00A01972" w:rsidRDefault="0033794E" w:rsidP="00A01972">
      <w:pPr>
        <w:numPr>
          <w:ilvl w:val="0"/>
          <w:numId w:val="40"/>
        </w:numPr>
        <w:spacing w:after="160"/>
        <w:contextualSpacing/>
        <w:jc w:val="both"/>
        <w:rPr>
          <w:rFonts w:eastAsia="Times New Roman"/>
          <w:sz w:val="22"/>
          <w:lang w:eastAsia="en-US"/>
        </w:rPr>
      </w:pPr>
      <w:r>
        <w:rPr>
          <w:rFonts w:eastAsia="Times New Roman"/>
          <w:sz w:val="22"/>
          <w:lang w:eastAsia="en-US"/>
        </w:rPr>
        <w:t>Navrhnúť opatrenia na zníženie početnosti raticovej zveri na jej normovaný stav.</w:t>
      </w:r>
    </w:p>
    <w:p w:rsidR="0033794E" w:rsidRPr="00A01972" w:rsidRDefault="0033794E" w:rsidP="00A01972">
      <w:pPr>
        <w:numPr>
          <w:ilvl w:val="0"/>
          <w:numId w:val="40"/>
        </w:numPr>
        <w:spacing w:after="160"/>
        <w:contextualSpacing/>
        <w:jc w:val="both"/>
        <w:rPr>
          <w:rFonts w:eastAsia="Times New Roman"/>
          <w:sz w:val="22"/>
          <w:lang w:eastAsia="en-US"/>
        </w:rPr>
      </w:pPr>
      <w:r>
        <w:rPr>
          <w:rFonts w:eastAsia="Times New Roman"/>
          <w:sz w:val="22"/>
          <w:lang w:eastAsia="en-US"/>
        </w:rPr>
        <w:t>Zintenzívniť s</w:t>
      </w:r>
      <w:r w:rsidRPr="00A01972">
        <w:rPr>
          <w:rFonts w:eastAsia="Times New Roman"/>
          <w:sz w:val="22"/>
          <w:lang w:eastAsia="en-US"/>
        </w:rPr>
        <w:t>polupr</w:t>
      </w:r>
      <w:r>
        <w:rPr>
          <w:rFonts w:eastAsia="Times New Roman"/>
          <w:sz w:val="22"/>
          <w:lang w:eastAsia="en-US"/>
        </w:rPr>
        <w:t>ácu</w:t>
      </w:r>
      <w:r w:rsidRPr="00A01972">
        <w:rPr>
          <w:rFonts w:eastAsia="Times New Roman"/>
          <w:sz w:val="22"/>
          <w:lang w:eastAsia="en-US"/>
        </w:rPr>
        <w:t xml:space="preserve"> so štátnou ochranou prírody pri dosahovaní cieľov ochrany prostredníctvom aktívneho manažmentu CHÚ</w:t>
      </w:r>
      <w:r>
        <w:rPr>
          <w:rFonts w:eastAsia="Times New Roman"/>
          <w:sz w:val="22"/>
          <w:lang w:eastAsia="en-US"/>
        </w:rPr>
        <w:t xml:space="preserve"> a lesov</w:t>
      </w:r>
      <w:r w:rsidRPr="00A01972">
        <w:rPr>
          <w:rFonts w:eastAsia="Times New Roman"/>
          <w:sz w:val="22"/>
          <w:lang w:eastAsia="en-US"/>
        </w:rPr>
        <w:t>.</w:t>
      </w:r>
    </w:p>
    <w:p w:rsidR="0033794E" w:rsidRPr="00A01972" w:rsidRDefault="0033794E" w:rsidP="00A01972">
      <w:pPr>
        <w:numPr>
          <w:ilvl w:val="0"/>
          <w:numId w:val="40"/>
        </w:numPr>
        <w:spacing w:after="160"/>
        <w:contextualSpacing/>
        <w:jc w:val="both"/>
        <w:rPr>
          <w:rFonts w:eastAsia="Times New Roman"/>
          <w:sz w:val="22"/>
          <w:lang w:eastAsia="en-US"/>
        </w:rPr>
      </w:pPr>
      <w:r w:rsidRPr="00A01972">
        <w:rPr>
          <w:rFonts w:eastAsia="Times New Roman"/>
          <w:sz w:val="22"/>
          <w:lang w:eastAsia="en-US"/>
        </w:rPr>
        <w:t>Postupne optimalizovať hustotu a zvyšovať kvalitu lesnej cestnej siete výstavbou nových, rekonštrukciou</w:t>
      </w:r>
      <w:r>
        <w:rPr>
          <w:rFonts w:eastAsia="Times New Roman"/>
          <w:sz w:val="22"/>
          <w:lang w:eastAsia="en-US"/>
        </w:rPr>
        <w:t xml:space="preserve"> </w:t>
      </w:r>
      <w:r w:rsidRPr="00A01972">
        <w:rPr>
          <w:rFonts w:eastAsia="Times New Roman"/>
          <w:sz w:val="22"/>
          <w:lang w:eastAsia="en-US"/>
        </w:rPr>
        <w:t xml:space="preserve"> a</w:t>
      </w:r>
      <w:r>
        <w:rPr>
          <w:rFonts w:eastAsia="Times New Roman"/>
          <w:sz w:val="22"/>
          <w:lang w:eastAsia="en-US"/>
        </w:rPr>
        <w:t> </w:t>
      </w:r>
      <w:r w:rsidRPr="00A01972">
        <w:rPr>
          <w:rFonts w:eastAsia="Times New Roman"/>
          <w:sz w:val="22"/>
          <w:lang w:eastAsia="en-US"/>
        </w:rPr>
        <w:t>asanáciou</w:t>
      </w:r>
      <w:r>
        <w:rPr>
          <w:rFonts w:eastAsia="Times New Roman"/>
          <w:sz w:val="22"/>
          <w:lang w:eastAsia="en-US"/>
        </w:rPr>
        <w:t xml:space="preserve"> </w:t>
      </w:r>
      <w:r w:rsidRPr="00A01972">
        <w:rPr>
          <w:rFonts w:eastAsia="Times New Roman"/>
          <w:sz w:val="22"/>
          <w:lang w:eastAsia="en-US"/>
        </w:rPr>
        <w:t xml:space="preserve"> existujúcich</w:t>
      </w:r>
      <w:r>
        <w:rPr>
          <w:rFonts w:eastAsia="Times New Roman"/>
          <w:sz w:val="22"/>
          <w:lang w:eastAsia="en-US"/>
        </w:rPr>
        <w:t xml:space="preserve"> </w:t>
      </w:r>
      <w:r w:rsidRPr="00A01972">
        <w:rPr>
          <w:rFonts w:eastAsia="Times New Roman"/>
          <w:sz w:val="22"/>
          <w:lang w:eastAsia="en-US"/>
        </w:rPr>
        <w:t xml:space="preserve"> lesných</w:t>
      </w:r>
      <w:r>
        <w:rPr>
          <w:rFonts w:eastAsia="Times New Roman"/>
          <w:sz w:val="22"/>
          <w:lang w:eastAsia="en-US"/>
        </w:rPr>
        <w:t xml:space="preserve"> </w:t>
      </w:r>
      <w:r w:rsidRPr="00A01972">
        <w:rPr>
          <w:rFonts w:eastAsia="Times New Roman"/>
          <w:sz w:val="22"/>
          <w:lang w:eastAsia="en-US"/>
        </w:rPr>
        <w:t xml:space="preserve"> ciest </w:t>
      </w:r>
      <w:r>
        <w:rPr>
          <w:rFonts w:eastAsia="Times New Roman"/>
          <w:sz w:val="22"/>
          <w:lang w:eastAsia="en-US"/>
        </w:rPr>
        <w:t>prostredníctvo</w:t>
      </w:r>
      <w:r w:rsidRPr="00A01972">
        <w:rPr>
          <w:rFonts w:eastAsia="Times New Roman"/>
          <w:sz w:val="22"/>
          <w:lang w:eastAsia="en-US"/>
        </w:rPr>
        <w:t>m podpory z PRV SR</w:t>
      </w:r>
      <w:r>
        <w:rPr>
          <w:rFonts w:eastAsia="Times New Roman"/>
          <w:sz w:val="22"/>
          <w:lang w:eastAsia="en-US"/>
        </w:rPr>
        <w:t xml:space="preserve"> 2014-2020</w:t>
      </w:r>
      <w:r w:rsidRPr="00A01972">
        <w:rPr>
          <w:rFonts w:eastAsia="Times New Roman"/>
          <w:sz w:val="22"/>
          <w:lang w:eastAsia="en-US"/>
        </w:rPr>
        <w:t>.</w:t>
      </w:r>
    </w:p>
    <w:p w:rsidR="0033794E" w:rsidRPr="00A01972" w:rsidRDefault="0033794E" w:rsidP="00A01972">
      <w:pPr>
        <w:numPr>
          <w:ilvl w:val="0"/>
          <w:numId w:val="40"/>
        </w:numPr>
        <w:spacing w:after="160"/>
        <w:contextualSpacing/>
        <w:jc w:val="both"/>
        <w:rPr>
          <w:rFonts w:eastAsia="Times New Roman"/>
          <w:sz w:val="22"/>
          <w:lang w:eastAsia="en-US"/>
        </w:rPr>
      </w:pPr>
      <w:r w:rsidRPr="00A01972">
        <w:rPr>
          <w:rFonts w:eastAsia="Times New Roman"/>
          <w:sz w:val="22"/>
          <w:lang w:eastAsia="en-US"/>
        </w:rPr>
        <w:t>Vytvárať podmienky a možnosti pre zavádzanie inovácií</w:t>
      </w:r>
      <w:r>
        <w:rPr>
          <w:rFonts w:eastAsia="Times New Roman"/>
          <w:sz w:val="22"/>
          <w:lang w:eastAsia="en-US"/>
        </w:rPr>
        <w:t xml:space="preserve"> v </w:t>
      </w:r>
      <w:r w:rsidRPr="00A01972">
        <w:rPr>
          <w:rFonts w:eastAsia="Times New Roman"/>
          <w:sz w:val="22"/>
          <w:lang w:eastAsia="en-US"/>
        </w:rPr>
        <w:t>oblasti</w:t>
      </w:r>
      <w:r>
        <w:rPr>
          <w:rFonts w:eastAsia="Times New Roman"/>
          <w:sz w:val="22"/>
          <w:lang w:eastAsia="en-US"/>
        </w:rPr>
        <w:t xml:space="preserve"> </w:t>
      </w:r>
      <w:r w:rsidRPr="00A01972">
        <w:rPr>
          <w:rFonts w:eastAsia="Times New Roman"/>
          <w:sz w:val="22"/>
          <w:lang w:eastAsia="en-US"/>
        </w:rPr>
        <w:t>nedrevných produktov a služieb za účelom diverzifikácie príjmov.</w:t>
      </w:r>
    </w:p>
    <w:p w:rsidR="0033794E" w:rsidRPr="00A01972" w:rsidRDefault="0033794E" w:rsidP="00A01972">
      <w:pPr>
        <w:numPr>
          <w:ilvl w:val="0"/>
          <w:numId w:val="40"/>
        </w:numPr>
        <w:spacing w:after="160"/>
        <w:contextualSpacing/>
        <w:jc w:val="both"/>
        <w:rPr>
          <w:rFonts w:eastAsia="Times New Roman"/>
          <w:lang w:eastAsia="en-US"/>
        </w:rPr>
      </w:pPr>
      <w:r>
        <w:rPr>
          <w:rFonts w:eastAsia="Times New Roman"/>
          <w:sz w:val="22"/>
          <w:szCs w:val="22"/>
          <w:lang w:eastAsia="en-US"/>
        </w:rPr>
        <w:t>Zvyšovať</w:t>
      </w:r>
      <w:r w:rsidRPr="00A01972">
        <w:rPr>
          <w:rFonts w:eastAsia="Times New Roman"/>
          <w:sz w:val="22"/>
          <w:szCs w:val="22"/>
          <w:lang w:eastAsia="en-US"/>
        </w:rPr>
        <w:t xml:space="preserve"> informovanos</w:t>
      </w:r>
      <w:r>
        <w:rPr>
          <w:rFonts w:eastAsia="Times New Roman"/>
          <w:sz w:val="22"/>
          <w:szCs w:val="22"/>
          <w:lang w:eastAsia="en-US"/>
        </w:rPr>
        <w:t>ť</w:t>
      </w:r>
      <w:r w:rsidRPr="00A01972">
        <w:rPr>
          <w:rFonts w:eastAsia="Times New Roman"/>
          <w:sz w:val="22"/>
          <w:szCs w:val="22"/>
          <w:lang w:eastAsia="en-US"/>
        </w:rPr>
        <w:t xml:space="preserve"> verejnosti o význame trvalo udržateľného obhospodarovania lesov a o praktických výhodách využívania dreva v porovnaní s ostatnými materiálmi.</w:t>
      </w:r>
    </w:p>
    <w:p w:rsidR="0033794E" w:rsidRPr="00B3092B" w:rsidRDefault="0033794E" w:rsidP="00A01972">
      <w:pPr>
        <w:numPr>
          <w:ilvl w:val="0"/>
          <w:numId w:val="40"/>
        </w:numPr>
        <w:spacing w:after="160"/>
        <w:contextualSpacing/>
        <w:jc w:val="both"/>
        <w:rPr>
          <w:rFonts w:eastAsia="Times New Roman"/>
          <w:lang w:eastAsia="en-US"/>
        </w:rPr>
      </w:pPr>
      <w:r w:rsidRPr="00A01972">
        <w:rPr>
          <w:rFonts w:eastAsia="Times New Roman"/>
          <w:sz w:val="22"/>
          <w:szCs w:val="22"/>
          <w:lang w:eastAsia="en-US"/>
        </w:rPr>
        <w:t>Pokračovať v aktivitách práce s verejnosťou s dôrazom na lesnú pedagogiku a z</w:t>
      </w:r>
      <w:r>
        <w:rPr>
          <w:rFonts w:eastAsia="Times New Roman"/>
          <w:sz w:val="22"/>
          <w:szCs w:val="22"/>
          <w:lang w:eastAsia="en-US"/>
        </w:rPr>
        <w:t>hodnoti</w:t>
      </w:r>
      <w:r w:rsidRPr="00A01972">
        <w:rPr>
          <w:rFonts w:eastAsia="Times New Roman"/>
          <w:sz w:val="22"/>
          <w:szCs w:val="22"/>
          <w:lang w:eastAsia="en-US"/>
        </w:rPr>
        <w:t>ť</w:t>
      </w:r>
      <w:r>
        <w:rPr>
          <w:rFonts w:eastAsia="Times New Roman"/>
          <w:sz w:val="22"/>
          <w:szCs w:val="22"/>
          <w:lang w:eastAsia="en-US"/>
        </w:rPr>
        <w:t xml:space="preserve"> možnosti</w:t>
      </w:r>
      <w:r w:rsidRPr="00A01972">
        <w:rPr>
          <w:rFonts w:eastAsia="Times New Roman"/>
          <w:sz w:val="22"/>
          <w:szCs w:val="22"/>
          <w:lang w:eastAsia="en-US"/>
        </w:rPr>
        <w:t xml:space="preserve"> jej systematické</w:t>
      </w:r>
      <w:r>
        <w:rPr>
          <w:rFonts w:eastAsia="Times New Roman"/>
          <w:sz w:val="22"/>
          <w:szCs w:val="22"/>
          <w:lang w:eastAsia="en-US"/>
        </w:rPr>
        <w:t>ho</w:t>
      </w:r>
      <w:r w:rsidRPr="00A01972">
        <w:rPr>
          <w:rFonts w:eastAsia="Times New Roman"/>
          <w:sz w:val="22"/>
          <w:szCs w:val="22"/>
          <w:lang w:eastAsia="en-US"/>
        </w:rPr>
        <w:t xml:space="preserve"> financovani</w:t>
      </w:r>
      <w:r>
        <w:rPr>
          <w:rFonts w:eastAsia="Times New Roman"/>
          <w:sz w:val="22"/>
          <w:szCs w:val="22"/>
          <w:lang w:eastAsia="en-US"/>
        </w:rPr>
        <w:t>a</w:t>
      </w:r>
      <w:r w:rsidRPr="00A01972">
        <w:rPr>
          <w:rFonts w:eastAsia="Times New Roman"/>
          <w:sz w:val="22"/>
          <w:szCs w:val="22"/>
          <w:lang w:eastAsia="en-US"/>
        </w:rPr>
        <w:t>.</w:t>
      </w:r>
    </w:p>
    <w:p w:rsidR="0058045B" w:rsidRPr="00B3092B" w:rsidRDefault="0058045B" w:rsidP="0058045B">
      <w:pPr>
        <w:numPr>
          <w:ilvl w:val="0"/>
          <w:numId w:val="40"/>
        </w:numPr>
        <w:jc w:val="both"/>
        <w:rPr>
          <w:sz w:val="22"/>
          <w:szCs w:val="22"/>
        </w:rPr>
      </w:pPr>
      <w:r w:rsidRPr="00B3092B">
        <w:rPr>
          <w:sz w:val="22"/>
          <w:szCs w:val="22"/>
        </w:rPr>
        <w:t>Realizovať opatrenia zamerané na zvyšovanie konkurencieschopnosti sektoru spracovania dreva v súlade s koncepčnými materiálmi a ich akčnými plánmi.</w:t>
      </w:r>
    </w:p>
    <w:p w:rsidR="0058045B" w:rsidRPr="00B3092B" w:rsidRDefault="0058045B" w:rsidP="0058045B">
      <w:pPr>
        <w:numPr>
          <w:ilvl w:val="0"/>
          <w:numId w:val="40"/>
        </w:numPr>
        <w:jc w:val="both"/>
        <w:rPr>
          <w:sz w:val="22"/>
          <w:szCs w:val="22"/>
        </w:rPr>
      </w:pPr>
      <w:r w:rsidRPr="00B3092B">
        <w:rPr>
          <w:sz w:val="22"/>
          <w:szCs w:val="22"/>
        </w:rPr>
        <w:t>V rámci zabezpečenia trvalo udržateľného rozvoja drevospracujúceho priemyslu v Slovenskej republike pokračovať v prehodnocovaní obchodnej politiky organizácií v zakladateľskej pôsobnosti a zriaďovateľskej pôsobnosti Ministerstva pôdohospodárstva a rozvoja vidieka Slovenskej republiky s cieľom umožniť uzatvárať dlhodobé zmluvy so spracovateľmi dreva v Slovenskej republike.</w:t>
      </w:r>
    </w:p>
    <w:p w:rsidR="0058045B" w:rsidRPr="00B3092B" w:rsidRDefault="0058045B" w:rsidP="00B3092B">
      <w:pPr>
        <w:spacing w:after="160"/>
        <w:contextualSpacing/>
        <w:jc w:val="both"/>
        <w:rPr>
          <w:rFonts w:eastAsia="Times New Roman"/>
          <w:lang w:eastAsia="en-US"/>
        </w:rPr>
      </w:pPr>
    </w:p>
    <w:p w:rsidR="00FB1B6F" w:rsidRDefault="00FB1B6F" w:rsidP="00B3092B">
      <w:pPr>
        <w:spacing w:after="160"/>
        <w:contextualSpacing/>
        <w:jc w:val="both"/>
        <w:rPr>
          <w:rFonts w:eastAsia="Times New Roman"/>
          <w:sz w:val="22"/>
          <w:szCs w:val="22"/>
          <w:lang w:eastAsia="en-US"/>
        </w:rPr>
      </w:pPr>
    </w:p>
    <w:p w:rsidR="00FB1B6F" w:rsidRPr="00A01972" w:rsidRDefault="00FB1B6F" w:rsidP="00B3092B">
      <w:pPr>
        <w:spacing w:after="160"/>
        <w:contextualSpacing/>
        <w:jc w:val="both"/>
        <w:rPr>
          <w:rFonts w:eastAsia="Times New Roman"/>
          <w:lang w:eastAsia="en-US"/>
        </w:rPr>
      </w:pPr>
    </w:p>
    <w:p w:rsidR="0033794E" w:rsidRDefault="0033794E" w:rsidP="00A01972">
      <w:pPr>
        <w:spacing w:after="160"/>
        <w:contextualSpacing/>
        <w:jc w:val="both"/>
        <w:rPr>
          <w:rFonts w:eastAsia="Times New Roman"/>
          <w:sz w:val="22"/>
          <w:szCs w:val="22"/>
          <w:lang w:eastAsia="en-US"/>
        </w:rPr>
      </w:pPr>
    </w:p>
    <w:p w:rsidR="0033794E" w:rsidRDefault="0033794E" w:rsidP="00A01972">
      <w:pPr>
        <w:pStyle w:val="ListParagraph"/>
        <w:numPr>
          <w:ilvl w:val="0"/>
          <w:numId w:val="34"/>
        </w:numPr>
        <w:jc w:val="both"/>
        <w:rPr>
          <w:rFonts w:ascii="Times New Roman" w:hAnsi="Times New Roman"/>
          <w:b/>
          <w:u w:val="single"/>
        </w:rPr>
      </w:pPr>
      <w:r w:rsidRPr="00A01972">
        <w:rPr>
          <w:rFonts w:ascii="Times New Roman" w:hAnsi="Times New Roman"/>
          <w:b/>
          <w:u w:val="single"/>
        </w:rPr>
        <w:lastRenderedPageBreak/>
        <w:t>Zoznam použitých skratiek</w:t>
      </w:r>
      <w:r>
        <w:rPr>
          <w:rFonts w:ascii="Times New Roman" w:hAnsi="Times New Roman"/>
          <w:b/>
          <w:u w:val="single"/>
        </w:rPr>
        <w:t xml:space="preserve"> a zdrojov údajov</w:t>
      </w:r>
    </w:p>
    <w:p w:rsidR="0033794E" w:rsidRPr="00B33293" w:rsidRDefault="0033794E" w:rsidP="00B33293">
      <w:pPr>
        <w:spacing w:before="240" w:after="240"/>
        <w:jc w:val="both"/>
        <w:rPr>
          <w:b/>
          <w:i/>
          <w:sz w:val="22"/>
        </w:rPr>
      </w:pPr>
      <w:r w:rsidRPr="00B33293">
        <w:rPr>
          <w:b/>
          <w:i/>
          <w:sz w:val="22"/>
        </w:rPr>
        <w:t>Zoznam použitých skratiek</w:t>
      </w:r>
    </w:p>
    <w:p w:rsidR="0033794E" w:rsidRPr="00B33293" w:rsidRDefault="0033794E" w:rsidP="00B33293">
      <w:pPr>
        <w:spacing w:before="240" w:after="240"/>
        <w:rPr>
          <w:i/>
          <w:sz w:val="20"/>
        </w:rPr>
        <w:sectPr w:rsidR="0033794E" w:rsidRPr="00B33293" w:rsidSect="003C7B8E">
          <w:headerReference w:type="default" r:id="rId8"/>
          <w:footerReference w:type="default" r:id="rId9"/>
          <w:pgSz w:w="11906" w:h="16838"/>
          <w:pgMar w:top="1417" w:right="1417" w:bottom="1276" w:left="1417" w:header="708" w:footer="708" w:gutter="0"/>
          <w:cols w:space="708"/>
          <w:docGrid w:linePitch="360"/>
        </w:sectPr>
      </w:pPr>
    </w:p>
    <w:p w:rsidR="0033794E" w:rsidRPr="00A01972" w:rsidRDefault="0033794E" w:rsidP="00A01972">
      <w:pPr>
        <w:rPr>
          <w:iCs/>
          <w:sz w:val="20"/>
          <w:szCs w:val="22"/>
        </w:rPr>
      </w:pPr>
      <w:r w:rsidRPr="00A01972">
        <w:rPr>
          <w:iCs/>
          <w:sz w:val="20"/>
          <w:szCs w:val="22"/>
        </w:rPr>
        <w:lastRenderedPageBreak/>
        <w:t xml:space="preserve">CBP </w:t>
      </w:r>
      <w:r w:rsidRPr="00A01972">
        <w:rPr>
          <w:iCs/>
          <w:sz w:val="20"/>
          <w:szCs w:val="22"/>
        </w:rPr>
        <w:tab/>
        <w:t>– Celkový bežný prírastok</w:t>
      </w:r>
    </w:p>
    <w:p w:rsidR="0033794E" w:rsidRPr="00A01972" w:rsidRDefault="0033794E" w:rsidP="00A01972">
      <w:pPr>
        <w:rPr>
          <w:iCs/>
          <w:sz w:val="20"/>
          <w:szCs w:val="22"/>
        </w:rPr>
      </w:pPr>
      <w:r w:rsidRPr="00A01972">
        <w:rPr>
          <w:iCs/>
          <w:sz w:val="20"/>
          <w:szCs w:val="22"/>
        </w:rPr>
        <w:t>CPP</w:t>
      </w:r>
      <w:r w:rsidRPr="00A01972">
        <w:rPr>
          <w:iCs/>
          <w:sz w:val="20"/>
          <w:szCs w:val="22"/>
        </w:rPr>
        <w:tab/>
      </w:r>
      <w:r w:rsidRPr="00A01972">
        <w:rPr>
          <w:sz w:val="20"/>
          <w:szCs w:val="22"/>
        </w:rPr>
        <w:t xml:space="preserve">– </w:t>
      </w:r>
      <w:r w:rsidRPr="00A01972">
        <w:rPr>
          <w:iCs/>
          <w:sz w:val="20"/>
          <w:szCs w:val="22"/>
        </w:rPr>
        <w:t>Celulózovo-papierenský priemysel</w:t>
      </w:r>
    </w:p>
    <w:p w:rsidR="0033794E" w:rsidRPr="00A01972" w:rsidRDefault="0033794E" w:rsidP="00A01972">
      <w:pPr>
        <w:ind w:left="705" w:hanging="705"/>
        <w:rPr>
          <w:iCs/>
          <w:sz w:val="20"/>
          <w:szCs w:val="22"/>
        </w:rPr>
      </w:pPr>
      <w:r w:rsidRPr="00A01972">
        <w:rPr>
          <w:iCs/>
          <w:sz w:val="20"/>
          <w:szCs w:val="22"/>
        </w:rPr>
        <w:t>COFFI</w:t>
      </w:r>
      <w:r w:rsidRPr="00A01972">
        <w:rPr>
          <w:iCs/>
          <w:sz w:val="20"/>
          <w:szCs w:val="22"/>
        </w:rPr>
        <w:tab/>
      </w:r>
      <w:r w:rsidRPr="00A01972">
        <w:rPr>
          <w:sz w:val="20"/>
          <w:szCs w:val="22"/>
        </w:rPr>
        <w:t>–</w:t>
      </w:r>
      <w:r w:rsidRPr="00A01972">
        <w:rPr>
          <w:iCs/>
          <w:sz w:val="20"/>
          <w:szCs w:val="22"/>
        </w:rPr>
        <w:t xml:space="preserve"> Výbor pre lesníctvo a lesný priemysel</w:t>
      </w:r>
    </w:p>
    <w:p w:rsidR="0033794E" w:rsidRPr="00A01972" w:rsidRDefault="0033794E" w:rsidP="00A01972">
      <w:pPr>
        <w:ind w:left="705" w:hanging="705"/>
        <w:rPr>
          <w:sz w:val="20"/>
          <w:szCs w:val="22"/>
        </w:rPr>
      </w:pPr>
      <w:r w:rsidRPr="00A01972">
        <w:rPr>
          <w:iCs/>
          <w:sz w:val="20"/>
          <w:szCs w:val="22"/>
        </w:rPr>
        <w:t>COFO</w:t>
      </w:r>
      <w:r w:rsidRPr="00A01972">
        <w:rPr>
          <w:iCs/>
          <w:sz w:val="20"/>
          <w:szCs w:val="22"/>
        </w:rPr>
        <w:tab/>
      </w:r>
      <w:r w:rsidRPr="00A01972">
        <w:rPr>
          <w:sz w:val="20"/>
          <w:szCs w:val="22"/>
        </w:rPr>
        <w:t>– Výbor FAO pre lesníctvo</w:t>
      </w:r>
    </w:p>
    <w:p w:rsidR="0033794E" w:rsidRPr="00A01972" w:rsidRDefault="0033794E" w:rsidP="00A01972">
      <w:pPr>
        <w:ind w:left="705" w:hanging="705"/>
        <w:rPr>
          <w:iCs/>
          <w:sz w:val="20"/>
          <w:szCs w:val="22"/>
        </w:rPr>
      </w:pPr>
      <w:r w:rsidRPr="00A01972">
        <w:rPr>
          <w:sz w:val="20"/>
          <w:szCs w:val="22"/>
        </w:rPr>
        <w:t>COP</w:t>
      </w:r>
      <w:r w:rsidRPr="00A01972">
        <w:rPr>
          <w:sz w:val="20"/>
          <w:szCs w:val="22"/>
        </w:rPr>
        <w:tab/>
        <w:t>– Konferencia strán</w:t>
      </w:r>
    </w:p>
    <w:p w:rsidR="0033794E" w:rsidRPr="00A01972" w:rsidRDefault="0033794E" w:rsidP="00A01972">
      <w:pPr>
        <w:rPr>
          <w:iCs/>
          <w:sz w:val="20"/>
          <w:szCs w:val="22"/>
        </w:rPr>
      </w:pPr>
      <w:r w:rsidRPr="00A01972">
        <w:rPr>
          <w:iCs/>
          <w:sz w:val="20"/>
          <w:szCs w:val="22"/>
        </w:rPr>
        <w:t>DSP</w:t>
      </w:r>
      <w:r w:rsidRPr="00A01972">
        <w:rPr>
          <w:iCs/>
          <w:sz w:val="20"/>
          <w:szCs w:val="22"/>
        </w:rPr>
        <w:tab/>
      </w:r>
      <w:r w:rsidRPr="00A01972">
        <w:rPr>
          <w:sz w:val="20"/>
          <w:szCs w:val="22"/>
        </w:rPr>
        <w:t xml:space="preserve">– </w:t>
      </w:r>
      <w:r w:rsidRPr="00A01972">
        <w:rPr>
          <w:iCs/>
          <w:sz w:val="20"/>
          <w:szCs w:val="22"/>
        </w:rPr>
        <w:t>Drevospracujúci priemysel spolu</w:t>
      </w:r>
    </w:p>
    <w:p w:rsidR="0033794E" w:rsidRPr="00A01972" w:rsidRDefault="0033794E" w:rsidP="00A01972">
      <w:pPr>
        <w:rPr>
          <w:sz w:val="20"/>
          <w:szCs w:val="22"/>
        </w:rPr>
      </w:pPr>
      <w:r w:rsidRPr="00A01972">
        <w:rPr>
          <w:sz w:val="20"/>
          <w:szCs w:val="22"/>
        </w:rPr>
        <w:t>DVT</w:t>
      </w:r>
      <w:r w:rsidRPr="00A01972">
        <w:rPr>
          <w:sz w:val="20"/>
          <w:szCs w:val="22"/>
        </w:rPr>
        <w:tab/>
        <w:t>– Drobné vodné toky</w:t>
      </w:r>
    </w:p>
    <w:p w:rsidR="0033794E" w:rsidRPr="00A01972" w:rsidRDefault="0033794E" w:rsidP="00A01972">
      <w:pPr>
        <w:rPr>
          <w:sz w:val="20"/>
          <w:szCs w:val="22"/>
        </w:rPr>
      </w:pPr>
      <w:r w:rsidRPr="00A01972">
        <w:rPr>
          <w:sz w:val="20"/>
          <w:szCs w:val="22"/>
        </w:rPr>
        <w:t>EHK</w:t>
      </w:r>
      <w:r w:rsidRPr="00A01972">
        <w:rPr>
          <w:sz w:val="20"/>
          <w:szCs w:val="22"/>
        </w:rPr>
        <w:tab/>
        <w:t xml:space="preserve">– Európska hospodárska komisia </w:t>
      </w:r>
    </w:p>
    <w:p w:rsidR="0033794E" w:rsidRPr="00A01972" w:rsidRDefault="0033794E" w:rsidP="00A01972">
      <w:pPr>
        <w:rPr>
          <w:sz w:val="20"/>
          <w:szCs w:val="22"/>
        </w:rPr>
      </w:pPr>
      <w:r w:rsidRPr="00A01972">
        <w:rPr>
          <w:sz w:val="20"/>
          <w:szCs w:val="22"/>
        </w:rPr>
        <w:t xml:space="preserve">EFI </w:t>
      </w:r>
      <w:r w:rsidRPr="00A01972">
        <w:rPr>
          <w:sz w:val="20"/>
          <w:szCs w:val="22"/>
        </w:rPr>
        <w:tab/>
        <w:t>– Európsky lesnícky ústav</w:t>
      </w:r>
    </w:p>
    <w:p w:rsidR="0033794E" w:rsidRPr="00A01972" w:rsidRDefault="0033794E" w:rsidP="00A01972">
      <w:pPr>
        <w:rPr>
          <w:sz w:val="20"/>
          <w:szCs w:val="22"/>
        </w:rPr>
      </w:pPr>
      <w:r w:rsidRPr="00A01972">
        <w:rPr>
          <w:sz w:val="20"/>
          <w:szCs w:val="22"/>
        </w:rPr>
        <w:t xml:space="preserve">EFI CEEC – Regionálny úrad EFI pre strednú </w:t>
      </w:r>
    </w:p>
    <w:p w:rsidR="0033794E" w:rsidRPr="00A01972" w:rsidRDefault="0033794E" w:rsidP="00A01972">
      <w:pPr>
        <w:ind w:firstLine="708"/>
        <w:rPr>
          <w:sz w:val="20"/>
          <w:szCs w:val="22"/>
        </w:rPr>
      </w:pPr>
      <w:r w:rsidRPr="00A01972">
        <w:rPr>
          <w:sz w:val="20"/>
          <w:szCs w:val="22"/>
        </w:rPr>
        <w:t xml:space="preserve">a východnú Európu </w:t>
      </w:r>
    </w:p>
    <w:p w:rsidR="0033794E" w:rsidRPr="00A01972" w:rsidRDefault="0033794E" w:rsidP="00A01972">
      <w:pPr>
        <w:rPr>
          <w:sz w:val="20"/>
          <w:szCs w:val="22"/>
        </w:rPr>
      </w:pPr>
      <w:r w:rsidRPr="00A01972">
        <w:rPr>
          <w:sz w:val="20"/>
          <w:szCs w:val="22"/>
        </w:rPr>
        <w:t>ELM</w:t>
      </w:r>
      <w:r w:rsidRPr="00A01972">
        <w:rPr>
          <w:sz w:val="20"/>
          <w:szCs w:val="22"/>
        </w:rPr>
        <w:tab/>
        <w:t>– Míting na úrovni expertov</w:t>
      </w:r>
    </w:p>
    <w:p w:rsidR="0033794E" w:rsidRPr="00A01972" w:rsidRDefault="0033794E" w:rsidP="00A01972">
      <w:pPr>
        <w:rPr>
          <w:sz w:val="20"/>
          <w:szCs w:val="22"/>
        </w:rPr>
      </w:pPr>
      <w:r w:rsidRPr="00A01972">
        <w:rPr>
          <w:sz w:val="20"/>
          <w:szCs w:val="22"/>
        </w:rPr>
        <w:t xml:space="preserve">EU </w:t>
      </w:r>
      <w:r w:rsidRPr="00A01972">
        <w:rPr>
          <w:sz w:val="20"/>
          <w:szCs w:val="22"/>
        </w:rPr>
        <w:tab/>
        <w:t>– European Union</w:t>
      </w:r>
    </w:p>
    <w:p w:rsidR="0033794E" w:rsidRPr="00A01972" w:rsidRDefault="0033794E" w:rsidP="00A01972">
      <w:pPr>
        <w:rPr>
          <w:sz w:val="20"/>
          <w:szCs w:val="22"/>
        </w:rPr>
      </w:pPr>
      <w:r w:rsidRPr="00A01972">
        <w:rPr>
          <w:sz w:val="20"/>
          <w:szCs w:val="22"/>
        </w:rPr>
        <w:t xml:space="preserve">EÚ </w:t>
      </w:r>
      <w:r w:rsidRPr="00A01972">
        <w:rPr>
          <w:sz w:val="20"/>
          <w:szCs w:val="22"/>
        </w:rPr>
        <w:tab/>
        <w:t>– Európska únia</w:t>
      </w:r>
    </w:p>
    <w:p w:rsidR="0033794E" w:rsidRPr="00A01972" w:rsidRDefault="0033794E" w:rsidP="00A01972">
      <w:pPr>
        <w:ind w:left="705" w:hanging="705"/>
        <w:rPr>
          <w:sz w:val="20"/>
          <w:szCs w:val="22"/>
        </w:rPr>
      </w:pPr>
      <w:r w:rsidRPr="00A01972">
        <w:rPr>
          <w:sz w:val="20"/>
          <w:szCs w:val="22"/>
        </w:rPr>
        <w:t>FAO</w:t>
      </w:r>
      <w:r w:rsidRPr="00A01972">
        <w:rPr>
          <w:sz w:val="20"/>
          <w:szCs w:val="22"/>
        </w:rPr>
        <w:tab/>
        <w:t xml:space="preserve">– Organizácia pre výživu a poľnohospodárstvo </w:t>
      </w:r>
    </w:p>
    <w:p w:rsidR="0033794E" w:rsidRPr="00A01972" w:rsidRDefault="0033794E" w:rsidP="00A01972">
      <w:pPr>
        <w:ind w:left="705" w:hanging="705"/>
        <w:rPr>
          <w:sz w:val="20"/>
          <w:szCs w:val="22"/>
        </w:rPr>
      </w:pPr>
      <w:r w:rsidRPr="00A01972">
        <w:rPr>
          <w:sz w:val="20"/>
          <w:szCs w:val="22"/>
        </w:rPr>
        <w:t>FE</w:t>
      </w:r>
      <w:r w:rsidRPr="00A01972">
        <w:rPr>
          <w:sz w:val="20"/>
          <w:szCs w:val="22"/>
        </w:rPr>
        <w:tab/>
        <w:t>– FOREST EUROPE</w:t>
      </w:r>
    </w:p>
    <w:p w:rsidR="0033794E" w:rsidRPr="00A01972" w:rsidRDefault="0033794E" w:rsidP="00A01972">
      <w:pPr>
        <w:ind w:left="705" w:hanging="705"/>
        <w:rPr>
          <w:sz w:val="20"/>
          <w:szCs w:val="22"/>
        </w:rPr>
      </w:pPr>
      <w:r w:rsidRPr="00A01972">
        <w:rPr>
          <w:sz w:val="20"/>
          <w:szCs w:val="22"/>
        </w:rPr>
        <w:t>GCC</w:t>
      </w:r>
      <w:r w:rsidRPr="00A01972">
        <w:rPr>
          <w:sz w:val="20"/>
          <w:szCs w:val="22"/>
        </w:rPr>
        <w:tab/>
        <w:t>– Hlavný koordinačný výbor</w:t>
      </w:r>
    </w:p>
    <w:p w:rsidR="0033794E" w:rsidRPr="00A01972" w:rsidRDefault="0033794E" w:rsidP="00A01972">
      <w:pPr>
        <w:ind w:left="705" w:hanging="705"/>
        <w:rPr>
          <w:sz w:val="20"/>
          <w:szCs w:val="22"/>
        </w:rPr>
      </w:pPr>
      <w:r w:rsidRPr="00A01972">
        <w:rPr>
          <w:sz w:val="20"/>
          <w:szCs w:val="22"/>
        </w:rPr>
        <w:t>GIS</w:t>
      </w:r>
      <w:r w:rsidRPr="00A01972">
        <w:rPr>
          <w:sz w:val="20"/>
          <w:szCs w:val="22"/>
        </w:rPr>
        <w:tab/>
        <w:t>– Geografický informačný systém</w:t>
      </w:r>
    </w:p>
    <w:p w:rsidR="0033794E" w:rsidRPr="00A01972" w:rsidRDefault="0033794E" w:rsidP="00A01972">
      <w:pPr>
        <w:rPr>
          <w:sz w:val="20"/>
          <w:szCs w:val="22"/>
        </w:rPr>
      </w:pPr>
      <w:r w:rsidRPr="00A01972">
        <w:rPr>
          <w:sz w:val="20"/>
          <w:szCs w:val="22"/>
        </w:rPr>
        <w:t xml:space="preserve">HDP </w:t>
      </w:r>
      <w:r w:rsidRPr="00A01972">
        <w:rPr>
          <w:sz w:val="20"/>
          <w:szCs w:val="22"/>
        </w:rPr>
        <w:tab/>
        <w:t>– Hrubý domáci produkt</w:t>
      </w:r>
    </w:p>
    <w:p w:rsidR="0033794E" w:rsidRPr="00A01972" w:rsidRDefault="0033794E" w:rsidP="00A01972">
      <w:pPr>
        <w:rPr>
          <w:sz w:val="20"/>
          <w:szCs w:val="22"/>
        </w:rPr>
      </w:pPr>
      <w:r w:rsidRPr="00A01972">
        <w:rPr>
          <w:sz w:val="20"/>
          <w:szCs w:val="22"/>
        </w:rPr>
        <w:t>hr. b. k. – Hrubina bez kôry</w:t>
      </w:r>
    </w:p>
    <w:p w:rsidR="0033794E" w:rsidRPr="00A01972" w:rsidRDefault="0033794E" w:rsidP="00A01972">
      <w:pPr>
        <w:rPr>
          <w:sz w:val="20"/>
          <w:szCs w:val="22"/>
        </w:rPr>
      </w:pPr>
      <w:r w:rsidRPr="00A01972">
        <w:rPr>
          <w:sz w:val="20"/>
          <w:szCs w:val="22"/>
        </w:rPr>
        <w:t>HÚL</w:t>
      </w:r>
      <w:r w:rsidRPr="00A01972">
        <w:rPr>
          <w:sz w:val="20"/>
          <w:szCs w:val="22"/>
        </w:rPr>
        <w:tab/>
        <w:t>– Hospodárska úprava lesov</w:t>
      </w:r>
    </w:p>
    <w:p w:rsidR="0033794E" w:rsidRPr="00A01972" w:rsidRDefault="0033794E" w:rsidP="00A01972">
      <w:pPr>
        <w:rPr>
          <w:sz w:val="20"/>
          <w:szCs w:val="22"/>
        </w:rPr>
      </w:pPr>
      <w:r w:rsidRPr="00A01972">
        <w:rPr>
          <w:sz w:val="20"/>
          <w:szCs w:val="22"/>
        </w:rPr>
        <w:t>HV</w:t>
      </w:r>
      <w:r w:rsidRPr="00A01972">
        <w:rPr>
          <w:sz w:val="20"/>
          <w:szCs w:val="22"/>
        </w:rPr>
        <w:tab/>
        <w:t>– Hospodársky výsledok</w:t>
      </w:r>
    </w:p>
    <w:p w:rsidR="0033794E" w:rsidRPr="00A01972" w:rsidRDefault="0033794E" w:rsidP="00A01972">
      <w:pPr>
        <w:rPr>
          <w:sz w:val="20"/>
          <w:szCs w:val="22"/>
        </w:rPr>
      </w:pPr>
      <w:r w:rsidRPr="00A01972">
        <w:rPr>
          <w:sz w:val="20"/>
          <w:szCs w:val="22"/>
        </w:rPr>
        <w:t>CHA</w:t>
      </w:r>
      <w:r w:rsidRPr="00A01972">
        <w:rPr>
          <w:sz w:val="20"/>
          <w:szCs w:val="22"/>
        </w:rPr>
        <w:tab/>
        <w:t>– Chránený areál</w:t>
      </w:r>
    </w:p>
    <w:p w:rsidR="0033794E" w:rsidRPr="00A01972" w:rsidRDefault="0033794E" w:rsidP="00A01972">
      <w:pPr>
        <w:rPr>
          <w:sz w:val="20"/>
          <w:szCs w:val="22"/>
        </w:rPr>
      </w:pPr>
      <w:r w:rsidRPr="00A01972">
        <w:rPr>
          <w:sz w:val="20"/>
          <w:szCs w:val="22"/>
        </w:rPr>
        <w:t>CHKO</w:t>
      </w:r>
      <w:r w:rsidRPr="00A01972">
        <w:rPr>
          <w:sz w:val="20"/>
          <w:szCs w:val="22"/>
        </w:rPr>
        <w:tab/>
        <w:t xml:space="preserve"> – Chránená krajinná oblasť  </w:t>
      </w:r>
    </w:p>
    <w:p w:rsidR="0033794E" w:rsidRPr="00A01972" w:rsidRDefault="0033794E" w:rsidP="00A01972">
      <w:pPr>
        <w:rPr>
          <w:sz w:val="20"/>
          <w:szCs w:val="22"/>
        </w:rPr>
      </w:pPr>
      <w:r w:rsidRPr="00A01972">
        <w:rPr>
          <w:sz w:val="20"/>
          <w:szCs w:val="22"/>
        </w:rPr>
        <w:t>CHÚ</w:t>
      </w:r>
      <w:r w:rsidRPr="00A01972">
        <w:rPr>
          <w:sz w:val="20"/>
          <w:szCs w:val="22"/>
        </w:rPr>
        <w:tab/>
        <w:t>– Chránené územie</w:t>
      </w:r>
    </w:p>
    <w:p w:rsidR="0033794E" w:rsidRPr="00A01972" w:rsidRDefault="0033794E" w:rsidP="00A01972">
      <w:pPr>
        <w:rPr>
          <w:sz w:val="20"/>
          <w:szCs w:val="22"/>
        </w:rPr>
      </w:pPr>
      <w:r w:rsidRPr="00A01972">
        <w:rPr>
          <w:sz w:val="20"/>
          <w:szCs w:val="22"/>
        </w:rPr>
        <w:t>CHVÚ – Chránené vtáčie územie</w:t>
      </w:r>
    </w:p>
    <w:p w:rsidR="0033794E" w:rsidRPr="00A01972" w:rsidRDefault="0033794E" w:rsidP="00A01972">
      <w:pPr>
        <w:rPr>
          <w:sz w:val="20"/>
          <w:szCs w:val="22"/>
        </w:rPr>
      </w:pPr>
      <w:r w:rsidRPr="00A01972">
        <w:rPr>
          <w:sz w:val="20"/>
          <w:szCs w:val="22"/>
        </w:rPr>
        <w:t>FSC</w:t>
      </w:r>
      <w:r w:rsidRPr="00A01972">
        <w:rPr>
          <w:sz w:val="20"/>
          <w:szCs w:val="22"/>
        </w:rPr>
        <w:tab/>
        <w:t>– Forest Stewardship Council</w:t>
      </w:r>
    </w:p>
    <w:p w:rsidR="0033794E" w:rsidRPr="00A01972" w:rsidRDefault="0033794E" w:rsidP="00A01972">
      <w:pPr>
        <w:rPr>
          <w:sz w:val="20"/>
          <w:szCs w:val="22"/>
        </w:rPr>
      </w:pPr>
      <w:r w:rsidRPr="00A01972">
        <w:rPr>
          <w:sz w:val="20"/>
          <w:szCs w:val="22"/>
        </w:rPr>
        <w:t>IP</w:t>
      </w:r>
      <w:r w:rsidRPr="00A01972">
        <w:rPr>
          <w:sz w:val="20"/>
          <w:szCs w:val="22"/>
        </w:rPr>
        <w:tab/>
        <w:t>– Inventarizačná plocha</w:t>
      </w:r>
    </w:p>
    <w:p w:rsidR="0033794E" w:rsidRPr="00A01972" w:rsidRDefault="0033794E" w:rsidP="00A01972">
      <w:pPr>
        <w:ind w:left="705" w:hanging="705"/>
        <w:rPr>
          <w:sz w:val="20"/>
          <w:szCs w:val="22"/>
        </w:rPr>
      </w:pPr>
      <w:r w:rsidRPr="00A01972">
        <w:rPr>
          <w:sz w:val="20"/>
          <w:szCs w:val="22"/>
        </w:rPr>
        <w:t>ISTA</w:t>
      </w:r>
      <w:r w:rsidRPr="00A01972">
        <w:rPr>
          <w:sz w:val="20"/>
          <w:szCs w:val="22"/>
        </w:rPr>
        <w:tab/>
        <w:t>– Medzinárodná asociácia na kontrolu osiva</w:t>
      </w:r>
    </w:p>
    <w:p w:rsidR="0033794E" w:rsidRPr="00A01972" w:rsidRDefault="0033794E" w:rsidP="00A01972">
      <w:pPr>
        <w:rPr>
          <w:sz w:val="20"/>
          <w:szCs w:val="22"/>
        </w:rPr>
      </w:pPr>
      <w:r w:rsidRPr="00A01972">
        <w:rPr>
          <w:sz w:val="20"/>
          <w:szCs w:val="22"/>
        </w:rPr>
        <w:t>JKS</w:t>
      </w:r>
      <w:r w:rsidRPr="00A01972">
        <w:rPr>
          <w:sz w:val="20"/>
          <w:szCs w:val="22"/>
        </w:rPr>
        <w:tab/>
        <w:t>– Jarné kmeňové stavy</w:t>
      </w:r>
    </w:p>
    <w:p w:rsidR="0033794E" w:rsidRPr="00A01972" w:rsidRDefault="0033794E" w:rsidP="00A01972">
      <w:pPr>
        <w:rPr>
          <w:sz w:val="20"/>
          <w:szCs w:val="22"/>
        </w:rPr>
      </w:pPr>
      <w:r w:rsidRPr="00A01972">
        <w:rPr>
          <w:sz w:val="20"/>
          <w:szCs w:val="22"/>
        </w:rPr>
        <w:t>JPRL</w:t>
      </w:r>
      <w:r w:rsidRPr="00A01972">
        <w:rPr>
          <w:sz w:val="20"/>
          <w:szCs w:val="22"/>
        </w:rPr>
        <w:tab/>
        <w:t>– Jednotka priestorového rozdelenia lesa</w:t>
      </w:r>
    </w:p>
    <w:p w:rsidR="0033794E" w:rsidRPr="00A01972" w:rsidRDefault="0033794E" w:rsidP="00A01972">
      <w:pPr>
        <w:rPr>
          <w:sz w:val="20"/>
          <w:szCs w:val="22"/>
        </w:rPr>
      </w:pPr>
      <w:r w:rsidRPr="00A01972">
        <w:rPr>
          <w:sz w:val="20"/>
          <w:szCs w:val="22"/>
        </w:rPr>
        <w:t xml:space="preserve">LC </w:t>
      </w:r>
      <w:r w:rsidRPr="00A01972">
        <w:rPr>
          <w:sz w:val="20"/>
          <w:szCs w:val="22"/>
        </w:rPr>
        <w:tab/>
        <w:t>– Lesný celok</w:t>
      </w:r>
    </w:p>
    <w:p w:rsidR="0033794E" w:rsidRPr="00A01972" w:rsidRDefault="0033794E" w:rsidP="00A01972">
      <w:pPr>
        <w:rPr>
          <w:sz w:val="20"/>
          <w:szCs w:val="22"/>
        </w:rPr>
      </w:pPr>
      <w:r w:rsidRPr="00A01972">
        <w:rPr>
          <w:sz w:val="20"/>
          <w:szCs w:val="22"/>
        </w:rPr>
        <w:t xml:space="preserve">LF </w:t>
      </w:r>
      <w:r w:rsidRPr="00A01972">
        <w:rPr>
          <w:sz w:val="20"/>
          <w:szCs w:val="22"/>
        </w:rPr>
        <w:tab/>
        <w:t>– Lesnícka fakulta TU vo Zvolene</w:t>
      </w:r>
    </w:p>
    <w:p w:rsidR="0033794E" w:rsidRPr="00A01972" w:rsidRDefault="0033794E" w:rsidP="00A01972">
      <w:pPr>
        <w:rPr>
          <w:sz w:val="20"/>
          <w:szCs w:val="22"/>
        </w:rPr>
      </w:pPr>
      <w:r w:rsidRPr="00A01972">
        <w:rPr>
          <w:sz w:val="20"/>
          <w:szCs w:val="22"/>
        </w:rPr>
        <w:t>LH</w:t>
      </w:r>
      <w:r w:rsidRPr="00A01972">
        <w:rPr>
          <w:sz w:val="20"/>
          <w:szCs w:val="22"/>
        </w:rPr>
        <w:tab/>
        <w:t>– Lesné hospodárstvo</w:t>
      </w:r>
    </w:p>
    <w:p w:rsidR="0033794E" w:rsidRPr="00A01972" w:rsidRDefault="0033794E" w:rsidP="00A01972">
      <w:pPr>
        <w:rPr>
          <w:bCs/>
          <w:sz w:val="20"/>
          <w:szCs w:val="22"/>
        </w:rPr>
      </w:pPr>
      <w:r w:rsidRPr="00A01972">
        <w:rPr>
          <w:bCs/>
          <w:sz w:val="20"/>
          <w:szCs w:val="22"/>
        </w:rPr>
        <w:t>LHC</w:t>
      </w:r>
      <w:r w:rsidRPr="00A01972">
        <w:rPr>
          <w:bCs/>
          <w:sz w:val="20"/>
          <w:szCs w:val="22"/>
        </w:rPr>
        <w:tab/>
        <w:t>– Lesný hospodársky celok</w:t>
      </w:r>
    </w:p>
    <w:p w:rsidR="0033794E" w:rsidRPr="00A01972" w:rsidRDefault="0033794E" w:rsidP="00A01972">
      <w:pPr>
        <w:rPr>
          <w:sz w:val="20"/>
          <w:szCs w:val="22"/>
        </w:rPr>
      </w:pPr>
      <w:r w:rsidRPr="00A01972">
        <w:rPr>
          <w:sz w:val="20"/>
          <w:szCs w:val="22"/>
        </w:rPr>
        <w:t>LP</w:t>
      </w:r>
      <w:r w:rsidRPr="00A01972">
        <w:rPr>
          <w:sz w:val="20"/>
          <w:szCs w:val="22"/>
        </w:rPr>
        <w:tab/>
        <w:t>– Lesný pozemok</w:t>
      </w:r>
    </w:p>
    <w:p w:rsidR="0033794E" w:rsidRPr="00A01972" w:rsidRDefault="0033794E" w:rsidP="00A01972">
      <w:pPr>
        <w:rPr>
          <w:sz w:val="20"/>
          <w:szCs w:val="22"/>
        </w:rPr>
      </w:pPr>
      <w:r w:rsidRPr="00A01972">
        <w:rPr>
          <w:sz w:val="20"/>
          <w:szCs w:val="22"/>
        </w:rPr>
        <w:t xml:space="preserve">LPB </w:t>
      </w:r>
      <w:r w:rsidRPr="00A01972">
        <w:rPr>
          <w:sz w:val="20"/>
          <w:szCs w:val="22"/>
        </w:rPr>
        <w:tab/>
        <w:t>– Lesné pozemky bez lesných porastov</w:t>
      </w:r>
    </w:p>
    <w:p w:rsidR="0033794E" w:rsidRPr="00A01972" w:rsidRDefault="0033794E" w:rsidP="00A01972">
      <w:pPr>
        <w:pStyle w:val="Normalny"/>
        <w:rPr>
          <w:sz w:val="20"/>
          <w:szCs w:val="22"/>
          <w:lang w:val="sk-SK"/>
        </w:rPr>
      </w:pPr>
      <w:r w:rsidRPr="00A01972">
        <w:rPr>
          <w:sz w:val="20"/>
          <w:szCs w:val="22"/>
          <w:lang w:val="sk-SK"/>
        </w:rPr>
        <w:t>LPM</w:t>
      </w:r>
      <w:r w:rsidRPr="00A01972">
        <w:rPr>
          <w:sz w:val="20"/>
          <w:szCs w:val="22"/>
          <w:lang w:val="sk-SK"/>
        </w:rPr>
        <w:tab/>
        <w:t xml:space="preserve">– Lesopoľnohospodársky majetok Ulič, </w:t>
      </w:r>
    </w:p>
    <w:p w:rsidR="0033794E" w:rsidRPr="00A01972" w:rsidRDefault="0033794E" w:rsidP="00A01972">
      <w:pPr>
        <w:pStyle w:val="Normalny"/>
        <w:ind w:firstLine="708"/>
        <w:rPr>
          <w:sz w:val="20"/>
          <w:szCs w:val="22"/>
          <w:lang w:val="sk-SK"/>
        </w:rPr>
      </w:pPr>
      <w:r w:rsidRPr="00A01972">
        <w:rPr>
          <w:sz w:val="20"/>
          <w:szCs w:val="22"/>
          <w:lang w:val="sk-SK"/>
        </w:rPr>
        <w:t>štátny podnik</w:t>
      </w:r>
    </w:p>
    <w:p w:rsidR="0033794E" w:rsidRPr="00A01972" w:rsidRDefault="0033794E" w:rsidP="00A01972">
      <w:pPr>
        <w:pStyle w:val="Normalny"/>
        <w:rPr>
          <w:sz w:val="20"/>
          <w:szCs w:val="22"/>
          <w:lang w:val="sk-SK"/>
        </w:rPr>
      </w:pPr>
      <w:r w:rsidRPr="00A01972">
        <w:rPr>
          <w:sz w:val="20"/>
          <w:szCs w:val="22"/>
          <w:lang w:val="sk-SK"/>
        </w:rPr>
        <w:t>LRM</w:t>
      </w:r>
      <w:r w:rsidRPr="00A01972">
        <w:rPr>
          <w:sz w:val="20"/>
          <w:szCs w:val="22"/>
          <w:lang w:val="sk-SK"/>
        </w:rPr>
        <w:tab/>
        <w:t>– Lesný reprodukčný materiál</w:t>
      </w:r>
    </w:p>
    <w:p w:rsidR="0033794E" w:rsidRPr="00A01972" w:rsidRDefault="0033794E" w:rsidP="00A01972">
      <w:pPr>
        <w:rPr>
          <w:bCs/>
          <w:sz w:val="20"/>
          <w:szCs w:val="22"/>
        </w:rPr>
      </w:pPr>
      <w:r w:rsidRPr="00A01972">
        <w:rPr>
          <w:bCs/>
          <w:sz w:val="20"/>
          <w:szCs w:val="22"/>
        </w:rPr>
        <w:t xml:space="preserve">LUB </w:t>
      </w:r>
      <w:r w:rsidRPr="00A01972">
        <w:rPr>
          <w:bCs/>
          <w:sz w:val="20"/>
          <w:szCs w:val="22"/>
        </w:rPr>
        <w:tab/>
        <w:t>– Liaison Unit Bratislava</w:t>
      </w:r>
    </w:p>
    <w:p w:rsidR="0033794E" w:rsidRPr="00A01972" w:rsidRDefault="0033794E" w:rsidP="00A01972">
      <w:pPr>
        <w:rPr>
          <w:bCs/>
          <w:sz w:val="20"/>
          <w:szCs w:val="22"/>
        </w:rPr>
      </w:pPr>
      <w:r w:rsidRPr="00A01972">
        <w:rPr>
          <w:bCs/>
          <w:sz w:val="20"/>
          <w:szCs w:val="22"/>
        </w:rPr>
        <w:t xml:space="preserve">LULUCF – Land Use, Land-Use Change and </w:t>
      </w:r>
    </w:p>
    <w:p w:rsidR="0033794E" w:rsidRPr="00A01972" w:rsidRDefault="0033794E" w:rsidP="00A01972">
      <w:pPr>
        <w:ind w:firstLine="708"/>
        <w:rPr>
          <w:bCs/>
          <w:sz w:val="20"/>
          <w:szCs w:val="22"/>
        </w:rPr>
      </w:pPr>
      <w:r w:rsidRPr="00A01972">
        <w:rPr>
          <w:bCs/>
          <w:sz w:val="20"/>
          <w:szCs w:val="22"/>
        </w:rPr>
        <w:t>Forestry</w:t>
      </w:r>
    </w:p>
    <w:p w:rsidR="0033794E" w:rsidRPr="00A01972" w:rsidRDefault="0033794E" w:rsidP="00A01972">
      <w:pPr>
        <w:pStyle w:val="Normalny"/>
        <w:rPr>
          <w:sz w:val="20"/>
          <w:szCs w:val="22"/>
          <w:lang w:val="sk-SK"/>
        </w:rPr>
      </w:pPr>
      <w:r w:rsidRPr="00A01972">
        <w:rPr>
          <w:sz w:val="20"/>
          <w:szCs w:val="22"/>
          <w:lang w:val="sk-SK"/>
        </w:rPr>
        <w:t xml:space="preserve">MDF </w:t>
      </w:r>
      <w:r w:rsidRPr="00A01972">
        <w:rPr>
          <w:sz w:val="20"/>
          <w:szCs w:val="22"/>
          <w:lang w:val="sk-SK"/>
        </w:rPr>
        <w:tab/>
        <w:t>– Drevovláknité dosky</w:t>
      </w:r>
    </w:p>
    <w:p w:rsidR="0033794E" w:rsidRPr="00A01972" w:rsidRDefault="0033794E" w:rsidP="00A01972">
      <w:pPr>
        <w:pStyle w:val="Normalny"/>
        <w:rPr>
          <w:sz w:val="20"/>
          <w:szCs w:val="22"/>
          <w:lang w:val="sk-SK"/>
        </w:rPr>
      </w:pPr>
      <w:r w:rsidRPr="00A01972">
        <w:rPr>
          <w:sz w:val="20"/>
          <w:szCs w:val="22"/>
          <w:lang w:val="sk-SK"/>
        </w:rPr>
        <w:t>MCHÚ – Maloplošné chránené územie</w:t>
      </w:r>
    </w:p>
    <w:p w:rsidR="0033794E" w:rsidRPr="00A01972" w:rsidRDefault="0033794E" w:rsidP="00A01972">
      <w:pPr>
        <w:pStyle w:val="Normalny"/>
        <w:rPr>
          <w:sz w:val="20"/>
          <w:szCs w:val="22"/>
          <w:lang w:val="sk-SK"/>
        </w:rPr>
      </w:pPr>
      <w:r w:rsidRPr="00A01972">
        <w:rPr>
          <w:sz w:val="20"/>
          <w:szCs w:val="22"/>
          <w:lang w:val="sk-SK"/>
        </w:rPr>
        <w:t xml:space="preserve">MCPFE – Ministerská konferencia o ochrane </w:t>
      </w:r>
    </w:p>
    <w:p w:rsidR="0033794E" w:rsidRPr="00A01972" w:rsidRDefault="0033794E" w:rsidP="00A01972">
      <w:pPr>
        <w:pStyle w:val="Normalny"/>
        <w:ind w:firstLine="708"/>
        <w:rPr>
          <w:sz w:val="20"/>
          <w:szCs w:val="22"/>
          <w:lang w:val="sk-SK"/>
        </w:rPr>
      </w:pPr>
      <w:r w:rsidRPr="00A01972">
        <w:rPr>
          <w:sz w:val="20"/>
          <w:szCs w:val="22"/>
          <w:lang w:val="sk-SK"/>
        </w:rPr>
        <w:t>lesov v Európe</w:t>
      </w:r>
    </w:p>
    <w:p w:rsidR="0033794E" w:rsidRPr="00A01972" w:rsidRDefault="0033794E" w:rsidP="00A01972">
      <w:pPr>
        <w:rPr>
          <w:sz w:val="20"/>
          <w:szCs w:val="22"/>
        </w:rPr>
      </w:pPr>
      <w:r w:rsidRPr="00A01972">
        <w:rPr>
          <w:sz w:val="20"/>
          <w:szCs w:val="22"/>
        </w:rPr>
        <w:t xml:space="preserve">MPRV SR – Ministerstvo pôdohospodárstva </w:t>
      </w:r>
    </w:p>
    <w:p w:rsidR="0033794E" w:rsidRPr="00A01972" w:rsidRDefault="0033794E" w:rsidP="00A01972">
      <w:pPr>
        <w:ind w:firstLine="708"/>
        <w:rPr>
          <w:sz w:val="20"/>
          <w:szCs w:val="22"/>
        </w:rPr>
      </w:pPr>
      <w:r w:rsidRPr="00A01972">
        <w:rPr>
          <w:sz w:val="20"/>
          <w:szCs w:val="22"/>
        </w:rPr>
        <w:t>a rozvoja vidieka SR</w:t>
      </w:r>
    </w:p>
    <w:p w:rsidR="0033794E" w:rsidRPr="00A01972" w:rsidRDefault="0033794E" w:rsidP="00A01972">
      <w:pPr>
        <w:rPr>
          <w:sz w:val="20"/>
          <w:szCs w:val="22"/>
        </w:rPr>
      </w:pPr>
      <w:r w:rsidRPr="00A01972">
        <w:rPr>
          <w:sz w:val="20"/>
          <w:szCs w:val="22"/>
        </w:rPr>
        <w:t>MŽP SR – Ministerstvo životného prostredia SR</w:t>
      </w:r>
    </w:p>
    <w:p w:rsidR="0033794E" w:rsidRPr="00A01972" w:rsidRDefault="0033794E" w:rsidP="00A01972">
      <w:pPr>
        <w:rPr>
          <w:sz w:val="20"/>
          <w:szCs w:val="22"/>
        </w:rPr>
      </w:pPr>
      <w:r w:rsidRPr="00A01972">
        <w:rPr>
          <w:sz w:val="20"/>
          <w:szCs w:val="22"/>
        </w:rPr>
        <w:t xml:space="preserve">NATURA 2000 – </w:t>
      </w:r>
      <w:r w:rsidR="008A582A">
        <w:rPr>
          <w:sz w:val="20"/>
          <w:szCs w:val="22"/>
        </w:rPr>
        <w:t>Európska sústava chránených území Natura 2000</w:t>
      </w:r>
    </w:p>
    <w:p w:rsidR="0033794E" w:rsidRPr="00A01972" w:rsidRDefault="0033794E" w:rsidP="00A01972">
      <w:pPr>
        <w:rPr>
          <w:sz w:val="20"/>
          <w:szCs w:val="22"/>
        </w:rPr>
      </w:pPr>
      <w:r w:rsidRPr="00A01972">
        <w:rPr>
          <w:sz w:val="20"/>
          <w:szCs w:val="22"/>
        </w:rPr>
        <w:t xml:space="preserve">NIML SR – Národná inventarizácia </w:t>
      </w:r>
    </w:p>
    <w:p w:rsidR="0033794E" w:rsidRPr="00A01972" w:rsidRDefault="0033794E" w:rsidP="00A01972">
      <w:pPr>
        <w:ind w:firstLine="708"/>
        <w:rPr>
          <w:sz w:val="20"/>
          <w:szCs w:val="22"/>
        </w:rPr>
      </w:pPr>
      <w:r w:rsidRPr="00A01972">
        <w:rPr>
          <w:sz w:val="20"/>
          <w:szCs w:val="22"/>
        </w:rPr>
        <w:t>a monitoring lesov SR</w:t>
      </w:r>
    </w:p>
    <w:p w:rsidR="0033794E" w:rsidRPr="00A01972" w:rsidRDefault="0033794E" w:rsidP="00A01972">
      <w:pPr>
        <w:rPr>
          <w:sz w:val="20"/>
          <w:szCs w:val="22"/>
        </w:rPr>
      </w:pPr>
      <w:r w:rsidRPr="00A01972">
        <w:rPr>
          <w:sz w:val="20"/>
          <w:szCs w:val="22"/>
        </w:rPr>
        <w:t>NL</w:t>
      </w:r>
      <w:r w:rsidRPr="00A01972">
        <w:rPr>
          <w:sz w:val="20"/>
          <w:szCs w:val="22"/>
        </w:rPr>
        <w:tab/>
        <w:t xml:space="preserve"> – neštátne lesy; neštátne lesné podniky</w:t>
      </w:r>
    </w:p>
    <w:p w:rsidR="0033794E" w:rsidRPr="00A01972" w:rsidRDefault="0033794E" w:rsidP="00A01972">
      <w:pPr>
        <w:rPr>
          <w:sz w:val="20"/>
          <w:szCs w:val="22"/>
        </w:rPr>
      </w:pPr>
      <w:r w:rsidRPr="00A01972">
        <w:rPr>
          <w:sz w:val="20"/>
          <w:szCs w:val="22"/>
        </w:rPr>
        <w:lastRenderedPageBreak/>
        <w:t>NLC</w:t>
      </w:r>
      <w:r w:rsidRPr="00A01972">
        <w:rPr>
          <w:sz w:val="20"/>
          <w:szCs w:val="22"/>
        </w:rPr>
        <w:tab/>
        <w:t>– Národné lesnícke centrum</w:t>
      </w:r>
    </w:p>
    <w:p w:rsidR="0033794E" w:rsidRPr="00A01972" w:rsidRDefault="0033794E" w:rsidP="00A01972">
      <w:pPr>
        <w:rPr>
          <w:sz w:val="20"/>
          <w:szCs w:val="22"/>
        </w:rPr>
      </w:pPr>
      <w:r w:rsidRPr="00A01972">
        <w:rPr>
          <w:sz w:val="20"/>
          <w:szCs w:val="22"/>
        </w:rPr>
        <w:t>NLC-ÚLZI –</w:t>
      </w:r>
      <w:r w:rsidRPr="00A01972">
        <w:rPr>
          <w:sz w:val="20"/>
          <w:szCs w:val="22"/>
        </w:rPr>
        <w:tab/>
        <w:t xml:space="preserve">Národné lesnícke centrum – </w:t>
      </w:r>
    </w:p>
    <w:p w:rsidR="0033794E" w:rsidRPr="00A01972" w:rsidRDefault="0033794E" w:rsidP="00A01972">
      <w:pPr>
        <w:ind w:firstLine="708"/>
        <w:rPr>
          <w:sz w:val="20"/>
          <w:szCs w:val="22"/>
        </w:rPr>
      </w:pPr>
      <w:r w:rsidRPr="00A01972">
        <w:rPr>
          <w:sz w:val="20"/>
          <w:szCs w:val="22"/>
        </w:rPr>
        <w:t xml:space="preserve">Ústav lesných zdrojov a informatiky </w:t>
      </w:r>
    </w:p>
    <w:p w:rsidR="0033794E" w:rsidRPr="00A01972" w:rsidRDefault="0033794E" w:rsidP="00A01972">
      <w:pPr>
        <w:rPr>
          <w:sz w:val="20"/>
          <w:szCs w:val="22"/>
        </w:rPr>
      </w:pPr>
      <w:r w:rsidRPr="00A01972">
        <w:rPr>
          <w:sz w:val="20"/>
          <w:szCs w:val="22"/>
        </w:rPr>
        <w:t xml:space="preserve">NLC-LVÚ – Národné lesnícke centrum – </w:t>
      </w:r>
    </w:p>
    <w:p w:rsidR="0033794E" w:rsidRPr="00A01972" w:rsidRDefault="0033794E" w:rsidP="00A01972">
      <w:pPr>
        <w:ind w:firstLine="708"/>
        <w:rPr>
          <w:sz w:val="20"/>
          <w:szCs w:val="22"/>
        </w:rPr>
      </w:pPr>
      <w:r w:rsidRPr="00A01972">
        <w:rPr>
          <w:sz w:val="20"/>
          <w:szCs w:val="22"/>
        </w:rPr>
        <w:t>Lesnícky výskumný ústav Zvolen</w:t>
      </w:r>
    </w:p>
    <w:p w:rsidR="0033794E" w:rsidRPr="00A01972" w:rsidRDefault="0033794E" w:rsidP="00A01972">
      <w:pPr>
        <w:rPr>
          <w:iCs/>
          <w:sz w:val="20"/>
          <w:szCs w:val="22"/>
        </w:rPr>
      </w:pPr>
      <w:r w:rsidRPr="00A01972">
        <w:rPr>
          <w:iCs/>
          <w:sz w:val="20"/>
          <w:szCs w:val="22"/>
        </w:rPr>
        <w:t>NP</w:t>
      </w:r>
      <w:r w:rsidRPr="00A01972">
        <w:rPr>
          <w:iCs/>
          <w:sz w:val="20"/>
          <w:szCs w:val="22"/>
        </w:rPr>
        <w:tab/>
      </w:r>
      <w:r w:rsidRPr="00A01972">
        <w:rPr>
          <w:sz w:val="20"/>
          <w:szCs w:val="22"/>
        </w:rPr>
        <w:t xml:space="preserve">– </w:t>
      </w:r>
      <w:r w:rsidRPr="00A01972">
        <w:rPr>
          <w:iCs/>
          <w:sz w:val="20"/>
          <w:szCs w:val="22"/>
        </w:rPr>
        <w:t>Národný park</w:t>
      </w:r>
    </w:p>
    <w:p w:rsidR="0033794E" w:rsidRPr="00A01972" w:rsidRDefault="0033794E" w:rsidP="00A01972">
      <w:pPr>
        <w:rPr>
          <w:iCs/>
          <w:sz w:val="20"/>
          <w:szCs w:val="22"/>
        </w:rPr>
      </w:pPr>
      <w:r w:rsidRPr="00A01972">
        <w:rPr>
          <w:iCs/>
          <w:sz w:val="20"/>
          <w:szCs w:val="22"/>
        </w:rPr>
        <w:t xml:space="preserve">NPVPD SR – Národný program využitia </w:t>
      </w:r>
    </w:p>
    <w:p w:rsidR="0033794E" w:rsidRPr="00A01972" w:rsidRDefault="0033794E" w:rsidP="00A01972">
      <w:pPr>
        <w:ind w:firstLine="708"/>
        <w:rPr>
          <w:iCs/>
          <w:sz w:val="20"/>
          <w:szCs w:val="22"/>
        </w:rPr>
      </w:pPr>
      <w:r w:rsidRPr="00A01972">
        <w:rPr>
          <w:iCs/>
          <w:sz w:val="20"/>
          <w:szCs w:val="22"/>
        </w:rPr>
        <w:t>potenciálu dreva SR</w:t>
      </w:r>
    </w:p>
    <w:p w:rsidR="0033794E" w:rsidRPr="00A01972" w:rsidRDefault="0033794E" w:rsidP="00A01972">
      <w:pPr>
        <w:rPr>
          <w:iCs/>
          <w:sz w:val="20"/>
          <w:szCs w:val="22"/>
        </w:rPr>
      </w:pPr>
      <w:r w:rsidRPr="00A01972">
        <w:rPr>
          <w:iCs/>
          <w:sz w:val="20"/>
          <w:szCs w:val="22"/>
        </w:rPr>
        <w:t>NPP</w:t>
      </w:r>
      <w:r w:rsidRPr="00A01972">
        <w:rPr>
          <w:iCs/>
          <w:sz w:val="20"/>
          <w:szCs w:val="22"/>
        </w:rPr>
        <w:tab/>
      </w:r>
      <w:r w:rsidRPr="00A01972">
        <w:rPr>
          <w:sz w:val="20"/>
          <w:szCs w:val="22"/>
        </w:rPr>
        <w:t>– Národná prírodná pamiatka</w:t>
      </w:r>
    </w:p>
    <w:p w:rsidR="0033794E" w:rsidRPr="00A01972" w:rsidRDefault="0033794E" w:rsidP="00A01972">
      <w:pPr>
        <w:rPr>
          <w:iCs/>
          <w:sz w:val="20"/>
          <w:szCs w:val="22"/>
        </w:rPr>
      </w:pPr>
      <w:r w:rsidRPr="00A01972">
        <w:rPr>
          <w:iCs/>
          <w:sz w:val="20"/>
          <w:szCs w:val="22"/>
        </w:rPr>
        <w:t xml:space="preserve">NPR </w:t>
      </w:r>
      <w:r w:rsidRPr="00A01972">
        <w:rPr>
          <w:iCs/>
          <w:sz w:val="20"/>
          <w:szCs w:val="22"/>
        </w:rPr>
        <w:tab/>
        <w:t xml:space="preserve">– Národná prírodná rezervácia </w:t>
      </w:r>
    </w:p>
    <w:p w:rsidR="0033794E" w:rsidRPr="00A01972" w:rsidRDefault="0033794E" w:rsidP="00A01972">
      <w:pPr>
        <w:rPr>
          <w:sz w:val="20"/>
          <w:szCs w:val="22"/>
        </w:rPr>
      </w:pPr>
      <w:r w:rsidRPr="00A01972">
        <w:rPr>
          <w:iCs/>
          <w:sz w:val="20"/>
          <w:szCs w:val="22"/>
        </w:rPr>
        <w:t>NPr</w:t>
      </w:r>
      <w:r w:rsidRPr="00A01972">
        <w:rPr>
          <w:iCs/>
          <w:sz w:val="20"/>
          <w:szCs w:val="22"/>
        </w:rPr>
        <w:tab/>
        <w:t>– Nábytkársky priemysel</w:t>
      </w:r>
    </w:p>
    <w:p w:rsidR="0033794E" w:rsidRPr="00A01972" w:rsidRDefault="0033794E" w:rsidP="00A01972">
      <w:pPr>
        <w:rPr>
          <w:sz w:val="20"/>
          <w:szCs w:val="22"/>
        </w:rPr>
      </w:pPr>
      <w:r w:rsidRPr="00A01972">
        <w:rPr>
          <w:sz w:val="20"/>
          <w:szCs w:val="22"/>
        </w:rPr>
        <w:t>NŤ</w:t>
      </w:r>
      <w:r w:rsidRPr="00A01972">
        <w:rPr>
          <w:sz w:val="20"/>
          <w:szCs w:val="22"/>
        </w:rPr>
        <w:tab/>
        <w:t>– Náhodná ťažba</w:t>
      </w:r>
    </w:p>
    <w:p w:rsidR="0033794E" w:rsidRPr="00A01972" w:rsidRDefault="0033794E" w:rsidP="00A01972">
      <w:pPr>
        <w:rPr>
          <w:sz w:val="20"/>
          <w:szCs w:val="22"/>
        </w:rPr>
      </w:pPr>
      <w:r w:rsidRPr="00A01972">
        <w:rPr>
          <w:sz w:val="20"/>
          <w:szCs w:val="22"/>
        </w:rPr>
        <w:t>OLH</w:t>
      </w:r>
      <w:r w:rsidRPr="00A01972">
        <w:rPr>
          <w:sz w:val="20"/>
          <w:szCs w:val="22"/>
        </w:rPr>
        <w:tab/>
        <w:t>– Odborný lesný hospodár</w:t>
      </w:r>
    </w:p>
    <w:p w:rsidR="0033794E" w:rsidRPr="00A01972" w:rsidRDefault="0033794E" w:rsidP="00A01972">
      <w:pPr>
        <w:rPr>
          <w:sz w:val="20"/>
          <w:szCs w:val="22"/>
        </w:rPr>
      </w:pPr>
      <w:r w:rsidRPr="00A01972">
        <w:rPr>
          <w:sz w:val="20"/>
          <w:szCs w:val="22"/>
        </w:rPr>
        <w:t xml:space="preserve">OECD – Organizácia pre hospodársku spoluprácu a </w:t>
      </w:r>
    </w:p>
    <w:p w:rsidR="0033794E" w:rsidRPr="00A01972" w:rsidRDefault="0033794E" w:rsidP="00A01972">
      <w:pPr>
        <w:ind w:firstLine="708"/>
        <w:rPr>
          <w:sz w:val="20"/>
          <w:szCs w:val="22"/>
        </w:rPr>
      </w:pPr>
      <w:r>
        <w:rPr>
          <w:sz w:val="20"/>
          <w:szCs w:val="22"/>
        </w:rPr>
        <w:t>r</w:t>
      </w:r>
      <w:r w:rsidRPr="00A01972">
        <w:rPr>
          <w:sz w:val="20"/>
          <w:szCs w:val="22"/>
        </w:rPr>
        <w:t>ozvoj</w:t>
      </w:r>
      <w:r>
        <w:rPr>
          <w:sz w:val="20"/>
          <w:szCs w:val="22"/>
        </w:rPr>
        <w:t xml:space="preserve"> </w:t>
      </w:r>
      <w:r w:rsidRPr="00A01972">
        <w:rPr>
          <w:sz w:val="20"/>
          <w:szCs w:val="22"/>
        </w:rPr>
        <w:t xml:space="preserve"> </w:t>
      </w:r>
      <w:r>
        <w:rPr>
          <w:sz w:val="20"/>
          <w:szCs w:val="22"/>
        </w:rPr>
        <w:t xml:space="preserve"> </w:t>
      </w:r>
    </w:p>
    <w:p w:rsidR="0033794E" w:rsidRPr="00A01972" w:rsidRDefault="0033794E" w:rsidP="00A01972">
      <w:pPr>
        <w:rPr>
          <w:sz w:val="20"/>
          <w:szCs w:val="22"/>
        </w:rPr>
      </w:pPr>
      <w:r w:rsidRPr="00A01972">
        <w:rPr>
          <w:sz w:val="20"/>
          <w:szCs w:val="22"/>
        </w:rPr>
        <w:t>OLÚ</w:t>
      </w:r>
      <w:r w:rsidRPr="00A01972">
        <w:rPr>
          <w:sz w:val="20"/>
          <w:szCs w:val="22"/>
        </w:rPr>
        <w:tab/>
        <w:t>– Obvodný lesný úrad</w:t>
      </w:r>
    </w:p>
    <w:p w:rsidR="0033794E" w:rsidRPr="00A01972" w:rsidRDefault="0033794E" w:rsidP="00A01972">
      <w:pPr>
        <w:rPr>
          <w:sz w:val="20"/>
          <w:szCs w:val="22"/>
        </w:rPr>
      </w:pPr>
      <w:r w:rsidRPr="00A01972">
        <w:rPr>
          <w:sz w:val="20"/>
          <w:szCs w:val="22"/>
        </w:rPr>
        <w:t xml:space="preserve">OSN </w:t>
      </w:r>
      <w:r w:rsidRPr="00A01972">
        <w:rPr>
          <w:sz w:val="20"/>
          <w:szCs w:val="22"/>
        </w:rPr>
        <w:tab/>
        <w:t>– Organizácia spojených národov</w:t>
      </w:r>
    </w:p>
    <w:p w:rsidR="0033794E" w:rsidRPr="00A01972" w:rsidRDefault="0033794E" w:rsidP="00A01972">
      <w:pPr>
        <w:rPr>
          <w:sz w:val="20"/>
          <w:szCs w:val="22"/>
        </w:rPr>
      </w:pPr>
      <w:r w:rsidRPr="00A01972">
        <w:rPr>
          <w:sz w:val="20"/>
          <w:szCs w:val="22"/>
        </w:rPr>
        <w:t>OZ</w:t>
      </w:r>
      <w:r w:rsidRPr="00A01972">
        <w:rPr>
          <w:sz w:val="20"/>
          <w:szCs w:val="22"/>
        </w:rPr>
        <w:tab/>
        <w:t>– Odštepný závod</w:t>
      </w:r>
    </w:p>
    <w:p w:rsidR="0033794E" w:rsidRPr="00A01972" w:rsidRDefault="0033794E" w:rsidP="00A01972">
      <w:pPr>
        <w:rPr>
          <w:sz w:val="20"/>
          <w:szCs w:val="22"/>
        </w:rPr>
      </w:pPr>
      <w:r w:rsidRPr="00A01972">
        <w:rPr>
          <w:sz w:val="20"/>
          <w:szCs w:val="22"/>
        </w:rPr>
        <w:t>OZE</w:t>
      </w:r>
      <w:r w:rsidRPr="00A01972">
        <w:rPr>
          <w:sz w:val="20"/>
          <w:szCs w:val="22"/>
        </w:rPr>
        <w:tab/>
        <w:t>– Obnoviteľné zdroje energie</w:t>
      </w:r>
    </w:p>
    <w:p w:rsidR="0033794E" w:rsidRPr="00A01972" w:rsidRDefault="0033794E" w:rsidP="00A01972">
      <w:pPr>
        <w:rPr>
          <w:sz w:val="20"/>
          <w:szCs w:val="22"/>
        </w:rPr>
      </w:pPr>
      <w:r w:rsidRPr="00A01972">
        <w:rPr>
          <w:sz w:val="20"/>
          <w:szCs w:val="22"/>
        </w:rPr>
        <w:t xml:space="preserve">PEFC </w:t>
      </w:r>
      <w:r w:rsidRPr="00A01972">
        <w:rPr>
          <w:sz w:val="20"/>
          <w:szCs w:val="22"/>
        </w:rPr>
        <w:tab/>
        <w:t xml:space="preserve">– Program pre vzájomné uznávanie </w:t>
      </w:r>
    </w:p>
    <w:p w:rsidR="0033794E" w:rsidRPr="00A01972" w:rsidRDefault="0033794E" w:rsidP="00A01972">
      <w:pPr>
        <w:ind w:firstLine="708"/>
        <w:rPr>
          <w:sz w:val="20"/>
          <w:szCs w:val="22"/>
        </w:rPr>
      </w:pPr>
      <w:r w:rsidRPr="00A01972">
        <w:rPr>
          <w:sz w:val="20"/>
          <w:szCs w:val="22"/>
        </w:rPr>
        <w:t xml:space="preserve">lesných certifikačných schém  </w:t>
      </w:r>
    </w:p>
    <w:p w:rsidR="0033794E" w:rsidRPr="00A01972" w:rsidRDefault="0033794E" w:rsidP="00A01972">
      <w:pPr>
        <w:rPr>
          <w:sz w:val="20"/>
          <w:szCs w:val="22"/>
        </w:rPr>
      </w:pPr>
      <w:r w:rsidRPr="00A01972">
        <w:rPr>
          <w:sz w:val="20"/>
          <w:szCs w:val="22"/>
        </w:rPr>
        <w:t>PP</w:t>
      </w:r>
      <w:r w:rsidRPr="00A01972">
        <w:rPr>
          <w:sz w:val="20"/>
          <w:szCs w:val="22"/>
        </w:rPr>
        <w:tab/>
        <w:t>– Porastová pôda</w:t>
      </w:r>
    </w:p>
    <w:p w:rsidR="0033794E" w:rsidRPr="00A01972" w:rsidRDefault="0033794E" w:rsidP="00A01972">
      <w:pPr>
        <w:rPr>
          <w:sz w:val="20"/>
          <w:szCs w:val="22"/>
        </w:rPr>
      </w:pPr>
      <w:r w:rsidRPr="00A01972">
        <w:rPr>
          <w:sz w:val="20"/>
          <w:szCs w:val="22"/>
        </w:rPr>
        <w:t xml:space="preserve">PPA </w:t>
      </w:r>
      <w:r w:rsidRPr="00A01972">
        <w:rPr>
          <w:sz w:val="20"/>
          <w:szCs w:val="22"/>
        </w:rPr>
        <w:tab/>
        <w:t>– Pôdohospodárska platobná agentúra</w:t>
      </w:r>
    </w:p>
    <w:p w:rsidR="0033794E" w:rsidRPr="00A01972" w:rsidRDefault="0033794E" w:rsidP="00A01972">
      <w:pPr>
        <w:rPr>
          <w:sz w:val="20"/>
          <w:szCs w:val="22"/>
        </w:rPr>
      </w:pPr>
      <w:r w:rsidRPr="00A01972">
        <w:rPr>
          <w:sz w:val="20"/>
          <w:szCs w:val="22"/>
        </w:rPr>
        <w:t>PR</w:t>
      </w:r>
      <w:r w:rsidRPr="00A01972">
        <w:rPr>
          <w:sz w:val="20"/>
          <w:szCs w:val="22"/>
        </w:rPr>
        <w:tab/>
        <w:t>– Prírodná rezervácia</w:t>
      </w:r>
    </w:p>
    <w:p w:rsidR="0033794E" w:rsidRPr="00A01972" w:rsidRDefault="0033794E" w:rsidP="00A01972">
      <w:pPr>
        <w:rPr>
          <w:sz w:val="20"/>
          <w:szCs w:val="22"/>
        </w:rPr>
      </w:pPr>
      <w:r w:rsidRPr="00A01972">
        <w:rPr>
          <w:sz w:val="20"/>
          <w:szCs w:val="22"/>
        </w:rPr>
        <w:t>PRV SR – Program rozvoja vidieka SR</w:t>
      </w:r>
    </w:p>
    <w:p w:rsidR="0033794E" w:rsidRPr="00A01972" w:rsidRDefault="0033794E" w:rsidP="00A01972">
      <w:pPr>
        <w:rPr>
          <w:sz w:val="20"/>
          <w:szCs w:val="22"/>
        </w:rPr>
      </w:pPr>
      <w:r w:rsidRPr="00A01972">
        <w:rPr>
          <w:sz w:val="20"/>
          <w:szCs w:val="22"/>
        </w:rPr>
        <w:t>PSL</w:t>
      </w:r>
      <w:r w:rsidRPr="00A01972">
        <w:rPr>
          <w:sz w:val="20"/>
          <w:szCs w:val="22"/>
        </w:rPr>
        <w:tab/>
        <w:t>– Program starostlivosti o lesy</w:t>
      </w:r>
    </w:p>
    <w:p w:rsidR="0033794E" w:rsidRPr="00A01972" w:rsidRDefault="0033794E" w:rsidP="00A01972">
      <w:pPr>
        <w:rPr>
          <w:sz w:val="20"/>
          <w:szCs w:val="22"/>
        </w:rPr>
      </w:pPr>
      <w:r w:rsidRPr="00A01972">
        <w:rPr>
          <w:sz w:val="20"/>
          <w:szCs w:val="22"/>
        </w:rPr>
        <w:t xml:space="preserve">RZVNL – Rada združení vlastníkov </w:t>
      </w:r>
    </w:p>
    <w:p w:rsidR="0033794E" w:rsidRPr="00A01972" w:rsidRDefault="0033794E" w:rsidP="00A01972">
      <w:pPr>
        <w:ind w:firstLine="708"/>
        <w:rPr>
          <w:sz w:val="20"/>
          <w:szCs w:val="22"/>
        </w:rPr>
      </w:pPr>
      <w:r w:rsidRPr="00A01972">
        <w:rPr>
          <w:sz w:val="20"/>
          <w:szCs w:val="22"/>
        </w:rPr>
        <w:t>neštátnych lesov</w:t>
      </w:r>
    </w:p>
    <w:p w:rsidR="0033794E" w:rsidRPr="00A01972" w:rsidRDefault="0033794E" w:rsidP="00A01972">
      <w:pPr>
        <w:rPr>
          <w:sz w:val="20"/>
          <w:szCs w:val="22"/>
        </w:rPr>
      </w:pPr>
      <w:r w:rsidRPr="00A01972">
        <w:rPr>
          <w:sz w:val="20"/>
          <w:szCs w:val="22"/>
        </w:rPr>
        <w:t>SAO</w:t>
      </w:r>
      <w:r w:rsidRPr="00A01972">
        <w:rPr>
          <w:sz w:val="20"/>
          <w:szCs w:val="22"/>
        </w:rPr>
        <w:tab/>
        <w:t>– Strata asimilačných orgánov</w:t>
      </w:r>
    </w:p>
    <w:p w:rsidR="0033794E" w:rsidRPr="00A01972" w:rsidRDefault="0033794E" w:rsidP="00A01972">
      <w:pPr>
        <w:rPr>
          <w:sz w:val="20"/>
          <w:szCs w:val="22"/>
        </w:rPr>
      </w:pPr>
      <w:r w:rsidRPr="00A01972">
        <w:rPr>
          <w:sz w:val="20"/>
          <w:szCs w:val="22"/>
        </w:rPr>
        <w:t>SISL</w:t>
      </w:r>
      <w:r w:rsidRPr="00A01972">
        <w:rPr>
          <w:sz w:val="20"/>
          <w:szCs w:val="22"/>
        </w:rPr>
        <w:tab/>
        <w:t xml:space="preserve">– Súhrnné informácie o stave lesov </w:t>
      </w:r>
    </w:p>
    <w:p w:rsidR="0033794E" w:rsidRPr="00A01972" w:rsidRDefault="0033794E" w:rsidP="00A01972">
      <w:pPr>
        <w:rPr>
          <w:sz w:val="20"/>
          <w:szCs w:val="22"/>
        </w:rPr>
      </w:pPr>
      <w:r w:rsidRPr="00A01972">
        <w:rPr>
          <w:sz w:val="20"/>
          <w:szCs w:val="22"/>
        </w:rPr>
        <w:t xml:space="preserve">SLHaSD – Sekcia lesného hospodárstva a </w:t>
      </w:r>
    </w:p>
    <w:p w:rsidR="0033794E" w:rsidRPr="00A01972" w:rsidRDefault="0033794E" w:rsidP="00A01972">
      <w:pPr>
        <w:ind w:firstLine="708"/>
        <w:rPr>
          <w:sz w:val="20"/>
          <w:szCs w:val="22"/>
        </w:rPr>
      </w:pPr>
      <w:r w:rsidRPr="00A01972">
        <w:rPr>
          <w:sz w:val="20"/>
          <w:szCs w:val="22"/>
        </w:rPr>
        <w:t>spracovania dreva</w:t>
      </w:r>
    </w:p>
    <w:p w:rsidR="0033794E" w:rsidRDefault="0033794E" w:rsidP="00A01972">
      <w:pPr>
        <w:rPr>
          <w:sz w:val="20"/>
          <w:szCs w:val="22"/>
        </w:rPr>
      </w:pPr>
      <w:r w:rsidRPr="00A01972">
        <w:rPr>
          <w:sz w:val="20"/>
          <w:szCs w:val="22"/>
        </w:rPr>
        <w:t xml:space="preserve">SK PRES – Predsedníctvo Slovenskej republiky </w:t>
      </w:r>
    </w:p>
    <w:p w:rsidR="0033794E" w:rsidRPr="00A01972" w:rsidRDefault="0033794E" w:rsidP="00A01972">
      <w:pPr>
        <w:ind w:firstLine="708"/>
        <w:rPr>
          <w:sz w:val="20"/>
          <w:szCs w:val="22"/>
        </w:rPr>
      </w:pPr>
      <w:r w:rsidRPr="00A01972">
        <w:rPr>
          <w:sz w:val="20"/>
          <w:szCs w:val="22"/>
        </w:rPr>
        <w:t>v Európskej únii</w:t>
      </w:r>
    </w:p>
    <w:p w:rsidR="0033794E" w:rsidRPr="00A01972" w:rsidRDefault="0033794E" w:rsidP="00A01972">
      <w:pPr>
        <w:rPr>
          <w:sz w:val="20"/>
          <w:szCs w:val="22"/>
        </w:rPr>
      </w:pPr>
      <w:r w:rsidRPr="00A01972">
        <w:rPr>
          <w:sz w:val="20"/>
          <w:szCs w:val="22"/>
        </w:rPr>
        <w:t>SLEÚ</w:t>
      </w:r>
      <w:r w:rsidRPr="00A01972">
        <w:rPr>
          <w:sz w:val="20"/>
          <w:szCs w:val="22"/>
        </w:rPr>
        <w:tab/>
        <w:t>– Súhrnný lesnícky ekonomický účet</w:t>
      </w:r>
    </w:p>
    <w:p w:rsidR="0033794E" w:rsidRPr="00A01972" w:rsidRDefault="0033794E" w:rsidP="00A01972">
      <w:pPr>
        <w:rPr>
          <w:sz w:val="20"/>
          <w:szCs w:val="22"/>
        </w:rPr>
      </w:pPr>
      <w:r w:rsidRPr="00A01972">
        <w:rPr>
          <w:sz w:val="20"/>
          <w:szCs w:val="22"/>
        </w:rPr>
        <w:t>SLsK</w:t>
      </w:r>
      <w:r w:rsidRPr="00A01972">
        <w:rPr>
          <w:sz w:val="20"/>
          <w:szCs w:val="22"/>
        </w:rPr>
        <w:tab/>
        <w:t>– Slovenská lesnícka komora</w:t>
      </w:r>
    </w:p>
    <w:p w:rsidR="0033794E" w:rsidRPr="00A01972" w:rsidRDefault="0033794E" w:rsidP="00A01972">
      <w:pPr>
        <w:rPr>
          <w:sz w:val="20"/>
          <w:szCs w:val="22"/>
        </w:rPr>
      </w:pPr>
      <w:r w:rsidRPr="00A01972">
        <w:rPr>
          <w:sz w:val="20"/>
          <w:szCs w:val="22"/>
        </w:rPr>
        <w:t>SOŠ</w:t>
      </w:r>
      <w:r w:rsidRPr="00A01972">
        <w:rPr>
          <w:sz w:val="20"/>
          <w:szCs w:val="22"/>
        </w:rPr>
        <w:tab/>
        <w:t>– Stredná odborná škola</w:t>
      </w:r>
    </w:p>
    <w:p w:rsidR="0033794E" w:rsidRPr="00A01972" w:rsidRDefault="0033794E" w:rsidP="00A01972">
      <w:pPr>
        <w:rPr>
          <w:sz w:val="20"/>
          <w:szCs w:val="22"/>
        </w:rPr>
      </w:pPr>
      <w:r w:rsidRPr="00A01972">
        <w:rPr>
          <w:sz w:val="20"/>
          <w:szCs w:val="22"/>
        </w:rPr>
        <w:t>SOŠL</w:t>
      </w:r>
      <w:r w:rsidRPr="00A01972">
        <w:rPr>
          <w:sz w:val="20"/>
          <w:szCs w:val="22"/>
        </w:rPr>
        <w:tab/>
        <w:t>– Stredná odborná škola lesnícka</w:t>
      </w:r>
    </w:p>
    <w:p w:rsidR="0033794E" w:rsidRPr="00A01972" w:rsidRDefault="0033794E" w:rsidP="00A01972">
      <w:pPr>
        <w:rPr>
          <w:sz w:val="20"/>
          <w:szCs w:val="22"/>
        </w:rPr>
      </w:pPr>
      <w:r w:rsidRPr="00A01972">
        <w:rPr>
          <w:sz w:val="20"/>
          <w:szCs w:val="22"/>
        </w:rPr>
        <w:t>SPK</w:t>
      </w:r>
      <w:r w:rsidRPr="00A01972">
        <w:rPr>
          <w:sz w:val="20"/>
          <w:szCs w:val="22"/>
        </w:rPr>
        <w:tab/>
        <w:t>– Slovenská poľovnícka komora</w:t>
      </w:r>
    </w:p>
    <w:p w:rsidR="0033794E" w:rsidRPr="00A01972" w:rsidRDefault="0033794E" w:rsidP="00A01972">
      <w:pPr>
        <w:rPr>
          <w:sz w:val="20"/>
          <w:szCs w:val="22"/>
        </w:rPr>
      </w:pPr>
      <w:r w:rsidRPr="00A01972">
        <w:rPr>
          <w:sz w:val="20"/>
          <w:szCs w:val="22"/>
        </w:rPr>
        <w:t>SPZ</w:t>
      </w:r>
      <w:r w:rsidRPr="00A01972">
        <w:rPr>
          <w:sz w:val="20"/>
          <w:szCs w:val="22"/>
        </w:rPr>
        <w:tab/>
        <w:t>– Slovenský poľovnícky zväz</w:t>
      </w:r>
    </w:p>
    <w:p w:rsidR="0033794E" w:rsidRPr="00A01972" w:rsidRDefault="0033794E" w:rsidP="00A01972">
      <w:pPr>
        <w:rPr>
          <w:sz w:val="20"/>
          <w:szCs w:val="22"/>
        </w:rPr>
      </w:pPr>
      <w:r w:rsidRPr="00A01972">
        <w:rPr>
          <w:sz w:val="20"/>
          <w:szCs w:val="22"/>
        </w:rPr>
        <w:t xml:space="preserve">SPF </w:t>
      </w:r>
      <w:r w:rsidRPr="00A01972">
        <w:rPr>
          <w:sz w:val="20"/>
          <w:szCs w:val="22"/>
        </w:rPr>
        <w:tab/>
        <w:t>– Slovenský pozemkový fond</w:t>
      </w:r>
    </w:p>
    <w:p w:rsidR="0033794E" w:rsidRPr="00A01972" w:rsidRDefault="0033794E" w:rsidP="00A01972">
      <w:pPr>
        <w:rPr>
          <w:sz w:val="20"/>
          <w:szCs w:val="22"/>
        </w:rPr>
      </w:pPr>
      <w:r w:rsidRPr="00A01972">
        <w:rPr>
          <w:sz w:val="20"/>
          <w:szCs w:val="22"/>
        </w:rPr>
        <w:t>STN</w:t>
      </w:r>
      <w:r w:rsidRPr="00A01972">
        <w:rPr>
          <w:sz w:val="20"/>
          <w:szCs w:val="22"/>
        </w:rPr>
        <w:tab/>
        <w:t>– Slovenská technická norma</w:t>
      </w:r>
    </w:p>
    <w:p w:rsidR="0033794E" w:rsidRPr="00A01972" w:rsidRDefault="0033794E" w:rsidP="00A01972">
      <w:pPr>
        <w:rPr>
          <w:sz w:val="20"/>
          <w:szCs w:val="22"/>
        </w:rPr>
      </w:pPr>
      <w:r w:rsidRPr="00A01972">
        <w:rPr>
          <w:sz w:val="20"/>
          <w:szCs w:val="22"/>
        </w:rPr>
        <w:t xml:space="preserve">ŠL </w:t>
      </w:r>
      <w:r w:rsidRPr="00A01972">
        <w:rPr>
          <w:sz w:val="20"/>
          <w:szCs w:val="22"/>
        </w:rPr>
        <w:tab/>
        <w:t>– Štátne lesné podniky</w:t>
      </w:r>
    </w:p>
    <w:p w:rsidR="0033794E" w:rsidRPr="00A01972" w:rsidRDefault="0033794E" w:rsidP="00A01972">
      <w:pPr>
        <w:pStyle w:val="Normalny"/>
        <w:rPr>
          <w:sz w:val="20"/>
          <w:szCs w:val="22"/>
          <w:lang w:val="sk-SK"/>
        </w:rPr>
      </w:pPr>
      <w:r w:rsidRPr="00A01972">
        <w:rPr>
          <w:sz w:val="20"/>
          <w:szCs w:val="22"/>
          <w:lang w:val="sk-SK"/>
        </w:rPr>
        <w:t xml:space="preserve">ŠL TANAP-u – Štátne lesy Tatranského </w:t>
      </w:r>
    </w:p>
    <w:p w:rsidR="0033794E" w:rsidRPr="00A01972" w:rsidRDefault="0033794E" w:rsidP="00A01972">
      <w:pPr>
        <w:pStyle w:val="Normalny"/>
        <w:ind w:firstLine="708"/>
        <w:rPr>
          <w:sz w:val="20"/>
          <w:szCs w:val="22"/>
          <w:lang w:val="sk-SK"/>
        </w:rPr>
      </w:pPr>
      <w:r w:rsidRPr="00A01972">
        <w:rPr>
          <w:sz w:val="20"/>
          <w:szCs w:val="22"/>
          <w:lang w:val="sk-SK"/>
        </w:rPr>
        <w:t>národného parku</w:t>
      </w:r>
    </w:p>
    <w:p w:rsidR="0033794E" w:rsidRPr="00A01972" w:rsidRDefault="0033794E" w:rsidP="00A01972">
      <w:pPr>
        <w:rPr>
          <w:sz w:val="20"/>
          <w:szCs w:val="22"/>
        </w:rPr>
      </w:pPr>
      <w:r w:rsidRPr="00A01972">
        <w:rPr>
          <w:sz w:val="20"/>
          <w:szCs w:val="22"/>
        </w:rPr>
        <w:t xml:space="preserve">ŠSLH </w:t>
      </w:r>
      <w:r w:rsidRPr="00A01972">
        <w:rPr>
          <w:sz w:val="20"/>
          <w:szCs w:val="22"/>
        </w:rPr>
        <w:tab/>
        <w:t>– Štátna správa lesného hospodárstva</w:t>
      </w:r>
    </w:p>
    <w:p w:rsidR="0033794E" w:rsidRPr="00A01972" w:rsidRDefault="0033794E" w:rsidP="00A01972">
      <w:pPr>
        <w:rPr>
          <w:sz w:val="20"/>
          <w:szCs w:val="22"/>
        </w:rPr>
      </w:pPr>
      <w:r w:rsidRPr="00A01972">
        <w:rPr>
          <w:sz w:val="20"/>
          <w:szCs w:val="22"/>
        </w:rPr>
        <w:t xml:space="preserve">ŠSLHaP – Štátna správa lesného </w:t>
      </w:r>
    </w:p>
    <w:p w:rsidR="0033794E" w:rsidRPr="00A01972" w:rsidRDefault="0033794E" w:rsidP="00A01972">
      <w:pPr>
        <w:ind w:firstLine="708"/>
        <w:rPr>
          <w:sz w:val="20"/>
          <w:szCs w:val="22"/>
        </w:rPr>
      </w:pPr>
      <w:r w:rsidRPr="00A01972">
        <w:rPr>
          <w:sz w:val="20"/>
          <w:szCs w:val="22"/>
        </w:rPr>
        <w:t>hospodárstva a poľovníctva</w:t>
      </w:r>
    </w:p>
    <w:p w:rsidR="0033794E" w:rsidRPr="00A01972" w:rsidRDefault="0033794E" w:rsidP="00A01972">
      <w:pPr>
        <w:pStyle w:val="Normalny"/>
        <w:rPr>
          <w:sz w:val="20"/>
          <w:szCs w:val="22"/>
          <w:lang w:val="sk-SK"/>
        </w:rPr>
      </w:pPr>
      <w:r w:rsidRPr="00A01972">
        <w:rPr>
          <w:sz w:val="20"/>
          <w:szCs w:val="22"/>
          <w:lang w:val="sk-SK"/>
        </w:rPr>
        <w:t xml:space="preserve">ŠÚ SR – Štatistický úrad Slovenskej republiky </w:t>
      </w:r>
    </w:p>
    <w:p w:rsidR="0033794E" w:rsidRPr="00A01972" w:rsidRDefault="0033794E" w:rsidP="00A01972">
      <w:pPr>
        <w:pStyle w:val="Normalny"/>
        <w:rPr>
          <w:sz w:val="20"/>
          <w:szCs w:val="22"/>
          <w:lang w:val="sk-SK"/>
        </w:rPr>
      </w:pPr>
      <w:r w:rsidRPr="00A01972">
        <w:rPr>
          <w:sz w:val="20"/>
          <w:szCs w:val="22"/>
          <w:lang w:val="sk-SK"/>
        </w:rPr>
        <w:t>TANAP – Tatranský národný park</w:t>
      </w:r>
    </w:p>
    <w:p w:rsidR="0033794E" w:rsidRPr="00A01972" w:rsidRDefault="0033794E" w:rsidP="00A01972">
      <w:pPr>
        <w:rPr>
          <w:sz w:val="20"/>
          <w:szCs w:val="22"/>
        </w:rPr>
      </w:pPr>
      <w:r w:rsidRPr="00A01972">
        <w:rPr>
          <w:sz w:val="20"/>
          <w:szCs w:val="22"/>
        </w:rPr>
        <w:t>TMP</w:t>
      </w:r>
      <w:r w:rsidRPr="00A01972">
        <w:rPr>
          <w:sz w:val="20"/>
          <w:szCs w:val="22"/>
        </w:rPr>
        <w:tab/>
        <w:t>– Trvalá monitorovacia plocha</w:t>
      </w:r>
    </w:p>
    <w:p w:rsidR="0033794E" w:rsidRPr="00A01972" w:rsidRDefault="0033794E" w:rsidP="00A01972">
      <w:pPr>
        <w:rPr>
          <w:sz w:val="20"/>
          <w:szCs w:val="22"/>
        </w:rPr>
      </w:pPr>
      <w:r w:rsidRPr="00A01972">
        <w:rPr>
          <w:sz w:val="20"/>
          <w:szCs w:val="22"/>
        </w:rPr>
        <w:t xml:space="preserve">TPC </w:t>
      </w:r>
      <w:r w:rsidRPr="00A01972">
        <w:rPr>
          <w:sz w:val="20"/>
          <w:szCs w:val="22"/>
        </w:rPr>
        <w:tab/>
        <w:t>– Trvalá približovacia cesta</w:t>
      </w:r>
    </w:p>
    <w:p w:rsidR="0033794E" w:rsidRPr="00A01972" w:rsidRDefault="0033794E" w:rsidP="00A01972">
      <w:pPr>
        <w:rPr>
          <w:sz w:val="20"/>
          <w:szCs w:val="22"/>
        </w:rPr>
      </w:pPr>
      <w:r w:rsidRPr="00A01972">
        <w:rPr>
          <w:sz w:val="20"/>
          <w:szCs w:val="22"/>
        </w:rPr>
        <w:t xml:space="preserve">TU </w:t>
      </w:r>
      <w:r w:rsidRPr="00A01972">
        <w:rPr>
          <w:sz w:val="20"/>
          <w:szCs w:val="22"/>
        </w:rPr>
        <w:tab/>
        <w:t>– Technická univerzita vo Zvolene</w:t>
      </w:r>
    </w:p>
    <w:p w:rsidR="0033794E" w:rsidRPr="00A01972" w:rsidRDefault="0033794E" w:rsidP="008C334E">
      <w:pPr>
        <w:ind w:left="705" w:hanging="705"/>
        <w:rPr>
          <w:sz w:val="20"/>
          <w:szCs w:val="22"/>
        </w:rPr>
      </w:pPr>
      <w:r w:rsidRPr="00A01972">
        <w:rPr>
          <w:sz w:val="20"/>
          <w:szCs w:val="22"/>
        </w:rPr>
        <w:t>TUOL</w:t>
      </w:r>
      <w:r w:rsidRPr="00A01972">
        <w:rPr>
          <w:sz w:val="20"/>
          <w:szCs w:val="22"/>
        </w:rPr>
        <w:tab/>
        <w:t>– Trvalo udržateľné obhospodarovanie</w:t>
      </w:r>
      <w:r>
        <w:rPr>
          <w:sz w:val="20"/>
          <w:szCs w:val="22"/>
        </w:rPr>
        <w:t xml:space="preserve"> </w:t>
      </w:r>
      <w:r w:rsidRPr="00A01972">
        <w:rPr>
          <w:sz w:val="20"/>
          <w:szCs w:val="22"/>
        </w:rPr>
        <w:t>lesov</w:t>
      </w:r>
    </w:p>
    <w:p w:rsidR="0033794E" w:rsidRPr="00A01972" w:rsidRDefault="0033794E" w:rsidP="00A01972">
      <w:pPr>
        <w:rPr>
          <w:sz w:val="20"/>
          <w:szCs w:val="22"/>
        </w:rPr>
      </w:pPr>
      <w:r w:rsidRPr="00A01972">
        <w:rPr>
          <w:sz w:val="20"/>
          <w:szCs w:val="22"/>
        </w:rPr>
        <w:t xml:space="preserve">UNESCO – organizácia OSN pre vzdelávanie, </w:t>
      </w:r>
    </w:p>
    <w:p w:rsidR="0033794E" w:rsidRPr="00A01972" w:rsidRDefault="0033794E" w:rsidP="00A01972">
      <w:pPr>
        <w:ind w:firstLine="708"/>
        <w:rPr>
          <w:sz w:val="20"/>
          <w:szCs w:val="22"/>
        </w:rPr>
      </w:pPr>
      <w:r w:rsidRPr="00A01972">
        <w:rPr>
          <w:sz w:val="20"/>
          <w:szCs w:val="22"/>
        </w:rPr>
        <w:t xml:space="preserve">vedu a kultúru </w:t>
      </w:r>
    </w:p>
    <w:p w:rsidR="0033794E" w:rsidRPr="00A01972" w:rsidRDefault="0033794E" w:rsidP="00A01972">
      <w:pPr>
        <w:rPr>
          <w:sz w:val="20"/>
          <w:szCs w:val="22"/>
        </w:rPr>
      </w:pPr>
      <w:r w:rsidRPr="00A01972">
        <w:rPr>
          <w:sz w:val="20"/>
          <w:szCs w:val="22"/>
        </w:rPr>
        <w:lastRenderedPageBreak/>
        <w:t xml:space="preserve">UNFF </w:t>
      </w:r>
      <w:r w:rsidRPr="00A01972">
        <w:rPr>
          <w:sz w:val="20"/>
          <w:szCs w:val="22"/>
        </w:rPr>
        <w:tab/>
        <w:t>– Fórum OSN pre lesy</w:t>
      </w:r>
    </w:p>
    <w:p w:rsidR="0033794E" w:rsidRPr="00A01972" w:rsidRDefault="0033794E" w:rsidP="00A01972">
      <w:pPr>
        <w:rPr>
          <w:sz w:val="20"/>
          <w:szCs w:val="22"/>
        </w:rPr>
      </w:pPr>
      <w:r w:rsidRPr="00A01972">
        <w:rPr>
          <w:sz w:val="20"/>
          <w:szCs w:val="22"/>
        </w:rPr>
        <w:t xml:space="preserve">ÚEL SAV – Ústav ekológie lesa Slovenskej </w:t>
      </w:r>
    </w:p>
    <w:p w:rsidR="0033794E" w:rsidRPr="00A01972" w:rsidRDefault="0033794E" w:rsidP="00A01972">
      <w:pPr>
        <w:ind w:firstLine="708"/>
        <w:rPr>
          <w:sz w:val="20"/>
          <w:szCs w:val="22"/>
        </w:rPr>
      </w:pPr>
      <w:r w:rsidRPr="00A01972">
        <w:rPr>
          <w:sz w:val="20"/>
          <w:szCs w:val="22"/>
        </w:rPr>
        <w:t>akadémie vied</w:t>
      </w:r>
    </w:p>
    <w:p w:rsidR="0033794E" w:rsidRPr="00A01972" w:rsidRDefault="0033794E" w:rsidP="00A01972">
      <w:pPr>
        <w:rPr>
          <w:sz w:val="20"/>
          <w:szCs w:val="22"/>
        </w:rPr>
      </w:pPr>
      <w:r w:rsidRPr="00A01972">
        <w:rPr>
          <w:sz w:val="20"/>
          <w:szCs w:val="22"/>
        </w:rPr>
        <w:t>ÚEV</w:t>
      </w:r>
      <w:r w:rsidRPr="00A01972">
        <w:rPr>
          <w:sz w:val="20"/>
          <w:szCs w:val="22"/>
        </w:rPr>
        <w:tab/>
        <w:t>– Územie európskeho významu</w:t>
      </w:r>
    </w:p>
    <w:p w:rsidR="0033794E" w:rsidRDefault="0033794E" w:rsidP="00A01972">
      <w:pPr>
        <w:rPr>
          <w:sz w:val="20"/>
          <w:szCs w:val="22"/>
        </w:rPr>
      </w:pPr>
      <w:r w:rsidRPr="00A01972">
        <w:rPr>
          <w:sz w:val="20"/>
          <w:szCs w:val="22"/>
        </w:rPr>
        <w:t xml:space="preserve">UNFCCC – Rámcový dohovor OSN o klimatickej </w:t>
      </w:r>
    </w:p>
    <w:p w:rsidR="0033794E" w:rsidRPr="00A01972" w:rsidRDefault="0033794E" w:rsidP="00A01972">
      <w:pPr>
        <w:ind w:firstLine="708"/>
        <w:rPr>
          <w:sz w:val="20"/>
          <w:szCs w:val="22"/>
        </w:rPr>
      </w:pPr>
      <w:r w:rsidRPr="00A01972">
        <w:rPr>
          <w:sz w:val="20"/>
          <w:szCs w:val="22"/>
        </w:rPr>
        <w:t>zmene</w:t>
      </w:r>
    </w:p>
    <w:p w:rsidR="0033794E" w:rsidRPr="00A01972" w:rsidRDefault="0033794E" w:rsidP="00A01972">
      <w:pPr>
        <w:rPr>
          <w:sz w:val="20"/>
          <w:szCs w:val="22"/>
        </w:rPr>
      </w:pPr>
      <w:r w:rsidRPr="00A01972">
        <w:rPr>
          <w:sz w:val="20"/>
          <w:szCs w:val="22"/>
        </w:rPr>
        <w:t>VCHÚ – Veľkoplošné chránené územie</w:t>
      </w:r>
    </w:p>
    <w:p w:rsidR="0033794E" w:rsidRDefault="0033794E" w:rsidP="00A01972">
      <w:pPr>
        <w:rPr>
          <w:sz w:val="20"/>
          <w:szCs w:val="22"/>
        </w:rPr>
      </w:pPr>
      <w:r w:rsidRPr="00A01972">
        <w:rPr>
          <w:sz w:val="20"/>
          <w:szCs w:val="22"/>
        </w:rPr>
        <w:t xml:space="preserve">VLM SR – Vojenské lesy a majetky SR, štátny </w:t>
      </w:r>
    </w:p>
    <w:p w:rsidR="0033794E" w:rsidRPr="00A01972" w:rsidRDefault="0033794E" w:rsidP="00A01972">
      <w:pPr>
        <w:ind w:firstLine="708"/>
        <w:rPr>
          <w:sz w:val="20"/>
          <w:szCs w:val="22"/>
        </w:rPr>
      </w:pPr>
      <w:r w:rsidRPr="00A01972">
        <w:rPr>
          <w:sz w:val="20"/>
          <w:szCs w:val="22"/>
        </w:rPr>
        <w:t>podnik</w:t>
      </w:r>
    </w:p>
    <w:p w:rsidR="0033794E" w:rsidRPr="00A01972" w:rsidRDefault="0033794E" w:rsidP="00A01972">
      <w:pPr>
        <w:rPr>
          <w:sz w:val="20"/>
          <w:szCs w:val="22"/>
        </w:rPr>
      </w:pPr>
      <w:r w:rsidRPr="00A01972">
        <w:rPr>
          <w:sz w:val="20"/>
          <w:szCs w:val="22"/>
        </w:rPr>
        <w:lastRenderedPageBreak/>
        <w:t xml:space="preserve">VS </w:t>
      </w:r>
      <w:r w:rsidRPr="00A01972">
        <w:rPr>
          <w:sz w:val="20"/>
          <w:szCs w:val="22"/>
        </w:rPr>
        <w:tab/>
        <w:t>– Vegetačný stupeň</w:t>
      </w:r>
    </w:p>
    <w:p w:rsidR="0033794E" w:rsidRDefault="0033794E" w:rsidP="00A01972">
      <w:pPr>
        <w:rPr>
          <w:sz w:val="20"/>
          <w:szCs w:val="22"/>
        </w:rPr>
      </w:pPr>
      <w:r w:rsidRPr="00A01972">
        <w:rPr>
          <w:sz w:val="20"/>
          <w:szCs w:val="22"/>
        </w:rPr>
        <w:t>VS ŠL TANAP-u – Výskumná stanica</w:t>
      </w:r>
      <w:r>
        <w:rPr>
          <w:sz w:val="20"/>
          <w:szCs w:val="22"/>
        </w:rPr>
        <w:t xml:space="preserve"> </w:t>
      </w:r>
      <w:r w:rsidRPr="00A01972">
        <w:rPr>
          <w:sz w:val="20"/>
          <w:szCs w:val="22"/>
        </w:rPr>
        <w:t xml:space="preserve">štátnych </w:t>
      </w:r>
    </w:p>
    <w:p w:rsidR="0033794E" w:rsidRPr="00A01972" w:rsidRDefault="0033794E" w:rsidP="00A01972">
      <w:pPr>
        <w:ind w:firstLine="708"/>
        <w:rPr>
          <w:sz w:val="20"/>
          <w:szCs w:val="22"/>
        </w:rPr>
      </w:pPr>
      <w:r w:rsidRPr="00A01972">
        <w:rPr>
          <w:sz w:val="20"/>
          <w:szCs w:val="22"/>
        </w:rPr>
        <w:t xml:space="preserve">lesov TANAP-u </w:t>
      </w:r>
    </w:p>
    <w:p w:rsidR="0033794E" w:rsidRPr="00A01972" w:rsidRDefault="0033794E" w:rsidP="00A01972">
      <w:pPr>
        <w:rPr>
          <w:sz w:val="20"/>
          <w:szCs w:val="22"/>
        </w:rPr>
      </w:pPr>
      <w:r w:rsidRPr="00A01972">
        <w:rPr>
          <w:sz w:val="20"/>
          <w:szCs w:val="22"/>
        </w:rPr>
        <w:t xml:space="preserve">VšLP </w:t>
      </w:r>
      <w:r w:rsidRPr="00A01972">
        <w:rPr>
          <w:sz w:val="20"/>
          <w:szCs w:val="22"/>
        </w:rPr>
        <w:tab/>
        <w:t xml:space="preserve">– Vysokoškolský lesnícky podnik </w:t>
      </w:r>
    </w:p>
    <w:p w:rsidR="0033794E" w:rsidRPr="00A01972" w:rsidRDefault="0033794E" w:rsidP="00A01972">
      <w:pPr>
        <w:ind w:firstLine="708"/>
        <w:rPr>
          <w:sz w:val="20"/>
          <w:szCs w:val="22"/>
        </w:rPr>
      </w:pPr>
      <w:r w:rsidRPr="00A01972">
        <w:rPr>
          <w:sz w:val="20"/>
          <w:szCs w:val="22"/>
        </w:rPr>
        <w:t xml:space="preserve">Technickej univerzity Zvolen </w:t>
      </w:r>
    </w:p>
    <w:p w:rsidR="0033794E" w:rsidRPr="00A01972" w:rsidRDefault="0033794E" w:rsidP="00A01972">
      <w:pPr>
        <w:rPr>
          <w:sz w:val="20"/>
          <w:szCs w:val="22"/>
        </w:rPr>
      </w:pPr>
      <w:r w:rsidRPr="00A01972">
        <w:rPr>
          <w:sz w:val="20"/>
          <w:szCs w:val="22"/>
        </w:rPr>
        <w:t>WWF</w:t>
      </w:r>
      <w:r w:rsidRPr="00A01972">
        <w:rPr>
          <w:sz w:val="20"/>
          <w:szCs w:val="22"/>
        </w:rPr>
        <w:tab/>
        <w:t>– Svetový fond na ochranu prírody</w:t>
      </w:r>
    </w:p>
    <w:p w:rsidR="0033794E" w:rsidRDefault="0033794E" w:rsidP="00A01972">
      <w:pPr>
        <w:rPr>
          <w:sz w:val="20"/>
          <w:szCs w:val="22"/>
        </w:rPr>
      </w:pPr>
      <w:r w:rsidRPr="00A01972">
        <w:rPr>
          <w:sz w:val="20"/>
          <w:szCs w:val="22"/>
        </w:rPr>
        <w:t>ZZLH</w:t>
      </w:r>
      <w:r w:rsidRPr="00A01972">
        <w:rPr>
          <w:sz w:val="20"/>
          <w:szCs w:val="22"/>
        </w:rPr>
        <w:tab/>
        <w:t xml:space="preserve">– Združenie zamestnávateľov lesného </w:t>
      </w:r>
    </w:p>
    <w:p w:rsidR="0033794E" w:rsidRPr="00A01972" w:rsidRDefault="0033794E" w:rsidP="00A01972">
      <w:pPr>
        <w:ind w:firstLine="708"/>
        <w:rPr>
          <w:sz w:val="20"/>
          <w:szCs w:val="22"/>
        </w:rPr>
      </w:pPr>
      <w:r w:rsidRPr="00A01972">
        <w:rPr>
          <w:sz w:val="20"/>
          <w:szCs w:val="22"/>
        </w:rPr>
        <w:t>hospodárstva na Slovensku</w:t>
      </w:r>
    </w:p>
    <w:p w:rsidR="0033794E" w:rsidRPr="00A01972" w:rsidRDefault="0033794E" w:rsidP="00A01972">
      <w:pPr>
        <w:rPr>
          <w:sz w:val="20"/>
          <w:szCs w:val="22"/>
        </w:rPr>
        <w:sectPr w:rsidR="0033794E" w:rsidRPr="00A01972" w:rsidSect="005B105D">
          <w:type w:val="continuous"/>
          <w:pgSz w:w="11906" w:h="16838"/>
          <w:pgMar w:top="1417" w:right="1417" w:bottom="1276" w:left="1417" w:header="708" w:footer="708" w:gutter="0"/>
          <w:cols w:num="2" w:space="708"/>
          <w:docGrid w:linePitch="360"/>
        </w:sectPr>
      </w:pPr>
    </w:p>
    <w:p w:rsidR="0033794E" w:rsidRPr="002702EE" w:rsidRDefault="0033794E" w:rsidP="002702EE">
      <w:pPr>
        <w:spacing w:before="240" w:after="240"/>
        <w:rPr>
          <w:b/>
          <w:i/>
          <w:sz w:val="22"/>
          <w:szCs w:val="22"/>
        </w:rPr>
      </w:pPr>
      <w:r w:rsidRPr="002702EE">
        <w:rPr>
          <w:b/>
          <w:i/>
          <w:sz w:val="22"/>
          <w:szCs w:val="22"/>
        </w:rPr>
        <w:lastRenderedPageBreak/>
        <w:t>Zoznam zdrojov údajov</w:t>
      </w:r>
    </w:p>
    <w:p w:rsidR="0033794E" w:rsidRDefault="0033794E" w:rsidP="003E4124">
      <w:pPr>
        <w:pStyle w:val="ListParagraph"/>
        <w:numPr>
          <w:ilvl w:val="0"/>
          <w:numId w:val="44"/>
        </w:numPr>
        <w:tabs>
          <w:tab w:val="left" w:pos="426"/>
        </w:tabs>
        <w:spacing w:before="240" w:after="0" w:line="240" w:lineRule="auto"/>
        <w:ind w:left="426" w:hanging="426"/>
        <w:jc w:val="both"/>
        <w:rPr>
          <w:rFonts w:ascii="Times New Roman" w:hAnsi="Times New Roman"/>
        </w:rPr>
      </w:pPr>
      <w:r w:rsidRPr="00E20C1D">
        <w:rPr>
          <w:rFonts w:ascii="Times New Roman" w:hAnsi="Times New Roman"/>
          <w:b/>
        </w:rPr>
        <w:t>Súhrnné informácie o stave lesov (SISL)</w:t>
      </w:r>
      <w:r w:rsidRPr="00E20C1D">
        <w:rPr>
          <w:rFonts w:ascii="Times New Roman" w:hAnsi="Times New Roman"/>
        </w:rPr>
        <w:t xml:space="preserve"> – vyhotovujú sa </w:t>
      </w:r>
      <w:r>
        <w:rPr>
          <w:rFonts w:ascii="Times New Roman" w:hAnsi="Times New Roman"/>
        </w:rPr>
        <w:t xml:space="preserve">každoročne v rámci informačného </w:t>
      </w:r>
      <w:r w:rsidRPr="00E20C1D">
        <w:rPr>
          <w:rFonts w:ascii="Times New Roman" w:hAnsi="Times New Roman"/>
        </w:rPr>
        <w:t>systému lesného hospodárstva v správe NLC</w:t>
      </w:r>
      <w:r>
        <w:rPr>
          <w:rFonts w:ascii="Times New Roman" w:hAnsi="Times New Roman"/>
        </w:rPr>
        <w:t>.</w:t>
      </w:r>
    </w:p>
    <w:p w:rsidR="0033794E" w:rsidRDefault="0033794E" w:rsidP="00E05362">
      <w:pPr>
        <w:tabs>
          <w:tab w:val="left" w:pos="284"/>
          <w:tab w:val="left" w:pos="426"/>
        </w:tabs>
        <w:jc w:val="both"/>
        <w:rPr>
          <w:sz w:val="22"/>
        </w:rPr>
      </w:pPr>
      <w:r>
        <w:rPr>
          <w:sz w:val="22"/>
        </w:rPr>
        <w:tab/>
      </w:r>
      <w:r>
        <w:rPr>
          <w:sz w:val="22"/>
        </w:rPr>
        <w:tab/>
      </w:r>
      <w:r w:rsidRPr="00E05362">
        <w:rPr>
          <w:sz w:val="22"/>
        </w:rPr>
        <w:t>Informácie (údaje) o stave a vývoji lesov sa získavajú opisom lesných porastov v rámci podrobného zisťovania stavu lesa pri tvorbe programov starostlivos</w:t>
      </w:r>
      <w:r w:rsidRPr="00E20C1D">
        <w:rPr>
          <w:sz w:val="22"/>
        </w:rPr>
        <w:t>ti o lesy (PSL). Opis sa vykonáva v</w:t>
      </w:r>
      <w:r>
        <w:rPr>
          <w:sz w:val="22"/>
        </w:rPr>
        <w:t> </w:t>
      </w:r>
      <w:r w:rsidRPr="00E20C1D">
        <w:rPr>
          <w:sz w:val="22"/>
        </w:rPr>
        <w:t>každom</w:t>
      </w:r>
      <w:r>
        <w:rPr>
          <w:sz w:val="22"/>
        </w:rPr>
        <w:t xml:space="preserve"> </w:t>
      </w:r>
      <w:r w:rsidRPr="00E20C1D">
        <w:rPr>
          <w:sz w:val="22"/>
        </w:rPr>
        <w:t>lesnom poraste (dielec, čiastková plocha, porastová skupina) na lesných pozemkoch, použitím rôznych (predpísaných) metód, s výraznou prevahou metódy rastových tabuliek a okulárneho odhadu. Zistené údaje slúžia najmä na vypracovanie plánu hospodárskych opatrení PSL. Ukladajú sa v databáze informačného systému stavu a vývoja lesov, ktorý je súčasťou informačného systému lesného hospodárstva. Interval opakovaného zberu údajov (opisu) je spravidla 10-ročný, čo vyplýva z 10-ročnej platnosti PSL. S ohľadom na rôzne metódy zberu údajov a časovú aktuálnosť 1 až 10 rokov, štatistická presnosť a spoľahlivosť súhrnných porastových údajov nie je známa, čo komplikuje ich hodnotenie a porovnávanie (monitorovanie).</w:t>
      </w:r>
    </w:p>
    <w:p w:rsidR="0033794E" w:rsidRPr="00E20C1D" w:rsidRDefault="0033794E" w:rsidP="00E05362">
      <w:pPr>
        <w:tabs>
          <w:tab w:val="left" w:pos="284"/>
          <w:tab w:val="left" w:pos="426"/>
        </w:tabs>
        <w:jc w:val="both"/>
        <w:rPr>
          <w:sz w:val="22"/>
        </w:rPr>
      </w:pPr>
      <w:r>
        <w:rPr>
          <w:sz w:val="22"/>
        </w:rPr>
        <w:tab/>
      </w:r>
      <w:r>
        <w:rPr>
          <w:sz w:val="22"/>
        </w:rPr>
        <w:tab/>
        <w:t>Údaje o realizácii plánovaných hospodárskych opatrení, neplánovaných činnostiach a opatreniach  vykonaných pri hospodárení v lesoch (ťažba dreva, vznik holiny, obnova lesa, pestovná činnosť, ochrana lesa) sa získavajú z evidenčných výkazov predkladaných obhospodarovateľmi lesa príslušnému orgánu ŠSLH a správcovi informačného systému lesného hospodárstva prostredníctvom webových aplikácií podľa ustanovení vyhlášky MPRV SR č. 297/2011 Z. z. o lesnej hospodárskej evidencii.</w:t>
      </w:r>
    </w:p>
    <w:p w:rsidR="0033794E" w:rsidRDefault="0033794E" w:rsidP="00E20C1D">
      <w:pPr>
        <w:pStyle w:val="ListParagraph"/>
        <w:numPr>
          <w:ilvl w:val="0"/>
          <w:numId w:val="44"/>
        </w:numPr>
        <w:spacing w:before="240" w:after="0" w:line="240" w:lineRule="auto"/>
        <w:jc w:val="both"/>
        <w:rPr>
          <w:rFonts w:ascii="Times New Roman" w:hAnsi="Times New Roman"/>
        </w:rPr>
      </w:pPr>
      <w:r w:rsidRPr="002702EE">
        <w:rPr>
          <w:rFonts w:ascii="Times New Roman" w:hAnsi="Times New Roman"/>
          <w:b/>
        </w:rPr>
        <w:t>Národná inventarizácia a monitoring lesov (NIML SR)</w:t>
      </w:r>
      <w:r>
        <w:rPr>
          <w:rFonts w:ascii="Times New Roman" w:hAnsi="Times New Roman"/>
          <w:b/>
        </w:rPr>
        <w:t xml:space="preserve"> </w:t>
      </w:r>
      <w:r w:rsidRPr="00E20C1D">
        <w:rPr>
          <w:rFonts w:ascii="Times New Roman" w:hAnsi="Times New Roman"/>
        </w:rPr>
        <w:t>– uskutočňuje sa v 10-ročných intervaloch a 2-ročnom cykle od roku 2005</w:t>
      </w:r>
      <w:r>
        <w:rPr>
          <w:rFonts w:ascii="Times New Roman" w:hAnsi="Times New Roman"/>
        </w:rPr>
        <w:t>.</w:t>
      </w:r>
    </w:p>
    <w:p w:rsidR="0033794E" w:rsidRDefault="0033794E" w:rsidP="00810551">
      <w:pPr>
        <w:ind w:firstLine="426"/>
        <w:jc w:val="both"/>
        <w:rPr>
          <w:sz w:val="22"/>
        </w:rPr>
      </w:pPr>
      <w:r w:rsidRPr="00E20C1D">
        <w:rPr>
          <w:sz w:val="22"/>
        </w:rPr>
        <w:t xml:space="preserve">NIML SR </w:t>
      </w:r>
      <w:r>
        <w:rPr>
          <w:sz w:val="22"/>
        </w:rPr>
        <w:t xml:space="preserve">je </w:t>
      </w:r>
      <w:r w:rsidRPr="00E20C1D">
        <w:rPr>
          <w:sz w:val="22"/>
        </w:rPr>
        <w:t xml:space="preserve">matematicko-štatistická metóda zisťovania stavu a vývoja lesa na celoštátnej úrovni. Vykonáva sa na reprezentatívnych inventarizačných plochách (IP) s výmerou </w:t>
      </w:r>
      <w:smartTag w:uri="urn:schemas-microsoft-com:office:smarttags" w:element="metricconverter">
        <w:smartTagPr>
          <w:attr w:name="ProductID" w:val="0,05 ha"/>
        </w:smartTagPr>
        <w:r w:rsidRPr="00E20C1D">
          <w:rPr>
            <w:sz w:val="22"/>
          </w:rPr>
          <w:t>0,05 ha</w:t>
        </w:r>
      </w:smartTag>
      <w:r w:rsidRPr="00E20C1D">
        <w:rPr>
          <w:sz w:val="22"/>
        </w:rPr>
        <w:t xml:space="preserve">, ktoré sú rozmiestnené v pravidelnej sieti 4x4 km po celom území Slovenska. Na rozdiel od PSL identifikuje aj lesy na nelesných pozemkoch (tzv. biele plochy). Metóda zodpovedá aktuálnym národným potrebám a je v súlade so všeobecnými tendenciami komplexného zisťovania stavu a vývoja lesa v zahraničí. Prvý cyklus NIML SR sa uskutočnil v rokoch 2005 a 2006. Terénne práce druhého cyklu NIML SR sa vykonali v rokoch 2015 a 2016 na rovnakej sieti IP, ktorých počet bol 1 496. Pri terénnom zbere údajov sa použila progresívna navigačná, mapovacia a záznamová technológia Field-Map. Široké spektrum zisťovaných údajov poskytuje dostatok informácií týkajúcich sa nie len tradičných lesníckych, ale aj nových najmä ekologických ukazovateľov. </w:t>
      </w:r>
    </w:p>
    <w:p w:rsidR="0033794E" w:rsidRDefault="0033794E" w:rsidP="00810551">
      <w:pPr>
        <w:ind w:firstLine="426"/>
        <w:jc w:val="both"/>
        <w:rPr>
          <w:sz w:val="22"/>
        </w:rPr>
      </w:pPr>
      <w:r w:rsidRPr="00A01972">
        <w:rPr>
          <w:sz w:val="22"/>
        </w:rPr>
        <w:t xml:space="preserve">Výsledky výberového zisťovania sa prezentujú so známou mierou štatistickej presnosti, resp. výberovou chybou (v druhom cykle pri spoľahlivosti 95 %). Po spracovaní a vyhodnotení nameraných údajov, koncom roka 2017, poskytnú výsledky druhého cyklu NIML SR objektívne informácie o stave lesa na národnej úrovni a vo vybraných regiónoch a ukážu skutočnú dynamiku zmien za posledných desať rokov. Je to veľmi dôležité najmä v súčasných podmienkach, keď sa stav lesa vplyvom klimatickej zmeny a vysokého podielu náhodných ťažieb, v dôsledku pôsobenia škodlivých činiteľov, mení nebývalou rýchlosťou. Výsledky NIML SR umožnia tiež porovnať stav a vývoj lesa prezentovaný prostredníctvom klasických nástrojov, t. j. jeho opisom a hodnotením v rámci vyhotovenia PSL. </w:t>
      </w:r>
    </w:p>
    <w:p w:rsidR="0033794E" w:rsidRDefault="0033794E" w:rsidP="00810551">
      <w:pPr>
        <w:pStyle w:val="ListParagraph"/>
        <w:numPr>
          <w:ilvl w:val="0"/>
          <w:numId w:val="44"/>
        </w:numPr>
        <w:spacing w:before="240" w:after="0" w:line="240" w:lineRule="auto"/>
        <w:jc w:val="both"/>
        <w:rPr>
          <w:rFonts w:ascii="Times New Roman" w:hAnsi="Times New Roman"/>
        </w:rPr>
      </w:pPr>
      <w:r w:rsidRPr="00810551">
        <w:rPr>
          <w:rFonts w:ascii="Times New Roman" w:hAnsi="Times New Roman"/>
          <w:b/>
        </w:rPr>
        <w:t xml:space="preserve">Monitoring zdravotného stavu lesov </w:t>
      </w:r>
      <w:r>
        <w:rPr>
          <w:rFonts w:ascii="Times New Roman" w:hAnsi="Times New Roman"/>
          <w:b/>
        </w:rPr>
        <w:t>–</w:t>
      </w:r>
      <w:r w:rsidRPr="00810551">
        <w:rPr>
          <w:rFonts w:ascii="Times New Roman" w:hAnsi="Times New Roman"/>
          <w:b/>
        </w:rPr>
        <w:t xml:space="preserve"> </w:t>
      </w:r>
      <w:r w:rsidRPr="00810551">
        <w:rPr>
          <w:rFonts w:ascii="Times New Roman" w:hAnsi="Times New Roman"/>
        </w:rPr>
        <w:t>zameriava</w:t>
      </w:r>
      <w:r>
        <w:rPr>
          <w:rFonts w:ascii="Times New Roman" w:hAnsi="Times New Roman"/>
        </w:rPr>
        <w:t xml:space="preserve"> sa</w:t>
      </w:r>
      <w:r w:rsidRPr="00810551">
        <w:rPr>
          <w:rFonts w:ascii="Times New Roman" w:hAnsi="Times New Roman"/>
        </w:rPr>
        <w:t xml:space="preserve"> na zisťovanie a porovnávanie vývoja zdravotného stavu lesných ekosystémov na základe vybraných meraných a hodnotených parametrov.</w:t>
      </w:r>
    </w:p>
    <w:p w:rsidR="0033794E" w:rsidRPr="00B01EEF" w:rsidRDefault="0033794E" w:rsidP="00F56FCC">
      <w:pPr>
        <w:ind w:firstLine="426"/>
        <w:jc w:val="both"/>
      </w:pPr>
      <w:r>
        <w:rPr>
          <w:rFonts w:eastAsia="Times New Roman"/>
          <w:noProof/>
          <w:sz w:val="22"/>
        </w:rPr>
        <w:lastRenderedPageBreak/>
        <w:t xml:space="preserve">Defoliácia sa </w:t>
      </w:r>
      <w:r w:rsidRPr="00A01972">
        <w:rPr>
          <w:rFonts w:eastAsia="Times New Roman"/>
          <w:noProof/>
          <w:sz w:val="22"/>
        </w:rPr>
        <w:t>zisťuje vizuálne na 112 trvalých monitorovacích plochách (TMP) systematicky rozmiestnených v sieti 16x16 km (extenzívny monitoring I. úrovne)</w:t>
      </w:r>
      <w:r>
        <w:rPr>
          <w:rFonts w:eastAsia="Times New Roman"/>
          <w:noProof/>
          <w:sz w:val="22"/>
        </w:rPr>
        <w:t xml:space="preserve">. </w:t>
      </w:r>
      <w:r w:rsidRPr="00A01972">
        <w:rPr>
          <w:rFonts w:eastAsia="Times New Roman"/>
          <w:noProof/>
          <w:sz w:val="22"/>
        </w:rPr>
        <w:t>Na plochách intenzívneho monitoringu lesov</w:t>
      </w:r>
      <w:r>
        <w:rPr>
          <w:rFonts w:eastAsia="Times New Roman"/>
          <w:noProof/>
          <w:sz w:val="22"/>
        </w:rPr>
        <w:t xml:space="preserve"> II. úrovne (9 TMP)</w:t>
      </w:r>
      <w:r w:rsidRPr="00A01972">
        <w:rPr>
          <w:rFonts w:eastAsia="Times New Roman"/>
          <w:noProof/>
          <w:sz w:val="22"/>
        </w:rPr>
        <w:t xml:space="preserve"> sa zisťujú ukazovatele </w:t>
      </w:r>
      <w:r>
        <w:rPr>
          <w:rFonts w:eastAsia="Times New Roman"/>
          <w:noProof/>
          <w:sz w:val="22"/>
        </w:rPr>
        <w:t>ostatn</w:t>
      </w:r>
      <w:r w:rsidRPr="00A01972">
        <w:rPr>
          <w:rFonts w:eastAsia="Times New Roman"/>
          <w:noProof/>
          <w:sz w:val="22"/>
        </w:rPr>
        <w:t>ých</w:t>
      </w:r>
      <w:r>
        <w:rPr>
          <w:rFonts w:eastAsia="Times New Roman"/>
          <w:noProof/>
          <w:sz w:val="22"/>
        </w:rPr>
        <w:t xml:space="preserve"> </w:t>
      </w:r>
      <w:r w:rsidRPr="00A01972">
        <w:rPr>
          <w:rFonts w:eastAsia="Times New Roman"/>
          <w:noProof/>
          <w:sz w:val="22"/>
        </w:rPr>
        <w:t>faktorov</w:t>
      </w:r>
      <w:r>
        <w:rPr>
          <w:rFonts w:eastAsia="Times New Roman"/>
          <w:noProof/>
          <w:sz w:val="22"/>
        </w:rPr>
        <w:t xml:space="preserve"> ovplyvňujúcich zdravotný stav lesov </w:t>
      </w:r>
      <w:r w:rsidRPr="00A01972">
        <w:rPr>
          <w:rFonts w:eastAsia="Times New Roman"/>
          <w:noProof/>
          <w:sz w:val="22"/>
        </w:rPr>
        <w:t xml:space="preserve">(najmä depozície jednotlivých iónov, dusíka a síry, pôdne vlastnosti, kvalita pôdneho roztoku a obsah živín v ihličí a listoch). Obidve úrovne monitoringu sú súčasťou európskej </w:t>
      </w:r>
      <w:r w:rsidRPr="00B01EEF">
        <w:rPr>
          <w:rFonts w:eastAsia="Times New Roman"/>
          <w:noProof/>
          <w:sz w:val="22"/>
        </w:rPr>
        <w:t>siete monitorovacích plôch.</w:t>
      </w:r>
    </w:p>
    <w:p w:rsidR="0033794E" w:rsidRPr="00B01EEF" w:rsidRDefault="0033794E" w:rsidP="00B01EEF">
      <w:pPr>
        <w:numPr>
          <w:ilvl w:val="0"/>
          <w:numId w:val="44"/>
        </w:numPr>
        <w:spacing w:before="240"/>
        <w:jc w:val="both"/>
        <w:rPr>
          <w:b/>
          <w:sz w:val="22"/>
          <w:szCs w:val="22"/>
        </w:rPr>
      </w:pPr>
      <w:r w:rsidRPr="00B01EEF">
        <w:rPr>
          <w:b/>
          <w:sz w:val="22"/>
          <w:szCs w:val="22"/>
        </w:rPr>
        <w:t>Informačný systém rezortnej štatistiky lesného hospodárstva</w:t>
      </w:r>
    </w:p>
    <w:p w:rsidR="0033794E" w:rsidRPr="00B01EEF" w:rsidRDefault="0033794E" w:rsidP="00B01EEF">
      <w:pPr>
        <w:ind w:firstLine="426"/>
        <w:jc w:val="both"/>
        <w:rPr>
          <w:sz w:val="22"/>
          <w:szCs w:val="22"/>
        </w:rPr>
      </w:pPr>
      <w:r w:rsidRPr="00B01EEF">
        <w:rPr>
          <w:sz w:val="22"/>
          <w:szCs w:val="22"/>
        </w:rPr>
        <w:t>Poskytuje údaje o dodávkach a cenách dreva (štatistický výkaz Les 2-04 Štvrťročný výkaz o dodávkach dreva v lesníctve), sadbového a sejbového materiálu na domácom a zahraničnom trhu (štatistický výkaz Sad 11-01 Ročný výkaz o dodávkach sejbového a sadbového materiálu lesných drevín), základné informácie o obhospodarovaní neštátnych lesov a ich finančných a ekonomických výsledkoch (štatistický výkaz Les 5-01 Ročný výkaz o stave vybraných ukazovateľov obhospodarovania lesa), o spracovaní surového dreva a produkcií výrobkov z dreva (štatistický výkaz Drevo 1-01 Ročný výkaz o spracovaní dreva) a údaje o stave a love poľovnej zveri (štatistický výkaz Poľov 12-01 Ročný výkaz o jarnom kmeňovom stave zveri a revíri, stave a love zveri).</w:t>
      </w:r>
    </w:p>
    <w:p w:rsidR="0033794E" w:rsidRPr="00B01EEF" w:rsidRDefault="0033794E" w:rsidP="00DE0DBF">
      <w:pPr>
        <w:numPr>
          <w:ilvl w:val="0"/>
          <w:numId w:val="44"/>
        </w:numPr>
        <w:spacing w:before="240"/>
        <w:jc w:val="both"/>
        <w:rPr>
          <w:b/>
          <w:sz w:val="22"/>
          <w:szCs w:val="22"/>
        </w:rPr>
      </w:pPr>
      <w:r w:rsidRPr="00B01EEF">
        <w:rPr>
          <w:b/>
          <w:sz w:val="22"/>
          <w:szCs w:val="22"/>
        </w:rPr>
        <w:t>Protipožiarny a expertízny ústav Ministerstva vnútra SR</w:t>
      </w:r>
    </w:p>
    <w:p w:rsidR="0033794E" w:rsidRDefault="0033794E" w:rsidP="00DE0DBF">
      <w:pPr>
        <w:ind w:firstLine="426"/>
        <w:jc w:val="both"/>
        <w:rPr>
          <w:sz w:val="22"/>
          <w:szCs w:val="22"/>
        </w:rPr>
      </w:pPr>
      <w:r>
        <w:rPr>
          <w:sz w:val="22"/>
          <w:szCs w:val="22"/>
        </w:rPr>
        <w:t>Poskytuje údaje o počte a rozsahu lesných požiarov podľa ich príčiny, časovom a územnom členení ich výskytu, o výške škôd a počte zranených a usmrtených osôb.</w:t>
      </w:r>
    </w:p>
    <w:p w:rsidR="0033794E" w:rsidRPr="00AC3609" w:rsidRDefault="0033794E" w:rsidP="00DE0DBF">
      <w:pPr>
        <w:numPr>
          <w:ilvl w:val="0"/>
          <w:numId w:val="44"/>
        </w:numPr>
        <w:spacing w:before="240"/>
        <w:jc w:val="both"/>
        <w:rPr>
          <w:b/>
          <w:sz w:val="22"/>
          <w:szCs w:val="22"/>
        </w:rPr>
      </w:pPr>
      <w:r w:rsidRPr="00AC3609">
        <w:rPr>
          <w:b/>
          <w:sz w:val="22"/>
          <w:szCs w:val="22"/>
        </w:rPr>
        <w:t>Štatistický úrad SR</w:t>
      </w:r>
    </w:p>
    <w:p w:rsidR="0033794E" w:rsidRPr="00AC3609" w:rsidRDefault="0033794E" w:rsidP="00AC3609">
      <w:pPr>
        <w:tabs>
          <w:tab w:val="left" w:pos="0"/>
          <w:tab w:val="left" w:pos="426"/>
        </w:tabs>
        <w:jc w:val="both"/>
        <w:rPr>
          <w:rStyle w:val="Hypertextovprepojenie"/>
          <w:color w:val="auto"/>
          <w:sz w:val="22"/>
          <w:szCs w:val="22"/>
        </w:rPr>
      </w:pPr>
      <w:r w:rsidRPr="00AC3609">
        <w:rPr>
          <w:bCs/>
          <w:sz w:val="22"/>
          <w:szCs w:val="22"/>
        </w:rPr>
        <w:tab/>
        <w:t>Údaje o vývoze a dovoze tovarov v jednotlivých rokoch v kapitolách: 44 „D</w:t>
      </w:r>
      <w:r w:rsidRPr="00AC3609">
        <w:rPr>
          <w:rStyle w:val="Hypertextovprepojenie"/>
          <w:color w:val="auto"/>
          <w:sz w:val="22"/>
          <w:szCs w:val="22"/>
        </w:rPr>
        <w:t xml:space="preserve">revo a výrobky z dreva, drevné uhlie“; </w:t>
      </w:r>
      <w:r w:rsidRPr="00AC3609">
        <w:rPr>
          <w:bCs/>
          <w:sz w:val="22"/>
          <w:szCs w:val="22"/>
        </w:rPr>
        <w:t>47 „</w:t>
      </w:r>
      <w:r w:rsidRPr="00AC3609">
        <w:rPr>
          <w:rStyle w:val="Hypertextovprepojenie"/>
          <w:color w:val="auto"/>
          <w:sz w:val="22"/>
          <w:szCs w:val="22"/>
        </w:rPr>
        <w:t xml:space="preserve">Vláknina z dreva alebo ostatných vlákninových celulózových materiálov; zberový (odpad a výmet) papier alebo lepenka“; </w:t>
      </w:r>
      <w:r w:rsidRPr="00AC3609">
        <w:rPr>
          <w:bCs/>
          <w:sz w:val="22"/>
          <w:szCs w:val="22"/>
        </w:rPr>
        <w:t>48 „</w:t>
      </w:r>
      <w:r w:rsidRPr="00AC3609">
        <w:rPr>
          <w:rStyle w:val="Hypertextovprepojenie"/>
          <w:color w:val="auto"/>
          <w:sz w:val="22"/>
          <w:szCs w:val="22"/>
        </w:rPr>
        <w:t xml:space="preserve">Papier a lepenka; predmety z papierenských vláknin, papiera alebo lepenky“; </w:t>
      </w:r>
      <w:r w:rsidRPr="00AC3609">
        <w:rPr>
          <w:bCs/>
          <w:sz w:val="22"/>
          <w:szCs w:val="22"/>
        </w:rPr>
        <w:t>49 „</w:t>
      </w:r>
      <w:r w:rsidRPr="00AC3609">
        <w:rPr>
          <w:rStyle w:val="Hypertextovprepojenie"/>
          <w:color w:val="auto"/>
          <w:sz w:val="22"/>
          <w:szCs w:val="22"/>
        </w:rPr>
        <w:t xml:space="preserve">Tlačené knihy, noviny, obrazy a ostatné výrobky polygrafického priemyslu“; </w:t>
      </w:r>
      <w:r w:rsidRPr="00AC3609">
        <w:rPr>
          <w:bCs/>
          <w:sz w:val="22"/>
          <w:szCs w:val="22"/>
        </w:rPr>
        <w:t>94 „</w:t>
      </w:r>
      <w:r w:rsidRPr="00AC3609">
        <w:rPr>
          <w:rStyle w:val="Hypertextovprepojenie"/>
          <w:color w:val="auto"/>
          <w:sz w:val="22"/>
          <w:szCs w:val="22"/>
        </w:rPr>
        <w:t>Nábytok“</w:t>
      </w:r>
    </w:p>
    <w:p w:rsidR="0033794E" w:rsidRPr="00AC3609" w:rsidRDefault="0033794E" w:rsidP="00AC3609">
      <w:pPr>
        <w:tabs>
          <w:tab w:val="left" w:pos="0"/>
          <w:tab w:val="left" w:pos="426"/>
        </w:tabs>
        <w:jc w:val="both"/>
        <w:rPr>
          <w:sz w:val="22"/>
          <w:szCs w:val="22"/>
        </w:rPr>
      </w:pPr>
      <w:r w:rsidRPr="00AC3609">
        <w:rPr>
          <w:rStyle w:val="Hypertextovprepojenie"/>
          <w:color w:val="auto"/>
          <w:sz w:val="22"/>
          <w:szCs w:val="22"/>
        </w:rPr>
        <w:tab/>
      </w:r>
      <w:r w:rsidRPr="00AC3609">
        <w:rPr>
          <w:sz w:val="22"/>
          <w:szCs w:val="22"/>
        </w:rPr>
        <w:t>Údaje</w:t>
      </w:r>
      <w:r>
        <w:rPr>
          <w:sz w:val="22"/>
          <w:szCs w:val="22"/>
        </w:rPr>
        <w:t xml:space="preserve"> </w:t>
      </w:r>
      <w:r w:rsidRPr="00AC3609">
        <w:rPr>
          <w:sz w:val="22"/>
          <w:szCs w:val="22"/>
        </w:rPr>
        <w:t xml:space="preserve"> o </w:t>
      </w:r>
      <w:r>
        <w:rPr>
          <w:sz w:val="22"/>
          <w:szCs w:val="22"/>
        </w:rPr>
        <w:t xml:space="preserve"> </w:t>
      </w:r>
      <w:r w:rsidRPr="00AC3609">
        <w:rPr>
          <w:sz w:val="22"/>
          <w:szCs w:val="22"/>
        </w:rPr>
        <w:t xml:space="preserve">práceneschopnosti, </w:t>
      </w:r>
      <w:r>
        <w:rPr>
          <w:sz w:val="22"/>
          <w:szCs w:val="22"/>
        </w:rPr>
        <w:t xml:space="preserve"> </w:t>
      </w:r>
      <w:r w:rsidRPr="00AC3609">
        <w:rPr>
          <w:sz w:val="22"/>
          <w:szCs w:val="22"/>
        </w:rPr>
        <w:t xml:space="preserve">vzdelanostnej, </w:t>
      </w:r>
      <w:r>
        <w:rPr>
          <w:sz w:val="22"/>
          <w:szCs w:val="22"/>
        </w:rPr>
        <w:t xml:space="preserve">  </w:t>
      </w:r>
      <w:r w:rsidRPr="00AC3609">
        <w:rPr>
          <w:sz w:val="22"/>
          <w:szCs w:val="22"/>
        </w:rPr>
        <w:t>rodovej</w:t>
      </w:r>
      <w:r>
        <w:rPr>
          <w:sz w:val="22"/>
          <w:szCs w:val="22"/>
        </w:rPr>
        <w:t xml:space="preserve"> </w:t>
      </w:r>
      <w:r w:rsidRPr="00AC3609">
        <w:rPr>
          <w:sz w:val="22"/>
          <w:szCs w:val="22"/>
        </w:rPr>
        <w:t xml:space="preserve"> a </w:t>
      </w:r>
      <w:r>
        <w:rPr>
          <w:sz w:val="22"/>
          <w:szCs w:val="22"/>
        </w:rPr>
        <w:t xml:space="preserve"> </w:t>
      </w:r>
      <w:r w:rsidRPr="00AC3609">
        <w:rPr>
          <w:sz w:val="22"/>
          <w:szCs w:val="22"/>
        </w:rPr>
        <w:t xml:space="preserve">vekovej </w:t>
      </w:r>
      <w:r>
        <w:rPr>
          <w:sz w:val="22"/>
          <w:szCs w:val="22"/>
        </w:rPr>
        <w:t xml:space="preserve"> </w:t>
      </w:r>
      <w:r w:rsidRPr="00AC3609">
        <w:rPr>
          <w:sz w:val="22"/>
          <w:szCs w:val="22"/>
        </w:rPr>
        <w:t xml:space="preserve">štruktúre </w:t>
      </w:r>
      <w:r>
        <w:rPr>
          <w:sz w:val="22"/>
          <w:szCs w:val="22"/>
        </w:rPr>
        <w:t xml:space="preserve"> </w:t>
      </w:r>
      <w:r w:rsidRPr="00AC3609">
        <w:rPr>
          <w:sz w:val="22"/>
          <w:szCs w:val="22"/>
        </w:rPr>
        <w:t>zamestnancov</w:t>
      </w:r>
      <w:r>
        <w:rPr>
          <w:sz w:val="22"/>
          <w:szCs w:val="22"/>
        </w:rPr>
        <w:t xml:space="preserve"> </w:t>
      </w:r>
      <w:r w:rsidRPr="00AC3609">
        <w:rPr>
          <w:sz w:val="22"/>
          <w:szCs w:val="22"/>
        </w:rPr>
        <w:t xml:space="preserve">za </w:t>
      </w:r>
      <w:r>
        <w:rPr>
          <w:sz w:val="22"/>
          <w:szCs w:val="22"/>
        </w:rPr>
        <w:t xml:space="preserve"> </w:t>
      </w:r>
      <w:r w:rsidRPr="00AC3609">
        <w:rPr>
          <w:sz w:val="22"/>
          <w:szCs w:val="22"/>
        </w:rPr>
        <w:t xml:space="preserve">SK NACE 02 „Lesníctvo a ťažba dreva“. </w:t>
      </w:r>
    </w:p>
    <w:p w:rsidR="0033794E" w:rsidRPr="00AC3609" w:rsidRDefault="0033794E" w:rsidP="00AC3609">
      <w:pPr>
        <w:tabs>
          <w:tab w:val="left" w:pos="0"/>
          <w:tab w:val="left" w:pos="426"/>
        </w:tabs>
        <w:jc w:val="both"/>
        <w:rPr>
          <w:sz w:val="22"/>
          <w:szCs w:val="22"/>
          <w:bdr w:val="none" w:sz="0" w:space="0" w:color="auto" w:frame="1"/>
        </w:rPr>
      </w:pPr>
      <w:r w:rsidRPr="00AC3609">
        <w:rPr>
          <w:sz w:val="22"/>
          <w:szCs w:val="22"/>
        </w:rPr>
        <w:tab/>
        <w:t>Údaje podľa štatistického výkazu Prod 3-04: počet podnikov, výnosy a náklady v €, výsledok hospodárenia pred zdanením v €, priemerný evidenčný počet zamestnancov – fyzické osoby, h</w:t>
      </w:r>
      <w:r w:rsidRPr="00AC3609">
        <w:rPr>
          <w:bCs/>
          <w:sz w:val="22"/>
          <w:szCs w:val="22"/>
        </w:rPr>
        <w:t>rubá pridaná hodnota a hrubý domáci produkt za vybrané odvetvia v bežných cenách za</w:t>
      </w:r>
      <w:r w:rsidRPr="00AC3609">
        <w:rPr>
          <w:sz w:val="22"/>
          <w:szCs w:val="22"/>
        </w:rPr>
        <w:t xml:space="preserve"> SK NACE 16 „Spracovanie dreva a výroba výrobkov z dreva a korku okrem nábytku; výroba predmetov zo slamy a prúteného materiálu“; SK NACE 17; „Výroba papiera a papierových výrobkov“ a SK NACE 31 „Výroba nábytku“.</w:t>
      </w:r>
    </w:p>
    <w:p w:rsidR="0033794E" w:rsidRPr="00AC3609" w:rsidRDefault="0033794E" w:rsidP="00DB22D3">
      <w:pPr>
        <w:numPr>
          <w:ilvl w:val="0"/>
          <w:numId w:val="44"/>
        </w:numPr>
        <w:spacing w:before="240"/>
        <w:jc w:val="both"/>
        <w:rPr>
          <w:b/>
          <w:sz w:val="22"/>
          <w:szCs w:val="22"/>
        </w:rPr>
      </w:pPr>
      <w:r>
        <w:rPr>
          <w:b/>
          <w:sz w:val="22"/>
          <w:szCs w:val="22"/>
        </w:rPr>
        <w:t>Národný inšpektorát práce</w:t>
      </w:r>
    </w:p>
    <w:p w:rsidR="0033794E" w:rsidRPr="00DB22D3" w:rsidRDefault="0033794E" w:rsidP="00DB22D3">
      <w:pPr>
        <w:shd w:val="clear" w:color="auto" w:fill="FFFFFF"/>
        <w:tabs>
          <w:tab w:val="left" w:pos="0"/>
          <w:tab w:val="left" w:pos="426"/>
        </w:tabs>
        <w:jc w:val="both"/>
        <w:rPr>
          <w:sz w:val="22"/>
          <w:szCs w:val="22"/>
        </w:rPr>
      </w:pPr>
      <w:r>
        <w:rPr>
          <w:sz w:val="22"/>
          <w:szCs w:val="22"/>
        </w:rPr>
        <w:tab/>
      </w:r>
      <w:r w:rsidRPr="00DB22D3">
        <w:rPr>
          <w:sz w:val="22"/>
          <w:szCs w:val="22"/>
        </w:rPr>
        <w:t>Údaje o počte a druhu úrazov (registrované, smrteľné, s ťažkou ujmou na zdraví)</w:t>
      </w:r>
      <w:r w:rsidRPr="00DB22D3">
        <w:rPr>
          <w:bCs/>
          <w:sz w:val="22"/>
          <w:szCs w:val="22"/>
        </w:rPr>
        <w:t>, o najčastejších príčinách a zdrojoch vzniku úrazov</w:t>
      </w:r>
    </w:p>
    <w:p w:rsidR="0033794E" w:rsidRPr="00AC3609" w:rsidRDefault="0033794E" w:rsidP="00DB22D3">
      <w:pPr>
        <w:numPr>
          <w:ilvl w:val="0"/>
          <w:numId w:val="44"/>
        </w:numPr>
        <w:spacing w:before="240"/>
        <w:jc w:val="both"/>
        <w:rPr>
          <w:b/>
          <w:sz w:val="22"/>
          <w:szCs w:val="22"/>
        </w:rPr>
      </w:pPr>
      <w:r w:rsidRPr="00AC3609">
        <w:rPr>
          <w:b/>
          <w:sz w:val="22"/>
          <w:szCs w:val="22"/>
        </w:rPr>
        <w:t>Úrad verejného zdravotníctva</w:t>
      </w:r>
    </w:p>
    <w:p w:rsidR="0033794E" w:rsidRPr="00DB22D3" w:rsidRDefault="0033794E" w:rsidP="00DB22D3">
      <w:pPr>
        <w:ind w:firstLine="426"/>
        <w:jc w:val="both"/>
        <w:rPr>
          <w:rFonts w:cs="Arial"/>
          <w:bCs/>
          <w:iCs/>
          <w:sz w:val="22"/>
          <w:szCs w:val="22"/>
        </w:rPr>
      </w:pPr>
      <w:r w:rsidRPr="00DB22D3">
        <w:rPr>
          <w:bCs/>
          <w:iCs/>
          <w:sz w:val="22"/>
          <w:szCs w:val="22"/>
        </w:rPr>
        <w:t>Počet zamestnancov v lesnom hospodárstve v rizikových profesiách a exponovaných rizikám poškodenia zdravia v členení na mužov a ženy v jednotlivých rokoch</w:t>
      </w:r>
    </w:p>
    <w:p w:rsidR="0033794E" w:rsidRPr="00AC3609" w:rsidRDefault="0033794E" w:rsidP="00DB22D3">
      <w:pPr>
        <w:numPr>
          <w:ilvl w:val="0"/>
          <w:numId w:val="44"/>
        </w:numPr>
        <w:spacing w:before="240"/>
        <w:jc w:val="both"/>
        <w:rPr>
          <w:b/>
          <w:sz w:val="22"/>
          <w:szCs w:val="22"/>
        </w:rPr>
      </w:pPr>
      <w:r>
        <w:rPr>
          <w:b/>
          <w:sz w:val="22"/>
          <w:szCs w:val="22"/>
        </w:rPr>
        <w:t xml:space="preserve">Národné centrum </w:t>
      </w:r>
      <w:r w:rsidRPr="00AC3609">
        <w:rPr>
          <w:b/>
          <w:sz w:val="22"/>
          <w:szCs w:val="22"/>
        </w:rPr>
        <w:t>zdravotníc</w:t>
      </w:r>
      <w:r>
        <w:rPr>
          <w:b/>
          <w:sz w:val="22"/>
          <w:szCs w:val="22"/>
        </w:rPr>
        <w:t>kych informácií</w:t>
      </w:r>
    </w:p>
    <w:p w:rsidR="0033794E" w:rsidRPr="00DB22D3" w:rsidRDefault="0033794E" w:rsidP="00DB22D3">
      <w:pPr>
        <w:ind w:firstLine="426"/>
        <w:outlineLvl w:val="0"/>
        <w:rPr>
          <w:rFonts w:eastAsia="Arial Unicode MS"/>
          <w:bCs/>
          <w:sz w:val="22"/>
        </w:rPr>
      </w:pPr>
      <w:r w:rsidRPr="00DB22D3">
        <w:rPr>
          <w:bCs/>
          <w:iCs/>
          <w:sz w:val="22"/>
        </w:rPr>
        <w:t>Novopriznané choroby z povolania a iné poškodenia zdravia z práce v</w:t>
      </w:r>
      <w:r>
        <w:rPr>
          <w:bCs/>
          <w:iCs/>
          <w:sz w:val="22"/>
        </w:rPr>
        <w:t xml:space="preserve"> jednotlivých rokoch </w:t>
      </w:r>
      <w:r w:rsidRPr="00DB22D3">
        <w:rPr>
          <w:bCs/>
          <w:iCs/>
          <w:sz w:val="22"/>
        </w:rPr>
        <w:t>za</w:t>
      </w:r>
      <w:r w:rsidRPr="00DB22D3">
        <w:rPr>
          <w:color w:val="000000"/>
          <w:sz w:val="22"/>
        </w:rPr>
        <w:t xml:space="preserve"> </w:t>
      </w:r>
      <w:r>
        <w:rPr>
          <w:color w:val="000000"/>
          <w:sz w:val="22"/>
        </w:rPr>
        <w:t xml:space="preserve">NACE </w:t>
      </w:r>
      <w:r w:rsidRPr="00DB22D3">
        <w:rPr>
          <w:bCs/>
          <w:iCs/>
          <w:color w:val="000000"/>
          <w:sz w:val="22"/>
        </w:rPr>
        <w:t>02 - Lesníctvo, ťažba dreva a súvisiace služby</w:t>
      </w:r>
    </w:p>
    <w:p w:rsidR="0033794E" w:rsidRPr="00DB22D3" w:rsidRDefault="0033794E" w:rsidP="00DB22D3">
      <w:pPr>
        <w:rPr>
          <w:sz w:val="20"/>
          <w:szCs w:val="22"/>
        </w:rPr>
      </w:pPr>
    </w:p>
    <w:sectPr w:rsidR="0033794E" w:rsidRPr="00DB22D3" w:rsidSect="005B105D">
      <w:type w:val="continuous"/>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ADF" w:rsidRDefault="00374ADF" w:rsidP="006A0725">
      <w:r>
        <w:separator/>
      </w:r>
    </w:p>
  </w:endnote>
  <w:endnote w:type="continuationSeparator" w:id="0">
    <w:p w:rsidR="00374ADF" w:rsidRDefault="00374ADF" w:rsidP="006A0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LidoSTF">
    <w:altName w:val="Arial Unicode MS"/>
    <w:panose1 w:val="00000000000000000000"/>
    <w:charset w:val="80"/>
    <w:family w:val="roman"/>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260" w:rsidRDefault="00ED6260">
    <w:pPr>
      <w:pStyle w:val="Pta"/>
      <w:jc w:val="center"/>
    </w:pPr>
    <w:r>
      <w:fldChar w:fldCharType="begin"/>
    </w:r>
    <w:r>
      <w:instrText>PAGE   \* MERGEFORMAT</w:instrText>
    </w:r>
    <w:r>
      <w:fldChar w:fldCharType="separate"/>
    </w:r>
    <w:r w:rsidR="00ED1725">
      <w:rPr>
        <w:noProof/>
      </w:rPr>
      <w:t>1</w:t>
    </w:r>
    <w:r>
      <w:fldChar w:fldCharType="end"/>
    </w:r>
  </w:p>
  <w:p w:rsidR="00ED6260" w:rsidRDefault="00ED626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ADF" w:rsidRDefault="00374ADF" w:rsidP="006A0725">
      <w:r>
        <w:separator/>
      </w:r>
    </w:p>
  </w:footnote>
  <w:footnote w:type="continuationSeparator" w:id="0">
    <w:p w:rsidR="00374ADF" w:rsidRDefault="00374ADF" w:rsidP="006A07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260" w:rsidRDefault="00ED6260">
    <w:pPr>
      <w:pStyle w:val="Hlavika"/>
      <w:jc w:val="center"/>
    </w:pPr>
  </w:p>
  <w:p w:rsidR="00ED6260" w:rsidRDefault="00ED6260">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B78E1"/>
    <w:multiLevelType w:val="hybridMultilevel"/>
    <w:tmpl w:val="43E2C7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5B819F0"/>
    <w:multiLevelType w:val="hybridMultilevel"/>
    <w:tmpl w:val="90DCE20C"/>
    <w:lvl w:ilvl="0" w:tplc="9D52D13C">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nsid w:val="07F31D62"/>
    <w:multiLevelType w:val="hybridMultilevel"/>
    <w:tmpl w:val="656EA028"/>
    <w:lvl w:ilvl="0" w:tplc="1374CE1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nsid w:val="0B626152"/>
    <w:multiLevelType w:val="multilevel"/>
    <w:tmpl w:val="D3EA669C"/>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0D291CD2"/>
    <w:multiLevelType w:val="hybridMultilevel"/>
    <w:tmpl w:val="C29C72D8"/>
    <w:lvl w:ilvl="0" w:tplc="9C6EC42C">
      <w:start w:val="1"/>
      <w:numFmt w:val="bullet"/>
      <w:lvlText w:val="-"/>
      <w:lvlJc w:val="left"/>
      <w:pPr>
        <w:ind w:left="36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0177AC8"/>
    <w:multiLevelType w:val="hybridMultilevel"/>
    <w:tmpl w:val="D4E2806A"/>
    <w:lvl w:ilvl="0" w:tplc="EB92F360">
      <w:start w:val="7"/>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nsid w:val="11BD2AF7"/>
    <w:multiLevelType w:val="hybridMultilevel"/>
    <w:tmpl w:val="FA3430C0"/>
    <w:lvl w:ilvl="0" w:tplc="EB92F360">
      <w:start w:val="7"/>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nsid w:val="13FF52EF"/>
    <w:multiLevelType w:val="hybridMultilevel"/>
    <w:tmpl w:val="B4AE045C"/>
    <w:lvl w:ilvl="0" w:tplc="041B0001">
      <w:start w:val="1"/>
      <w:numFmt w:val="bullet"/>
      <w:lvlText w:val=""/>
      <w:lvlJc w:val="left"/>
      <w:pPr>
        <w:tabs>
          <w:tab w:val="num" w:pos="360"/>
        </w:tabs>
        <w:ind w:left="36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nsid w:val="140C4F1F"/>
    <w:multiLevelType w:val="hybridMultilevel"/>
    <w:tmpl w:val="50E4B7BE"/>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163F22DE"/>
    <w:multiLevelType w:val="hybridMultilevel"/>
    <w:tmpl w:val="0F162F2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nsid w:val="1D225B98"/>
    <w:multiLevelType w:val="multilevel"/>
    <w:tmpl w:val="DD56EC40"/>
    <w:lvl w:ilvl="0">
      <w:start w:val="1"/>
      <w:numFmt w:val="decimal"/>
      <w:pStyle w:val="Nadpis1"/>
      <w:lvlText w:val="%1."/>
      <w:lvlJc w:val="left"/>
      <w:pPr>
        <w:tabs>
          <w:tab w:val="num" w:pos="397"/>
        </w:tabs>
        <w:ind w:left="397" w:hanging="397"/>
      </w:pPr>
      <w:rPr>
        <w:rFonts w:cs="Times New Roman" w:hint="default"/>
      </w:rPr>
    </w:lvl>
    <w:lvl w:ilvl="1">
      <w:start w:val="1"/>
      <w:numFmt w:val="decimal"/>
      <w:pStyle w:val="Nadpis2"/>
      <w:lvlText w:val="%1.%2"/>
      <w:lvlJc w:val="left"/>
      <w:pPr>
        <w:tabs>
          <w:tab w:val="num" w:pos="741"/>
        </w:tabs>
        <w:ind w:left="741" w:hanging="576"/>
      </w:pPr>
      <w:rPr>
        <w:rFonts w:ascii="Times New Roman" w:hAnsi="Times New Roman" w:cs="Times New Roman" w:hint="default"/>
        <w:sz w:val="24"/>
      </w:rPr>
    </w:lvl>
    <w:lvl w:ilvl="2">
      <w:start w:val="1"/>
      <w:numFmt w:val="decimal"/>
      <w:pStyle w:val="Nadpis3"/>
      <w:lvlText w:val="%1.%2.%3"/>
      <w:lvlJc w:val="left"/>
      <w:pPr>
        <w:tabs>
          <w:tab w:val="num" w:pos="680"/>
        </w:tabs>
        <w:ind w:left="680" w:hanging="680"/>
      </w:pPr>
      <w:rPr>
        <w:rFonts w:cs="Times New Roman" w:hint="default"/>
      </w:rPr>
    </w:lvl>
    <w:lvl w:ilvl="3">
      <w:start w:val="1"/>
      <w:numFmt w:val="decimal"/>
      <w:pStyle w:val="Nadpis4"/>
      <w:lvlText w:val="%1.%2.%3.%4"/>
      <w:lvlJc w:val="left"/>
      <w:pPr>
        <w:tabs>
          <w:tab w:val="num" w:pos="907"/>
        </w:tabs>
        <w:ind w:left="907" w:hanging="907"/>
      </w:pPr>
      <w:rPr>
        <w:rFonts w:cs="Times New Roman" w:hint="default"/>
      </w:rPr>
    </w:lvl>
    <w:lvl w:ilvl="4">
      <w:start w:val="1"/>
      <w:numFmt w:val="decimal"/>
      <w:pStyle w:val="Nadpis5"/>
      <w:lvlText w:val="%1.%2.%3.%4.%5"/>
      <w:lvlJc w:val="left"/>
      <w:pPr>
        <w:tabs>
          <w:tab w:val="num" w:pos="1008"/>
        </w:tabs>
        <w:ind w:left="1008" w:hanging="1008"/>
      </w:pPr>
      <w:rPr>
        <w:rFonts w:cs="Times New Roman" w:hint="default"/>
      </w:rPr>
    </w:lvl>
    <w:lvl w:ilvl="5">
      <w:start w:val="1"/>
      <w:numFmt w:val="decimal"/>
      <w:pStyle w:val="Nadpis6"/>
      <w:lvlText w:val="%1.%2.%3.%4.%5.%6"/>
      <w:lvlJc w:val="left"/>
      <w:pPr>
        <w:tabs>
          <w:tab w:val="num" w:pos="1152"/>
        </w:tabs>
        <w:ind w:left="1152" w:hanging="1152"/>
      </w:pPr>
      <w:rPr>
        <w:rFonts w:cs="Times New Roman" w:hint="default"/>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abstractNum w:abstractNumId="11">
    <w:nsid w:val="20DD7460"/>
    <w:multiLevelType w:val="hybridMultilevel"/>
    <w:tmpl w:val="8F02C8E0"/>
    <w:lvl w:ilvl="0" w:tplc="9D52D13C">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nsid w:val="21B96D00"/>
    <w:multiLevelType w:val="hybridMultilevel"/>
    <w:tmpl w:val="CCD6ACF4"/>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3">
    <w:nsid w:val="279A79C5"/>
    <w:multiLevelType w:val="hybridMultilevel"/>
    <w:tmpl w:val="5008B574"/>
    <w:lvl w:ilvl="0" w:tplc="395262E4">
      <w:start w:val="10"/>
      <w:numFmt w:val="bullet"/>
      <w:lvlText w:val="-"/>
      <w:lvlJc w:val="left"/>
      <w:pPr>
        <w:tabs>
          <w:tab w:val="num" w:pos="720"/>
        </w:tabs>
        <w:ind w:left="720" w:hanging="360"/>
      </w:pPr>
      <w:rPr>
        <w:rFonts w:ascii="Times New Roman" w:eastAsia="Times New Roman" w:hAnsi="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nsid w:val="2A9D0A75"/>
    <w:multiLevelType w:val="hybridMultilevel"/>
    <w:tmpl w:val="DD80384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nsid w:val="2C614F5B"/>
    <w:multiLevelType w:val="hybridMultilevel"/>
    <w:tmpl w:val="1BD870EA"/>
    <w:lvl w:ilvl="0" w:tplc="9D52D13C">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nsid w:val="2D6C47FC"/>
    <w:multiLevelType w:val="hybridMultilevel"/>
    <w:tmpl w:val="E52C8496"/>
    <w:lvl w:ilvl="0" w:tplc="E0D84610">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nsid w:val="336B5D3C"/>
    <w:multiLevelType w:val="hybridMultilevel"/>
    <w:tmpl w:val="43AEB67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nsid w:val="365516E0"/>
    <w:multiLevelType w:val="hybridMultilevel"/>
    <w:tmpl w:val="8AC055EA"/>
    <w:lvl w:ilvl="0" w:tplc="041B0001">
      <w:start w:val="1"/>
      <w:numFmt w:val="bullet"/>
      <w:lvlText w:val=""/>
      <w:lvlJc w:val="left"/>
      <w:pPr>
        <w:ind w:left="785" w:hanging="360"/>
      </w:pPr>
      <w:rPr>
        <w:rFonts w:ascii="Symbol" w:hAnsi="Symbol" w:hint="default"/>
      </w:rPr>
    </w:lvl>
    <w:lvl w:ilvl="1" w:tplc="041B0003" w:tentative="1">
      <w:start w:val="1"/>
      <w:numFmt w:val="bullet"/>
      <w:lvlText w:val="o"/>
      <w:lvlJc w:val="left"/>
      <w:pPr>
        <w:ind w:left="1505" w:hanging="360"/>
      </w:pPr>
      <w:rPr>
        <w:rFonts w:ascii="Courier New" w:hAnsi="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19">
    <w:nsid w:val="36952474"/>
    <w:multiLevelType w:val="hybridMultilevel"/>
    <w:tmpl w:val="8EE8DDBA"/>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rPr>
        <w:rFonts w:cs="Times New Roman"/>
      </w:rPr>
    </w:lvl>
    <w:lvl w:ilvl="2" w:tplc="041B0005">
      <w:start w:val="1"/>
      <w:numFmt w:val="decimal"/>
      <w:lvlText w:val="%3."/>
      <w:lvlJc w:val="left"/>
      <w:pPr>
        <w:tabs>
          <w:tab w:val="num" w:pos="2160"/>
        </w:tabs>
        <w:ind w:left="2160" w:hanging="36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decimal"/>
      <w:lvlText w:val="%5."/>
      <w:lvlJc w:val="left"/>
      <w:pPr>
        <w:tabs>
          <w:tab w:val="num" w:pos="3600"/>
        </w:tabs>
        <w:ind w:left="3600" w:hanging="360"/>
      </w:pPr>
      <w:rPr>
        <w:rFonts w:cs="Times New Roman"/>
      </w:rPr>
    </w:lvl>
    <w:lvl w:ilvl="5" w:tplc="041B0005">
      <w:start w:val="1"/>
      <w:numFmt w:val="decimal"/>
      <w:lvlText w:val="%6."/>
      <w:lvlJc w:val="left"/>
      <w:pPr>
        <w:tabs>
          <w:tab w:val="num" w:pos="4320"/>
        </w:tabs>
        <w:ind w:left="4320" w:hanging="36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decimal"/>
      <w:lvlText w:val="%8."/>
      <w:lvlJc w:val="left"/>
      <w:pPr>
        <w:tabs>
          <w:tab w:val="num" w:pos="5760"/>
        </w:tabs>
        <w:ind w:left="5760" w:hanging="360"/>
      </w:pPr>
      <w:rPr>
        <w:rFonts w:cs="Times New Roman"/>
      </w:rPr>
    </w:lvl>
    <w:lvl w:ilvl="8" w:tplc="041B0005">
      <w:start w:val="1"/>
      <w:numFmt w:val="decimal"/>
      <w:lvlText w:val="%9."/>
      <w:lvlJc w:val="left"/>
      <w:pPr>
        <w:tabs>
          <w:tab w:val="num" w:pos="6480"/>
        </w:tabs>
        <w:ind w:left="6480" w:hanging="360"/>
      </w:pPr>
      <w:rPr>
        <w:rFonts w:cs="Times New Roman"/>
      </w:rPr>
    </w:lvl>
  </w:abstractNum>
  <w:abstractNum w:abstractNumId="20">
    <w:nsid w:val="3B4165A2"/>
    <w:multiLevelType w:val="hybridMultilevel"/>
    <w:tmpl w:val="5274C322"/>
    <w:lvl w:ilvl="0" w:tplc="041B0001">
      <w:start w:val="1"/>
      <w:numFmt w:val="bullet"/>
      <w:lvlText w:val=""/>
      <w:lvlJc w:val="left"/>
      <w:pPr>
        <w:tabs>
          <w:tab w:val="num" w:pos="720"/>
        </w:tabs>
        <w:ind w:left="720" w:hanging="360"/>
      </w:pPr>
      <w:rPr>
        <w:rFonts w:ascii="Symbol" w:hAnsi="Symbol" w:hint="default"/>
      </w:rPr>
    </w:lvl>
    <w:lvl w:ilvl="1" w:tplc="041B0003">
      <w:start w:val="1"/>
      <w:numFmt w:val="decimal"/>
      <w:lvlText w:val="%2."/>
      <w:lvlJc w:val="left"/>
      <w:pPr>
        <w:tabs>
          <w:tab w:val="num" w:pos="1440"/>
        </w:tabs>
        <w:ind w:left="1440" w:hanging="360"/>
      </w:pPr>
      <w:rPr>
        <w:rFonts w:cs="Times New Roman"/>
      </w:rPr>
    </w:lvl>
    <w:lvl w:ilvl="2" w:tplc="041B0005">
      <w:start w:val="1"/>
      <w:numFmt w:val="decimal"/>
      <w:lvlText w:val="%3."/>
      <w:lvlJc w:val="left"/>
      <w:pPr>
        <w:tabs>
          <w:tab w:val="num" w:pos="2160"/>
        </w:tabs>
        <w:ind w:left="2160" w:hanging="36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decimal"/>
      <w:lvlText w:val="%5."/>
      <w:lvlJc w:val="left"/>
      <w:pPr>
        <w:tabs>
          <w:tab w:val="num" w:pos="3600"/>
        </w:tabs>
        <w:ind w:left="3600" w:hanging="360"/>
      </w:pPr>
      <w:rPr>
        <w:rFonts w:cs="Times New Roman"/>
      </w:rPr>
    </w:lvl>
    <w:lvl w:ilvl="5" w:tplc="041B0005">
      <w:start w:val="1"/>
      <w:numFmt w:val="decimal"/>
      <w:lvlText w:val="%6."/>
      <w:lvlJc w:val="left"/>
      <w:pPr>
        <w:tabs>
          <w:tab w:val="num" w:pos="4320"/>
        </w:tabs>
        <w:ind w:left="4320" w:hanging="36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decimal"/>
      <w:lvlText w:val="%8."/>
      <w:lvlJc w:val="left"/>
      <w:pPr>
        <w:tabs>
          <w:tab w:val="num" w:pos="5760"/>
        </w:tabs>
        <w:ind w:left="5760" w:hanging="360"/>
      </w:pPr>
      <w:rPr>
        <w:rFonts w:cs="Times New Roman"/>
      </w:rPr>
    </w:lvl>
    <w:lvl w:ilvl="8" w:tplc="041B0005">
      <w:start w:val="1"/>
      <w:numFmt w:val="decimal"/>
      <w:lvlText w:val="%9."/>
      <w:lvlJc w:val="left"/>
      <w:pPr>
        <w:tabs>
          <w:tab w:val="num" w:pos="6480"/>
        </w:tabs>
        <w:ind w:left="6480" w:hanging="360"/>
      </w:pPr>
      <w:rPr>
        <w:rFonts w:cs="Times New Roman"/>
      </w:rPr>
    </w:lvl>
  </w:abstractNum>
  <w:abstractNum w:abstractNumId="21">
    <w:nsid w:val="3B450E8F"/>
    <w:multiLevelType w:val="hybridMultilevel"/>
    <w:tmpl w:val="79A88A98"/>
    <w:lvl w:ilvl="0" w:tplc="5F88549C">
      <w:start w:val="1"/>
      <w:numFmt w:val="bullet"/>
      <w:lvlText w:val="-"/>
      <w:lvlJc w:val="left"/>
      <w:pPr>
        <w:ind w:left="1146" w:hanging="360"/>
      </w:pPr>
      <w:rPr>
        <w:rFonts w:ascii="Times New Roman" w:hAnsi="Times New Roman" w:hint="default"/>
      </w:rPr>
    </w:lvl>
    <w:lvl w:ilvl="1" w:tplc="041B0003" w:tentative="1">
      <w:start w:val="1"/>
      <w:numFmt w:val="bullet"/>
      <w:lvlText w:val="o"/>
      <w:lvlJc w:val="left"/>
      <w:pPr>
        <w:ind w:left="1866" w:hanging="360"/>
      </w:pPr>
      <w:rPr>
        <w:rFonts w:ascii="Courier New" w:hAnsi="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2">
    <w:nsid w:val="3FCD6745"/>
    <w:multiLevelType w:val="hybridMultilevel"/>
    <w:tmpl w:val="84D68FEA"/>
    <w:lvl w:ilvl="0" w:tplc="162AAEB0">
      <w:start w:val="3"/>
      <w:numFmt w:val="bullet"/>
      <w:lvlText w:val="-"/>
      <w:lvlJc w:val="left"/>
      <w:pPr>
        <w:ind w:left="360" w:hanging="360"/>
      </w:pPr>
      <w:rPr>
        <w:rFonts w:ascii="Times New Roman" w:eastAsia="Times New Roman" w:hAnsi="Times New Roman" w:hint="default"/>
      </w:rPr>
    </w:lvl>
    <w:lvl w:ilvl="1" w:tplc="041B0005">
      <w:start w:val="1"/>
      <w:numFmt w:val="bullet"/>
      <w:lvlText w:val=""/>
      <w:lvlJc w:val="left"/>
      <w:pPr>
        <w:tabs>
          <w:tab w:val="num" w:pos="1080"/>
        </w:tabs>
        <w:ind w:left="1080" w:hanging="360"/>
      </w:pPr>
      <w:rPr>
        <w:rFonts w:ascii="Wingdings" w:hAnsi="Wingdings" w:hint="default"/>
      </w:rPr>
    </w:lvl>
    <w:lvl w:ilvl="2" w:tplc="041B0005">
      <w:start w:val="1"/>
      <w:numFmt w:val="decimal"/>
      <w:lvlText w:val="%3."/>
      <w:lvlJc w:val="left"/>
      <w:pPr>
        <w:tabs>
          <w:tab w:val="num" w:pos="2160"/>
        </w:tabs>
        <w:ind w:left="2160" w:hanging="36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decimal"/>
      <w:lvlText w:val="%5."/>
      <w:lvlJc w:val="left"/>
      <w:pPr>
        <w:tabs>
          <w:tab w:val="num" w:pos="3600"/>
        </w:tabs>
        <w:ind w:left="3600" w:hanging="360"/>
      </w:pPr>
      <w:rPr>
        <w:rFonts w:cs="Times New Roman"/>
      </w:rPr>
    </w:lvl>
    <w:lvl w:ilvl="5" w:tplc="041B0005">
      <w:start w:val="1"/>
      <w:numFmt w:val="decimal"/>
      <w:lvlText w:val="%6."/>
      <w:lvlJc w:val="left"/>
      <w:pPr>
        <w:tabs>
          <w:tab w:val="num" w:pos="4320"/>
        </w:tabs>
        <w:ind w:left="4320" w:hanging="36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decimal"/>
      <w:lvlText w:val="%8."/>
      <w:lvlJc w:val="left"/>
      <w:pPr>
        <w:tabs>
          <w:tab w:val="num" w:pos="5760"/>
        </w:tabs>
        <w:ind w:left="5760" w:hanging="360"/>
      </w:pPr>
      <w:rPr>
        <w:rFonts w:cs="Times New Roman"/>
      </w:rPr>
    </w:lvl>
    <w:lvl w:ilvl="8" w:tplc="041B0005">
      <w:start w:val="1"/>
      <w:numFmt w:val="decimal"/>
      <w:lvlText w:val="%9."/>
      <w:lvlJc w:val="left"/>
      <w:pPr>
        <w:tabs>
          <w:tab w:val="num" w:pos="6480"/>
        </w:tabs>
        <w:ind w:left="6480" w:hanging="360"/>
      </w:pPr>
      <w:rPr>
        <w:rFonts w:cs="Times New Roman"/>
      </w:rPr>
    </w:lvl>
  </w:abstractNum>
  <w:abstractNum w:abstractNumId="23">
    <w:nsid w:val="3FF2605C"/>
    <w:multiLevelType w:val="hybridMultilevel"/>
    <w:tmpl w:val="A3BA98CA"/>
    <w:lvl w:ilvl="0" w:tplc="041B0001">
      <w:start w:val="1"/>
      <w:numFmt w:val="bullet"/>
      <w:lvlText w:val=""/>
      <w:lvlJc w:val="left"/>
      <w:pPr>
        <w:tabs>
          <w:tab w:val="num" w:pos="360"/>
        </w:tabs>
        <w:ind w:left="360" w:hanging="360"/>
      </w:pPr>
      <w:rPr>
        <w:rFonts w:ascii="Symbol" w:hAnsi="Symbol" w:hint="default"/>
      </w:rPr>
    </w:lvl>
    <w:lvl w:ilvl="1" w:tplc="34DE76A0">
      <w:start w:val="1"/>
      <w:numFmt w:val="bullet"/>
      <w:lvlText w:val=""/>
      <w:lvlJc w:val="left"/>
      <w:pPr>
        <w:tabs>
          <w:tab w:val="num" w:pos="720"/>
        </w:tabs>
        <w:ind w:left="720" w:hanging="360"/>
      </w:pPr>
      <w:rPr>
        <w:rFonts w:ascii="Symbol" w:hAnsi="Symbol" w:hint="default"/>
      </w:rPr>
    </w:lvl>
    <w:lvl w:ilvl="2" w:tplc="041B0005" w:tentative="1">
      <w:start w:val="1"/>
      <w:numFmt w:val="bullet"/>
      <w:lvlText w:val=""/>
      <w:lvlJc w:val="left"/>
      <w:pPr>
        <w:tabs>
          <w:tab w:val="num" w:pos="1440"/>
        </w:tabs>
        <w:ind w:left="1440" w:hanging="360"/>
      </w:pPr>
      <w:rPr>
        <w:rFonts w:ascii="Wingdings" w:hAnsi="Wingdings" w:hint="default"/>
      </w:rPr>
    </w:lvl>
    <w:lvl w:ilvl="3" w:tplc="041B0001" w:tentative="1">
      <w:start w:val="1"/>
      <w:numFmt w:val="bullet"/>
      <w:lvlText w:val=""/>
      <w:lvlJc w:val="left"/>
      <w:pPr>
        <w:tabs>
          <w:tab w:val="num" w:pos="2160"/>
        </w:tabs>
        <w:ind w:left="2160" w:hanging="360"/>
      </w:pPr>
      <w:rPr>
        <w:rFonts w:ascii="Symbol" w:hAnsi="Symbol" w:hint="default"/>
      </w:rPr>
    </w:lvl>
    <w:lvl w:ilvl="4" w:tplc="041B0003" w:tentative="1">
      <w:start w:val="1"/>
      <w:numFmt w:val="bullet"/>
      <w:lvlText w:val="o"/>
      <w:lvlJc w:val="left"/>
      <w:pPr>
        <w:tabs>
          <w:tab w:val="num" w:pos="2880"/>
        </w:tabs>
        <w:ind w:left="2880" w:hanging="360"/>
      </w:pPr>
      <w:rPr>
        <w:rFonts w:ascii="Courier New" w:hAnsi="Courier New" w:hint="default"/>
      </w:rPr>
    </w:lvl>
    <w:lvl w:ilvl="5" w:tplc="041B0005" w:tentative="1">
      <w:start w:val="1"/>
      <w:numFmt w:val="bullet"/>
      <w:lvlText w:val=""/>
      <w:lvlJc w:val="left"/>
      <w:pPr>
        <w:tabs>
          <w:tab w:val="num" w:pos="3600"/>
        </w:tabs>
        <w:ind w:left="3600" w:hanging="360"/>
      </w:pPr>
      <w:rPr>
        <w:rFonts w:ascii="Wingdings" w:hAnsi="Wingdings" w:hint="default"/>
      </w:rPr>
    </w:lvl>
    <w:lvl w:ilvl="6" w:tplc="041B0001" w:tentative="1">
      <w:start w:val="1"/>
      <w:numFmt w:val="bullet"/>
      <w:lvlText w:val=""/>
      <w:lvlJc w:val="left"/>
      <w:pPr>
        <w:tabs>
          <w:tab w:val="num" w:pos="4320"/>
        </w:tabs>
        <w:ind w:left="4320" w:hanging="360"/>
      </w:pPr>
      <w:rPr>
        <w:rFonts w:ascii="Symbol" w:hAnsi="Symbol" w:hint="default"/>
      </w:rPr>
    </w:lvl>
    <w:lvl w:ilvl="7" w:tplc="041B0003" w:tentative="1">
      <w:start w:val="1"/>
      <w:numFmt w:val="bullet"/>
      <w:lvlText w:val="o"/>
      <w:lvlJc w:val="left"/>
      <w:pPr>
        <w:tabs>
          <w:tab w:val="num" w:pos="5040"/>
        </w:tabs>
        <w:ind w:left="5040" w:hanging="360"/>
      </w:pPr>
      <w:rPr>
        <w:rFonts w:ascii="Courier New" w:hAnsi="Courier New" w:hint="default"/>
      </w:rPr>
    </w:lvl>
    <w:lvl w:ilvl="8" w:tplc="041B0005" w:tentative="1">
      <w:start w:val="1"/>
      <w:numFmt w:val="bullet"/>
      <w:lvlText w:val=""/>
      <w:lvlJc w:val="left"/>
      <w:pPr>
        <w:tabs>
          <w:tab w:val="num" w:pos="5760"/>
        </w:tabs>
        <w:ind w:left="5760" w:hanging="360"/>
      </w:pPr>
      <w:rPr>
        <w:rFonts w:ascii="Wingdings" w:hAnsi="Wingdings" w:hint="default"/>
      </w:rPr>
    </w:lvl>
  </w:abstractNum>
  <w:abstractNum w:abstractNumId="24">
    <w:nsid w:val="41B44AB9"/>
    <w:multiLevelType w:val="multilevel"/>
    <w:tmpl w:val="FE5C940C"/>
    <w:lvl w:ilvl="0">
      <w:start w:val="9"/>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5">
    <w:nsid w:val="429348C4"/>
    <w:multiLevelType w:val="hybridMultilevel"/>
    <w:tmpl w:val="AF946AF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nsid w:val="48CE465B"/>
    <w:multiLevelType w:val="hybridMultilevel"/>
    <w:tmpl w:val="88FCA4A8"/>
    <w:lvl w:ilvl="0" w:tplc="9C6EC42C">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48F40391"/>
    <w:multiLevelType w:val="hybridMultilevel"/>
    <w:tmpl w:val="0FA8FA2C"/>
    <w:lvl w:ilvl="0" w:tplc="EB92F360">
      <w:start w:val="7"/>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nsid w:val="4AF54E1C"/>
    <w:multiLevelType w:val="hybridMultilevel"/>
    <w:tmpl w:val="933A910C"/>
    <w:lvl w:ilvl="0" w:tplc="041B0001">
      <w:start w:val="1"/>
      <w:numFmt w:val="bullet"/>
      <w:lvlText w:val=""/>
      <w:lvlJc w:val="left"/>
      <w:pPr>
        <w:tabs>
          <w:tab w:val="num" w:pos="720"/>
        </w:tabs>
        <w:ind w:left="720" w:hanging="360"/>
      </w:pPr>
      <w:rPr>
        <w:rFonts w:ascii="Symbol" w:hAnsi="Symbol" w:hint="default"/>
      </w:rPr>
    </w:lvl>
    <w:lvl w:ilvl="1" w:tplc="041B0003">
      <w:start w:val="1"/>
      <w:numFmt w:val="decimal"/>
      <w:lvlText w:val="%2."/>
      <w:lvlJc w:val="left"/>
      <w:pPr>
        <w:tabs>
          <w:tab w:val="num" w:pos="1440"/>
        </w:tabs>
        <w:ind w:left="1440" w:hanging="360"/>
      </w:pPr>
      <w:rPr>
        <w:rFonts w:cs="Times New Roman"/>
      </w:rPr>
    </w:lvl>
    <w:lvl w:ilvl="2" w:tplc="041B0005">
      <w:start w:val="1"/>
      <w:numFmt w:val="decimal"/>
      <w:lvlText w:val="%3."/>
      <w:lvlJc w:val="left"/>
      <w:pPr>
        <w:tabs>
          <w:tab w:val="num" w:pos="2160"/>
        </w:tabs>
        <w:ind w:left="2160" w:hanging="36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decimal"/>
      <w:lvlText w:val="%5."/>
      <w:lvlJc w:val="left"/>
      <w:pPr>
        <w:tabs>
          <w:tab w:val="num" w:pos="3600"/>
        </w:tabs>
        <w:ind w:left="3600" w:hanging="360"/>
      </w:pPr>
      <w:rPr>
        <w:rFonts w:cs="Times New Roman"/>
      </w:rPr>
    </w:lvl>
    <w:lvl w:ilvl="5" w:tplc="041B0005">
      <w:start w:val="1"/>
      <w:numFmt w:val="decimal"/>
      <w:lvlText w:val="%6."/>
      <w:lvlJc w:val="left"/>
      <w:pPr>
        <w:tabs>
          <w:tab w:val="num" w:pos="4320"/>
        </w:tabs>
        <w:ind w:left="4320" w:hanging="36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decimal"/>
      <w:lvlText w:val="%8."/>
      <w:lvlJc w:val="left"/>
      <w:pPr>
        <w:tabs>
          <w:tab w:val="num" w:pos="5760"/>
        </w:tabs>
        <w:ind w:left="5760" w:hanging="360"/>
      </w:pPr>
      <w:rPr>
        <w:rFonts w:cs="Times New Roman"/>
      </w:rPr>
    </w:lvl>
    <w:lvl w:ilvl="8" w:tplc="041B0005">
      <w:start w:val="1"/>
      <w:numFmt w:val="decimal"/>
      <w:lvlText w:val="%9."/>
      <w:lvlJc w:val="left"/>
      <w:pPr>
        <w:tabs>
          <w:tab w:val="num" w:pos="6480"/>
        </w:tabs>
        <w:ind w:left="6480" w:hanging="360"/>
      </w:pPr>
      <w:rPr>
        <w:rFonts w:cs="Times New Roman"/>
      </w:rPr>
    </w:lvl>
  </w:abstractNum>
  <w:abstractNum w:abstractNumId="29">
    <w:nsid w:val="4D405B7B"/>
    <w:multiLevelType w:val="hybridMultilevel"/>
    <w:tmpl w:val="9F3061A6"/>
    <w:lvl w:ilvl="0" w:tplc="5D0E38FE">
      <w:start w:val="1"/>
      <w:numFmt w:val="bullet"/>
      <w:lvlText w:val="­"/>
      <w:lvlJc w:val="left"/>
      <w:pPr>
        <w:ind w:left="360" w:hanging="360"/>
      </w:pPr>
      <w:rPr>
        <w:rFonts w:ascii="Times New Roman" w:hAnsi="Times New Roman"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nsid w:val="506908CC"/>
    <w:multiLevelType w:val="multilevel"/>
    <w:tmpl w:val="D362D95C"/>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1">
    <w:nsid w:val="517661BD"/>
    <w:multiLevelType w:val="multilevel"/>
    <w:tmpl w:val="C48CA844"/>
    <w:lvl w:ilvl="0">
      <w:start w:val="1"/>
      <w:numFmt w:val="bullet"/>
      <w:lvlText w:val="-"/>
      <w:lvlJc w:val="left"/>
      <w:pPr>
        <w:tabs>
          <w:tab w:val="num" w:pos="360"/>
        </w:tabs>
        <w:ind w:left="360" w:hanging="360"/>
      </w:pPr>
      <w:rPr>
        <w:rFonts w:hint="default"/>
      </w:rPr>
    </w:lvl>
    <w:lvl w:ilvl="1">
      <w:start w:val="1"/>
      <w:numFmt w:val="bullet"/>
      <w:lvlText w:val="-"/>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32">
    <w:nsid w:val="52D86635"/>
    <w:multiLevelType w:val="multilevel"/>
    <w:tmpl w:val="1376DAF2"/>
    <w:lvl w:ilvl="0">
      <w:start w:val="10"/>
      <w:numFmt w:val="decimal"/>
      <w:lvlText w:val="%1."/>
      <w:lvlJc w:val="left"/>
      <w:pPr>
        <w:ind w:left="375" w:hanging="375"/>
      </w:pPr>
      <w:rPr>
        <w:rFonts w:cs="Times New Roman"/>
      </w:rPr>
    </w:lvl>
    <w:lvl w:ilvl="1">
      <w:start w:val="1"/>
      <w:numFmt w:val="decimal"/>
      <w:isLgl/>
      <w:lvlText w:val="%1.%2."/>
      <w:lvlJc w:val="left"/>
      <w:pPr>
        <w:ind w:left="906" w:hanging="480"/>
      </w:pPr>
      <w:rPr>
        <w:rFonts w:cs="Times New Roman"/>
      </w:rPr>
    </w:lvl>
    <w:lvl w:ilvl="2">
      <w:start w:val="1"/>
      <w:numFmt w:val="decimal"/>
      <w:isLgl/>
      <w:lvlText w:val="%1.%2.%3."/>
      <w:lvlJc w:val="left"/>
      <w:pPr>
        <w:ind w:left="1572" w:hanging="720"/>
      </w:pPr>
      <w:rPr>
        <w:rFonts w:cs="Times New Roman"/>
      </w:rPr>
    </w:lvl>
    <w:lvl w:ilvl="3">
      <w:start w:val="1"/>
      <w:numFmt w:val="decimal"/>
      <w:isLgl/>
      <w:lvlText w:val="%1.%2.%3.%4."/>
      <w:lvlJc w:val="left"/>
      <w:pPr>
        <w:ind w:left="1998" w:hanging="720"/>
      </w:pPr>
      <w:rPr>
        <w:rFonts w:cs="Times New Roman"/>
      </w:rPr>
    </w:lvl>
    <w:lvl w:ilvl="4">
      <w:start w:val="1"/>
      <w:numFmt w:val="decimal"/>
      <w:isLgl/>
      <w:lvlText w:val="%1.%2.%3.%4.%5."/>
      <w:lvlJc w:val="left"/>
      <w:pPr>
        <w:ind w:left="2784" w:hanging="1080"/>
      </w:pPr>
      <w:rPr>
        <w:rFonts w:cs="Times New Roman"/>
      </w:rPr>
    </w:lvl>
    <w:lvl w:ilvl="5">
      <w:start w:val="1"/>
      <w:numFmt w:val="decimal"/>
      <w:isLgl/>
      <w:lvlText w:val="%1.%2.%3.%4.%5.%6."/>
      <w:lvlJc w:val="left"/>
      <w:pPr>
        <w:ind w:left="3210" w:hanging="1080"/>
      </w:pPr>
      <w:rPr>
        <w:rFonts w:cs="Times New Roman"/>
      </w:rPr>
    </w:lvl>
    <w:lvl w:ilvl="6">
      <w:start w:val="1"/>
      <w:numFmt w:val="decimal"/>
      <w:isLgl/>
      <w:lvlText w:val="%1.%2.%3.%4.%5.%6.%7."/>
      <w:lvlJc w:val="left"/>
      <w:pPr>
        <w:ind w:left="3996" w:hanging="1440"/>
      </w:pPr>
      <w:rPr>
        <w:rFonts w:cs="Times New Roman"/>
      </w:rPr>
    </w:lvl>
    <w:lvl w:ilvl="7">
      <w:start w:val="1"/>
      <w:numFmt w:val="decimal"/>
      <w:isLgl/>
      <w:lvlText w:val="%1.%2.%3.%4.%5.%6.%7.%8."/>
      <w:lvlJc w:val="left"/>
      <w:pPr>
        <w:ind w:left="4422" w:hanging="1440"/>
      </w:pPr>
      <w:rPr>
        <w:rFonts w:cs="Times New Roman"/>
      </w:rPr>
    </w:lvl>
    <w:lvl w:ilvl="8">
      <w:start w:val="1"/>
      <w:numFmt w:val="decimal"/>
      <w:isLgl/>
      <w:lvlText w:val="%1.%2.%3.%4.%5.%6.%7.%8.%9."/>
      <w:lvlJc w:val="left"/>
      <w:pPr>
        <w:ind w:left="5208" w:hanging="1800"/>
      </w:pPr>
      <w:rPr>
        <w:rFonts w:cs="Times New Roman"/>
      </w:rPr>
    </w:lvl>
  </w:abstractNum>
  <w:abstractNum w:abstractNumId="33">
    <w:nsid w:val="53EB2863"/>
    <w:multiLevelType w:val="hybridMultilevel"/>
    <w:tmpl w:val="53B4AEA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nsid w:val="565F41EF"/>
    <w:multiLevelType w:val="hybridMultilevel"/>
    <w:tmpl w:val="49C8EEF2"/>
    <w:lvl w:ilvl="0" w:tplc="E0D84610">
      <w:numFmt w:val="bullet"/>
      <w:lvlText w:val="−"/>
      <w:lvlJc w:val="left"/>
      <w:pPr>
        <w:ind w:left="360" w:hanging="360"/>
      </w:pPr>
      <w:rPr>
        <w:rFonts w:ascii="Times New Roman" w:eastAsia="Times New Roman" w:hAnsi="Times New Roman" w:hint="default"/>
      </w:rPr>
    </w:lvl>
    <w:lvl w:ilvl="1" w:tplc="041B0003">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nsid w:val="5D1D74F9"/>
    <w:multiLevelType w:val="hybridMultilevel"/>
    <w:tmpl w:val="7B74AA46"/>
    <w:lvl w:ilvl="0" w:tplc="9D52D13C">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6">
    <w:nsid w:val="618C73CB"/>
    <w:multiLevelType w:val="hybridMultilevel"/>
    <w:tmpl w:val="C97C1BF4"/>
    <w:lvl w:ilvl="0" w:tplc="2FCAAFCC">
      <w:start w:val="1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7">
    <w:nsid w:val="6CE00BFE"/>
    <w:multiLevelType w:val="hybridMultilevel"/>
    <w:tmpl w:val="A56E1AE2"/>
    <w:lvl w:ilvl="0" w:tplc="3EDCF01A">
      <w:start w:val="4"/>
      <w:numFmt w:val="bullet"/>
      <w:lvlText w:val="-"/>
      <w:lvlJc w:val="left"/>
      <w:pPr>
        <w:ind w:left="780" w:hanging="360"/>
      </w:pPr>
      <w:rPr>
        <w:rFonts w:ascii="Times New Roman" w:eastAsia="Times New Roman" w:hAnsi="Times New Roman" w:hint="default"/>
      </w:rPr>
    </w:lvl>
    <w:lvl w:ilvl="1" w:tplc="041B0003" w:tentative="1">
      <w:start w:val="1"/>
      <w:numFmt w:val="bullet"/>
      <w:lvlText w:val="o"/>
      <w:lvlJc w:val="left"/>
      <w:pPr>
        <w:ind w:left="1500" w:hanging="360"/>
      </w:pPr>
      <w:rPr>
        <w:rFonts w:ascii="Courier New" w:hAnsi="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38">
    <w:nsid w:val="71477205"/>
    <w:multiLevelType w:val="hybridMultilevel"/>
    <w:tmpl w:val="0694C3EA"/>
    <w:lvl w:ilvl="0" w:tplc="9D52D13C">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9">
    <w:nsid w:val="74EB34B0"/>
    <w:multiLevelType w:val="hybridMultilevel"/>
    <w:tmpl w:val="D5387004"/>
    <w:lvl w:ilvl="0" w:tplc="5B2E5DAA">
      <w:start w:val="1"/>
      <w:numFmt w:val="bullet"/>
      <w:lvlText w:val=""/>
      <w:lvlJc w:val="left"/>
      <w:pPr>
        <w:tabs>
          <w:tab w:val="num" w:pos="360"/>
        </w:tabs>
        <w:ind w:left="360" w:hanging="360"/>
      </w:pPr>
      <w:rPr>
        <w:rFonts w:ascii="Symbol" w:hAnsi="Symbol" w:hint="default"/>
        <w:color w:val="auto"/>
      </w:rPr>
    </w:lvl>
    <w:lvl w:ilvl="1" w:tplc="041B0003">
      <w:start w:val="1"/>
      <w:numFmt w:val="bullet"/>
      <w:lvlText w:val="o"/>
      <w:lvlJc w:val="left"/>
      <w:pPr>
        <w:tabs>
          <w:tab w:val="num" w:pos="1080"/>
        </w:tabs>
        <w:ind w:left="1080" w:hanging="360"/>
      </w:pPr>
      <w:rPr>
        <w:rFonts w:ascii="Courier New" w:hAnsi="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40">
    <w:nsid w:val="78AE6E57"/>
    <w:multiLevelType w:val="hybridMultilevel"/>
    <w:tmpl w:val="11ECE7BC"/>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1">
    <w:nsid w:val="79A802BF"/>
    <w:multiLevelType w:val="multilevel"/>
    <w:tmpl w:val="1C404A6E"/>
    <w:lvl w:ilvl="0">
      <w:start w:val="4"/>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2">
    <w:nsid w:val="7D5F7D70"/>
    <w:multiLevelType w:val="hybridMultilevel"/>
    <w:tmpl w:val="2D821D42"/>
    <w:lvl w:ilvl="0" w:tplc="9D52D13C">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3">
    <w:nsid w:val="7E525DBD"/>
    <w:multiLevelType w:val="hybridMultilevel"/>
    <w:tmpl w:val="7608937C"/>
    <w:lvl w:ilvl="0" w:tplc="34C85334">
      <w:numFmt w:val="bullet"/>
      <w:lvlText w:val="-"/>
      <w:lvlJc w:val="left"/>
      <w:pPr>
        <w:ind w:left="1146" w:hanging="786"/>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num>
  <w:num w:numId="7">
    <w:abstractNumId w:val="19"/>
  </w:num>
  <w:num w:numId="8">
    <w:abstractNumId w:val="20"/>
  </w:num>
  <w:num w:numId="9">
    <w:abstractNumId w:val="23"/>
  </w:num>
  <w:num w:numId="10">
    <w:abstractNumId w:val="14"/>
  </w:num>
  <w:num w:numId="11">
    <w:abstractNumId w:val="9"/>
  </w:num>
  <w:num w:numId="12">
    <w:abstractNumId w:val="41"/>
  </w:num>
  <w:num w:numId="13">
    <w:abstractNumId w:val="0"/>
  </w:num>
  <w:num w:numId="14">
    <w:abstractNumId w:val="43"/>
  </w:num>
  <w:num w:numId="15">
    <w:abstractNumId w:val="42"/>
  </w:num>
  <w:num w:numId="16">
    <w:abstractNumId w:val="37"/>
  </w:num>
  <w:num w:numId="17">
    <w:abstractNumId w:val="15"/>
  </w:num>
  <w:num w:numId="18">
    <w:abstractNumId w:val="7"/>
  </w:num>
  <w:num w:numId="19">
    <w:abstractNumId w:val="29"/>
  </w:num>
  <w:num w:numId="20">
    <w:abstractNumId w:val="3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21"/>
  </w:num>
  <w:num w:numId="23">
    <w:abstractNumId w:val="11"/>
  </w:num>
  <w:num w:numId="24">
    <w:abstractNumId w:val="17"/>
  </w:num>
  <w:num w:numId="25">
    <w:abstractNumId w:val="30"/>
  </w:num>
  <w:num w:numId="26">
    <w:abstractNumId w:val="4"/>
  </w:num>
  <w:num w:numId="27">
    <w:abstractNumId w:val="26"/>
  </w:num>
  <w:num w:numId="28">
    <w:abstractNumId w:val="12"/>
  </w:num>
  <w:num w:numId="29">
    <w:abstractNumId w:val="34"/>
  </w:num>
  <w:num w:numId="30">
    <w:abstractNumId w:val="16"/>
  </w:num>
  <w:num w:numId="31">
    <w:abstractNumId w:val="38"/>
  </w:num>
  <w:num w:numId="32">
    <w:abstractNumId w:val="35"/>
  </w:num>
  <w:num w:numId="33">
    <w:abstractNumId w:val="1"/>
  </w:num>
  <w:num w:numId="34">
    <w:abstractNumId w:val="24"/>
  </w:num>
  <w:num w:numId="35">
    <w:abstractNumId w:val="31"/>
  </w:num>
  <w:num w:numId="36">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8"/>
  </w:num>
  <w:num w:numId="39">
    <w:abstractNumId w:val="6"/>
  </w:num>
  <w:num w:numId="40">
    <w:abstractNumId w:val="2"/>
  </w:num>
  <w:num w:numId="41">
    <w:abstractNumId w:val="36"/>
  </w:num>
  <w:num w:numId="42">
    <w:abstractNumId w:val="33"/>
  </w:num>
  <w:num w:numId="43">
    <w:abstractNumId w:val="25"/>
  </w:num>
  <w:num w:numId="44">
    <w:abstractNumId w:val="5"/>
  </w:num>
  <w:num w:numId="45">
    <w:abstractNumId w:val="13"/>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6857"/>
    <w:rsid w:val="000006EA"/>
    <w:rsid w:val="00000F31"/>
    <w:rsid w:val="00001ADE"/>
    <w:rsid w:val="000126F4"/>
    <w:rsid w:val="0001312F"/>
    <w:rsid w:val="000142DB"/>
    <w:rsid w:val="00023284"/>
    <w:rsid w:val="000238E1"/>
    <w:rsid w:val="000240CE"/>
    <w:rsid w:val="00025B7C"/>
    <w:rsid w:val="0002775A"/>
    <w:rsid w:val="00032FE7"/>
    <w:rsid w:val="00041A34"/>
    <w:rsid w:val="00042480"/>
    <w:rsid w:val="00042CDF"/>
    <w:rsid w:val="0004381D"/>
    <w:rsid w:val="00043FD3"/>
    <w:rsid w:val="00046B4B"/>
    <w:rsid w:val="00046C56"/>
    <w:rsid w:val="00052F0C"/>
    <w:rsid w:val="00053ECA"/>
    <w:rsid w:val="00056867"/>
    <w:rsid w:val="000576EE"/>
    <w:rsid w:val="000600D8"/>
    <w:rsid w:val="000656A7"/>
    <w:rsid w:val="00066CCA"/>
    <w:rsid w:val="00070D86"/>
    <w:rsid w:val="00071300"/>
    <w:rsid w:val="00073026"/>
    <w:rsid w:val="00077B43"/>
    <w:rsid w:val="000803FA"/>
    <w:rsid w:val="00082D42"/>
    <w:rsid w:val="00083266"/>
    <w:rsid w:val="0008366D"/>
    <w:rsid w:val="0008411C"/>
    <w:rsid w:val="00084A59"/>
    <w:rsid w:val="000917A1"/>
    <w:rsid w:val="000924E1"/>
    <w:rsid w:val="00095C40"/>
    <w:rsid w:val="00096027"/>
    <w:rsid w:val="00096E0F"/>
    <w:rsid w:val="000A023F"/>
    <w:rsid w:val="000A1426"/>
    <w:rsid w:val="000A6622"/>
    <w:rsid w:val="000A772B"/>
    <w:rsid w:val="000B0CB1"/>
    <w:rsid w:val="000B3C63"/>
    <w:rsid w:val="000B48E8"/>
    <w:rsid w:val="000B6B99"/>
    <w:rsid w:val="000C3521"/>
    <w:rsid w:val="000D05DE"/>
    <w:rsid w:val="000D3610"/>
    <w:rsid w:val="000E0499"/>
    <w:rsid w:val="000E6FE7"/>
    <w:rsid w:val="000E7FF9"/>
    <w:rsid w:val="000F32F4"/>
    <w:rsid w:val="000F44DD"/>
    <w:rsid w:val="00100713"/>
    <w:rsid w:val="00102B71"/>
    <w:rsid w:val="0010381A"/>
    <w:rsid w:val="00103954"/>
    <w:rsid w:val="00105A21"/>
    <w:rsid w:val="001135FB"/>
    <w:rsid w:val="001161AE"/>
    <w:rsid w:val="00116DAB"/>
    <w:rsid w:val="0013079F"/>
    <w:rsid w:val="0013113F"/>
    <w:rsid w:val="0013263D"/>
    <w:rsid w:val="00132CE2"/>
    <w:rsid w:val="001359B8"/>
    <w:rsid w:val="00141055"/>
    <w:rsid w:val="001438D1"/>
    <w:rsid w:val="00154D47"/>
    <w:rsid w:val="00160051"/>
    <w:rsid w:val="00161E11"/>
    <w:rsid w:val="00166703"/>
    <w:rsid w:val="001732B7"/>
    <w:rsid w:val="001904D8"/>
    <w:rsid w:val="00194F84"/>
    <w:rsid w:val="001A00EE"/>
    <w:rsid w:val="001A5511"/>
    <w:rsid w:val="001A5581"/>
    <w:rsid w:val="001B061B"/>
    <w:rsid w:val="001B1DEF"/>
    <w:rsid w:val="001B7CD9"/>
    <w:rsid w:val="001C0F30"/>
    <w:rsid w:val="001C54D7"/>
    <w:rsid w:val="001D331F"/>
    <w:rsid w:val="001D4299"/>
    <w:rsid w:val="001D429B"/>
    <w:rsid w:val="001D43A2"/>
    <w:rsid w:val="001D5808"/>
    <w:rsid w:val="001E2316"/>
    <w:rsid w:val="001E3C58"/>
    <w:rsid w:val="001E6333"/>
    <w:rsid w:val="001F38ED"/>
    <w:rsid w:val="001F7C80"/>
    <w:rsid w:val="00200594"/>
    <w:rsid w:val="00202910"/>
    <w:rsid w:val="00205A23"/>
    <w:rsid w:val="00207444"/>
    <w:rsid w:val="00210CF6"/>
    <w:rsid w:val="00215F19"/>
    <w:rsid w:val="00222687"/>
    <w:rsid w:val="00230C7C"/>
    <w:rsid w:val="00234CB3"/>
    <w:rsid w:val="00237650"/>
    <w:rsid w:val="00242F4C"/>
    <w:rsid w:val="002430D5"/>
    <w:rsid w:val="00254146"/>
    <w:rsid w:val="00256F4E"/>
    <w:rsid w:val="00267827"/>
    <w:rsid w:val="002702EE"/>
    <w:rsid w:val="00273E83"/>
    <w:rsid w:val="00274751"/>
    <w:rsid w:val="00281F50"/>
    <w:rsid w:val="00282625"/>
    <w:rsid w:val="00282CBA"/>
    <w:rsid w:val="00284DDE"/>
    <w:rsid w:val="00285A41"/>
    <w:rsid w:val="00286315"/>
    <w:rsid w:val="002904BD"/>
    <w:rsid w:val="00292402"/>
    <w:rsid w:val="002935A1"/>
    <w:rsid w:val="00293B2E"/>
    <w:rsid w:val="00294EF6"/>
    <w:rsid w:val="002A0BBF"/>
    <w:rsid w:val="002A4001"/>
    <w:rsid w:val="002A5F83"/>
    <w:rsid w:val="002C73B2"/>
    <w:rsid w:val="002D0065"/>
    <w:rsid w:val="002D0A5B"/>
    <w:rsid w:val="002D339C"/>
    <w:rsid w:val="002D5163"/>
    <w:rsid w:val="002E0E9B"/>
    <w:rsid w:val="002E12AE"/>
    <w:rsid w:val="002E754E"/>
    <w:rsid w:val="002F00A3"/>
    <w:rsid w:val="002F14E4"/>
    <w:rsid w:val="002F1A18"/>
    <w:rsid w:val="002F226A"/>
    <w:rsid w:val="002F5AEC"/>
    <w:rsid w:val="002F7E7D"/>
    <w:rsid w:val="003015F8"/>
    <w:rsid w:val="00302BF1"/>
    <w:rsid w:val="00306CEE"/>
    <w:rsid w:val="0030744F"/>
    <w:rsid w:val="00310374"/>
    <w:rsid w:val="00312DA7"/>
    <w:rsid w:val="00315DDB"/>
    <w:rsid w:val="00316E27"/>
    <w:rsid w:val="00331E52"/>
    <w:rsid w:val="00334379"/>
    <w:rsid w:val="00335D25"/>
    <w:rsid w:val="0033794E"/>
    <w:rsid w:val="00337FC2"/>
    <w:rsid w:val="00342D66"/>
    <w:rsid w:val="0034412D"/>
    <w:rsid w:val="0034437B"/>
    <w:rsid w:val="003462B7"/>
    <w:rsid w:val="00347333"/>
    <w:rsid w:val="003507FC"/>
    <w:rsid w:val="00363288"/>
    <w:rsid w:val="00367953"/>
    <w:rsid w:val="00374ADF"/>
    <w:rsid w:val="00377A41"/>
    <w:rsid w:val="003803A8"/>
    <w:rsid w:val="00385088"/>
    <w:rsid w:val="003862E3"/>
    <w:rsid w:val="00392332"/>
    <w:rsid w:val="00395ED7"/>
    <w:rsid w:val="00396ED8"/>
    <w:rsid w:val="0039782E"/>
    <w:rsid w:val="003A464F"/>
    <w:rsid w:val="003A5051"/>
    <w:rsid w:val="003A5C2F"/>
    <w:rsid w:val="003B6030"/>
    <w:rsid w:val="003C25F1"/>
    <w:rsid w:val="003C762E"/>
    <w:rsid w:val="003C77A6"/>
    <w:rsid w:val="003C7B8E"/>
    <w:rsid w:val="003D06BD"/>
    <w:rsid w:val="003D1C5C"/>
    <w:rsid w:val="003D258A"/>
    <w:rsid w:val="003D30CB"/>
    <w:rsid w:val="003E0EE5"/>
    <w:rsid w:val="003E2A7C"/>
    <w:rsid w:val="003E4124"/>
    <w:rsid w:val="003E6A6B"/>
    <w:rsid w:val="003F293D"/>
    <w:rsid w:val="003F4F54"/>
    <w:rsid w:val="003F4FEB"/>
    <w:rsid w:val="003F6FB4"/>
    <w:rsid w:val="00402788"/>
    <w:rsid w:val="00402FEE"/>
    <w:rsid w:val="00403B55"/>
    <w:rsid w:val="00405116"/>
    <w:rsid w:val="0040761D"/>
    <w:rsid w:val="004146CD"/>
    <w:rsid w:val="00414EC2"/>
    <w:rsid w:val="00415551"/>
    <w:rsid w:val="00415CE3"/>
    <w:rsid w:val="00415E9A"/>
    <w:rsid w:val="004170E1"/>
    <w:rsid w:val="004204D9"/>
    <w:rsid w:val="00420DD0"/>
    <w:rsid w:val="00421F17"/>
    <w:rsid w:val="00427909"/>
    <w:rsid w:val="004368AA"/>
    <w:rsid w:val="0043692F"/>
    <w:rsid w:val="004409DE"/>
    <w:rsid w:val="00443DF1"/>
    <w:rsid w:val="004460E7"/>
    <w:rsid w:val="00450BE1"/>
    <w:rsid w:val="00450C3D"/>
    <w:rsid w:val="00452EF0"/>
    <w:rsid w:val="00456AA7"/>
    <w:rsid w:val="00461654"/>
    <w:rsid w:val="00461BCA"/>
    <w:rsid w:val="00464003"/>
    <w:rsid w:val="00466FC7"/>
    <w:rsid w:val="00472771"/>
    <w:rsid w:val="004750B1"/>
    <w:rsid w:val="00481288"/>
    <w:rsid w:val="00482756"/>
    <w:rsid w:val="00484E41"/>
    <w:rsid w:val="00487381"/>
    <w:rsid w:val="00487E92"/>
    <w:rsid w:val="00490357"/>
    <w:rsid w:val="0049276F"/>
    <w:rsid w:val="00493DD9"/>
    <w:rsid w:val="00494C1D"/>
    <w:rsid w:val="00497100"/>
    <w:rsid w:val="004A08B8"/>
    <w:rsid w:val="004A2B08"/>
    <w:rsid w:val="004A4774"/>
    <w:rsid w:val="004B0060"/>
    <w:rsid w:val="004B06B6"/>
    <w:rsid w:val="004B1C22"/>
    <w:rsid w:val="004B5442"/>
    <w:rsid w:val="004B6067"/>
    <w:rsid w:val="004B67FE"/>
    <w:rsid w:val="004C128D"/>
    <w:rsid w:val="004C225B"/>
    <w:rsid w:val="004C22E5"/>
    <w:rsid w:val="004C4D28"/>
    <w:rsid w:val="004C569F"/>
    <w:rsid w:val="004C79A4"/>
    <w:rsid w:val="004C7CF9"/>
    <w:rsid w:val="004D25A2"/>
    <w:rsid w:val="004D2ED9"/>
    <w:rsid w:val="004D76D7"/>
    <w:rsid w:val="004D7E69"/>
    <w:rsid w:val="004E621A"/>
    <w:rsid w:val="004F004A"/>
    <w:rsid w:val="00501EAA"/>
    <w:rsid w:val="00506392"/>
    <w:rsid w:val="00512B28"/>
    <w:rsid w:val="00513946"/>
    <w:rsid w:val="005143DD"/>
    <w:rsid w:val="00514CB8"/>
    <w:rsid w:val="00525AA9"/>
    <w:rsid w:val="00527E7D"/>
    <w:rsid w:val="005322A8"/>
    <w:rsid w:val="00536022"/>
    <w:rsid w:val="005425CC"/>
    <w:rsid w:val="00553109"/>
    <w:rsid w:val="0056122E"/>
    <w:rsid w:val="005627C9"/>
    <w:rsid w:val="00570948"/>
    <w:rsid w:val="00573A2A"/>
    <w:rsid w:val="00575E94"/>
    <w:rsid w:val="0058045B"/>
    <w:rsid w:val="00580B69"/>
    <w:rsid w:val="005858B4"/>
    <w:rsid w:val="005904BD"/>
    <w:rsid w:val="00591AFA"/>
    <w:rsid w:val="00591EBC"/>
    <w:rsid w:val="005935A7"/>
    <w:rsid w:val="005A26E4"/>
    <w:rsid w:val="005A748B"/>
    <w:rsid w:val="005B0C06"/>
    <w:rsid w:val="005B105D"/>
    <w:rsid w:val="005B29FB"/>
    <w:rsid w:val="005B76BF"/>
    <w:rsid w:val="005C2846"/>
    <w:rsid w:val="005C4764"/>
    <w:rsid w:val="005C5026"/>
    <w:rsid w:val="005D4190"/>
    <w:rsid w:val="005D5EF8"/>
    <w:rsid w:val="005D7A1C"/>
    <w:rsid w:val="005E3455"/>
    <w:rsid w:val="005F602F"/>
    <w:rsid w:val="005F6265"/>
    <w:rsid w:val="0060293A"/>
    <w:rsid w:val="00606474"/>
    <w:rsid w:val="00612B36"/>
    <w:rsid w:val="00613A57"/>
    <w:rsid w:val="00623532"/>
    <w:rsid w:val="00623AB8"/>
    <w:rsid w:val="00627974"/>
    <w:rsid w:val="00631238"/>
    <w:rsid w:val="00632FB3"/>
    <w:rsid w:val="00633136"/>
    <w:rsid w:val="006339D4"/>
    <w:rsid w:val="006341A6"/>
    <w:rsid w:val="00635925"/>
    <w:rsid w:val="00635CDE"/>
    <w:rsid w:val="00640EC2"/>
    <w:rsid w:val="006426B6"/>
    <w:rsid w:val="00644AE9"/>
    <w:rsid w:val="00647330"/>
    <w:rsid w:val="00650524"/>
    <w:rsid w:val="0066045A"/>
    <w:rsid w:val="00661301"/>
    <w:rsid w:val="006620A4"/>
    <w:rsid w:val="00663612"/>
    <w:rsid w:val="006642C1"/>
    <w:rsid w:val="00664650"/>
    <w:rsid w:val="00670836"/>
    <w:rsid w:val="00670B4B"/>
    <w:rsid w:val="0067305A"/>
    <w:rsid w:val="0067740D"/>
    <w:rsid w:val="0067761B"/>
    <w:rsid w:val="00684360"/>
    <w:rsid w:val="0068788B"/>
    <w:rsid w:val="00687FA8"/>
    <w:rsid w:val="0069311E"/>
    <w:rsid w:val="006A0725"/>
    <w:rsid w:val="006A2D04"/>
    <w:rsid w:val="006A2E70"/>
    <w:rsid w:val="006A5223"/>
    <w:rsid w:val="006A6301"/>
    <w:rsid w:val="006B0AA8"/>
    <w:rsid w:val="006B348B"/>
    <w:rsid w:val="006B4EFF"/>
    <w:rsid w:val="006C206D"/>
    <w:rsid w:val="006C3CEF"/>
    <w:rsid w:val="006C5898"/>
    <w:rsid w:val="006C5BDD"/>
    <w:rsid w:val="006D0813"/>
    <w:rsid w:val="006D0BE6"/>
    <w:rsid w:val="006D1479"/>
    <w:rsid w:val="006D61DC"/>
    <w:rsid w:val="006D7103"/>
    <w:rsid w:val="006D7D04"/>
    <w:rsid w:val="006E0392"/>
    <w:rsid w:val="006E59C6"/>
    <w:rsid w:val="006E6564"/>
    <w:rsid w:val="006E79F6"/>
    <w:rsid w:val="006F6C2B"/>
    <w:rsid w:val="006F6E31"/>
    <w:rsid w:val="00703231"/>
    <w:rsid w:val="00705A1F"/>
    <w:rsid w:val="007113E3"/>
    <w:rsid w:val="007129B9"/>
    <w:rsid w:val="00712F87"/>
    <w:rsid w:val="00713CCD"/>
    <w:rsid w:val="00715A78"/>
    <w:rsid w:val="00720B25"/>
    <w:rsid w:val="00724437"/>
    <w:rsid w:val="00726CEE"/>
    <w:rsid w:val="00726F62"/>
    <w:rsid w:val="00727B62"/>
    <w:rsid w:val="007303F6"/>
    <w:rsid w:val="00730435"/>
    <w:rsid w:val="007344CD"/>
    <w:rsid w:val="00744F83"/>
    <w:rsid w:val="0075152D"/>
    <w:rsid w:val="00753DCB"/>
    <w:rsid w:val="00755126"/>
    <w:rsid w:val="00760387"/>
    <w:rsid w:val="00762C4B"/>
    <w:rsid w:val="00770807"/>
    <w:rsid w:val="007727DE"/>
    <w:rsid w:val="00775228"/>
    <w:rsid w:val="007756C6"/>
    <w:rsid w:val="00777100"/>
    <w:rsid w:val="00783F9C"/>
    <w:rsid w:val="007A2AF1"/>
    <w:rsid w:val="007A70CA"/>
    <w:rsid w:val="007A76DA"/>
    <w:rsid w:val="007B431C"/>
    <w:rsid w:val="007B5F55"/>
    <w:rsid w:val="007C241F"/>
    <w:rsid w:val="007C34F3"/>
    <w:rsid w:val="007C57CD"/>
    <w:rsid w:val="007D1A85"/>
    <w:rsid w:val="007D6C03"/>
    <w:rsid w:val="007E37B1"/>
    <w:rsid w:val="007E7A19"/>
    <w:rsid w:val="007F01DA"/>
    <w:rsid w:val="007F10FD"/>
    <w:rsid w:val="007F2EF8"/>
    <w:rsid w:val="007F46E8"/>
    <w:rsid w:val="007F4856"/>
    <w:rsid w:val="008013A0"/>
    <w:rsid w:val="0080248A"/>
    <w:rsid w:val="0080662F"/>
    <w:rsid w:val="00810551"/>
    <w:rsid w:val="008117B7"/>
    <w:rsid w:val="00811885"/>
    <w:rsid w:val="00816302"/>
    <w:rsid w:val="0082140F"/>
    <w:rsid w:val="00821446"/>
    <w:rsid w:val="00823037"/>
    <w:rsid w:val="008240DA"/>
    <w:rsid w:val="00833CB0"/>
    <w:rsid w:val="008361E7"/>
    <w:rsid w:val="008417C5"/>
    <w:rsid w:val="0084519A"/>
    <w:rsid w:val="00850287"/>
    <w:rsid w:val="00851B44"/>
    <w:rsid w:val="0085423D"/>
    <w:rsid w:val="00855CCB"/>
    <w:rsid w:val="00855EF2"/>
    <w:rsid w:val="008567A8"/>
    <w:rsid w:val="00861B23"/>
    <w:rsid w:val="00864080"/>
    <w:rsid w:val="0086473B"/>
    <w:rsid w:val="008660D9"/>
    <w:rsid w:val="008672E3"/>
    <w:rsid w:val="00867CDB"/>
    <w:rsid w:val="00870302"/>
    <w:rsid w:val="00873F63"/>
    <w:rsid w:val="00875AD6"/>
    <w:rsid w:val="0088024F"/>
    <w:rsid w:val="00883ED6"/>
    <w:rsid w:val="008858CF"/>
    <w:rsid w:val="00890597"/>
    <w:rsid w:val="00891D4E"/>
    <w:rsid w:val="0089276E"/>
    <w:rsid w:val="00896BE6"/>
    <w:rsid w:val="008A0E00"/>
    <w:rsid w:val="008A248A"/>
    <w:rsid w:val="008A4124"/>
    <w:rsid w:val="008A582A"/>
    <w:rsid w:val="008A66C7"/>
    <w:rsid w:val="008B2D9B"/>
    <w:rsid w:val="008B3059"/>
    <w:rsid w:val="008B38AF"/>
    <w:rsid w:val="008B50AC"/>
    <w:rsid w:val="008B5F57"/>
    <w:rsid w:val="008C061C"/>
    <w:rsid w:val="008C1531"/>
    <w:rsid w:val="008C2973"/>
    <w:rsid w:val="008C334E"/>
    <w:rsid w:val="008C7A9D"/>
    <w:rsid w:val="008D073F"/>
    <w:rsid w:val="008D32FE"/>
    <w:rsid w:val="008E37BE"/>
    <w:rsid w:val="008E70CC"/>
    <w:rsid w:val="008F1434"/>
    <w:rsid w:val="008F235E"/>
    <w:rsid w:val="008F6C68"/>
    <w:rsid w:val="00904FDF"/>
    <w:rsid w:val="009054A3"/>
    <w:rsid w:val="0090645E"/>
    <w:rsid w:val="00906E8C"/>
    <w:rsid w:val="009144C3"/>
    <w:rsid w:val="00924C98"/>
    <w:rsid w:val="0093333F"/>
    <w:rsid w:val="009341A0"/>
    <w:rsid w:val="00935807"/>
    <w:rsid w:val="00937AA7"/>
    <w:rsid w:val="00937B98"/>
    <w:rsid w:val="00942DCA"/>
    <w:rsid w:val="00943A13"/>
    <w:rsid w:val="00950F48"/>
    <w:rsid w:val="00952403"/>
    <w:rsid w:val="009535ED"/>
    <w:rsid w:val="00956017"/>
    <w:rsid w:val="009608CC"/>
    <w:rsid w:val="00963BE4"/>
    <w:rsid w:val="0096698C"/>
    <w:rsid w:val="0096749C"/>
    <w:rsid w:val="00970464"/>
    <w:rsid w:val="00971414"/>
    <w:rsid w:val="00972260"/>
    <w:rsid w:val="0097256A"/>
    <w:rsid w:val="0097265C"/>
    <w:rsid w:val="0097554D"/>
    <w:rsid w:val="009764B0"/>
    <w:rsid w:val="0097677D"/>
    <w:rsid w:val="009770AC"/>
    <w:rsid w:val="0098285A"/>
    <w:rsid w:val="00985851"/>
    <w:rsid w:val="00986D52"/>
    <w:rsid w:val="0098701D"/>
    <w:rsid w:val="0099041B"/>
    <w:rsid w:val="00990E4A"/>
    <w:rsid w:val="00992997"/>
    <w:rsid w:val="009A1ACC"/>
    <w:rsid w:val="009A2C16"/>
    <w:rsid w:val="009A746C"/>
    <w:rsid w:val="009B274C"/>
    <w:rsid w:val="009B528F"/>
    <w:rsid w:val="009B641B"/>
    <w:rsid w:val="009B7C2D"/>
    <w:rsid w:val="009C0326"/>
    <w:rsid w:val="009D2225"/>
    <w:rsid w:val="009D2517"/>
    <w:rsid w:val="009D7329"/>
    <w:rsid w:val="009D7453"/>
    <w:rsid w:val="009E22B3"/>
    <w:rsid w:val="009E23B4"/>
    <w:rsid w:val="009E2AD0"/>
    <w:rsid w:val="009E4C3C"/>
    <w:rsid w:val="009E5B56"/>
    <w:rsid w:val="009F1D2E"/>
    <w:rsid w:val="009F51CF"/>
    <w:rsid w:val="009F59B8"/>
    <w:rsid w:val="009F6857"/>
    <w:rsid w:val="00A00069"/>
    <w:rsid w:val="00A011BD"/>
    <w:rsid w:val="00A01972"/>
    <w:rsid w:val="00A06482"/>
    <w:rsid w:val="00A210A0"/>
    <w:rsid w:val="00A21181"/>
    <w:rsid w:val="00A23966"/>
    <w:rsid w:val="00A23B39"/>
    <w:rsid w:val="00A32B4C"/>
    <w:rsid w:val="00A3465B"/>
    <w:rsid w:val="00A351F3"/>
    <w:rsid w:val="00A378B1"/>
    <w:rsid w:val="00A40796"/>
    <w:rsid w:val="00A42BBB"/>
    <w:rsid w:val="00A4381B"/>
    <w:rsid w:val="00A4643B"/>
    <w:rsid w:val="00A527DF"/>
    <w:rsid w:val="00A5335C"/>
    <w:rsid w:val="00A550E1"/>
    <w:rsid w:val="00A61739"/>
    <w:rsid w:val="00A618F9"/>
    <w:rsid w:val="00A61B28"/>
    <w:rsid w:val="00A63703"/>
    <w:rsid w:val="00A67810"/>
    <w:rsid w:val="00A707AA"/>
    <w:rsid w:val="00A72D5D"/>
    <w:rsid w:val="00A74298"/>
    <w:rsid w:val="00A75B9D"/>
    <w:rsid w:val="00A81A34"/>
    <w:rsid w:val="00A8238C"/>
    <w:rsid w:val="00A85136"/>
    <w:rsid w:val="00A8567A"/>
    <w:rsid w:val="00A91F07"/>
    <w:rsid w:val="00A94B8C"/>
    <w:rsid w:val="00AA134F"/>
    <w:rsid w:val="00AA1593"/>
    <w:rsid w:val="00AA210F"/>
    <w:rsid w:val="00AA4042"/>
    <w:rsid w:val="00AA473B"/>
    <w:rsid w:val="00AA563C"/>
    <w:rsid w:val="00AA685A"/>
    <w:rsid w:val="00AB3AD5"/>
    <w:rsid w:val="00AB3C36"/>
    <w:rsid w:val="00AB40DF"/>
    <w:rsid w:val="00AB756E"/>
    <w:rsid w:val="00AB779A"/>
    <w:rsid w:val="00AC3609"/>
    <w:rsid w:val="00AD37F1"/>
    <w:rsid w:val="00AD5E99"/>
    <w:rsid w:val="00AD5F63"/>
    <w:rsid w:val="00AE2385"/>
    <w:rsid w:val="00AE5201"/>
    <w:rsid w:val="00AE5B12"/>
    <w:rsid w:val="00AE7D59"/>
    <w:rsid w:val="00AF150A"/>
    <w:rsid w:val="00AF1AC0"/>
    <w:rsid w:val="00AF5828"/>
    <w:rsid w:val="00AF714D"/>
    <w:rsid w:val="00AF78D6"/>
    <w:rsid w:val="00B00EB7"/>
    <w:rsid w:val="00B01EEF"/>
    <w:rsid w:val="00B12A4E"/>
    <w:rsid w:val="00B1527F"/>
    <w:rsid w:val="00B15706"/>
    <w:rsid w:val="00B20358"/>
    <w:rsid w:val="00B22433"/>
    <w:rsid w:val="00B2488F"/>
    <w:rsid w:val="00B26D43"/>
    <w:rsid w:val="00B2796C"/>
    <w:rsid w:val="00B3092B"/>
    <w:rsid w:val="00B33293"/>
    <w:rsid w:val="00B35E4C"/>
    <w:rsid w:val="00B3617E"/>
    <w:rsid w:val="00B370D6"/>
    <w:rsid w:val="00B45235"/>
    <w:rsid w:val="00B56DFC"/>
    <w:rsid w:val="00B56F78"/>
    <w:rsid w:val="00B61DBE"/>
    <w:rsid w:val="00B62D16"/>
    <w:rsid w:val="00B62E9B"/>
    <w:rsid w:val="00B6376A"/>
    <w:rsid w:val="00B64067"/>
    <w:rsid w:val="00B64EFD"/>
    <w:rsid w:val="00B70827"/>
    <w:rsid w:val="00B71BE5"/>
    <w:rsid w:val="00B721BC"/>
    <w:rsid w:val="00B72C36"/>
    <w:rsid w:val="00B72F2E"/>
    <w:rsid w:val="00B7610A"/>
    <w:rsid w:val="00B77641"/>
    <w:rsid w:val="00B817DE"/>
    <w:rsid w:val="00B8456F"/>
    <w:rsid w:val="00B90B2F"/>
    <w:rsid w:val="00B92690"/>
    <w:rsid w:val="00B93290"/>
    <w:rsid w:val="00BA5D1C"/>
    <w:rsid w:val="00BB2D14"/>
    <w:rsid w:val="00BB59E0"/>
    <w:rsid w:val="00BB6EB2"/>
    <w:rsid w:val="00BB72AA"/>
    <w:rsid w:val="00BC0959"/>
    <w:rsid w:val="00BC1C35"/>
    <w:rsid w:val="00BC4056"/>
    <w:rsid w:val="00BC7F51"/>
    <w:rsid w:val="00BD00D1"/>
    <w:rsid w:val="00BD260B"/>
    <w:rsid w:val="00BD54AD"/>
    <w:rsid w:val="00BD5B68"/>
    <w:rsid w:val="00BD61D5"/>
    <w:rsid w:val="00BE0038"/>
    <w:rsid w:val="00BE3371"/>
    <w:rsid w:val="00BE626F"/>
    <w:rsid w:val="00BE7EA2"/>
    <w:rsid w:val="00BF19CF"/>
    <w:rsid w:val="00BF70AC"/>
    <w:rsid w:val="00BF7293"/>
    <w:rsid w:val="00BF77CD"/>
    <w:rsid w:val="00C0126A"/>
    <w:rsid w:val="00C035FD"/>
    <w:rsid w:val="00C04260"/>
    <w:rsid w:val="00C04A02"/>
    <w:rsid w:val="00C10DC2"/>
    <w:rsid w:val="00C150B6"/>
    <w:rsid w:val="00C20A43"/>
    <w:rsid w:val="00C227C8"/>
    <w:rsid w:val="00C2563E"/>
    <w:rsid w:val="00C31D5E"/>
    <w:rsid w:val="00C35B33"/>
    <w:rsid w:val="00C373F2"/>
    <w:rsid w:val="00C426E5"/>
    <w:rsid w:val="00C464ED"/>
    <w:rsid w:val="00C466B2"/>
    <w:rsid w:val="00C46BA1"/>
    <w:rsid w:val="00C51637"/>
    <w:rsid w:val="00C551FD"/>
    <w:rsid w:val="00C5633C"/>
    <w:rsid w:val="00C61B66"/>
    <w:rsid w:val="00C6284B"/>
    <w:rsid w:val="00C62DA9"/>
    <w:rsid w:val="00C635E6"/>
    <w:rsid w:val="00C641E4"/>
    <w:rsid w:val="00C704E4"/>
    <w:rsid w:val="00C740B9"/>
    <w:rsid w:val="00C7700A"/>
    <w:rsid w:val="00C77B0E"/>
    <w:rsid w:val="00C832F6"/>
    <w:rsid w:val="00C863D9"/>
    <w:rsid w:val="00C905BA"/>
    <w:rsid w:val="00C91B6F"/>
    <w:rsid w:val="00C95D5F"/>
    <w:rsid w:val="00C964DA"/>
    <w:rsid w:val="00CB044D"/>
    <w:rsid w:val="00CB6EC7"/>
    <w:rsid w:val="00CC098A"/>
    <w:rsid w:val="00CC73DA"/>
    <w:rsid w:val="00CC75BB"/>
    <w:rsid w:val="00CD1F72"/>
    <w:rsid w:val="00CD3934"/>
    <w:rsid w:val="00CD6122"/>
    <w:rsid w:val="00CD6F9D"/>
    <w:rsid w:val="00CE28A3"/>
    <w:rsid w:val="00CE3C2A"/>
    <w:rsid w:val="00CE42BF"/>
    <w:rsid w:val="00CE6183"/>
    <w:rsid w:val="00CF0C49"/>
    <w:rsid w:val="00CF66CB"/>
    <w:rsid w:val="00CF6B76"/>
    <w:rsid w:val="00CF6FA0"/>
    <w:rsid w:val="00D01DA7"/>
    <w:rsid w:val="00D01E7F"/>
    <w:rsid w:val="00D025F0"/>
    <w:rsid w:val="00D045F6"/>
    <w:rsid w:val="00D05A45"/>
    <w:rsid w:val="00D07C6F"/>
    <w:rsid w:val="00D10202"/>
    <w:rsid w:val="00D160F5"/>
    <w:rsid w:val="00D21409"/>
    <w:rsid w:val="00D334B6"/>
    <w:rsid w:val="00D411D2"/>
    <w:rsid w:val="00D41AC9"/>
    <w:rsid w:val="00D5335B"/>
    <w:rsid w:val="00D5395E"/>
    <w:rsid w:val="00D5552A"/>
    <w:rsid w:val="00D55DBB"/>
    <w:rsid w:val="00D62817"/>
    <w:rsid w:val="00D6330C"/>
    <w:rsid w:val="00D67973"/>
    <w:rsid w:val="00D70FC7"/>
    <w:rsid w:val="00D74A91"/>
    <w:rsid w:val="00D77184"/>
    <w:rsid w:val="00D774B7"/>
    <w:rsid w:val="00D77C5A"/>
    <w:rsid w:val="00D81522"/>
    <w:rsid w:val="00D8394B"/>
    <w:rsid w:val="00D862C4"/>
    <w:rsid w:val="00D865B7"/>
    <w:rsid w:val="00D92F87"/>
    <w:rsid w:val="00D97E41"/>
    <w:rsid w:val="00DA099B"/>
    <w:rsid w:val="00DA7556"/>
    <w:rsid w:val="00DB22D3"/>
    <w:rsid w:val="00DB3ED7"/>
    <w:rsid w:val="00DB520C"/>
    <w:rsid w:val="00DB6914"/>
    <w:rsid w:val="00DB7C54"/>
    <w:rsid w:val="00DC06B0"/>
    <w:rsid w:val="00DC07F2"/>
    <w:rsid w:val="00DC1F37"/>
    <w:rsid w:val="00DC6E8F"/>
    <w:rsid w:val="00DD1D20"/>
    <w:rsid w:val="00DD256D"/>
    <w:rsid w:val="00DE01B3"/>
    <w:rsid w:val="00DE0DBF"/>
    <w:rsid w:val="00DE2A21"/>
    <w:rsid w:val="00DE5EA2"/>
    <w:rsid w:val="00DE5F70"/>
    <w:rsid w:val="00DE6231"/>
    <w:rsid w:val="00DF322D"/>
    <w:rsid w:val="00DF42C5"/>
    <w:rsid w:val="00DF471F"/>
    <w:rsid w:val="00DF4CE8"/>
    <w:rsid w:val="00DF7824"/>
    <w:rsid w:val="00E02424"/>
    <w:rsid w:val="00E03473"/>
    <w:rsid w:val="00E04BDD"/>
    <w:rsid w:val="00E05362"/>
    <w:rsid w:val="00E06B6B"/>
    <w:rsid w:val="00E10E29"/>
    <w:rsid w:val="00E15835"/>
    <w:rsid w:val="00E15F3E"/>
    <w:rsid w:val="00E20C1D"/>
    <w:rsid w:val="00E227CD"/>
    <w:rsid w:val="00E31D0A"/>
    <w:rsid w:val="00E366F9"/>
    <w:rsid w:val="00E374B3"/>
    <w:rsid w:val="00E42513"/>
    <w:rsid w:val="00E4516E"/>
    <w:rsid w:val="00E469EC"/>
    <w:rsid w:val="00E46FF5"/>
    <w:rsid w:val="00E544C4"/>
    <w:rsid w:val="00E54ADB"/>
    <w:rsid w:val="00E5653C"/>
    <w:rsid w:val="00E56896"/>
    <w:rsid w:val="00E70C96"/>
    <w:rsid w:val="00E73A3E"/>
    <w:rsid w:val="00E7513D"/>
    <w:rsid w:val="00E842DC"/>
    <w:rsid w:val="00E843F4"/>
    <w:rsid w:val="00E856A0"/>
    <w:rsid w:val="00E86512"/>
    <w:rsid w:val="00E92A81"/>
    <w:rsid w:val="00E95EB5"/>
    <w:rsid w:val="00E960BA"/>
    <w:rsid w:val="00EA172F"/>
    <w:rsid w:val="00EA2D0C"/>
    <w:rsid w:val="00EA397A"/>
    <w:rsid w:val="00EA6322"/>
    <w:rsid w:val="00EB1A6B"/>
    <w:rsid w:val="00EB3079"/>
    <w:rsid w:val="00EB6466"/>
    <w:rsid w:val="00EB7127"/>
    <w:rsid w:val="00EC43C3"/>
    <w:rsid w:val="00EC7789"/>
    <w:rsid w:val="00ED1725"/>
    <w:rsid w:val="00ED29E6"/>
    <w:rsid w:val="00ED2FBC"/>
    <w:rsid w:val="00ED6260"/>
    <w:rsid w:val="00ED7917"/>
    <w:rsid w:val="00EE031E"/>
    <w:rsid w:val="00EE0B8E"/>
    <w:rsid w:val="00EE1CFE"/>
    <w:rsid w:val="00EE1EDC"/>
    <w:rsid w:val="00EE3BD8"/>
    <w:rsid w:val="00EF3FA1"/>
    <w:rsid w:val="00EF72D4"/>
    <w:rsid w:val="00F00141"/>
    <w:rsid w:val="00F041DC"/>
    <w:rsid w:val="00F042BF"/>
    <w:rsid w:val="00F13C0C"/>
    <w:rsid w:val="00F13FA7"/>
    <w:rsid w:val="00F15F72"/>
    <w:rsid w:val="00F16D4B"/>
    <w:rsid w:val="00F21584"/>
    <w:rsid w:val="00F21AB7"/>
    <w:rsid w:val="00F21E6C"/>
    <w:rsid w:val="00F37105"/>
    <w:rsid w:val="00F404A9"/>
    <w:rsid w:val="00F439D7"/>
    <w:rsid w:val="00F452F0"/>
    <w:rsid w:val="00F46FDA"/>
    <w:rsid w:val="00F473B4"/>
    <w:rsid w:val="00F47B49"/>
    <w:rsid w:val="00F50425"/>
    <w:rsid w:val="00F521B6"/>
    <w:rsid w:val="00F5499B"/>
    <w:rsid w:val="00F56FCC"/>
    <w:rsid w:val="00F60B63"/>
    <w:rsid w:val="00F616B3"/>
    <w:rsid w:val="00F706E3"/>
    <w:rsid w:val="00F74B10"/>
    <w:rsid w:val="00F76E59"/>
    <w:rsid w:val="00F82E1B"/>
    <w:rsid w:val="00F84005"/>
    <w:rsid w:val="00F8407B"/>
    <w:rsid w:val="00F8707C"/>
    <w:rsid w:val="00F87C3C"/>
    <w:rsid w:val="00F9056B"/>
    <w:rsid w:val="00F91B72"/>
    <w:rsid w:val="00F965B1"/>
    <w:rsid w:val="00F97A71"/>
    <w:rsid w:val="00F97CAB"/>
    <w:rsid w:val="00FA6A1F"/>
    <w:rsid w:val="00FB07AA"/>
    <w:rsid w:val="00FB1B6F"/>
    <w:rsid w:val="00FB221A"/>
    <w:rsid w:val="00FB3F16"/>
    <w:rsid w:val="00FC10F0"/>
    <w:rsid w:val="00FC303B"/>
    <w:rsid w:val="00FC35B6"/>
    <w:rsid w:val="00FC3681"/>
    <w:rsid w:val="00FC55E8"/>
    <w:rsid w:val="00FC6D8E"/>
    <w:rsid w:val="00FD12A0"/>
    <w:rsid w:val="00FD5066"/>
    <w:rsid w:val="00FD6CA8"/>
    <w:rsid w:val="00FE6743"/>
    <w:rsid w:val="00FE6867"/>
    <w:rsid w:val="00FE78FA"/>
    <w:rsid w:val="00FE7CCA"/>
    <w:rsid w:val="00FF14A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caption" w:locked="1" w:qFormat="1"/>
    <w:lsdException w:name="Title" w:locked="1" w:qFormat="1"/>
    <w:lsdException w:name="Default Paragraph Font" w:locked="1"/>
    <w:lsdException w:name="Body Text Indent" w:locked="1"/>
    <w:lsdException w:name="Subtitle" w:locked="1" w:qFormat="1"/>
    <w:lsdException w:name="Hyperlink"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9F6857"/>
    <w:rPr>
      <w:rFonts w:ascii="Times New Roman" w:hAnsi="Times New Roman"/>
      <w:sz w:val="24"/>
      <w:szCs w:val="24"/>
    </w:rPr>
  </w:style>
  <w:style w:type="paragraph" w:styleId="Nadpis1">
    <w:name w:val="heading 1"/>
    <w:aliases w:val="Nadpis 1 Char Char"/>
    <w:basedOn w:val="Normlny"/>
    <w:next w:val="Normlny"/>
    <w:link w:val="Nadpis1Char"/>
    <w:qFormat/>
    <w:rsid w:val="009F6857"/>
    <w:pPr>
      <w:keepNext/>
      <w:numPr>
        <w:numId w:val="1"/>
      </w:numPr>
      <w:spacing w:after="120"/>
      <w:jc w:val="both"/>
      <w:outlineLvl w:val="0"/>
    </w:pPr>
    <w:rPr>
      <w:b/>
      <w:smallCaps/>
      <w:sz w:val="28"/>
      <w:szCs w:val="20"/>
    </w:rPr>
  </w:style>
  <w:style w:type="paragraph" w:styleId="Nadpis2">
    <w:name w:val="heading 2"/>
    <w:basedOn w:val="Normlny"/>
    <w:next w:val="Normlny"/>
    <w:link w:val="Nadpis2Char"/>
    <w:qFormat/>
    <w:rsid w:val="009F6857"/>
    <w:pPr>
      <w:keepNext/>
      <w:numPr>
        <w:ilvl w:val="1"/>
        <w:numId w:val="1"/>
      </w:numPr>
      <w:spacing w:before="120" w:after="120"/>
      <w:ind w:left="539"/>
      <w:jc w:val="both"/>
      <w:outlineLvl w:val="1"/>
    </w:pPr>
    <w:rPr>
      <w:b/>
      <w:szCs w:val="20"/>
    </w:rPr>
  </w:style>
  <w:style w:type="paragraph" w:styleId="Nadpis3">
    <w:name w:val="heading 3"/>
    <w:basedOn w:val="Normlny"/>
    <w:next w:val="Normlny"/>
    <w:link w:val="Nadpis3Char"/>
    <w:qFormat/>
    <w:rsid w:val="009F6857"/>
    <w:pPr>
      <w:keepNext/>
      <w:numPr>
        <w:ilvl w:val="2"/>
        <w:numId w:val="1"/>
      </w:numPr>
      <w:spacing w:after="60"/>
      <w:jc w:val="both"/>
      <w:outlineLvl w:val="2"/>
    </w:pPr>
    <w:rPr>
      <w:b/>
      <w:bCs/>
      <w:i/>
      <w:iCs/>
      <w:szCs w:val="20"/>
    </w:rPr>
  </w:style>
  <w:style w:type="paragraph" w:styleId="Nadpis4">
    <w:name w:val="heading 4"/>
    <w:basedOn w:val="Nadpis3"/>
    <w:next w:val="Normlny"/>
    <w:link w:val="Nadpis4Char"/>
    <w:qFormat/>
    <w:rsid w:val="009F6857"/>
    <w:pPr>
      <w:numPr>
        <w:ilvl w:val="3"/>
      </w:numPr>
      <w:spacing w:before="20" w:after="20"/>
      <w:outlineLvl w:val="3"/>
    </w:pPr>
    <w:rPr>
      <w:b w:val="0"/>
      <w:bCs w:val="0"/>
      <w:iCs w:val="0"/>
    </w:rPr>
  </w:style>
  <w:style w:type="paragraph" w:styleId="Nadpis5">
    <w:name w:val="heading 5"/>
    <w:basedOn w:val="Normlny"/>
    <w:next w:val="Normlny"/>
    <w:link w:val="Nadpis5Char"/>
    <w:qFormat/>
    <w:rsid w:val="009F6857"/>
    <w:pPr>
      <w:keepNext/>
      <w:numPr>
        <w:ilvl w:val="4"/>
        <w:numId w:val="1"/>
      </w:numPr>
      <w:jc w:val="both"/>
      <w:outlineLvl w:val="4"/>
    </w:pPr>
    <w:rPr>
      <w:b/>
      <w:i/>
      <w:szCs w:val="20"/>
    </w:rPr>
  </w:style>
  <w:style w:type="paragraph" w:styleId="Nadpis6">
    <w:name w:val="heading 6"/>
    <w:basedOn w:val="Normlny"/>
    <w:next w:val="Normlny"/>
    <w:link w:val="Nadpis6Char"/>
    <w:qFormat/>
    <w:rsid w:val="009F6857"/>
    <w:pPr>
      <w:numPr>
        <w:ilvl w:val="5"/>
        <w:numId w:val="1"/>
      </w:numPr>
      <w:spacing w:before="240" w:after="60"/>
      <w:jc w:val="both"/>
      <w:outlineLvl w:val="5"/>
    </w:pPr>
    <w:rPr>
      <w:b/>
      <w:bCs/>
      <w:sz w:val="22"/>
      <w:szCs w:val="22"/>
    </w:rPr>
  </w:style>
  <w:style w:type="paragraph" w:styleId="Nadpis7">
    <w:name w:val="heading 7"/>
    <w:basedOn w:val="Normlny"/>
    <w:next w:val="Normlny"/>
    <w:link w:val="Nadpis7Char"/>
    <w:qFormat/>
    <w:rsid w:val="009F6857"/>
    <w:pPr>
      <w:numPr>
        <w:ilvl w:val="6"/>
        <w:numId w:val="1"/>
      </w:numPr>
      <w:spacing w:before="240" w:after="60"/>
      <w:jc w:val="both"/>
      <w:outlineLvl w:val="6"/>
    </w:pPr>
  </w:style>
  <w:style w:type="paragraph" w:styleId="Nadpis8">
    <w:name w:val="heading 8"/>
    <w:basedOn w:val="Normlny"/>
    <w:next w:val="Normlny"/>
    <w:link w:val="Nadpis8Char"/>
    <w:qFormat/>
    <w:rsid w:val="009F6857"/>
    <w:pPr>
      <w:numPr>
        <w:ilvl w:val="7"/>
        <w:numId w:val="1"/>
      </w:numPr>
      <w:spacing w:before="240" w:after="60"/>
      <w:jc w:val="both"/>
      <w:outlineLvl w:val="7"/>
    </w:pPr>
    <w:rPr>
      <w:i/>
      <w:iCs/>
    </w:rPr>
  </w:style>
  <w:style w:type="paragraph" w:styleId="Nadpis9">
    <w:name w:val="heading 9"/>
    <w:basedOn w:val="Normlny"/>
    <w:next w:val="Normlny"/>
    <w:link w:val="Nadpis9Char"/>
    <w:qFormat/>
    <w:rsid w:val="009F6857"/>
    <w:pPr>
      <w:numPr>
        <w:ilvl w:val="8"/>
        <w:numId w:val="1"/>
      </w:numPr>
      <w:spacing w:before="240" w:after="60"/>
      <w:jc w:val="both"/>
      <w:outlineLvl w:val="8"/>
    </w:pPr>
    <w:rPr>
      <w:rFonts w:ascii="Arial" w:hAnsi="Arial" w:cs="Arial"/>
      <w:sz w:val="22"/>
      <w:szCs w:val="22"/>
    </w:rPr>
  </w:style>
  <w:style w:type="character" w:default="1" w:styleId="Predvolenpsmoodseku">
    <w:name w:val="Default Paragraph Font"/>
    <w:semiHidden/>
  </w:style>
  <w:style w:type="table" w:default="1" w:styleId="Normlnatabuka">
    <w:name w:val="Normal Table"/>
    <w:semiHidden/>
    <w:tblPr>
      <w:tblInd w:w="0" w:type="dxa"/>
      <w:tblCellMar>
        <w:top w:w="0" w:type="dxa"/>
        <w:left w:w="108" w:type="dxa"/>
        <w:bottom w:w="0" w:type="dxa"/>
        <w:right w:w="108" w:type="dxa"/>
      </w:tblCellMar>
    </w:tblPr>
  </w:style>
  <w:style w:type="numbering" w:default="1" w:styleId="Bezzoznamu">
    <w:name w:val="No List"/>
    <w:semiHidden/>
  </w:style>
  <w:style w:type="character" w:customStyle="1" w:styleId="Nadpis1Char">
    <w:name w:val="Nadpis 1 Char"/>
    <w:aliases w:val="Nadpis 1 Char Char Char"/>
    <w:link w:val="Nadpis1"/>
    <w:locked/>
    <w:rsid w:val="009F6857"/>
    <w:rPr>
      <w:rFonts w:ascii="Times New Roman" w:hAnsi="Times New Roman" w:cs="Times New Roman"/>
      <w:b/>
      <w:smallCaps/>
      <w:sz w:val="20"/>
      <w:szCs w:val="20"/>
      <w:lang w:val="x-none" w:eastAsia="sk-SK"/>
    </w:rPr>
  </w:style>
  <w:style w:type="character" w:customStyle="1" w:styleId="Nadpis2Char">
    <w:name w:val="Nadpis 2 Char"/>
    <w:link w:val="Nadpis2"/>
    <w:locked/>
    <w:rsid w:val="009F6857"/>
    <w:rPr>
      <w:rFonts w:ascii="Times New Roman" w:hAnsi="Times New Roman" w:cs="Times New Roman"/>
      <w:b/>
      <w:sz w:val="20"/>
      <w:szCs w:val="20"/>
      <w:lang w:val="x-none" w:eastAsia="sk-SK"/>
    </w:rPr>
  </w:style>
  <w:style w:type="character" w:customStyle="1" w:styleId="Nadpis3Char">
    <w:name w:val="Nadpis 3 Char"/>
    <w:link w:val="Nadpis3"/>
    <w:locked/>
    <w:rsid w:val="009F6857"/>
    <w:rPr>
      <w:rFonts w:ascii="Times New Roman" w:hAnsi="Times New Roman" w:cs="Times New Roman"/>
      <w:b/>
      <w:bCs/>
      <w:i/>
      <w:iCs/>
      <w:sz w:val="20"/>
      <w:szCs w:val="20"/>
      <w:lang w:val="x-none" w:eastAsia="sk-SK"/>
    </w:rPr>
  </w:style>
  <w:style w:type="character" w:customStyle="1" w:styleId="Nadpis4Char">
    <w:name w:val="Nadpis 4 Char"/>
    <w:link w:val="Nadpis4"/>
    <w:locked/>
    <w:rsid w:val="009F6857"/>
    <w:rPr>
      <w:rFonts w:ascii="Times New Roman" w:hAnsi="Times New Roman" w:cs="Times New Roman"/>
      <w:i/>
      <w:sz w:val="20"/>
      <w:szCs w:val="20"/>
      <w:lang w:val="x-none" w:eastAsia="sk-SK"/>
    </w:rPr>
  </w:style>
  <w:style w:type="character" w:customStyle="1" w:styleId="Nadpis5Char">
    <w:name w:val="Nadpis 5 Char"/>
    <w:link w:val="Nadpis5"/>
    <w:locked/>
    <w:rsid w:val="009F6857"/>
    <w:rPr>
      <w:rFonts w:ascii="Times New Roman" w:hAnsi="Times New Roman" w:cs="Times New Roman"/>
      <w:b/>
      <w:i/>
      <w:sz w:val="20"/>
      <w:szCs w:val="20"/>
      <w:lang w:val="x-none" w:eastAsia="sk-SK"/>
    </w:rPr>
  </w:style>
  <w:style w:type="character" w:customStyle="1" w:styleId="Nadpis6Char">
    <w:name w:val="Nadpis 6 Char"/>
    <w:link w:val="Nadpis6"/>
    <w:locked/>
    <w:rsid w:val="009F6857"/>
    <w:rPr>
      <w:rFonts w:ascii="Times New Roman" w:hAnsi="Times New Roman" w:cs="Times New Roman"/>
      <w:b/>
      <w:bCs/>
      <w:lang w:val="x-none" w:eastAsia="sk-SK"/>
    </w:rPr>
  </w:style>
  <w:style w:type="character" w:customStyle="1" w:styleId="Nadpis7Char">
    <w:name w:val="Nadpis 7 Char"/>
    <w:link w:val="Nadpis7"/>
    <w:locked/>
    <w:rsid w:val="009F6857"/>
    <w:rPr>
      <w:rFonts w:ascii="Times New Roman" w:hAnsi="Times New Roman" w:cs="Times New Roman"/>
      <w:sz w:val="24"/>
      <w:szCs w:val="24"/>
      <w:lang w:val="x-none" w:eastAsia="sk-SK"/>
    </w:rPr>
  </w:style>
  <w:style w:type="character" w:customStyle="1" w:styleId="Nadpis8Char">
    <w:name w:val="Nadpis 8 Char"/>
    <w:link w:val="Nadpis8"/>
    <w:locked/>
    <w:rsid w:val="009F6857"/>
    <w:rPr>
      <w:rFonts w:ascii="Times New Roman" w:hAnsi="Times New Roman" w:cs="Times New Roman"/>
      <w:i/>
      <w:iCs/>
      <w:sz w:val="24"/>
      <w:szCs w:val="24"/>
      <w:lang w:val="x-none" w:eastAsia="sk-SK"/>
    </w:rPr>
  </w:style>
  <w:style w:type="character" w:customStyle="1" w:styleId="Nadpis9Char">
    <w:name w:val="Nadpis 9 Char"/>
    <w:link w:val="Nadpis9"/>
    <w:locked/>
    <w:rsid w:val="009F6857"/>
    <w:rPr>
      <w:rFonts w:ascii="Arial" w:hAnsi="Arial" w:cs="Arial"/>
      <w:lang w:val="x-none" w:eastAsia="sk-SK"/>
    </w:rPr>
  </w:style>
  <w:style w:type="paragraph" w:styleId="Zarkazkladnhotextu">
    <w:name w:val="Body Text Indent"/>
    <w:basedOn w:val="Normlny"/>
    <w:link w:val="ZarkazkladnhotextuChar"/>
    <w:rsid w:val="009F6857"/>
    <w:pPr>
      <w:ind w:firstLine="286"/>
      <w:jc w:val="both"/>
    </w:pPr>
  </w:style>
  <w:style w:type="character" w:customStyle="1" w:styleId="ZarkazkladnhotextuChar">
    <w:name w:val="Zarážka základného textu Char"/>
    <w:link w:val="Zarkazkladnhotextu"/>
    <w:locked/>
    <w:rsid w:val="009F6857"/>
    <w:rPr>
      <w:rFonts w:ascii="Times New Roman" w:hAnsi="Times New Roman" w:cs="Times New Roman"/>
      <w:sz w:val="24"/>
      <w:szCs w:val="24"/>
      <w:lang w:val="x-none" w:eastAsia="sk-SK"/>
    </w:rPr>
  </w:style>
  <w:style w:type="paragraph" w:styleId="Popis">
    <w:name w:val="caption"/>
    <w:basedOn w:val="Normlny"/>
    <w:next w:val="Normlny"/>
    <w:qFormat/>
    <w:rsid w:val="009F6857"/>
    <w:pPr>
      <w:spacing w:before="240" w:after="60"/>
      <w:ind w:left="1738" w:hanging="1738"/>
    </w:pPr>
    <w:rPr>
      <w:b/>
      <w:sz w:val="22"/>
    </w:rPr>
  </w:style>
  <w:style w:type="paragraph" w:customStyle="1" w:styleId="Zarka4">
    <w:name w:val="Zarážka4."/>
    <w:basedOn w:val="Normlny"/>
    <w:autoRedefine/>
    <w:rsid w:val="009F6857"/>
    <w:pPr>
      <w:ind w:left="24"/>
    </w:pPr>
    <w:rPr>
      <w:b/>
      <w:bCs/>
      <w:color w:val="FF0000"/>
      <w:sz w:val="22"/>
    </w:rPr>
  </w:style>
  <w:style w:type="character" w:styleId="Siln">
    <w:name w:val="Strong"/>
    <w:qFormat/>
    <w:rsid w:val="009F6857"/>
    <w:rPr>
      <w:rFonts w:cs="Times New Roman"/>
      <w:b/>
      <w:bCs/>
      <w:sz w:val="22"/>
    </w:rPr>
  </w:style>
  <w:style w:type="paragraph" w:customStyle="1" w:styleId="Norml">
    <w:name w:val="Normál"/>
    <w:basedOn w:val="Normlny"/>
    <w:rsid w:val="009F6857"/>
    <w:pPr>
      <w:tabs>
        <w:tab w:val="left" w:pos="284"/>
        <w:tab w:val="left" w:pos="397"/>
      </w:tabs>
      <w:ind w:firstLine="284"/>
      <w:jc w:val="both"/>
    </w:pPr>
    <w:rPr>
      <w:szCs w:val="20"/>
    </w:rPr>
  </w:style>
  <w:style w:type="paragraph" w:customStyle="1" w:styleId="Zarka3">
    <w:name w:val="Zarážka3."/>
    <w:basedOn w:val="Norml"/>
    <w:rsid w:val="009F6857"/>
    <w:pPr>
      <w:tabs>
        <w:tab w:val="clear" w:pos="397"/>
        <w:tab w:val="num" w:pos="644"/>
      </w:tabs>
      <w:ind w:left="644" w:hanging="360"/>
    </w:pPr>
    <w:rPr>
      <w:szCs w:val="24"/>
    </w:rPr>
  </w:style>
  <w:style w:type="paragraph" w:customStyle="1" w:styleId="NoSpacing">
    <w:name w:val="No Spacing"/>
    <w:rsid w:val="009F6857"/>
    <w:rPr>
      <w:rFonts w:eastAsia="Times New Roman"/>
      <w:sz w:val="22"/>
      <w:szCs w:val="22"/>
      <w:lang w:eastAsia="en-US"/>
    </w:rPr>
  </w:style>
  <w:style w:type="paragraph" w:customStyle="1" w:styleId="ListParagraph">
    <w:name w:val="List Paragraph"/>
    <w:basedOn w:val="Normlny"/>
    <w:rsid w:val="001D43A2"/>
    <w:pPr>
      <w:spacing w:after="200" w:line="276" w:lineRule="auto"/>
      <w:ind w:left="720"/>
      <w:contextualSpacing/>
    </w:pPr>
    <w:rPr>
      <w:rFonts w:ascii="Calibri" w:eastAsia="Times New Roman" w:hAnsi="Calibri"/>
      <w:noProof/>
      <w:sz w:val="22"/>
      <w:szCs w:val="22"/>
      <w:lang w:eastAsia="en-US"/>
    </w:rPr>
  </w:style>
  <w:style w:type="character" w:styleId="Hypertextovprepojenie">
    <w:name w:val="Hyperlink"/>
    <w:rsid w:val="006A0725"/>
    <w:rPr>
      <w:rFonts w:cs="Times New Roman"/>
      <w:color w:val="336600"/>
      <w:u w:val="none"/>
      <w:effect w:val="none"/>
      <w:bdr w:val="none" w:sz="0" w:space="0" w:color="auto" w:frame="1"/>
    </w:rPr>
  </w:style>
  <w:style w:type="paragraph" w:customStyle="1" w:styleId="Odsekzoznamu1">
    <w:name w:val="Odsek zoznamu1"/>
    <w:basedOn w:val="Normlny"/>
    <w:rsid w:val="006A0725"/>
    <w:pPr>
      <w:spacing w:after="200" w:line="276" w:lineRule="auto"/>
      <w:ind w:left="720"/>
      <w:contextualSpacing/>
    </w:pPr>
    <w:rPr>
      <w:rFonts w:ascii="Calibri" w:hAnsi="Calibri"/>
      <w:sz w:val="22"/>
      <w:szCs w:val="22"/>
      <w:lang w:eastAsia="en-US"/>
    </w:rPr>
  </w:style>
  <w:style w:type="paragraph" w:styleId="Textvysvetlivky">
    <w:name w:val="endnote text"/>
    <w:basedOn w:val="Normlny"/>
    <w:link w:val="TextvysvetlivkyChar"/>
    <w:semiHidden/>
    <w:rsid w:val="006A0725"/>
    <w:rPr>
      <w:sz w:val="20"/>
      <w:szCs w:val="20"/>
    </w:rPr>
  </w:style>
  <w:style w:type="character" w:customStyle="1" w:styleId="TextvysvetlivkyChar">
    <w:name w:val="Text vysvetlivky Char"/>
    <w:link w:val="Textvysvetlivky"/>
    <w:semiHidden/>
    <w:locked/>
    <w:rsid w:val="006A0725"/>
    <w:rPr>
      <w:rFonts w:ascii="Times New Roman" w:hAnsi="Times New Roman" w:cs="Times New Roman"/>
    </w:rPr>
  </w:style>
  <w:style w:type="character" w:styleId="Odkaznavysvetlivku">
    <w:name w:val="endnote reference"/>
    <w:semiHidden/>
    <w:rsid w:val="006A0725"/>
    <w:rPr>
      <w:rFonts w:cs="Times New Roman"/>
      <w:vertAlign w:val="superscript"/>
    </w:rPr>
  </w:style>
  <w:style w:type="paragraph" w:styleId="Normlnywebov">
    <w:name w:val="Normal (Web)"/>
    <w:basedOn w:val="Normlny"/>
    <w:rsid w:val="00DB3ED7"/>
    <w:pPr>
      <w:spacing w:before="100" w:beforeAutospacing="1" w:after="100" w:afterAutospacing="1"/>
    </w:pPr>
  </w:style>
  <w:style w:type="character" w:styleId="PouitHypertextovPrepojenie">
    <w:name w:val="FollowedHyperlink"/>
    <w:semiHidden/>
    <w:rsid w:val="00C964DA"/>
    <w:rPr>
      <w:rFonts w:cs="Times New Roman"/>
      <w:color w:val="800080"/>
      <w:u w:val="single"/>
    </w:rPr>
  </w:style>
  <w:style w:type="paragraph" w:styleId="Textbubliny">
    <w:name w:val="Balloon Text"/>
    <w:basedOn w:val="Normlny"/>
    <w:link w:val="TextbublinyChar"/>
    <w:semiHidden/>
    <w:rsid w:val="009E2AD0"/>
    <w:rPr>
      <w:rFonts w:ascii="Segoe UI" w:hAnsi="Segoe UI" w:cs="Segoe UI"/>
      <w:sz w:val="18"/>
      <w:szCs w:val="18"/>
    </w:rPr>
  </w:style>
  <w:style w:type="character" w:customStyle="1" w:styleId="TextbublinyChar">
    <w:name w:val="Text bubliny Char"/>
    <w:link w:val="Textbubliny"/>
    <w:semiHidden/>
    <w:locked/>
    <w:rsid w:val="009E2AD0"/>
    <w:rPr>
      <w:rFonts w:ascii="Segoe UI" w:hAnsi="Segoe UI" w:cs="Segoe UI"/>
      <w:sz w:val="18"/>
      <w:szCs w:val="18"/>
    </w:rPr>
  </w:style>
  <w:style w:type="character" w:customStyle="1" w:styleId="st1">
    <w:name w:val="st1"/>
    <w:rsid w:val="00C426E5"/>
    <w:rPr>
      <w:rFonts w:cs="Times New Roman"/>
    </w:rPr>
  </w:style>
  <w:style w:type="paragraph" w:customStyle="1" w:styleId="Tabuka12">
    <w:name w:val="Tabuľka_12"/>
    <w:basedOn w:val="Normlny"/>
    <w:rsid w:val="00FB3F16"/>
    <w:rPr>
      <w:szCs w:val="20"/>
    </w:rPr>
  </w:style>
  <w:style w:type="character" w:styleId="Odkaznakomentr">
    <w:name w:val="annotation reference"/>
    <w:semiHidden/>
    <w:rsid w:val="00FB3F16"/>
    <w:rPr>
      <w:rFonts w:cs="Times New Roman"/>
      <w:sz w:val="16"/>
      <w:szCs w:val="16"/>
    </w:rPr>
  </w:style>
  <w:style w:type="paragraph" w:styleId="Textkomentra">
    <w:name w:val="annotation text"/>
    <w:basedOn w:val="Normlny"/>
    <w:link w:val="TextkomentraChar"/>
    <w:semiHidden/>
    <w:rsid w:val="00FB3F16"/>
    <w:rPr>
      <w:sz w:val="20"/>
      <w:szCs w:val="20"/>
    </w:rPr>
  </w:style>
  <w:style w:type="character" w:customStyle="1" w:styleId="TextkomentraChar">
    <w:name w:val="Text komentára Char"/>
    <w:link w:val="Textkomentra"/>
    <w:semiHidden/>
    <w:locked/>
    <w:rsid w:val="00FB3F16"/>
    <w:rPr>
      <w:rFonts w:ascii="Times New Roman" w:hAnsi="Times New Roman" w:cs="Times New Roman"/>
    </w:rPr>
  </w:style>
  <w:style w:type="paragraph" w:styleId="Normlnysozarkami">
    <w:name w:val="Normal Indent"/>
    <w:basedOn w:val="Normlny"/>
    <w:rsid w:val="00237650"/>
    <w:pPr>
      <w:tabs>
        <w:tab w:val="right" w:pos="284"/>
      </w:tabs>
      <w:ind w:firstLine="567"/>
      <w:jc w:val="both"/>
    </w:pPr>
    <w:rPr>
      <w:szCs w:val="20"/>
    </w:rPr>
  </w:style>
  <w:style w:type="paragraph" w:customStyle="1" w:styleId="Normalny">
    <w:name w:val="Normalny"/>
    <w:rsid w:val="002A4001"/>
    <w:pPr>
      <w:overflowPunct w:val="0"/>
      <w:autoSpaceDE w:val="0"/>
      <w:autoSpaceDN w:val="0"/>
      <w:adjustRightInd w:val="0"/>
      <w:jc w:val="both"/>
      <w:textAlignment w:val="baseline"/>
    </w:pPr>
    <w:rPr>
      <w:rFonts w:ascii="Times New Roman" w:hAnsi="Times New Roman"/>
      <w:sz w:val="24"/>
      <w:szCs w:val="24"/>
      <w:lang w:val="en-US"/>
    </w:rPr>
  </w:style>
  <w:style w:type="table" w:styleId="Mriekatabuky">
    <w:name w:val="Table Grid"/>
    <w:basedOn w:val="Normlnatabuka"/>
    <w:rsid w:val="00242F4C"/>
    <w:pPr>
      <w:ind w:left="357" w:hanging="357"/>
      <w:jc w:val="both"/>
    </w:pPr>
    <w:rPr>
      <w:rFonts w:ascii="Times New Roman" w:eastAsia="Times New Roman" w:hAnsi="Times New Roman"/>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rsid w:val="00BF70AC"/>
    <w:pPr>
      <w:tabs>
        <w:tab w:val="center" w:pos="4536"/>
        <w:tab w:val="right" w:pos="9072"/>
      </w:tabs>
    </w:pPr>
  </w:style>
  <w:style w:type="character" w:customStyle="1" w:styleId="HlavikaChar">
    <w:name w:val="Hlavička Char"/>
    <w:link w:val="Hlavika"/>
    <w:locked/>
    <w:rsid w:val="00BF70AC"/>
    <w:rPr>
      <w:rFonts w:ascii="Times New Roman" w:hAnsi="Times New Roman" w:cs="Times New Roman"/>
      <w:sz w:val="24"/>
      <w:szCs w:val="24"/>
    </w:rPr>
  </w:style>
  <w:style w:type="paragraph" w:styleId="Pta">
    <w:name w:val="footer"/>
    <w:basedOn w:val="Normlny"/>
    <w:link w:val="PtaChar"/>
    <w:rsid w:val="00BF70AC"/>
    <w:pPr>
      <w:tabs>
        <w:tab w:val="center" w:pos="4536"/>
        <w:tab w:val="right" w:pos="9072"/>
      </w:tabs>
    </w:pPr>
  </w:style>
  <w:style w:type="character" w:customStyle="1" w:styleId="PtaChar">
    <w:name w:val="Päta Char"/>
    <w:link w:val="Pta"/>
    <w:locked/>
    <w:rsid w:val="00BF70AC"/>
    <w:rPr>
      <w:rFonts w:ascii="Times New Roman" w:hAnsi="Times New Roman" w:cs="Times New Roman"/>
      <w:sz w:val="24"/>
      <w:szCs w:val="24"/>
    </w:rPr>
  </w:style>
  <w:style w:type="paragraph" w:customStyle="1" w:styleId="CharCharCharChar1CharCharCharChar1CharCharCharCharCharCharCharCharCharChar">
    <w:name w:val="Char Char Char Char1 Char Char Char Char1 Char Char Char Char Char Char Char Char Char Char"/>
    <w:basedOn w:val="Normlny"/>
    <w:rsid w:val="005143DD"/>
    <w:pPr>
      <w:spacing w:after="160" w:line="240" w:lineRule="exact"/>
    </w:pPr>
    <w:rPr>
      <w:rFonts w:ascii="Tahoma" w:hAnsi="Tahoma" w:cs="Tahoma"/>
      <w:sz w:val="20"/>
      <w:szCs w:val="20"/>
      <w:lang w:val="en-US" w:eastAsia="en-US"/>
    </w:rPr>
  </w:style>
  <w:style w:type="character" w:customStyle="1" w:styleId="apple-converted-space">
    <w:name w:val="apple-converted-space"/>
    <w:rsid w:val="006A6301"/>
    <w:rPr>
      <w:rFonts w:cs="Times New Roman"/>
    </w:rPr>
  </w:style>
  <w:style w:type="paragraph" w:customStyle="1" w:styleId="mcntmsonormal">
    <w:name w:val="mcntmsonormal"/>
    <w:basedOn w:val="Normlny"/>
    <w:rsid w:val="006A6301"/>
    <w:pPr>
      <w:spacing w:before="100" w:beforeAutospacing="1" w:after="100" w:afterAutospacing="1"/>
    </w:pPr>
    <w:rPr>
      <w:lang w:val="en-GB" w:eastAsia="en-GB"/>
    </w:rPr>
  </w:style>
  <w:style w:type="table" w:customStyle="1" w:styleId="Obyajntabuka31">
    <w:name w:val="Obyčajná tabuľka 31"/>
    <w:rsid w:val="00B12A4E"/>
    <w:rPr>
      <w:rFonts w:eastAsia="Times New Roman"/>
      <w:sz w:val="22"/>
      <w:szCs w:val="22"/>
      <w:lang w:eastAsia="en-US"/>
    </w:rPr>
    <w:tblPr>
      <w:tblStyleRowBandSize w:val="1"/>
      <w:tblStyleColBandSize w:val="1"/>
      <w:tblInd w:w="0" w:type="dxa"/>
      <w:tblCellMar>
        <w:top w:w="0" w:type="dxa"/>
        <w:left w:w="108" w:type="dxa"/>
        <w:bottom w:w="0" w:type="dxa"/>
        <w:right w:w="108" w:type="dxa"/>
      </w:tblCellMar>
    </w:tblPr>
  </w:style>
  <w:style w:type="paragraph" w:customStyle="1" w:styleId="normalny0">
    <w:name w:val="normalny"/>
    <w:basedOn w:val="Normlny"/>
    <w:rsid w:val="004409DE"/>
    <w:pPr>
      <w:overflowPunct w:val="0"/>
      <w:autoSpaceDE w:val="0"/>
      <w:autoSpaceDN w:val="0"/>
      <w:jc w:val="both"/>
    </w:pPr>
  </w:style>
  <w:style w:type="table" w:customStyle="1" w:styleId="Obyajntabuka32">
    <w:name w:val="Obyčajná tabuľka 32"/>
    <w:rsid w:val="006B0AA8"/>
    <w:rPr>
      <w:rFonts w:eastAsia="Times New Roman"/>
      <w:sz w:val="22"/>
      <w:szCs w:val="22"/>
      <w:lang w:eastAsia="en-US"/>
    </w:rPr>
    <w:tblPr>
      <w:tblStyleRowBandSize w:val="1"/>
      <w:tblStyleColBandSize w:val="1"/>
      <w:tblInd w:w="0" w:type="dxa"/>
      <w:tblCellMar>
        <w:top w:w="0" w:type="dxa"/>
        <w:left w:w="108" w:type="dxa"/>
        <w:bottom w:w="0" w:type="dxa"/>
        <w:right w:w="108" w:type="dxa"/>
      </w:tblCellMar>
    </w:tblPr>
  </w:style>
  <w:style w:type="table" w:customStyle="1" w:styleId="PlainTable3">
    <w:name w:val="Plain Table 3"/>
    <w:rsid w:val="006B0AA8"/>
    <w:rPr>
      <w:rFonts w:eastAsia="Times New Roman"/>
    </w:rPr>
    <w:tblPr>
      <w:tblStyleRowBandSize w:val="1"/>
      <w:tblStyleColBandSize w:val="1"/>
      <w:tblInd w:w="0" w:type="dxa"/>
      <w:tblCellMar>
        <w:top w:w="0" w:type="dxa"/>
        <w:left w:w="108" w:type="dxa"/>
        <w:bottom w:w="0" w:type="dxa"/>
        <w:right w:w="108" w:type="dxa"/>
      </w:tblCellMar>
    </w:tblPr>
  </w:style>
  <w:style w:type="character" w:styleId="Zvraznenie">
    <w:name w:val="Emphasis"/>
    <w:qFormat/>
    <w:rsid w:val="00032FE7"/>
    <w:rPr>
      <w:rFonts w:cs="Times New Roman"/>
      <w:i/>
    </w:rPr>
  </w:style>
  <w:style w:type="paragraph" w:customStyle="1" w:styleId="Vlastntext">
    <w:name w:val="Vlastný text"/>
    <w:basedOn w:val="Normlny"/>
    <w:link w:val="VlastntextChar"/>
    <w:rsid w:val="001E6333"/>
    <w:pPr>
      <w:spacing w:before="120"/>
      <w:ind w:firstLine="284"/>
      <w:jc w:val="both"/>
    </w:pPr>
  </w:style>
  <w:style w:type="character" w:customStyle="1" w:styleId="VlastntextChar">
    <w:name w:val="Vlastný text Char"/>
    <w:link w:val="Vlastntext"/>
    <w:locked/>
    <w:rsid w:val="001E6333"/>
    <w:rPr>
      <w:rFonts w:ascii="Times New Roman" w:hAnsi="Times New Roman"/>
      <w:sz w:val="24"/>
    </w:rPr>
  </w:style>
  <w:style w:type="paragraph" w:customStyle="1" w:styleId="Default">
    <w:name w:val="Default"/>
    <w:rsid w:val="00C04260"/>
    <w:pPr>
      <w:autoSpaceDE w:val="0"/>
      <w:autoSpaceDN w:val="0"/>
      <w:adjustRightInd w:val="0"/>
    </w:pPr>
    <w:rPr>
      <w:rFonts w:ascii="Myriad Pro" w:eastAsia="Times New Roman"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60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150"/>
          <w:divBdr>
            <w:top w:val="none" w:sz="0" w:space="0" w:color="auto"/>
            <w:left w:val="none" w:sz="0" w:space="0" w:color="auto"/>
            <w:bottom w:val="none" w:sz="0" w:space="0" w:color="auto"/>
            <w:right w:val="none" w:sz="0" w:space="0" w:color="auto"/>
          </w:divBdr>
          <w:divsChild>
            <w:div w:id="20">
              <w:marLeft w:val="0"/>
              <w:marRight w:val="0"/>
              <w:marTop w:val="0"/>
              <w:marBottom w:val="75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7">
                      <w:marLeft w:val="45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01949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0BFC6-C616-4E89-AC17-081CD4AE6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18538</Words>
  <Characters>105673</Characters>
  <Application>Microsoft Office Word</Application>
  <DocSecurity>0</DocSecurity>
  <Lines>880</Lines>
  <Paragraphs>247</Paragraphs>
  <ScaleCrop>false</ScaleCrop>
  <HeadingPairs>
    <vt:vector size="2" baseType="variant">
      <vt:variant>
        <vt:lpstr>Názov</vt:lpstr>
      </vt:variant>
      <vt:variant>
        <vt:i4>1</vt:i4>
      </vt:variant>
    </vt:vector>
  </HeadingPairs>
  <TitlesOfParts>
    <vt:vector size="1" baseType="lpstr">
      <vt:lpstr>Správa o lesnom hospodárstve v Slovenskej republike za rok 2016</vt:lpstr>
    </vt:vector>
  </TitlesOfParts>
  <Company>Hewlett-Packard Company</Company>
  <LinksUpToDate>false</LinksUpToDate>
  <CharactersWithSpaces>123964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o lesnom hospodárstve v Slovenskej republike za rok 2016</dc:title>
  <dc:creator>bednarova</dc:creator>
  <cp:lastModifiedBy>Višvaderová Judita</cp:lastModifiedBy>
  <cp:revision>2</cp:revision>
  <cp:lastPrinted>2017-06-04T13:35:00Z</cp:lastPrinted>
  <dcterms:created xsi:type="dcterms:W3CDTF">2017-08-02T08:58:00Z</dcterms:created>
  <dcterms:modified xsi:type="dcterms:W3CDTF">2017-08-02T08:58:00Z</dcterms:modified>
</cp:coreProperties>
</file>