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A26042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CB7F45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D42680">
        <w:rPr>
          <w:b w:val="0"/>
          <w:szCs w:val="24"/>
          <w:lang w:val="sk-SK"/>
        </w:rPr>
        <w:t>19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CB7F45" w:rsidRPr="00CB7F45">
        <w:rPr>
          <w:rFonts w:cs="Calibri"/>
          <w:b/>
          <w:iCs/>
          <w:sz w:val="24"/>
          <w:szCs w:val="24"/>
        </w:rPr>
        <w:t>zákona</w:t>
      </w:r>
      <w:r w:rsidR="009F6BCF" w:rsidRPr="009F6BCF">
        <w:rPr>
          <w:rFonts w:cs="Calibri"/>
          <w:b/>
          <w:iCs/>
          <w:sz w:val="24"/>
          <w:szCs w:val="24"/>
        </w:rPr>
        <w:t>, ktorým sa mení a dopĺňa zákon č. 563/2009 Z. z. o správe daní (daňový poriadok) a o zmene a doplnení niektorých zákonov v znení neskorších predpisov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9B6958" w:rsidRPr="009B6958" w:rsidRDefault="009B6958" w:rsidP="009B6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Návrhom zákona sa navrhuje </w:t>
      </w:r>
      <w:r w:rsidRPr="009B6958">
        <w:rPr>
          <w:sz w:val="24"/>
          <w:szCs w:val="24"/>
        </w:rPr>
        <w:t xml:space="preserve">zreformovať inštitút daňového tajomstva z dôvodu zabezpečenia rešpektovania medzinárodných a európskych štandardov administratívnej spolupráce v daňovej oblasti a odstránenia prekážok v boji proti daňovým únikom a podvodom, pričom cieľom je ďalšie zvyšovanie daňovej transparentnosti pri zachovaní práv a minimálneho štandardu ochrany daňových subjektov. </w:t>
      </w:r>
    </w:p>
    <w:p w:rsidR="009B6958" w:rsidRPr="009B6958" w:rsidRDefault="009B6958" w:rsidP="009B6958">
      <w:pPr>
        <w:spacing w:after="200"/>
        <w:jc w:val="both"/>
        <w:rPr>
          <w:sz w:val="24"/>
          <w:szCs w:val="24"/>
        </w:rPr>
      </w:pPr>
      <w:r w:rsidRPr="009B6958">
        <w:rPr>
          <w:sz w:val="24"/>
          <w:szCs w:val="24"/>
        </w:rPr>
        <w:t xml:space="preserve">Predkladaným návrhom zákona sa taktiež plnia ďalšie opatrenia Akčného plánu boja proti daňovým podvodom 2017 – 2018 a upravujú sa niektoré ustanovenia daňového poriadku na základe poznatkov z aplikačnej praxe tak, aby sa zefektívnila správa daní. 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B6958" w:rsidRDefault="009B6958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>KOZ SR</w:t>
      </w:r>
      <w:r w:rsidR="009420BC">
        <w:rPr>
          <w:rFonts w:ascii="Times New Roman" w:hAnsi="Times New Roman"/>
          <w:sz w:val="24"/>
          <w:szCs w:val="24"/>
        </w:rPr>
        <w:t xml:space="preserve"> odporúča</w:t>
      </w:r>
      <w:r w:rsidRPr="00E23C29">
        <w:rPr>
          <w:rFonts w:ascii="Times New Roman" w:hAnsi="Times New Roman"/>
          <w:sz w:val="24"/>
          <w:szCs w:val="24"/>
        </w:rPr>
        <w:t xml:space="preserve"> </w:t>
      </w:r>
      <w:r w:rsidR="006562B9">
        <w:rPr>
          <w:rFonts w:ascii="Times New Roman" w:hAnsi="Times New Roman"/>
          <w:sz w:val="24"/>
          <w:szCs w:val="24"/>
        </w:rPr>
        <w:t>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sectPr w:rsidR="00345265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5F" w:rsidRDefault="00BD765F">
      <w:r>
        <w:separator/>
      </w:r>
    </w:p>
  </w:endnote>
  <w:endnote w:type="continuationSeparator" w:id="0">
    <w:p w:rsidR="00BD765F" w:rsidRDefault="00B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5F" w:rsidRDefault="00BD765F">
      <w:r>
        <w:separator/>
      </w:r>
    </w:p>
  </w:footnote>
  <w:footnote w:type="continuationSeparator" w:id="0">
    <w:p w:rsidR="00BD765F" w:rsidRDefault="00BD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520C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20BC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B6958"/>
    <w:rsid w:val="009C187A"/>
    <w:rsid w:val="009C4105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26042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D765F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42680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4040-5E0C-48C6-A5B7-E3526470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82</cp:revision>
  <cp:lastPrinted>2015-08-19T12:37:00Z</cp:lastPrinted>
  <dcterms:created xsi:type="dcterms:W3CDTF">2015-03-02T11:29:00Z</dcterms:created>
  <dcterms:modified xsi:type="dcterms:W3CDTF">2017-08-08T09:26:00Z</dcterms:modified>
</cp:coreProperties>
</file>