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4ADB0" w14:textId="77777777" w:rsidR="00D14B99" w:rsidRPr="00CD7566" w:rsidRDefault="00B326AA">
      <w:pPr>
        <w:jc w:val="center"/>
        <w:rPr>
          <w:b/>
          <w:caps/>
          <w:spacing w:val="30"/>
        </w:rPr>
      </w:pPr>
      <w:r w:rsidRPr="00CD7566">
        <w:rPr>
          <w:b/>
          <w:caps/>
          <w:spacing w:val="30"/>
        </w:rPr>
        <w:t>Doložka zlučiteľnosti</w:t>
      </w:r>
    </w:p>
    <w:p w14:paraId="2B3DB268" w14:textId="7CBAEDA2" w:rsidR="00DC377E" w:rsidRPr="00CD7566" w:rsidRDefault="00C12975" w:rsidP="00E174A0">
      <w:pPr>
        <w:jc w:val="center"/>
        <w:rPr>
          <w:b/>
        </w:rPr>
      </w:pPr>
      <w:r w:rsidRPr="00CD7566">
        <w:rPr>
          <w:b/>
        </w:rPr>
        <w:t xml:space="preserve">návrhu </w:t>
      </w:r>
      <w:r w:rsidR="00B326AA" w:rsidRPr="00CD7566">
        <w:rPr>
          <w:b/>
        </w:rPr>
        <w:t>právneho p</w:t>
      </w:r>
      <w:r w:rsidR="00DC377E" w:rsidRPr="00CD7566">
        <w:rPr>
          <w:b/>
        </w:rPr>
        <w:t>redpisu s právom Európskej únie</w:t>
      </w:r>
    </w:p>
    <w:p w14:paraId="78F20C5B" w14:textId="77777777" w:rsidR="00DC377E" w:rsidRPr="00CD7566" w:rsidRDefault="00DC377E" w:rsidP="00DC377E">
      <w:pPr>
        <w:jc w:val="center"/>
        <w:rPr>
          <w:b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CD7566" w14:paraId="7D08EBC2" w14:textId="77777777" w:rsidTr="006F3E6F">
        <w:tc>
          <w:tcPr>
            <w:tcW w:w="404" w:type="dxa"/>
          </w:tcPr>
          <w:p w14:paraId="0EA9DA60" w14:textId="7E364101" w:rsidR="001F0AA3" w:rsidRPr="00CD7566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CD7566">
              <w:rPr>
                <w:b/>
              </w:rPr>
              <w:t>1.</w:t>
            </w:r>
          </w:p>
        </w:tc>
        <w:tc>
          <w:tcPr>
            <w:tcW w:w="9627" w:type="dxa"/>
          </w:tcPr>
          <w:p w14:paraId="09EDA613" w14:textId="046E36C8" w:rsidR="001F0AA3" w:rsidRPr="00CD7566" w:rsidRDefault="001F0AA3" w:rsidP="001F0AA3">
            <w:pPr>
              <w:tabs>
                <w:tab w:val="left" w:pos="360"/>
              </w:tabs>
            </w:pPr>
            <w:r w:rsidRPr="00CD7566">
              <w:rPr>
                <w:b/>
              </w:rPr>
              <w:t xml:space="preserve">Predkladateľ </w:t>
            </w:r>
            <w:r w:rsidR="00C12975" w:rsidRPr="00CD7566">
              <w:rPr>
                <w:b/>
              </w:rPr>
              <w:t xml:space="preserve">návrhu </w:t>
            </w:r>
            <w:r w:rsidRPr="00CD7566">
              <w:rPr>
                <w:b/>
              </w:rPr>
              <w:t>právneho predpisu:</w:t>
            </w:r>
            <w:r w:rsidR="00632C56" w:rsidRPr="00CD7566">
              <w:t xml:space="preserve"> </w:t>
            </w:r>
            <w:fldSimple w:instr=" DOCPROPERTY  FSC#SKEDITIONSLOVLEX@103.510:zodpinstitucia  \* MERGEFORMAT ">
              <w:r w:rsidR="00E174A0" w:rsidRPr="00CD7566">
                <w:t>Ministerstvo pôdohospodárstva a rozvoja vidieka Slovenskej republiky</w:t>
              </w:r>
            </w:fldSimple>
          </w:p>
        </w:tc>
      </w:tr>
      <w:tr w:rsidR="001F0AA3" w:rsidRPr="00CD7566" w14:paraId="375BA047" w14:textId="77777777" w:rsidTr="006F3E6F">
        <w:tc>
          <w:tcPr>
            <w:tcW w:w="404" w:type="dxa"/>
          </w:tcPr>
          <w:p w14:paraId="5A496EE8" w14:textId="77777777" w:rsidR="001F0AA3" w:rsidRPr="00CD7566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3916B647" w14:textId="04E81E64" w:rsidR="006E1D9C" w:rsidRPr="00CD7566" w:rsidRDefault="006E1D9C" w:rsidP="00632C56">
            <w:pPr>
              <w:tabs>
                <w:tab w:val="left" w:pos="360"/>
              </w:tabs>
            </w:pPr>
          </w:p>
        </w:tc>
      </w:tr>
      <w:tr w:rsidR="001F0AA3" w:rsidRPr="00CD7566" w14:paraId="3DF0B4FC" w14:textId="77777777" w:rsidTr="006F3E6F">
        <w:tc>
          <w:tcPr>
            <w:tcW w:w="404" w:type="dxa"/>
          </w:tcPr>
          <w:p w14:paraId="51209F81" w14:textId="0D91764A" w:rsidR="001F0AA3" w:rsidRPr="00CD7566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CD7566">
              <w:rPr>
                <w:b/>
              </w:rPr>
              <w:t>2.</w:t>
            </w:r>
          </w:p>
        </w:tc>
        <w:tc>
          <w:tcPr>
            <w:tcW w:w="9627" w:type="dxa"/>
          </w:tcPr>
          <w:p w14:paraId="278F4256" w14:textId="59976468" w:rsidR="001F0AA3" w:rsidRPr="00CD7566" w:rsidRDefault="001F0AA3" w:rsidP="001F0AA3">
            <w:pPr>
              <w:tabs>
                <w:tab w:val="left" w:pos="360"/>
              </w:tabs>
            </w:pPr>
            <w:r w:rsidRPr="00CD7566">
              <w:rPr>
                <w:b/>
              </w:rPr>
              <w:t>Názov návrhu právneho predpisu:</w:t>
            </w:r>
            <w:r w:rsidR="00632C56" w:rsidRPr="00CD7566">
              <w:t xml:space="preserve"> </w:t>
            </w:r>
            <w:fldSimple w:instr=" DOCPROPERTY  FSC#SKEDITIONSLOVLEX@103.510:plnynazovpredpis  \* MERGEFORMAT ">
              <w:r w:rsidR="00E174A0" w:rsidRPr="00CD7566">
                <w:t xml:space="preserve"> Zákon, ktorým sa mení a dopĺňa zákon č. 97/2013 Z. z. o pozemkových spoločenstvách v </w:t>
              </w:r>
              <w:r w:rsidR="00CD7566" w:rsidRPr="00CD7566">
                <w:t>znení zákona č. 34/2014 Z. z. a</w:t>
              </w:r>
              <w:r w:rsidR="00CD7566" w:rsidRPr="00CD7566">
                <w:rPr>
                  <w:rFonts w:ascii="Times" w:hAnsi="Times" w:cs="Times"/>
                </w:rPr>
                <w:t> ktorým sa menia a dopĺňajú niektoré zákony</w:t>
              </w:r>
              <w:r w:rsidR="00CD7566" w:rsidRPr="00CD7566">
                <w:t xml:space="preserve"> </w:t>
              </w:r>
            </w:fldSimple>
            <w:r w:rsidR="00DB3DB1" w:rsidRPr="00CD7566">
              <w:fldChar w:fldCharType="begin"/>
            </w:r>
            <w:r w:rsidR="00DB3DB1" w:rsidRPr="00CD7566">
              <w:instrText xml:space="preserve"> DOCPROPERTY  FSC#SKEDITIONSLOVLEX@103.510:plnynazovpredpis1  \* MERGEFORMAT </w:instrText>
            </w:r>
            <w:r w:rsidR="00DB3DB1" w:rsidRPr="00CD7566">
              <w:fldChar w:fldCharType="end"/>
            </w:r>
            <w:r w:rsidR="00DB3DB1" w:rsidRPr="00CD7566">
              <w:fldChar w:fldCharType="begin"/>
            </w:r>
            <w:r w:rsidR="00DB3DB1" w:rsidRPr="00CD7566">
              <w:instrText xml:space="preserve"> DOCPROPERTY  FSC#SKEDITIONSLOVLEX@103.510:plnynazovpredpis2  \* MERGEFORMAT </w:instrText>
            </w:r>
            <w:r w:rsidR="00DB3DB1" w:rsidRPr="00CD7566">
              <w:fldChar w:fldCharType="end"/>
            </w:r>
            <w:r w:rsidR="00DB3DB1" w:rsidRPr="00CD7566">
              <w:fldChar w:fldCharType="begin"/>
            </w:r>
            <w:r w:rsidR="00DB3DB1" w:rsidRPr="00CD7566">
              <w:instrText xml:space="preserve"> DOCPROPERTY  FSC#SKEDITIONSLOVLEX@103.510:plnynazovpredpis3  \* MERGEFORMAT </w:instrText>
            </w:r>
            <w:r w:rsidR="00DB3DB1" w:rsidRPr="00CD7566">
              <w:fldChar w:fldCharType="end"/>
            </w:r>
          </w:p>
        </w:tc>
      </w:tr>
      <w:tr w:rsidR="001F0AA3" w:rsidRPr="00CD7566" w14:paraId="370BAB83" w14:textId="77777777" w:rsidTr="006F3E6F">
        <w:tc>
          <w:tcPr>
            <w:tcW w:w="404" w:type="dxa"/>
          </w:tcPr>
          <w:p w14:paraId="565BF5EC" w14:textId="77777777" w:rsidR="001F0AA3" w:rsidRPr="00CD7566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0DF7156" w14:textId="3173AA6D" w:rsidR="006E1D9C" w:rsidRPr="00CD7566" w:rsidRDefault="006E1D9C" w:rsidP="001F0AA3">
            <w:pPr>
              <w:tabs>
                <w:tab w:val="left" w:pos="360"/>
              </w:tabs>
            </w:pPr>
          </w:p>
        </w:tc>
      </w:tr>
      <w:tr w:rsidR="001F0AA3" w:rsidRPr="00CD7566" w14:paraId="040B7E4C" w14:textId="77777777" w:rsidTr="006F3E6F">
        <w:tc>
          <w:tcPr>
            <w:tcW w:w="404" w:type="dxa"/>
          </w:tcPr>
          <w:p w14:paraId="55BF8E11" w14:textId="2073A5BB" w:rsidR="001F0AA3" w:rsidRPr="00CD7566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CD7566">
              <w:rPr>
                <w:b/>
              </w:rPr>
              <w:t>3.</w:t>
            </w:r>
          </w:p>
        </w:tc>
        <w:tc>
          <w:tcPr>
            <w:tcW w:w="9627" w:type="dxa"/>
          </w:tcPr>
          <w:p w14:paraId="4A20C751" w14:textId="77777777" w:rsidR="001F0AA3" w:rsidRPr="00CD7566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CD7566">
              <w:rPr>
                <w:b/>
              </w:rPr>
              <w:t>Problematika návrhu právneho predpisu:</w:t>
            </w:r>
          </w:p>
          <w:p w14:paraId="68F7C348" w14:textId="16EC892C" w:rsidR="003841E0" w:rsidRPr="00CD7566" w:rsidRDefault="003841E0" w:rsidP="001F0AA3">
            <w:pPr>
              <w:tabs>
                <w:tab w:val="left" w:pos="360"/>
              </w:tabs>
            </w:pPr>
          </w:p>
        </w:tc>
      </w:tr>
      <w:tr w:rsidR="001F0AA3" w:rsidRPr="00CD7566" w14:paraId="7735561D" w14:textId="77777777" w:rsidTr="006F3E6F">
        <w:tc>
          <w:tcPr>
            <w:tcW w:w="404" w:type="dxa"/>
          </w:tcPr>
          <w:p w14:paraId="47F8D49E" w14:textId="77777777" w:rsidR="001F0AA3" w:rsidRPr="00CD7566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73485847" w14:textId="37E3FC13" w:rsidR="008570D4" w:rsidRPr="00CD7566" w:rsidRDefault="00B57838" w:rsidP="002B14DD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 w:rsidRPr="00CD7566">
              <w:t>nie je upravená v práve Európskej únie</w:t>
            </w:r>
          </w:p>
          <w:p w14:paraId="47C8A381" w14:textId="741D3E85" w:rsidR="0023485C" w:rsidRPr="00CD7566" w:rsidRDefault="0023485C" w:rsidP="00E174A0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CD7566" w14:paraId="343951D4" w14:textId="77777777" w:rsidTr="006F3E6F">
        <w:tc>
          <w:tcPr>
            <w:tcW w:w="404" w:type="dxa"/>
          </w:tcPr>
          <w:p w14:paraId="7289BFF9" w14:textId="77777777" w:rsidR="001F0AA3" w:rsidRPr="00CD7566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5B0D5C2C" w14:textId="4EAD2765" w:rsidR="001F0AA3" w:rsidRPr="00CD7566" w:rsidRDefault="00B57838" w:rsidP="003841E0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 w:rsidRPr="00CD7566">
              <w:t>nie je obsiahnutá v judikatúre Súdneho dvora Európskej únie</w:t>
            </w:r>
          </w:p>
          <w:p w14:paraId="10E820A7" w14:textId="7FCFDBBF" w:rsidR="0023485C" w:rsidRPr="00CD7566" w:rsidRDefault="0023485C" w:rsidP="0023485C">
            <w:pPr>
              <w:pStyle w:val="Odsekzoznamu"/>
              <w:tabs>
                <w:tab w:val="left" w:pos="360"/>
              </w:tabs>
              <w:ind w:left="360"/>
            </w:pPr>
          </w:p>
        </w:tc>
      </w:tr>
    </w:tbl>
    <w:p w14:paraId="0FF88273" w14:textId="058E2504" w:rsidR="003D0DA4" w:rsidRPr="00CD7566" w:rsidRDefault="00B57838" w:rsidP="00814DF5">
      <w:pPr>
        <w:tabs>
          <w:tab w:val="left" w:pos="360"/>
        </w:tabs>
        <w:jc w:val="both"/>
      </w:pPr>
      <w:r w:rsidRPr="00CD7566">
        <w:rPr>
          <w:b/>
          <w:bCs/>
        </w:rPr>
        <w:t>Vzhľadom na vnútroštátny charakter navrhovaného právneho predpisu je bezpredmetné vyjadrovať sa k bodom 4., 5</w:t>
      </w:r>
      <w:bookmarkStart w:id="0" w:name="_GoBack"/>
      <w:bookmarkEnd w:id="0"/>
      <w:r w:rsidRPr="00CD7566">
        <w:rPr>
          <w:b/>
          <w:bCs/>
        </w:rPr>
        <w:t>. a 6. doložky zlučiteľnosti.</w:t>
      </w:r>
    </w:p>
    <w:sectPr w:rsidR="003D0DA4" w:rsidRPr="00CD7566" w:rsidSect="0002671E">
      <w:footerReference w:type="default" r:id="rId9"/>
      <w:pgSz w:w="12240" w:h="15840"/>
      <w:pgMar w:top="1417" w:right="1417" w:bottom="1417" w:left="1417" w:header="708" w:footer="708" w:gutter="0"/>
      <w:pgNumType w:start="4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10DE3" w14:textId="77777777" w:rsidR="0002671E" w:rsidRDefault="0002671E" w:rsidP="0002671E">
      <w:r>
        <w:separator/>
      </w:r>
    </w:p>
  </w:endnote>
  <w:endnote w:type="continuationSeparator" w:id="0">
    <w:p w14:paraId="4B53DF50" w14:textId="77777777" w:rsidR="0002671E" w:rsidRDefault="0002671E" w:rsidP="0002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163354"/>
      <w:docPartObj>
        <w:docPartGallery w:val="Page Numbers (Bottom of Page)"/>
        <w:docPartUnique/>
      </w:docPartObj>
    </w:sdtPr>
    <w:sdtContent>
      <w:p w14:paraId="063F3565" w14:textId="3087F762" w:rsidR="0002671E" w:rsidRDefault="0002671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B7EDC2A" w14:textId="77777777" w:rsidR="0002671E" w:rsidRDefault="0002671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59EFF" w14:textId="77777777" w:rsidR="0002671E" w:rsidRDefault="0002671E" w:rsidP="0002671E">
      <w:r>
        <w:separator/>
      </w:r>
    </w:p>
  </w:footnote>
  <w:footnote w:type="continuationSeparator" w:id="0">
    <w:p w14:paraId="2E5A7464" w14:textId="77777777" w:rsidR="0002671E" w:rsidRDefault="0002671E" w:rsidP="00026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2671E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326AA"/>
    <w:rsid w:val="00B57838"/>
    <w:rsid w:val="00C12975"/>
    <w:rsid w:val="00C90146"/>
    <w:rsid w:val="00CA5D08"/>
    <w:rsid w:val="00CD7566"/>
    <w:rsid w:val="00D14B99"/>
    <w:rsid w:val="00D465F6"/>
    <w:rsid w:val="00D5344B"/>
    <w:rsid w:val="00D7275F"/>
    <w:rsid w:val="00D75FDD"/>
    <w:rsid w:val="00DB3DB1"/>
    <w:rsid w:val="00DC377E"/>
    <w:rsid w:val="00DC3BFE"/>
    <w:rsid w:val="00E174A0"/>
    <w:rsid w:val="00E85F6B"/>
    <w:rsid w:val="00EC5BF8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9E3DCA3C-8E0A-4A87-AB77-5D21539D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267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671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267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26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5.8.2017 19:39:21"/>
    <f:field ref="objchangedby" par="" text="Administrator, System"/>
    <f:field ref="objmodifiedat" par="" text="15.8.2017 19:39:2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C4C3542-F303-442C-867F-6E80BBDA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Illáš Martin</cp:lastModifiedBy>
  <cp:revision>5</cp:revision>
  <dcterms:created xsi:type="dcterms:W3CDTF">2017-08-15T17:39:00Z</dcterms:created>
  <dcterms:modified xsi:type="dcterms:W3CDTF">2017-10-24T09:15:00Z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COO.2145.1000.3.2124664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Nehnuteľnosti_x000d_
Vecné práva_x000d_
Lesy a lesné hospodárstvo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Martin Illáš</vt:lpwstr>
  </property>
  <property fmtid="{D5CDD505-2E9C-101B-9397-08002B2CF9AE}" pid="11" name="FSC#SKEDITIONSLOVLEX@103.510:zodppredkladatel">
    <vt:lpwstr>Gabriela Matečná</vt:lpwstr>
  </property>
  <property fmtid="{D5CDD505-2E9C-101B-9397-08002B2CF9AE}" pid="12" name="FSC#SKEDITIONSLOVLEX@103.510:nazovpredpis">
    <vt:lpwstr>, ktorým sa mení a dopĺňa zákon č. 97/2013 Z. z. o pozemkových spoločenstvách v znení zákona č. 34/2014 Z. z.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pôdohospodárstva a rozvoja vidieka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č. 3 na mesiac október z PLÚ VSR na rok 2017_x000d_
</vt:lpwstr>
  </property>
  <property fmtid="{D5CDD505-2E9C-101B-9397-08002B2CF9AE}" pid="18" name="FSC#SKEDITIONSLOVLEX@103.510:plnynazovpredpis">
    <vt:lpwstr> Zákon, ktorým sa mení a dopĺňa zákon č. 97/2013 Z. z. o pozemkových spoločenstvách v znení zákona č. 34/2014 Z. z. a o zmene a doplnení niektorých zákonov</vt:lpwstr>
  </property>
  <property fmtid="{D5CDD505-2E9C-101B-9397-08002B2CF9AE}" pid="19" name="FSC#SKEDITIONSLOVLEX@103.510:rezortcislopredpis">
    <vt:lpwstr>2829/2017-410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LP/2017/614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pôdohospodárstva a rozvoja vidieka Slovenskej republiky</vt:lpwstr>
  </property>
  <property fmtid="{D5CDD505-2E9C-101B-9397-08002B2CF9AE}" pid="50" name="FSC#SKEDITIONSLOVLEX@103.510:AttrDateDocPropZaciatokPKK">
    <vt:lpwstr>27. 7. 2017</vt:lpwstr>
  </property>
  <property fmtid="{D5CDD505-2E9C-101B-9397-08002B2CF9AE}" pid="51" name="FSC#SKEDITIONSLOVLEX@103.510:AttrDateDocPropUkonceniePKK">
    <vt:lpwstr>9. 8. 2017</vt:lpwstr>
  </property>
  <property fmtid="{D5CDD505-2E9C-101B-9397-08002B2CF9AE}" pid="52" name="FSC#SKEDITIONSLOVLEX@103.510:AttrStrDocPropVplyvRozpocetVS">
    <vt:lpwstr>Pozitívne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nie</vt:lpwstr>
  </property>
  <property fmtid="{D5CDD505-2E9C-101B-9397-08002B2CF9AE}" pid="59" name="FSC#SKEDITIONSLOVLEX@103.510:AttrStrListDocPropStanoviskoGest">
    <vt:lpwstr>I. Úvod: Ministerstvo pôdohospodárstva a rozvoja vidieka Slovenskej republiky dňa 26. júla 2017 predložilo Stálej pracovnej komisii na posudzovanie vybraných vplyvov (ďalej len „Komisia“) na predbežné pripomienkové konanie materiál „Zákon, ktorým sa mení 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97/2013 Z. z. o pozemkových spoločenstvách v znení zákona č. 34/2014 Z. z. a o zmene a doplnení niektorých zák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pôdohospodárstva a&amp;nbsp;rozvoja vidieka Slovenskej republiky predkladá návrh zákona, ktorým sa mení a&amp;nbsp;dopĺňa zákon č. 97/2013 Z. z. o&amp;nbsp;pozemkových spoločenstvách v&amp;nbsp;znení zákona č. 34/2014 Z. z. a&amp;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align="center"&gt;&lt;st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pôdohospodárstva a rozvoja vidieka Slovenskej republiky</vt:lpwstr>
  </property>
  <property fmtid="{D5CDD505-2E9C-101B-9397-08002B2CF9AE}" pid="138" name="FSC#SKEDITIONSLOVLEX@103.510:funkciaZodpPredAkuzativ">
    <vt:lpwstr>ministerka pôdohospodárstva a rozvoja vidieka Slovenskej republiky</vt:lpwstr>
  </property>
  <property fmtid="{D5CDD505-2E9C-101B-9397-08002B2CF9AE}" pid="139" name="FSC#SKEDITIONSLOVLEX@103.510:funkciaZodpPredDativ">
    <vt:lpwstr>ministerka pôdohospodárstva a rozvoja vidieka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Gabriela Matečná_x000d_
ministerka pôdohospodárstva a rozvoja vidieka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15. 8. 2017</vt:lpwstr>
  </property>
</Properties>
</file>