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0AC" w:rsidRPr="00776483" w:rsidRDefault="00BA30AC" w:rsidP="00BA30AC">
      <w:pPr>
        <w:spacing w:after="0"/>
        <w:jc w:val="center"/>
        <w:rPr>
          <w:rFonts w:ascii="Times New Roman" w:hAnsi="Times New Roman" w:cs="Times New Roman"/>
          <w:b/>
          <w:sz w:val="24"/>
          <w:szCs w:val="24"/>
        </w:rPr>
      </w:pPr>
      <w:r w:rsidRPr="00776483">
        <w:rPr>
          <w:rFonts w:ascii="Times New Roman" w:hAnsi="Times New Roman" w:cs="Times New Roman"/>
          <w:b/>
          <w:sz w:val="24"/>
          <w:szCs w:val="24"/>
        </w:rPr>
        <w:t>D Ô V O D O V Á   S P R Á VA</w:t>
      </w:r>
    </w:p>
    <w:p w:rsidR="00BA30AC" w:rsidRPr="00776483" w:rsidRDefault="00BA30AC" w:rsidP="00BA30AC">
      <w:pPr>
        <w:spacing w:after="0"/>
        <w:jc w:val="center"/>
        <w:rPr>
          <w:rFonts w:ascii="Times New Roman" w:hAnsi="Times New Roman" w:cs="Times New Roman"/>
          <w:b/>
          <w:sz w:val="24"/>
          <w:szCs w:val="24"/>
        </w:rPr>
      </w:pPr>
    </w:p>
    <w:p w:rsidR="00BA30AC" w:rsidRPr="00776483" w:rsidRDefault="00BA30AC" w:rsidP="00BA30AC">
      <w:pPr>
        <w:spacing w:after="0"/>
        <w:jc w:val="center"/>
        <w:rPr>
          <w:rFonts w:ascii="Times New Roman" w:hAnsi="Times New Roman" w:cs="Times New Roman"/>
          <w:b/>
          <w:sz w:val="24"/>
          <w:szCs w:val="24"/>
          <w:u w:val="single"/>
        </w:rPr>
      </w:pPr>
      <w:r w:rsidRPr="00776483">
        <w:rPr>
          <w:rFonts w:ascii="Times New Roman" w:hAnsi="Times New Roman" w:cs="Times New Roman"/>
          <w:b/>
          <w:sz w:val="24"/>
          <w:szCs w:val="24"/>
          <w:u w:val="single"/>
        </w:rPr>
        <w:t>Všeobecná časť</w:t>
      </w:r>
    </w:p>
    <w:p w:rsidR="00BA30AC" w:rsidRPr="00776483" w:rsidRDefault="00BA30AC" w:rsidP="00BA30AC">
      <w:pPr>
        <w:pStyle w:val="Zkladntext"/>
        <w:spacing w:after="0"/>
        <w:ind w:firstLine="708"/>
        <w:jc w:val="both"/>
        <w:rPr>
          <w:color w:val="000000"/>
          <w:sz w:val="24"/>
          <w:szCs w:val="24"/>
        </w:rPr>
      </w:pPr>
    </w:p>
    <w:p w:rsidR="00BA30AC" w:rsidRPr="00776483" w:rsidRDefault="00BA30AC" w:rsidP="00612C90">
      <w:pPr>
        <w:autoSpaceDE w:val="0"/>
        <w:autoSpaceDN w:val="0"/>
        <w:adjustRightInd w:val="0"/>
        <w:spacing w:line="276" w:lineRule="auto"/>
        <w:ind w:firstLine="708"/>
        <w:jc w:val="both"/>
        <w:rPr>
          <w:rFonts w:ascii="Times New Roman" w:hAnsi="Times New Roman" w:cs="Times New Roman"/>
          <w:bCs/>
          <w:sz w:val="24"/>
          <w:szCs w:val="24"/>
        </w:rPr>
      </w:pPr>
      <w:r w:rsidRPr="00776483">
        <w:rPr>
          <w:rFonts w:ascii="Times New Roman" w:hAnsi="Times New Roman" w:cs="Times New Roman"/>
          <w:sz w:val="24"/>
          <w:szCs w:val="24"/>
        </w:rPr>
        <w:t xml:space="preserve">Štátne hmotné rezervy sú upravené zákonom </w:t>
      </w:r>
      <w:r w:rsidRPr="00776483">
        <w:rPr>
          <w:rFonts w:ascii="Times New Roman" w:hAnsi="Times New Roman" w:cs="Times New Roman"/>
          <w:bCs/>
          <w:sz w:val="24"/>
          <w:szCs w:val="24"/>
        </w:rPr>
        <w:t>č. 372/2012 Z. z. o</w:t>
      </w:r>
      <w:r w:rsidR="00862CEE">
        <w:rPr>
          <w:rFonts w:ascii="Times New Roman" w:hAnsi="Times New Roman" w:cs="Times New Roman"/>
          <w:bCs/>
          <w:sz w:val="24"/>
          <w:szCs w:val="24"/>
        </w:rPr>
        <w:t xml:space="preserve"> </w:t>
      </w:r>
      <w:r w:rsidRPr="00776483">
        <w:rPr>
          <w:rFonts w:ascii="Times New Roman" w:hAnsi="Times New Roman" w:cs="Times New Roman"/>
          <w:bCs/>
          <w:sz w:val="24"/>
          <w:szCs w:val="24"/>
        </w:rPr>
        <w:t xml:space="preserve">štátnych hmotných rezervách </w:t>
      </w:r>
      <w:r w:rsidRPr="00776483">
        <w:rPr>
          <w:rFonts w:ascii="Times New Roman" w:hAnsi="Times New Roman" w:cs="Times New Roman"/>
          <w:sz w:val="24"/>
          <w:szCs w:val="24"/>
        </w:rPr>
        <w:t>a</w:t>
      </w:r>
      <w:r w:rsidR="00862CEE">
        <w:rPr>
          <w:rFonts w:ascii="Times New Roman" w:hAnsi="Times New Roman" w:cs="Times New Roman"/>
          <w:sz w:val="24"/>
          <w:szCs w:val="24"/>
        </w:rPr>
        <w:t xml:space="preserve"> </w:t>
      </w:r>
      <w:r w:rsidRPr="00776483">
        <w:rPr>
          <w:rFonts w:ascii="Times New Roman" w:hAnsi="Times New Roman" w:cs="Times New Roman"/>
          <w:sz w:val="24"/>
          <w:szCs w:val="24"/>
        </w:rPr>
        <w:t>o</w:t>
      </w:r>
      <w:r w:rsidR="00862CEE">
        <w:rPr>
          <w:rFonts w:ascii="Times New Roman" w:hAnsi="Times New Roman" w:cs="Times New Roman"/>
          <w:sz w:val="24"/>
          <w:szCs w:val="24"/>
        </w:rPr>
        <w:t xml:space="preserve"> </w:t>
      </w:r>
      <w:r w:rsidRPr="00776483">
        <w:rPr>
          <w:rFonts w:ascii="Times New Roman" w:hAnsi="Times New Roman" w:cs="Times New Roman"/>
          <w:sz w:val="24"/>
          <w:szCs w:val="24"/>
        </w:rPr>
        <w:t>zmene a</w:t>
      </w:r>
      <w:r w:rsidR="00862CEE">
        <w:rPr>
          <w:rFonts w:ascii="Times New Roman" w:hAnsi="Times New Roman" w:cs="Times New Roman"/>
          <w:sz w:val="24"/>
          <w:szCs w:val="24"/>
        </w:rPr>
        <w:t xml:space="preserve"> </w:t>
      </w:r>
      <w:r w:rsidRPr="00776483">
        <w:rPr>
          <w:rFonts w:ascii="Times New Roman" w:hAnsi="Times New Roman" w:cs="Times New Roman"/>
          <w:sz w:val="24"/>
          <w:szCs w:val="24"/>
        </w:rPr>
        <w:t>doplnení zákona č. 25/2007 Z. z. o elektronickom výbere mýta za užívanie vymedzených úsekov pozemných</w:t>
      </w:r>
      <w:r w:rsidR="006F3FDD">
        <w:rPr>
          <w:rFonts w:ascii="Times New Roman" w:hAnsi="Times New Roman" w:cs="Times New Roman"/>
          <w:sz w:val="24"/>
          <w:szCs w:val="24"/>
        </w:rPr>
        <w:t xml:space="preserve"> </w:t>
      </w:r>
      <w:r w:rsidRPr="00776483">
        <w:rPr>
          <w:rFonts w:ascii="Times New Roman" w:hAnsi="Times New Roman" w:cs="Times New Roman"/>
          <w:sz w:val="24"/>
          <w:szCs w:val="24"/>
        </w:rPr>
        <w:t>komunikácií a o zmene a doplnení niektorých zákonov v</w:t>
      </w:r>
      <w:r w:rsidR="00E90947">
        <w:rPr>
          <w:rFonts w:ascii="Times New Roman" w:hAnsi="Times New Roman" w:cs="Times New Roman"/>
          <w:sz w:val="24"/>
          <w:szCs w:val="24"/>
        </w:rPr>
        <w:t xml:space="preserve"> </w:t>
      </w:r>
      <w:r w:rsidRPr="00776483">
        <w:rPr>
          <w:rFonts w:ascii="Times New Roman" w:hAnsi="Times New Roman" w:cs="Times New Roman"/>
          <w:sz w:val="24"/>
          <w:szCs w:val="24"/>
        </w:rPr>
        <w:t xml:space="preserve">znení neskorších predpisov (ďalej len „zákon“). </w:t>
      </w:r>
      <w:r w:rsidRPr="00776483">
        <w:rPr>
          <w:rFonts w:ascii="Times New Roman" w:hAnsi="Times New Roman" w:cs="Times New Roman"/>
          <w:color w:val="000000"/>
          <w:sz w:val="24"/>
          <w:szCs w:val="24"/>
        </w:rPr>
        <w:t>Zákon nadobudol účinnosť 1. januára 201</w:t>
      </w:r>
      <w:r w:rsidR="00862CEE">
        <w:rPr>
          <w:rFonts w:ascii="Times New Roman" w:hAnsi="Times New Roman" w:cs="Times New Roman"/>
          <w:color w:val="000000"/>
          <w:sz w:val="24"/>
          <w:szCs w:val="24"/>
        </w:rPr>
        <w:t>3</w:t>
      </w:r>
      <w:r w:rsidRPr="00776483">
        <w:rPr>
          <w:rFonts w:ascii="Times New Roman" w:hAnsi="Times New Roman" w:cs="Times New Roman"/>
          <w:color w:val="000000"/>
          <w:sz w:val="24"/>
          <w:szCs w:val="24"/>
        </w:rPr>
        <w:t xml:space="preserve">. </w:t>
      </w:r>
      <w:r w:rsidR="00776483" w:rsidRPr="00776483">
        <w:rPr>
          <w:rFonts w:ascii="Times New Roman" w:hAnsi="Times New Roman" w:cs="Times New Roman"/>
          <w:color w:val="000000"/>
          <w:sz w:val="24"/>
          <w:szCs w:val="24"/>
        </w:rPr>
        <w:t>Na základe aplikácie uvedeného zákona v</w:t>
      </w:r>
      <w:r w:rsidR="00862CEE">
        <w:rPr>
          <w:rFonts w:ascii="Times New Roman" w:hAnsi="Times New Roman" w:cs="Times New Roman"/>
          <w:color w:val="000000"/>
          <w:sz w:val="24"/>
          <w:szCs w:val="24"/>
        </w:rPr>
        <w:t xml:space="preserve"> </w:t>
      </w:r>
      <w:r w:rsidR="00776483" w:rsidRPr="00776483">
        <w:rPr>
          <w:rFonts w:ascii="Times New Roman" w:hAnsi="Times New Roman" w:cs="Times New Roman"/>
          <w:color w:val="000000"/>
          <w:sz w:val="24"/>
          <w:szCs w:val="24"/>
        </w:rPr>
        <w:t>praxi sa vyselektoval okruh ustanovení</w:t>
      </w:r>
      <w:r w:rsidR="00DB2815">
        <w:rPr>
          <w:rFonts w:ascii="Times New Roman" w:hAnsi="Times New Roman" w:cs="Times New Roman"/>
          <w:color w:val="000000"/>
          <w:sz w:val="24"/>
          <w:szCs w:val="24"/>
        </w:rPr>
        <w:t>,</w:t>
      </w:r>
      <w:r w:rsidR="00776483" w:rsidRPr="00776483">
        <w:rPr>
          <w:rFonts w:ascii="Times New Roman" w:hAnsi="Times New Roman" w:cs="Times New Roman"/>
          <w:color w:val="000000"/>
          <w:sz w:val="24"/>
          <w:szCs w:val="24"/>
        </w:rPr>
        <w:t xml:space="preserve"> ktoré v</w:t>
      </w:r>
      <w:r w:rsidR="00862CEE">
        <w:rPr>
          <w:rFonts w:ascii="Times New Roman" w:hAnsi="Times New Roman" w:cs="Times New Roman"/>
          <w:color w:val="000000"/>
          <w:sz w:val="24"/>
          <w:szCs w:val="24"/>
        </w:rPr>
        <w:t xml:space="preserve"> </w:t>
      </w:r>
      <w:r w:rsidR="00776483" w:rsidRPr="00776483">
        <w:rPr>
          <w:rFonts w:ascii="Times New Roman" w:hAnsi="Times New Roman" w:cs="Times New Roman"/>
          <w:color w:val="000000"/>
          <w:sz w:val="24"/>
          <w:szCs w:val="24"/>
        </w:rPr>
        <w:t xml:space="preserve">súčasnosti vyžadujú zapracovanie </w:t>
      </w:r>
      <w:r w:rsidR="00776483" w:rsidRPr="00776483">
        <w:rPr>
          <w:rFonts w:ascii="Times New Roman" w:hAnsi="Times New Roman" w:cs="Times New Roman"/>
          <w:sz w:val="24"/>
          <w:szCs w:val="24"/>
        </w:rPr>
        <w:t>legislatívnych zmien a</w:t>
      </w:r>
      <w:r w:rsidR="00E90947">
        <w:rPr>
          <w:rFonts w:ascii="Times New Roman" w:hAnsi="Times New Roman" w:cs="Times New Roman"/>
          <w:sz w:val="24"/>
          <w:szCs w:val="24"/>
        </w:rPr>
        <w:t xml:space="preserve"> </w:t>
      </w:r>
      <w:r w:rsidR="00776483" w:rsidRPr="00776483">
        <w:rPr>
          <w:rFonts w:ascii="Times New Roman" w:hAnsi="Times New Roman" w:cs="Times New Roman"/>
          <w:sz w:val="24"/>
          <w:szCs w:val="24"/>
        </w:rPr>
        <w:t>úprav.</w:t>
      </w:r>
      <w:r w:rsidRPr="00776483">
        <w:rPr>
          <w:rFonts w:ascii="Times New Roman" w:hAnsi="Times New Roman" w:cs="Times New Roman"/>
          <w:sz w:val="24"/>
          <w:szCs w:val="24"/>
        </w:rPr>
        <w:t xml:space="preserve"> Správa</w:t>
      </w:r>
      <w:r w:rsidR="00CC4A88">
        <w:rPr>
          <w:rFonts w:ascii="Times New Roman" w:hAnsi="Times New Roman" w:cs="Times New Roman"/>
          <w:sz w:val="24"/>
          <w:szCs w:val="24"/>
        </w:rPr>
        <w:t xml:space="preserve"> štátnych hmotných rezerv Slovenskej republiky (ďalej len „Správa rezerv“) </w:t>
      </w:r>
      <w:r w:rsidR="00DB0EA8">
        <w:rPr>
          <w:rFonts w:ascii="Times New Roman" w:hAnsi="Times New Roman" w:cs="Times New Roman"/>
          <w:sz w:val="24"/>
          <w:szCs w:val="24"/>
        </w:rPr>
        <w:t>v súvislosti s vyššie uvedeným pripravila</w:t>
      </w:r>
      <w:r w:rsidRPr="00776483">
        <w:rPr>
          <w:rFonts w:ascii="Times New Roman" w:hAnsi="Times New Roman" w:cs="Times New Roman"/>
          <w:sz w:val="24"/>
          <w:szCs w:val="24"/>
        </w:rPr>
        <w:t xml:space="preserve"> návrh zákona </w:t>
      </w:r>
      <w:r w:rsidRPr="00776483">
        <w:rPr>
          <w:rFonts w:ascii="Times New Roman" w:hAnsi="Times New Roman" w:cs="Times New Roman"/>
          <w:bCs/>
          <w:sz w:val="24"/>
          <w:szCs w:val="24"/>
        </w:rPr>
        <w:t>o</w:t>
      </w:r>
      <w:r w:rsidR="00862CEE">
        <w:rPr>
          <w:rFonts w:ascii="Times New Roman" w:hAnsi="Times New Roman" w:cs="Times New Roman"/>
          <w:bCs/>
          <w:sz w:val="24"/>
          <w:szCs w:val="24"/>
        </w:rPr>
        <w:t xml:space="preserve"> </w:t>
      </w:r>
      <w:r w:rsidRPr="00776483">
        <w:rPr>
          <w:rFonts w:ascii="Times New Roman" w:hAnsi="Times New Roman" w:cs="Times New Roman"/>
          <w:bCs/>
          <w:sz w:val="24"/>
          <w:szCs w:val="24"/>
        </w:rPr>
        <w:t>štátnych hmotných rezervách</w:t>
      </w:r>
      <w:r w:rsidR="00D64DD4">
        <w:rPr>
          <w:rFonts w:ascii="Times New Roman" w:hAnsi="Times New Roman" w:cs="Times New Roman"/>
          <w:bCs/>
          <w:sz w:val="24"/>
          <w:szCs w:val="24"/>
        </w:rPr>
        <w:t xml:space="preserve"> </w:t>
      </w:r>
      <w:r w:rsidR="00D64DD4">
        <w:rPr>
          <w:rFonts w:ascii="Times New Roman" w:hAnsi="Times New Roman" w:cs="Times New Roman"/>
          <w:sz w:val="24"/>
          <w:szCs w:val="24"/>
        </w:rPr>
        <w:t>(ďalej len „návrh zákona“)</w:t>
      </w:r>
      <w:r w:rsidRPr="00776483">
        <w:rPr>
          <w:rFonts w:ascii="Times New Roman" w:hAnsi="Times New Roman" w:cs="Times New Roman"/>
          <w:bCs/>
          <w:sz w:val="24"/>
          <w:szCs w:val="24"/>
        </w:rPr>
        <w:t>.</w:t>
      </w:r>
    </w:p>
    <w:p w:rsidR="00BA30AC" w:rsidRPr="00776483" w:rsidRDefault="00BA30AC" w:rsidP="00612C90">
      <w:pPr>
        <w:spacing w:after="0" w:line="276" w:lineRule="auto"/>
        <w:ind w:firstLine="360"/>
        <w:jc w:val="both"/>
        <w:rPr>
          <w:rFonts w:ascii="Times New Roman" w:hAnsi="Times New Roman" w:cs="Times New Roman"/>
          <w:bCs/>
          <w:sz w:val="24"/>
          <w:szCs w:val="24"/>
        </w:rPr>
      </w:pPr>
      <w:r w:rsidRPr="00776483">
        <w:rPr>
          <w:rFonts w:ascii="Times New Roman" w:hAnsi="Times New Roman" w:cs="Times New Roman"/>
          <w:bCs/>
          <w:sz w:val="24"/>
          <w:szCs w:val="24"/>
        </w:rPr>
        <w:t>Štátne hmotné rezervy sa rozdeľujú do troch kategórií:</w:t>
      </w:r>
    </w:p>
    <w:p w:rsidR="00BA30AC" w:rsidRPr="00776483" w:rsidRDefault="00BA30AC" w:rsidP="00612C90">
      <w:pPr>
        <w:pStyle w:val="Odsekzoznamu"/>
        <w:numPr>
          <w:ilvl w:val="0"/>
          <w:numId w:val="1"/>
        </w:numPr>
        <w:spacing w:after="0"/>
        <w:jc w:val="both"/>
        <w:rPr>
          <w:rFonts w:ascii="Times New Roman" w:hAnsi="Times New Roman"/>
          <w:bCs/>
          <w:sz w:val="24"/>
          <w:szCs w:val="24"/>
        </w:rPr>
      </w:pPr>
      <w:r w:rsidRPr="00776483">
        <w:rPr>
          <w:rFonts w:ascii="Times New Roman" w:hAnsi="Times New Roman"/>
          <w:bCs/>
          <w:sz w:val="24"/>
          <w:szCs w:val="24"/>
        </w:rPr>
        <w:t>hmotné rezervy - najmä na zabezpečenie energetickej a potravinovej bezpečnosti Slovenskej republiky</w:t>
      </w:r>
      <w:r w:rsidR="00001311" w:rsidRPr="00776483">
        <w:rPr>
          <w:rFonts w:ascii="Times New Roman" w:hAnsi="Times New Roman"/>
          <w:bCs/>
          <w:sz w:val="24"/>
          <w:szCs w:val="24"/>
        </w:rPr>
        <w:t xml:space="preserve"> a </w:t>
      </w:r>
      <w:r w:rsidRPr="00776483">
        <w:rPr>
          <w:rFonts w:ascii="Times New Roman" w:hAnsi="Times New Roman"/>
          <w:bCs/>
          <w:sz w:val="24"/>
          <w:szCs w:val="24"/>
        </w:rPr>
        <w:t>na riešenie krízovej situácie,</w:t>
      </w:r>
    </w:p>
    <w:p w:rsidR="00BA30AC" w:rsidRPr="00776483" w:rsidRDefault="00BA30AC" w:rsidP="00612C90">
      <w:pPr>
        <w:pStyle w:val="Odsekzoznamu"/>
        <w:numPr>
          <w:ilvl w:val="0"/>
          <w:numId w:val="1"/>
        </w:numPr>
        <w:spacing w:after="0"/>
        <w:jc w:val="both"/>
        <w:rPr>
          <w:rFonts w:ascii="Times New Roman" w:hAnsi="Times New Roman"/>
          <w:bCs/>
          <w:sz w:val="24"/>
          <w:szCs w:val="24"/>
        </w:rPr>
      </w:pPr>
      <w:r w:rsidRPr="00776483">
        <w:rPr>
          <w:rFonts w:ascii="Times New Roman" w:hAnsi="Times New Roman"/>
          <w:bCs/>
          <w:sz w:val="24"/>
          <w:szCs w:val="24"/>
        </w:rPr>
        <w:t>mobilizačné rezerv</w:t>
      </w:r>
      <w:r w:rsidR="00DB2815">
        <w:rPr>
          <w:rFonts w:ascii="Times New Roman" w:hAnsi="Times New Roman"/>
          <w:bCs/>
          <w:sz w:val="24"/>
          <w:szCs w:val="24"/>
        </w:rPr>
        <w:t>y</w:t>
      </w:r>
      <w:r w:rsidRPr="00776483">
        <w:rPr>
          <w:rFonts w:ascii="Times New Roman" w:hAnsi="Times New Roman"/>
          <w:bCs/>
          <w:sz w:val="24"/>
          <w:szCs w:val="24"/>
        </w:rPr>
        <w:t xml:space="preserve"> - na plnenie opatrení hospodárskej mobilizácie,</w:t>
      </w:r>
    </w:p>
    <w:p w:rsidR="00BA30AC" w:rsidRPr="00776483" w:rsidRDefault="00BA30AC" w:rsidP="00612C90">
      <w:pPr>
        <w:pStyle w:val="Odsekzoznamu"/>
        <w:numPr>
          <w:ilvl w:val="0"/>
          <w:numId w:val="1"/>
        </w:numPr>
        <w:spacing w:after="0"/>
        <w:jc w:val="both"/>
        <w:rPr>
          <w:rFonts w:ascii="Times New Roman" w:hAnsi="Times New Roman"/>
          <w:bCs/>
          <w:sz w:val="24"/>
          <w:szCs w:val="24"/>
        </w:rPr>
      </w:pPr>
      <w:r w:rsidRPr="00776483">
        <w:rPr>
          <w:rFonts w:ascii="Times New Roman" w:hAnsi="Times New Roman"/>
          <w:bCs/>
          <w:sz w:val="24"/>
          <w:szCs w:val="24"/>
        </w:rPr>
        <w:t xml:space="preserve">pohotovostné zásoby - určené na okamžitú pomoc pri záchrane životov, zdravia a majetku obyvateľstva postihnutého rôznymi druhmi </w:t>
      </w:r>
      <w:r w:rsidR="00440702">
        <w:rPr>
          <w:rFonts w:ascii="Times New Roman" w:hAnsi="Times New Roman"/>
          <w:bCs/>
          <w:sz w:val="24"/>
          <w:szCs w:val="24"/>
        </w:rPr>
        <w:t>mimoriadnych udalostí</w:t>
      </w:r>
      <w:r w:rsidRPr="00776483">
        <w:rPr>
          <w:rFonts w:ascii="Times New Roman" w:hAnsi="Times New Roman"/>
          <w:bCs/>
          <w:sz w:val="24"/>
          <w:szCs w:val="24"/>
        </w:rPr>
        <w:t>.</w:t>
      </w:r>
    </w:p>
    <w:p w:rsidR="00A10CF5" w:rsidRDefault="00A10CF5" w:rsidP="00612C90">
      <w:pPr>
        <w:shd w:val="clear" w:color="auto" w:fill="FFFFFF"/>
        <w:spacing w:after="0" w:line="276" w:lineRule="auto"/>
        <w:ind w:firstLine="360"/>
        <w:jc w:val="both"/>
        <w:rPr>
          <w:rFonts w:ascii="Times New Roman" w:hAnsi="Times New Roman" w:cs="Times New Roman"/>
          <w:bCs/>
          <w:sz w:val="24"/>
          <w:szCs w:val="24"/>
        </w:rPr>
      </w:pPr>
    </w:p>
    <w:p w:rsidR="00DB0EA8" w:rsidRDefault="00776483" w:rsidP="00612C90">
      <w:pPr>
        <w:shd w:val="clear" w:color="auto" w:fill="FFFFFF"/>
        <w:spacing w:after="0" w:line="276" w:lineRule="auto"/>
        <w:ind w:firstLine="360"/>
        <w:jc w:val="both"/>
        <w:rPr>
          <w:rFonts w:ascii="Times New Roman" w:hAnsi="Times New Roman" w:cs="Times New Roman"/>
          <w:bCs/>
          <w:sz w:val="24"/>
          <w:szCs w:val="24"/>
        </w:rPr>
      </w:pPr>
      <w:r w:rsidRPr="00776483">
        <w:rPr>
          <w:rFonts w:ascii="Times New Roman" w:hAnsi="Times New Roman" w:cs="Times New Roman"/>
          <w:bCs/>
          <w:sz w:val="24"/>
          <w:szCs w:val="24"/>
        </w:rPr>
        <w:t xml:space="preserve">Návrh zákona upravuje široký okruh vzťahov </w:t>
      </w:r>
      <w:r>
        <w:rPr>
          <w:rFonts w:ascii="Times New Roman" w:hAnsi="Times New Roman" w:cs="Times New Roman"/>
          <w:bCs/>
          <w:sz w:val="24"/>
          <w:szCs w:val="24"/>
        </w:rPr>
        <w:t xml:space="preserve">súvisiacich so </w:t>
      </w:r>
      <w:r w:rsidR="00DB0EA8">
        <w:rPr>
          <w:rFonts w:ascii="Times New Roman" w:hAnsi="Times New Roman" w:cs="Times New Roman"/>
          <w:bCs/>
          <w:sz w:val="24"/>
          <w:szCs w:val="24"/>
        </w:rPr>
        <w:t>štátnymi hmotnými rezervami</w:t>
      </w:r>
      <w:r>
        <w:rPr>
          <w:rFonts w:ascii="Times New Roman" w:hAnsi="Times New Roman" w:cs="Times New Roman"/>
          <w:bCs/>
          <w:sz w:val="24"/>
          <w:szCs w:val="24"/>
        </w:rPr>
        <w:t xml:space="preserve">. </w:t>
      </w:r>
      <w:r w:rsidR="00D64DD4">
        <w:rPr>
          <w:rFonts w:ascii="Times New Roman" w:hAnsi="Times New Roman" w:cs="Times New Roman"/>
          <w:bCs/>
          <w:sz w:val="24"/>
          <w:szCs w:val="24"/>
        </w:rPr>
        <w:t>P</w:t>
      </w:r>
      <w:r w:rsidR="005A5315">
        <w:rPr>
          <w:rFonts w:ascii="Times New Roman" w:hAnsi="Times New Roman" w:cs="Times New Roman"/>
          <w:bCs/>
          <w:sz w:val="24"/>
          <w:szCs w:val="24"/>
        </w:rPr>
        <w:t>redovšetkým precizuje pojmy spoločné pre všetky druhy štátnych hmotných rezerv</w:t>
      </w:r>
      <w:r w:rsidR="00DB0EA8">
        <w:rPr>
          <w:rFonts w:ascii="Times New Roman" w:hAnsi="Times New Roman" w:cs="Times New Roman"/>
          <w:bCs/>
          <w:sz w:val="24"/>
          <w:szCs w:val="24"/>
        </w:rPr>
        <w:t xml:space="preserve"> a zohľadňuje potrebu úpravy niektorých vzťahov ustálených aplikačnou praxou.</w:t>
      </w:r>
      <w:r w:rsidR="005A5315">
        <w:rPr>
          <w:rFonts w:ascii="Times New Roman" w:hAnsi="Times New Roman" w:cs="Times New Roman"/>
          <w:bCs/>
          <w:sz w:val="24"/>
          <w:szCs w:val="24"/>
        </w:rPr>
        <w:t xml:space="preserve"> </w:t>
      </w:r>
    </w:p>
    <w:p w:rsidR="00DB0EA8" w:rsidRDefault="005A5315" w:rsidP="00612C90">
      <w:pPr>
        <w:shd w:val="clear" w:color="auto" w:fill="FFFFFF"/>
        <w:spacing w:after="0" w:line="276" w:lineRule="auto"/>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Na základe skúseností </w:t>
      </w:r>
      <w:r w:rsidR="004453CB">
        <w:rPr>
          <w:rFonts w:ascii="Times New Roman" w:hAnsi="Times New Roman" w:cs="Times New Roman"/>
          <w:bCs/>
          <w:sz w:val="24"/>
          <w:szCs w:val="24"/>
        </w:rPr>
        <w:t>z</w:t>
      </w:r>
      <w:r w:rsidR="00F324D8">
        <w:rPr>
          <w:rFonts w:ascii="Times New Roman" w:hAnsi="Times New Roman" w:cs="Times New Roman"/>
          <w:bCs/>
          <w:sz w:val="24"/>
          <w:szCs w:val="24"/>
        </w:rPr>
        <w:t> </w:t>
      </w:r>
      <w:r w:rsidR="004453CB">
        <w:rPr>
          <w:rFonts w:ascii="Times New Roman" w:hAnsi="Times New Roman" w:cs="Times New Roman"/>
          <w:bCs/>
          <w:sz w:val="24"/>
          <w:szCs w:val="24"/>
        </w:rPr>
        <w:t>praxe</w:t>
      </w:r>
      <w:r w:rsidR="00F324D8">
        <w:rPr>
          <w:rFonts w:ascii="Times New Roman" w:hAnsi="Times New Roman" w:cs="Times New Roman"/>
          <w:bCs/>
          <w:sz w:val="24"/>
          <w:szCs w:val="24"/>
        </w:rPr>
        <w:t xml:space="preserve"> a</w:t>
      </w:r>
      <w:r w:rsidR="004453CB">
        <w:rPr>
          <w:rFonts w:ascii="Times New Roman" w:hAnsi="Times New Roman" w:cs="Times New Roman"/>
          <w:bCs/>
          <w:sz w:val="24"/>
          <w:szCs w:val="24"/>
        </w:rPr>
        <w:t xml:space="preserve"> v</w:t>
      </w:r>
      <w:r w:rsidR="00E90947">
        <w:rPr>
          <w:rFonts w:ascii="Times New Roman" w:hAnsi="Times New Roman" w:cs="Times New Roman"/>
          <w:bCs/>
          <w:sz w:val="24"/>
          <w:szCs w:val="24"/>
        </w:rPr>
        <w:t xml:space="preserve"> </w:t>
      </w:r>
      <w:r w:rsidR="004453CB">
        <w:rPr>
          <w:rFonts w:ascii="Times New Roman" w:hAnsi="Times New Roman" w:cs="Times New Roman"/>
          <w:bCs/>
          <w:sz w:val="24"/>
          <w:szCs w:val="24"/>
        </w:rPr>
        <w:t xml:space="preserve">rámci vykonávania úloh štátu prostredníctvom dcérskej akciovej spoločnosti, ktorá je </w:t>
      </w:r>
      <w:r w:rsidR="00DB2815">
        <w:rPr>
          <w:rFonts w:ascii="Times New Roman" w:hAnsi="Times New Roman" w:cs="Times New Roman"/>
          <w:bCs/>
          <w:sz w:val="24"/>
          <w:szCs w:val="24"/>
        </w:rPr>
        <w:t xml:space="preserve">v </w:t>
      </w:r>
      <w:r w:rsidR="004453CB">
        <w:rPr>
          <w:rFonts w:ascii="Times New Roman" w:hAnsi="Times New Roman" w:cs="Times New Roman"/>
          <w:bCs/>
          <w:sz w:val="24"/>
          <w:szCs w:val="24"/>
        </w:rPr>
        <w:t>100 % vlastníctve štátu</w:t>
      </w:r>
      <w:r w:rsidR="00F324D8">
        <w:rPr>
          <w:rFonts w:ascii="Times New Roman" w:hAnsi="Times New Roman" w:cs="Times New Roman"/>
          <w:bCs/>
          <w:sz w:val="24"/>
          <w:szCs w:val="24"/>
        </w:rPr>
        <w:t>,</w:t>
      </w:r>
      <w:r w:rsidR="004453CB">
        <w:rPr>
          <w:rFonts w:ascii="Times New Roman" w:hAnsi="Times New Roman" w:cs="Times New Roman"/>
          <w:bCs/>
          <w:sz w:val="24"/>
          <w:szCs w:val="24"/>
        </w:rPr>
        <w:t xml:space="preserve"> a v ktorej vykonáva S</w:t>
      </w:r>
      <w:r w:rsidR="006479CD">
        <w:rPr>
          <w:rFonts w:ascii="Times New Roman" w:hAnsi="Times New Roman" w:cs="Times New Roman"/>
          <w:bCs/>
          <w:sz w:val="24"/>
          <w:szCs w:val="24"/>
        </w:rPr>
        <w:t>práva rezerv</w:t>
      </w:r>
      <w:r w:rsidR="004453CB">
        <w:rPr>
          <w:rFonts w:ascii="Times New Roman" w:hAnsi="Times New Roman" w:cs="Times New Roman"/>
          <w:bCs/>
          <w:sz w:val="24"/>
          <w:szCs w:val="24"/>
        </w:rPr>
        <w:t xml:space="preserve"> zakladateľské funkcie</w:t>
      </w:r>
      <w:r w:rsidR="00DB2815">
        <w:rPr>
          <w:rFonts w:ascii="Times New Roman" w:hAnsi="Times New Roman" w:cs="Times New Roman"/>
          <w:bCs/>
          <w:sz w:val="24"/>
          <w:szCs w:val="24"/>
        </w:rPr>
        <w:t>,</w:t>
      </w:r>
      <w:r w:rsidR="004453CB">
        <w:rPr>
          <w:rFonts w:ascii="Times New Roman" w:hAnsi="Times New Roman" w:cs="Times New Roman"/>
          <w:bCs/>
          <w:sz w:val="24"/>
          <w:szCs w:val="24"/>
        </w:rPr>
        <w:t xml:space="preserve"> sa v</w:t>
      </w:r>
      <w:r w:rsidR="00E90947">
        <w:rPr>
          <w:rFonts w:ascii="Times New Roman" w:hAnsi="Times New Roman" w:cs="Times New Roman"/>
          <w:bCs/>
          <w:sz w:val="24"/>
          <w:szCs w:val="24"/>
        </w:rPr>
        <w:t xml:space="preserve"> </w:t>
      </w:r>
      <w:r w:rsidR="004453CB">
        <w:rPr>
          <w:rFonts w:ascii="Times New Roman" w:hAnsi="Times New Roman" w:cs="Times New Roman"/>
          <w:bCs/>
          <w:sz w:val="24"/>
          <w:szCs w:val="24"/>
        </w:rPr>
        <w:t>návrhu zákona zabezpečuje exekučná imunita štátnym hmotným rezervám</w:t>
      </w:r>
      <w:r w:rsidR="00FA7CFF">
        <w:rPr>
          <w:rFonts w:ascii="Times New Roman" w:hAnsi="Times New Roman" w:cs="Times New Roman"/>
          <w:bCs/>
          <w:sz w:val="24"/>
          <w:szCs w:val="24"/>
        </w:rPr>
        <w:t xml:space="preserve"> a </w:t>
      </w:r>
      <w:r w:rsidR="00FA7CFF" w:rsidRPr="00FE112A">
        <w:rPr>
          <w:rFonts w:ascii="Times New Roman" w:hAnsi="Times New Roman" w:cs="Times New Roman"/>
          <w:sz w:val="24"/>
          <w:szCs w:val="24"/>
        </w:rPr>
        <w:t>majetk</w:t>
      </w:r>
      <w:r w:rsidR="00FA7CFF">
        <w:rPr>
          <w:rFonts w:ascii="Times New Roman" w:hAnsi="Times New Roman" w:cs="Times New Roman"/>
          <w:sz w:val="24"/>
          <w:szCs w:val="24"/>
        </w:rPr>
        <w:t>u</w:t>
      </w:r>
      <w:r w:rsidR="00FA7CFF" w:rsidRPr="00FE112A">
        <w:rPr>
          <w:rFonts w:ascii="Times New Roman" w:hAnsi="Times New Roman" w:cs="Times New Roman"/>
          <w:sz w:val="24"/>
          <w:szCs w:val="24"/>
        </w:rPr>
        <w:t xml:space="preserve"> štátu v</w:t>
      </w:r>
      <w:r w:rsidR="00E90947">
        <w:rPr>
          <w:rFonts w:ascii="Times New Roman" w:hAnsi="Times New Roman" w:cs="Times New Roman"/>
          <w:sz w:val="24"/>
          <w:szCs w:val="24"/>
        </w:rPr>
        <w:t xml:space="preserve"> </w:t>
      </w:r>
      <w:r w:rsidR="00FA7CFF" w:rsidRPr="00FE112A">
        <w:rPr>
          <w:rFonts w:ascii="Times New Roman" w:hAnsi="Times New Roman" w:cs="Times New Roman"/>
          <w:sz w:val="24"/>
          <w:szCs w:val="24"/>
        </w:rPr>
        <w:t>správe Správy rezerv</w:t>
      </w:r>
      <w:r w:rsidR="006479CD">
        <w:rPr>
          <w:rFonts w:ascii="Times New Roman" w:hAnsi="Times New Roman" w:cs="Times New Roman"/>
          <w:bCs/>
          <w:sz w:val="24"/>
          <w:szCs w:val="24"/>
        </w:rPr>
        <w:t xml:space="preserve">. </w:t>
      </w:r>
    </w:p>
    <w:p w:rsidR="00DB0EA8" w:rsidRDefault="00776483" w:rsidP="00612C90">
      <w:pPr>
        <w:shd w:val="clear" w:color="auto" w:fill="FFFFFF"/>
        <w:spacing w:after="0" w:line="276" w:lineRule="auto"/>
        <w:ind w:firstLine="360"/>
        <w:jc w:val="both"/>
        <w:rPr>
          <w:rFonts w:ascii="Times New Roman" w:hAnsi="Times New Roman" w:cs="Times New Roman"/>
          <w:sz w:val="24"/>
          <w:szCs w:val="24"/>
        </w:rPr>
      </w:pPr>
      <w:r w:rsidRPr="00776483">
        <w:rPr>
          <w:rFonts w:ascii="Times New Roman" w:hAnsi="Times New Roman" w:cs="Times New Roman"/>
          <w:sz w:val="24"/>
          <w:szCs w:val="24"/>
        </w:rPr>
        <w:t xml:space="preserve">Návrh </w:t>
      </w:r>
      <w:r w:rsidR="00F324D8">
        <w:rPr>
          <w:rFonts w:ascii="Times New Roman" w:hAnsi="Times New Roman" w:cs="Times New Roman"/>
          <w:sz w:val="24"/>
          <w:szCs w:val="24"/>
        </w:rPr>
        <w:t xml:space="preserve">zákona </w:t>
      </w:r>
      <w:r w:rsidRPr="00776483">
        <w:rPr>
          <w:rFonts w:ascii="Times New Roman" w:hAnsi="Times New Roman" w:cs="Times New Roman"/>
          <w:sz w:val="24"/>
          <w:szCs w:val="24"/>
        </w:rPr>
        <w:t>zavád</w:t>
      </w:r>
      <w:r>
        <w:rPr>
          <w:rFonts w:ascii="Times New Roman" w:hAnsi="Times New Roman" w:cs="Times New Roman"/>
          <w:sz w:val="24"/>
          <w:szCs w:val="24"/>
        </w:rPr>
        <w:t>za</w:t>
      </w:r>
      <w:r w:rsidRPr="00776483">
        <w:rPr>
          <w:rFonts w:ascii="Times New Roman" w:hAnsi="Times New Roman" w:cs="Times New Roman"/>
          <w:sz w:val="24"/>
          <w:szCs w:val="24"/>
        </w:rPr>
        <w:t xml:space="preserve"> nový pojem </w:t>
      </w:r>
      <w:r w:rsidR="00F324D8">
        <w:rPr>
          <w:rFonts w:ascii="Times New Roman" w:hAnsi="Times New Roman" w:cs="Times New Roman"/>
          <w:sz w:val="24"/>
          <w:szCs w:val="24"/>
        </w:rPr>
        <w:t>„</w:t>
      </w:r>
      <w:r w:rsidRPr="00776483">
        <w:rPr>
          <w:rFonts w:ascii="Times New Roman" w:hAnsi="Times New Roman" w:cs="Times New Roman"/>
          <w:sz w:val="24"/>
          <w:szCs w:val="24"/>
        </w:rPr>
        <w:t>Plán tvorby štátnych hmotných rezerv</w:t>
      </w:r>
      <w:r w:rsidR="00F324D8">
        <w:rPr>
          <w:rFonts w:ascii="Times New Roman" w:hAnsi="Times New Roman" w:cs="Times New Roman"/>
          <w:sz w:val="24"/>
          <w:szCs w:val="24"/>
        </w:rPr>
        <w:t>“</w:t>
      </w:r>
      <w:r w:rsidR="005A5315">
        <w:rPr>
          <w:rFonts w:ascii="Times New Roman" w:hAnsi="Times New Roman" w:cs="Times New Roman"/>
          <w:sz w:val="24"/>
          <w:szCs w:val="24"/>
        </w:rPr>
        <w:t xml:space="preserve"> (ďalej len „plán tvorby“).</w:t>
      </w:r>
      <w:r w:rsidRPr="00776483">
        <w:rPr>
          <w:rFonts w:ascii="Times New Roman" w:hAnsi="Times New Roman" w:cs="Times New Roman"/>
          <w:sz w:val="24"/>
          <w:szCs w:val="24"/>
        </w:rPr>
        <w:t xml:space="preserve"> </w:t>
      </w:r>
      <w:r w:rsidR="005A5315">
        <w:rPr>
          <w:rFonts w:ascii="Times New Roman" w:hAnsi="Times New Roman" w:cs="Times New Roman"/>
          <w:sz w:val="24"/>
          <w:szCs w:val="24"/>
        </w:rPr>
        <w:t>Prostredníctvom</w:t>
      </w:r>
      <w:r w:rsidRPr="00776483">
        <w:rPr>
          <w:rFonts w:ascii="Times New Roman" w:hAnsi="Times New Roman" w:cs="Times New Roman"/>
          <w:sz w:val="24"/>
          <w:szCs w:val="24"/>
        </w:rPr>
        <w:t xml:space="preserve"> </w:t>
      </w:r>
      <w:r w:rsidR="005A5315">
        <w:rPr>
          <w:rFonts w:ascii="Times New Roman" w:hAnsi="Times New Roman" w:cs="Times New Roman"/>
          <w:sz w:val="24"/>
          <w:szCs w:val="24"/>
        </w:rPr>
        <w:t xml:space="preserve">plánu tvorby </w:t>
      </w:r>
      <w:r w:rsidRPr="00776483">
        <w:rPr>
          <w:rFonts w:ascii="Times New Roman" w:hAnsi="Times New Roman" w:cs="Times New Roman"/>
          <w:sz w:val="24"/>
          <w:szCs w:val="24"/>
        </w:rPr>
        <w:t xml:space="preserve">sa </w:t>
      </w:r>
      <w:r>
        <w:rPr>
          <w:rFonts w:ascii="Times New Roman" w:hAnsi="Times New Roman" w:cs="Times New Roman"/>
          <w:sz w:val="24"/>
          <w:szCs w:val="24"/>
        </w:rPr>
        <w:t>zjedno</w:t>
      </w:r>
      <w:r w:rsidR="005A5315">
        <w:rPr>
          <w:rFonts w:ascii="Times New Roman" w:hAnsi="Times New Roman" w:cs="Times New Roman"/>
          <w:sz w:val="24"/>
          <w:szCs w:val="24"/>
        </w:rPr>
        <w:t>tí</w:t>
      </w:r>
      <w:r>
        <w:rPr>
          <w:rFonts w:ascii="Times New Roman" w:hAnsi="Times New Roman" w:cs="Times New Roman"/>
          <w:sz w:val="24"/>
          <w:szCs w:val="24"/>
        </w:rPr>
        <w:t xml:space="preserve"> proces </w:t>
      </w:r>
      <w:r w:rsidRPr="00776483">
        <w:rPr>
          <w:rFonts w:ascii="Times New Roman" w:hAnsi="Times New Roman" w:cs="Times New Roman"/>
          <w:sz w:val="24"/>
          <w:szCs w:val="24"/>
        </w:rPr>
        <w:t>tvorby štátnych hmotných rezerv</w:t>
      </w:r>
      <w:r w:rsidR="005A5315">
        <w:rPr>
          <w:rFonts w:ascii="Times New Roman" w:hAnsi="Times New Roman" w:cs="Times New Roman"/>
          <w:sz w:val="24"/>
          <w:szCs w:val="24"/>
        </w:rPr>
        <w:t xml:space="preserve"> pre všetky druhy štátnych hmotných rezerv</w:t>
      </w:r>
      <w:r w:rsidR="00F324D8">
        <w:rPr>
          <w:rFonts w:ascii="Times New Roman" w:hAnsi="Times New Roman" w:cs="Times New Roman"/>
          <w:sz w:val="24"/>
          <w:szCs w:val="24"/>
        </w:rPr>
        <w:t>.</w:t>
      </w:r>
      <w:r w:rsidR="005A5315">
        <w:rPr>
          <w:rFonts w:ascii="Times New Roman" w:hAnsi="Times New Roman" w:cs="Times New Roman"/>
          <w:sz w:val="24"/>
          <w:szCs w:val="24"/>
        </w:rPr>
        <w:t xml:space="preserve"> </w:t>
      </w:r>
      <w:r w:rsidR="00F324D8">
        <w:rPr>
          <w:rFonts w:ascii="Times New Roman" w:hAnsi="Times New Roman" w:cs="Times New Roman"/>
          <w:sz w:val="24"/>
          <w:szCs w:val="24"/>
        </w:rPr>
        <w:t>Plán tvorby</w:t>
      </w:r>
      <w:r w:rsidR="005A5315">
        <w:rPr>
          <w:rFonts w:ascii="Times New Roman" w:hAnsi="Times New Roman" w:cs="Times New Roman"/>
          <w:sz w:val="24"/>
          <w:szCs w:val="24"/>
        </w:rPr>
        <w:t xml:space="preserve"> sa bude predkladať vláde Slovenskej re</w:t>
      </w:r>
      <w:r w:rsidR="00596057">
        <w:rPr>
          <w:rFonts w:ascii="Times New Roman" w:hAnsi="Times New Roman" w:cs="Times New Roman"/>
          <w:sz w:val="24"/>
          <w:szCs w:val="24"/>
        </w:rPr>
        <w:t>publiky (ďalej len „vláda</w:t>
      </w:r>
      <w:r w:rsidR="005A5315">
        <w:rPr>
          <w:rFonts w:ascii="Times New Roman" w:hAnsi="Times New Roman" w:cs="Times New Roman"/>
          <w:sz w:val="24"/>
          <w:szCs w:val="24"/>
        </w:rPr>
        <w:t>“) na schválenie.</w:t>
      </w:r>
      <w:r>
        <w:rPr>
          <w:rFonts w:ascii="Times New Roman" w:hAnsi="Times New Roman" w:cs="Times New Roman"/>
          <w:sz w:val="24"/>
          <w:szCs w:val="24"/>
        </w:rPr>
        <w:t xml:space="preserve"> </w:t>
      </w:r>
    </w:p>
    <w:p w:rsidR="001C435D" w:rsidRDefault="00F324D8" w:rsidP="00612C90">
      <w:pPr>
        <w:shd w:val="clear" w:color="auto" w:fill="FFFFFF"/>
        <w:spacing w:after="0" w:line="276" w:lineRule="auto"/>
        <w:ind w:firstLine="360"/>
        <w:jc w:val="both"/>
        <w:rPr>
          <w:rFonts w:ascii="Times New Roman" w:eastAsia="Times New Roman" w:hAnsi="Times New Roman" w:cs="Times New Roman"/>
          <w:color w:val="000000"/>
          <w:sz w:val="24"/>
          <w:szCs w:val="24"/>
          <w:lang w:eastAsia="sk-SK"/>
        </w:rPr>
      </w:pPr>
      <w:r>
        <w:rPr>
          <w:rFonts w:ascii="Times New Roman" w:hAnsi="Times New Roman" w:cs="Times New Roman"/>
          <w:sz w:val="24"/>
          <w:szCs w:val="24"/>
        </w:rPr>
        <w:t xml:space="preserve">V návrhu zákona sa upravujú </w:t>
      </w:r>
      <w:r w:rsidR="004453CB" w:rsidRPr="004B6E7E">
        <w:rPr>
          <w:rFonts w:ascii="Times New Roman" w:hAnsi="Times New Roman"/>
          <w:sz w:val="24"/>
          <w:szCs w:val="24"/>
        </w:rPr>
        <w:t>niektoré aspekty použitia a hospodárenia s</w:t>
      </w:r>
      <w:r w:rsidR="00E90947">
        <w:rPr>
          <w:rFonts w:ascii="Times New Roman" w:hAnsi="Times New Roman"/>
          <w:sz w:val="24"/>
          <w:szCs w:val="24"/>
        </w:rPr>
        <w:t xml:space="preserve"> </w:t>
      </w:r>
      <w:r w:rsidR="004453CB" w:rsidRPr="004B6E7E">
        <w:rPr>
          <w:rFonts w:ascii="Times New Roman" w:hAnsi="Times New Roman"/>
          <w:sz w:val="24"/>
          <w:szCs w:val="24"/>
        </w:rPr>
        <w:t>hmotnými rezervami</w:t>
      </w:r>
      <w:r w:rsidR="004453CB">
        <w:rPr>
          <w:rFonts w:ascii="Times New Roman" w:hAnsi="Times New Roman"/>
          <w:sz w:val="24"/>
          <w:szCs w:val="24"/>
        </w:rPr>
        <w:t xml:space="preserve">, </w:t>
      </w:r>
      <w:r w:rsidR="00CC4A88">
        <w:rPr>
          <w:rFonts w:ascii="Times New Roman" w:hAnsi="Times New Roman"/>
          <w:sz w:val="24"/>
          <w:szCs w:val="24"/>
        </w:rPr>
        <w:t xml:space="preserve">rozširujú sa možnosti použitia mobilizačných rezerv a pohotovostných </w:t>
      </w:r>
      <w:r w:rsidR="00CC4A88" w:rsidRPr="00CC4A88">
        <w:rPr>
          <w:rFonts w:ascii="Times New Roman" w:hAnsi="Times New Roman" w:cs="Times New Roman"/>
          <w:sz w:val="24"/>
          <w:szCs w:val="24"/>
        </w:rPr>
        <w:t xml:space="preserve">zásob </w:t>
      </w:r>
      <w:r w:rsidR="006479CD">
        <w:rPr>
          <w:rFonts w:ascii="Times New Roman" w:hAnsi="Times New Roman" w:cs="Times New Roman"/>
          <w:sz w:val="24"/>
          <w:szCs w:val="24"/>
        </w:rPr>
        <w:t>pri povo</w:t>
      </w:r>
      <w:r w:rsidR="005A2176">
        <w:rPr>
          <w:rFonts w:ascii="Times New Roman" w:hAnsi="Times New Roman" w:cs="Times New Roman"/>
          <w:sz w:val="24"/>
          <w:szCs w:val="24"/>
        </w:rPr>
        <w:t>dňových aktivitách. Návrh zákona ukladá povinnosť</w:t>
      </w:r>
      <w:r w:rsidR="00CC4A88" w:rsidRPr="00CC4A88">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určenia</w:t>
      </w:r>
      <w:r w:rsidR="00CC4A88" w:rsidRPr="00CC4A88">
        <w:rPr>
          <w:rFonts w:ascii="Times New Roman" w:eastAsia="Times New Roman" w:hAnsi="Times New Roman" w:cs="Times New Roman"/>
          <w:color w:val="000000"/>
          <w:sz w:val="24"/>
          <w:szCs w:val="24"/>
          <w:lang w:eastAsia="sk-SK"/>
        </w:rPr>
        <w:t xml:space="preserve"> podmienok, údržby, ošetrenia a</w:t>
      </w:r>
      <w:r w:rsidR="00E90947">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konzervácie v</w:t>
      </w:r>
      <w:r w:rsidR="00CC4A88" w:rsidRPr="00CC4A88">
        <w:rPr>
          <w:rFonts w:ascii="Times New Roman" w:eastAsia="Times New Roman" w:hAnsi="Times New Roman" w:cs="Times New Roman"/>
          <w:color w:val="000000"/>
          <w:sz w:val="24"/>
          <w:szCs w:val="24"/>
          <w:lang w:eastAsia="sk-SK"/>
        </w:rPr>
        <w:t xml:space="preserve"> zmluvách o</w:t>
      </w:r>
      <w:r w:rsidR="00E90947">
        <w:rPr>
          <w:rFonts w:ascii="Times New Roman" w:eastAsia="Times New Roman" w:hAnsi="Times New Roman" w:cs="Times New Roman"/>
          <w:color w:val="000000"/>
          <w:sz w:val="24"/>
          <w:szCs w:val="24"/>
          <w:lang w:eastAsia="sk-SK"/>
        </w:rPr>
        <w:t xml:space="preserve"> výpožičke a</w:t>
      </w:r>
      <w:r>
        <w:rPr>
          <w:rFonts w:ascii="Times New Roman" w:eastAsia="Times New Roman" w:hAnsi="Times New Roman" w:cs="Times New Roman"/>
          <w:color w:val="000000"/>
          <w:sz w:val="24"/>
          <w:szCs w:val="24"/>
          <w:lang w:eastAsia="sk-SK"/>
        </w:rPr>
        <w:t> v zmluvách o</w:t>
      </w:r>
      <w:r w:rsidR="00E90947">
        <w:rPr>
          <w:rFonts w:ascii="Times New Roman" w:eastAsia="Times New Roman" w:hAnsi="Times New Roman" w:cs="Times New Roman"/>
          <w:color w:val="000000"/>
          <w:sz w:val="24"/>
          <w:szCs w:val="24"/>
          <w:lang w:eastAsia="sk-SK"/>
        </w:rPr>
        <w:t xml:space="preserve"> </w:t>
      </w:r>
      <w:r w:rsidR="00DB0EA8">
        <w:rPr>
          <w:rFonts w:ascii="Times New Roman" w:eastAsia="Times New Roman" w:hAnsi="Times New Roman" w:cs="Times New Roman"/>
          <w:color w:val="000000"/>
          <w:sz w:val="24"/>
          <w:szCs w:val="24"/>
          <w:lang w:eastAsia="sk-SK"/>
        </w:rPr>
        <w:t xml:space="preserve">nájme mobilizačných rezerv </w:t>
      </w:r>
      <w:r w:rsidR="00CC4A88" w:rsidRPr="00CC4A88">
        <w:rPr>
          <w:rFonts w:ascii="Times New Roman" w:eastAsia="Times New Roman" w:hAnsi="Times New Roman" w:cs="Times New Roman"/>
          <w:color w:val="000000"/>
          <w:sz w:val="24"/>
          <w:szCs w:val="24"/>
          <w:lang w:eastAsia="sk-SK"/>
        </w:rPr>
        <w:t>a</w:t>
      </w:r>
      <w:r w:rsidR="00E90947">
        <w:rPr>
          <w:rFonts w:ascii="Times New Roman" w:eastAsia="Times New Roman" w:hAnsi="Times New Roman" w:cs="Times New Roman"/>
          <w:color w:val="000000"/>
          <w:sz w:val="24"/>
          <w:szCs w:val="24"/>
          <w:lang w:eastAsia="sk-SK"/>
        </w:rPr>
        <w:t xml:space="preserve"> </w:t>
      </w:r>
      <w:r w:rsidR="00CC4A88" w:rsidRPr="00CC4A88">
        <w:rPr>
          <w:rFonts w:ascii="Times New Roman" w:eastAsia="Times New Roman" w:hAnsi="Times New Roman" w:cs="Times New Roman"/>
          <w:color w:val="000000"/>
          <w:sz w:val="24"/>
          <w:szCs w:val="24"/>
          <w:lang w:eastAsia="sk-SK"/>
        </w:rPr>
        <w:t xml:space="preserve">pohotovostných zásob </w:t>
      </w:r>
      <w:r w:rsidR="005A2176">
        <w:rPr>
          <w:rFonts w:ascii="Times New Roman" w:eastAsia="Times New Roman" w:hAnsi="Times New Roman" w:cs="Times New Roman"/>
          <w:color w:val="000000"/>
          <w:sz w:val="24"/>
          <w:szCs w:val="24"/>
          <w:lang w:eastAsia="sk-SK"/>
        </w:rPr>
        <w:t>a</w:t>
      </w:r>
      <w:r w:rsidR="00E90947">
        <w:rPr>
          <w:rFonts w:ascii="Times New Roman" w:eastAsia="Times New Roman" w:hAnsi="Times New Roman" w:cs="Times New Roman"/>
          <w:color w:val="000000"/>
          <w:sz w:val="24"/>
          <w:szCs w:val="24"/>
          <w:lang w:eastAsia="sk-SK"/>
        </w:rPr>
        <w:t xml:space="preserve"> </w:t>
      </w:r>
      <w:r w:rsidR="005A2176">
        <w:rPr>
          <w:rFonts w:ascii="Times New Roman" w:eastAsia="Times New Roman" w:hAnsi="Times New Roman" w:cs="Times New Roman"/>
          <w:color w:val="000000"/>
          <w:sz w:val="24"/>
          <w:szCs w:val="24"/>
          <w:lang w:eastAsia="sk-SK"/>
        </w:rPr>
        <w:t>zároveň rozši</w:t>
      </w:r>
      <w:r w:rsidR="00CC4A88" w:rsidRPr="00CC4A88">
        <w:rPr>
          <w:rFonts w:ascii="Times New Roman" w:eastAsia="Times New Roman" w:hAnsi="Times New Roman" w:cs="Times New Roman"/>
          <w:color w:val="000000"/>
          <w:sz w:val="24"/>
          <w:szCs w:val="24"/>
          <w:lang w:eastAsia="sk-SK"/>
        </w:rPr>
        <w:t>r</w:t>
      </w:r>
      <w:r w:rsidR="005A2176">
        <w:rPr>
          <w:rFonts w:ascii="Times New Roman" w:eastAsia="Times New Roman" w:hAnsi="Times New Roman" w:cs="Times New Roman"/>
          <w:color w:val="000000"/>
          <w:sz w:val="24"/>
          <w:szCs w:val="24"/>
          <w:lang w:eastAsia="sk-SK"/>
        </w:rPr>
        <w:t>uje</w:t>
      </w:r>
      <w:r w:rsidR="00CC4A88" w:rsidRPr="00CC4A88">
        <w:rPr>
          <w:rFonts w:ascii="Times New Roman" w:eastAsia="Times New Roman" w:hAnsi="Times New Roman" w:cs="Times New Roman"/>
          <w:color w:val="000000"/>
          <w:sz w:val="24"/>
          <w:szCs w:val="24"/>
          <w:lang w:eastAsia="sk-SK"/>
        </w:rPr>
        <w:t xml:space="preserve"> </w:t>
      </w:r>
      <w:r w:rsidR="005A2176">
        <w:rPr>
          <w:rFonts w:ascii="Times New Roman" w:eastAsia="Times New Roman" w:hAnsi="Times New Roman" w:cs="Times New Roman"/>
          <w:color w:val="000000"/>
          <w:sz w:val="24"/>
          <w:szCs w:val="24"/>
          <w:lang w:eastAsia="sk-SK"/>
        </w:rPr>
        <w:t xml:space="preserve">okruh </w:t>
      </w:r>
      <w:r w:rsidR="00CC4A88" w:rsidRPr="00CC4A88">
        <w:rPr>
          <w:rFonts w:ascii="Times New Roman" w:eastAsia="Times New Roman" w:hAnsi="Times New Roman" w:cs="Times New Roman"/>
          <w:color w:val="000000"/>
          <w:sz w:val="24"/>
          <w:szCs w:val="24"/>
          <w:lang w:eastAsia="sk-SK"/>
        </w:rPr>
        <w:t>zmluv</w:t>
      </w:r>
      <w:r w:rsidR="005A2176">
        <w:rPr>
          <w:rFonts w:ascii="Times New Roman" w:eastAsia="Times New Roman" w:hAnsi="Times New Roman" w:cs="Times New Roman"/>
          <w:color w:val="000000"/>
          <w:sz w:val="24"/>
          <w:szCs w:val="24"/>
          <w:lang w:eastAsia="sk-SK"/>
        </w:rPr>
        <w:t>ných partnerov, s</w:t>
      </w:r>
      <w:r w:rsidR="00E90947">
        <w:rPr>
          <w:rFonts w:ascii="Times New Roman" w:eastAsia="Times New Roman" w:hAnsi="Times New Roman" w:cs="Times New Roman"/>
          <w:color w:val="000000"/>
          <w:sz w:val="24"/>
          <w:szCs w:val="24"/>
          <w:lang w:eastAsia="sk-SK"/>
        </w:rPr>
        <w:t xml:space="preserve"> </w:t>
      </w:r>
      <w:r w:rsidR="005A2176">
        <w:rPr>
          <w:rFonts w:ascii="Times New Roman" w:eastAsia="Times New Roman" w:hAnsi="Times New Roman" w:cs="Times New Roman"/>
          <w:color w:val="000000"/>
          <w:sz w:val="24"/>
          <w:szCs w:val="24"/>
          <w:lang w:eastAsia="sk-SK"/>
        </w:rPr>
        <w:t>ktorými môže Správa rezerv</w:t>
      </w:r>
      <w:r w:rsidR="00CC4A88" w:rsidRPr="00CC4A88">
        <w:rPr>
          <w:rFonts w:ascii="Times New Roman" w:eastAsia="Times New Roman" w:hAnsi="Times New Roman" w:cs="Times New Roman"/>
          <w:color w:val="000000"/>
          <w:sz w:val="24"/>
          <w:szCs w:val="24"/>
          <w:lang w:eastAsia="sk-SK"/>
        </w:rPr>
        <w:t xml:space="preserve"> uzatvoriť nájomnú zmluvu. </w:t>
      </w:r>
      <w:r w:rsidR="00A10CF5">
        <w:rPr>
          <w:rFonts w:ascii="Times New Roman" w:eastAsia="Times New Roman" w:hAnsi="Times New Roman" w:cs="Times New Roman"/>
          <w:color w:val="000000"/>
          <w:sz w:val="24"/>
          <w:szCs w:val="24"/>
          <w:lang w:eastAsia="sk-SK"/>
        </w:rPr>
        <w:t>Ustanov</w:t>
      </w:r>
      <w:r w:rsidR="00CC4A88">
        <w:rPr>
          <w:rFonts w:ascii="Times New Roman" w:eastAsia="Times New Roman" w:hAnsi="Times New Roman" w:cs="Times New Roman"/>
          <w:color w:val="000000"/>
          <w:sz w:val="24"/>
          <w:szCs w:val="24"/>
          <w:lang w:eastAsia="sk-SK"/>
        </w:rPr>
        <w:t>uje</w:t>
      </w:r>
      <w:r w:rsidR="00CC4A88" w:rsidRPr="00CC4A88">
        <w:rPr>
          <w:rFonts w:ascii="Times New Roman" w:eastAsia="Times New Roman" w:hAnsi="Times New Roman" w:cs="Times New Roman"/>
          <w:color w:val="000000"/>
          <w:sz w:val="24"/>
          <w:szCs w:val="24"/>
          <w:lang w:eastAsia="sk-SK"/>
        </w:rPr>
        <w:t xml:space="preserve"> povinnost</w:t>
      </w:r>
      <w:r w:rsidR="00CC4A88">
        <w:rPr>
          <w:rFonts w:ascii="Times New Roman" w:eastAsia="Times New Roman" w:hAnsi="Times New Roman" w:cs="Times New Roman"/>
          <w:color w:val="000000"/>
          <w:sz w:val="24"/>
          <w:szCs w:val="24"/>
          <w:lang w:eastAsia="sk-SK"/>
        </w:rPr>
        <w:t>i</w:t>
      </w:r>
      <w:r w:rsidR="00CC4A88" w:rsidRPr="00CC4A88">
        <w:rPr>
          <w:rFonts w:ascii="Times New Roman" w:eastAsia="Times New Roman" w:hAnsi="Times New Roman" w:cs="Times New Roman"/>
          <w:color w:val="000000"/>
          <w:sz w:val="24"/>
          <w:szCs w:val="24"/>
          <w:lang w:eastAsia="sk-SK"/>
        </w:rPr>
        <w:t xml:space="preserve"> ochraňovateľ</w:t>
      </w:r>
      <w:r w:rsidR="00CC4A88">
        <w:rPr>
          <w:rFonts w:ascii="Times New Roman" w:eastAsia="Times New Roman" w:hAnsi="Times New Roman" w:cs="Times New Roman"/>
          <w:color w:val="000000"/>
          <w:sz w:val="24"/>
          <w:szCs w:val="24"/>
          <w:lang w:eastAsia="sk-SK"/>
        </w:rPr>
        <w:t>ov</w:t>
      </w:r>
      <w:r w:rsidR="00CC4A88" w:rsidRPr="00CC4A88">
        <w:rPr>
          <w:rFonts w:ascii="Times New Roman" w:eastAsia="Times New Roman" w:hAnsi="Times New Roman" w:cs="Times New Roman"/>
          <w:color w:val="000000"/>
          <w:sz w:val="24"/>
          <w:szCs w:val="24"/>
          <w:lang w:eastAsia="sk-SK"/>
        </w:rPr>
        <w:t xml:space="preserve"> pri ochraňovaní mobilizačných rezerv a</w:t>
      </w:r>
      <w:r w:rsidR="00CC4A88">
        <w:rPr>
          <w:rFonts w:ascii="Times New Roman" w:eastAsia="Times New Roman" w:hAnsi="Times New Roman" w:cs="Times New Roman"/>
          <w:color w:val="000000"/>
          <w:sz w:val="24"/>
          <w:szCs w:val="24"/>
          <w:lang w:eastAsia="sk-SK"/>
        </w:rPr>
        <w:t xml:space="preserve"> </w:t>
      </w:r>
      <w:r w:rsidR="00CC4A88" w:rsidRPr="00CC4A88">
        <w:rPr>
          <w:rFonts w:ascii="Times New Roman" w:eastAsia="Times New Roman" w:hAnsi="Times New Roman" w:cs="Times New Roman"/>
          <w:color w:val="000000"/>
          <w:sz w:val="24"/>
          <w:szCs w:val="24"/>
          <w:lang w:eastAsia="sk-SK"/>
        </w:rPr>
        <w:t>pohotovostných zásob</w:t>
      </w:r>
      <w:r w:rsidR="00DB0EA8">
        <w:rPr>
          <w:rFonts w:ascii="Times New Roman" w:eastAsia="Times New Roman" w:hAnsi="Times New Roman" w:cs="Times New Roman"/>
          <w:color w:val="000000"/>
          <w:sz w:val="24"/>
          <w:szCs w:val="24"/>
          <w:lang w:eastAsia="sk-SK"/>
        </w:rPr>
        <w:t xml:space="preserve"> (</w:t>
      </w:r>
      <w:r w:rsidR="00DB0EA8" w:rsidRPr="00CC4A88">
        <w:rPr>
          <w:rFonts w:ascii="Times New Roman" w:eastAsia="Times New Roman" w:hAnsi="Times New Roman" w:cs="Times New Roman"/>
          <w:color w:val="000000"/>
          <w:sz w:val="24"/>
          <w:szCs w:val="24"/>
          <w:lang w:eastAsia="sk-SK"/>
        </w:rPr>
        <w:t>zavedenie plá</w:t>
      </w:r>
      <w:r w:rsidR="00DB0EA8">
        <w:rPr>
          <w:rFonts w:ascii="Times New Roman" w:eastAsia="Times New Roman" w:hAnsi="Times New Roman" w:cs="Times New Roman"/>
          <w:color w:val="000000"/>
          <w:sz w:val="24"/>
          <w:szCs w:val="24"/>
          <w:lang w:eastAsia="sk-SK"/>
        </w:rPr>
        <w:t>nu údržby, preskúšania)</w:t>
      </w:r>
      <w:r w:rsidR="00CC4A88" w:rsidRPr="00CC4A88">
        <w:rPr>
          <w:rFonts w:ascii="Times New Roman" w:eastAsia="Times New Roman" w:hAnsi="Times New Roman" w:cs="Times New Roman"/>
          <w:color w:val="000000"/>
          <w:sz w:val="24"/>
          <w:szCs w:val="24"/>
          <w:lang w:eastAsia="sk-SK"/>
        </w:rPr>
        <w:t xml:space="preserve"> smerujúc</w:t>
      </w:r>
      <w:r w:rsidR="009A0310">
        <w:rPr>
          <w:rFonts w:ascii="Times New Roman" w:eastAsia="Times New Roman" w:hAnsi="Times New Roman" w:cs="Times New Roman"/>
          <w:color w:val="000000"/>
          <w:sz w:val="24"/>
          <w:szCs w:val="24"/>
          <w:lang w:eastAsia="sk-SK"/>
        </w:rPr>
        <w:t>e</w:t>
      </w:r>
      <w:r w:rsidR="00CC4A88" w:rsidRPr="00CC4A88">
        <w:rPr>
          <w:rFonts w:ascii="Times New Roman" w:eastAsia="Times New Roman" w:hAnsi="Times New Roman" w:cs="Times New Roman"/>
          <w:color w:val="000000"/>
          <w:sz w:val="24"/>
          <w:szCs w:val="24"/>
          <w:lang w:eastAsia="sk-SK"/>
        </w:rPr>
        <w:t xml:space="preserve"> k</w:t>
      </w:r>
      <w:r w:rsidR="00CC4A88">
        <w:rPr>
          <w:rFonts w:ascii="Times New Roman" w:eastAsia="Times New Roman" w:hAnsi="Times New Roman" w:cs="Times New Roman"/>
          <w:color w:val="000000"/>
          <w:sz w:val="24"/>
          <w:szCs w:val="24"/>
          <w:lang w:eastAsia="sk-SK"/>
        </w:rPr>
        <w:t xml:space="preserve"> </w:t>
      </w:r>
      <w:r w:rsidR="00CC4A88" w:rsidRPr="00CC4A88">
        <w:rPr>
          <w:rFonts w:ascii="Times New Roman" w:eastAsia="Times New Roman" w:hAnsi="Times New Roman" w:cs="Times New Roman"/>
          <w:color w:val="000000"/>
          <w:sz w:val="24"/>
          <w:szCs w:val="24"/>
          <w:lang w:eastAsia="sk-SK"/>
        </w:rPr>
        <w:t>efektívnosti, transparentnosti a</w:t>
      </w:r>
      <w:r w:rsidR="009A0310">
        <w:rPr>
          <w:rFonts w:ascii="Times New Roman" w:eastAsia="Times New Roman" w:hAnsi="Times New Roman" w:cs="Times New Roman"/>
          <w:color w:val="000000"/>
          <w:sz w:val="24"/>
          <w:szCs w:val="24"/>
          <w:lang w:eastAsia="sk-SK"/>
        </w:rPr>
        <w:t> </w:t>
      </w:r>
      <w:r w:rsidR="00DB0EA8">
        <w:rPr>
          <w:rFonts w:ascii="Times New Roman" w:eastAsia="Times New Roman" w:hAnsi="Times New Roman" w:cs="Times New Roman"/>
          <w:color w:val="000000"/>
          <w:sz w:val="24"/>
          <w:szCs w:val="24"/>
          <w:lang w:eastAsia="sk-SK"/>
        </w:rPr>
        <w:t>kontrol</w:t>
      </w:r>
      <w:r w:rsidR="009A0310">
        <w:rPr>
          <w:rFonts w:ascii="Times New Roman" w:eastAsia="Times New Roman" w:hAnsi="Times New Roman" w:cs="Times New Roman"/>
          <w:color w:val="000000"/>
          <w:sz w:val="24"/>
          <w:szCs w:val="24"/>
          <w:lang w:eastAsia="sk-SK"/>
        </w:rPr>
        <w:t>e</w:t>
      </w:r>
      <w:r w:rsidR="00DB0EA8">
        <w:rPr>
          <w:rFonts w:ascii="Times New Roman" w:eastAsia="Times New Roman" w:hAnsi="Times New Roman" w:cs="Times New Roman"/>
          <w:color w:val="000000"/>
          <w:sz w:val="24"/>
          <w:szCs w:val="24"/>
          <w:lang w:eastAsia="sk-SK"/>
        </w:rPr>
        <w:t xml:space="preserve"> </w:t>
      </w:r>
      <w:r w:rsidR="00CC4A88" w:rsidRPr="00CC4A88">
        <w:rPr>
          <w:rFonts w:ascii="Times New Roman" w:eastAsia="Times New Roman" w:hAnsi="Times New Roman" w:cs="Times New Roman"/>
          <w:color w:val="000000"/>
          <w:sz w:val="24"/>
          <w:szCs w:val="24"/>
          <w:lang w:eastAsia="sk-SK"/>
        </w:rPr>
        <w:t xml:space="preserve">vynakladaných </w:t>
      </w:r>
      <w:r w:rsidR="009A0310">
        <w:rPr>
          <w:rFonts w:ascii="Times New Roman" w:eastAsia="Times New Roman" w:hAnsi="Times New Roman" w:cs="Times New Roman"/>
          <w:color w:val="000000"/>
          <w:sz w:val="24"/>
          <w:szCs w:val="24"/>
          <w:lang w:eastAsia="sk-SK"/>
        </w:rPr>
        <w:t xml:space="preserve">finančných </w:t>
      </w:r>
      <w:r w:rsidR="00DB2815">
        <w:rPr>
          <w:rFonts w:ascii="Times New Roman" w:eastAsia="Times New Roman" w:hAnsi="Times New Roman" w:cs="Times New Roman"/>
          <w:color w:val="000000"/>
          <w:sz w:val="24"/>
          <w:szCs w:val="24"/>
          <w:lang w:eastAsia="sk-SK"/>
        </w:rPr>
        <w:t xml:space="preserve">prostriedkov </w:t>
      </w:r>
      <w:r w:rsidR="00CC4A88" w:rsidRPr="00CC4A88">
        <w:rPr>
          <w:rFonts w:ascii="Times New Roman" w:eastAsia="Times New Roman" w:hAnsi="Times New Roman" w:cs="Times New Roman"/>
          <w:color w:val="000000"/>
          <w:sz w:val="24"/>
          <w:szCs w:val="24"/>
          <w:lang w:eastAsia="sk-SK"/>
        </w:rPr>
        <w:t>z</w:t>
      </w:r>
      <w:r w:rsidR="00E90947">
        <w:rPr>
          <w:rFonts w:ascii="Times New Roman" w:eastAsia="Times New Roman" w:hAnsi="Times New Roman" w:cs="Times New Roman"/>
          <w:color w:val="000000"/>
          <w:sz w:val="24"/>
          <w:szCs w:val="24"/>
          <w:lang w:eastAsia="sk-SK"/>
        </w:rPr>
        <w:t xml:space="preserve"> </w:t>
      </w:r>
      <w:r w:rsidR="00DB0EA8">
        <w:rPr>
          <w:rFonts w:ascii="Times New Roman" w:eastAsia="Times New Roman" w:hAnsi="Times New Roman" w:cs="Times New Roman"/>
          <w:color w:val="000000"/>
          <w:sz w:val="24"/>
          <w:szCs w:val="24"/>
          <w:lang w:eastAsia="sk-SK"/>
        </w:rPr>
        <w:t>verejných zdrojov</w:t>
      </w:r>
      <w:r w:rsidR="00CC4A88">
        <w:rPr>
          <w:rFonts w:ascii="Times New Roman" w:eastAsia="Times New Roman" w:hAnsi="Times New Roman" w:cs="Times New Roman"/>
          <w:color w:val="000000"/>
          <w:sz w:val="24"/>
          <w:szCs w:val="24"/>
          <w:lang w:eastAsia="sk-SK"/>
        </w:rPr>
        <w:t xml:space="preserve">. </w:t>
      </w:r>
    </w:p>
    <w:p w:rsidR="00DB0EA8" w:rsidRDefault="006479CD" w:rsidP="00612C90">
      <w:pPr>
        <w:shd w:val="clear" w:color="auto" w:fill="FFFFFF"/>
        <w:spacing w:after="0" w:line="276" w:lineRule="auto"/>
        <w:ind w:firstLine="360"/>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Ďalej mení proces oceňovania pri vyčleňovaní mobilizačných rezerv a pohotovostných zásob, dopĺňa</w:t>
      </w:r>
      <w:r w:rsidRPr="006479CD">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komodi</w:t>
      </w:r>
      <w:r w:rsidRPr="006479CD">
        <w:rPr>
          <w:rFonts w:ascii="Times New Roman" w:eastAsia="Times New Roman" w:hAnsi="Times New Roman" w:cs="Times New Roman"/>
          <w:color w:val="000000"/>
          <w:sz w:val="24"/>
          <w:szCs w:val="24"/>
          <w:lang w:eastAsia="sk-SK"/>
        </w:rPr>
        <w:t>t</w:t>
      </w:r>
      <w:r>
        <w:rPr>
          <w:rFonts w:ascii="Times New Roman" w:eastAsia="Times New Roman" w:hAnsi="Times New Roman" w:cs="Times New Roman"/>
          <w:color w:val="000000"/>
          <w:sz w:val="24"/>
          <w:szCs w:val="24"/>
          <w:lang w:eastAsia="sk-SK"/>
        </w:rPr>
        <w:t>y</w:t>
      </w:r>
      <w:r w:rsidRPr="006479CD">
        <w:rPr>
          <w:rFonts w:ascii="Times New Roman" w:eastAsia="Times New Roman" w:hAnsi="Times New Roman" w:cs="Times New Roman"/>
          <w:color w:val="000000"/>
          <w:sz w:val="24"/>
          <w:szCs w:val="24"/>
          <w:lang w:eastAsia="sk-SK"/>
        </w:rPr>
        <w:t xml:space="preserve"> mobilizačných rezerv, pri ktorých je možné spoločné skladovanie</w:t>
      </w:r>
      <w:r w:rsidR="00DB2815">
        <w:rPr>
          <w:rFonts w:ascii="Times New Roman" w:eastAsia="Times New Roman" w:hAnsi="Times New Roman" w:cs="Times New Roman"/>
          <w:color w:val="000000"/>
          <w:sz w:val="24"/>
          <w:szCs w:val="24"/>
          <w:lang w:eastAsia="sk-SK"/>
        </w:rPr>
        <w:t xml:space="preserve"> vedúce</w:t>
      </w:r>
      <w:r>
        <w:rPr>
          <w:rFonts w:ascii="Times New Roman" w:eastAsia="Times New Roman" w:hAnsi="Times New Roman" w:cs="Times New Roman"/>
          <w:color w:val="000000"/>
          <w:sz w:val="24"/>
          <w:szCs w:val="24"/>
          <w:lang w:eastAsia="sk-SK"/>
        </w:rPr>
        <w:t xml:space="preserve"> k efektívnosti </w:t>
      </w:r>
      <w:r w:rsidR="00D64DD4">
        <w:rPr>
          <w:rFonts w:ascii="Times New Roman" w:eastAsia="Times New Roman" w:hAnsi="Times New Roman" w:cs="Times New Roman"/>
          <w:color w:val="000000"/>
          <w:sz w:val="24"/>
          <w:szCs w:val="24"/>
          <w:lang w:eastAsia="sk-SK"/>
        </w:rPr>
        <w:t xml:space="preserve">ich </w:t>
      </w:r>
      <w:r>
        <w:rPr>
          <w:rFonts w:ascii="Times New Roman" w:eastAsia="Times New Roman" w:hAnsi="Times New Roman" w:cs="Times New Roman"/>
          <w:color w:val="000000"/>
          <w:sz w:val="24"/>
          <w:szCs w:val="24"/>
          <w:lang w:eastAsia="sk-SK"/>
        </w:rPr>
        <w:t xml:space="preserve">obmien. </w:t>
      </w:r>
    </w:p>
    <w:p w:rsidR="00CC4A88" w:rsidRDefault="006479CD" w:rsidP="00612C90">
      <w:pPr>
        <w:shd w:val="clear" w:color="auto" w:fill="FFFFFF"/>
        <w:spacing w:after="0" w:line="276" w:lineRule="auto"/>
        <w:ind w:firstLine="360"/>
        <w:jc w:val="both"/>
        <w:rPr>
          <w:rFonts w:ascii="Times New Roman" w:hAnsi="Times New Roman"/>
          <w:sz w:val="24"/>
          <w:szCs w:val="24"/>
        </w:rPr>
      </w:pPr>
      <w:r>
        <w:rPr>
          <w:rFonts w:ascii="Times New Roman" w:eastAsia="Times New Roman" w:hAnsi="Times New Roman" w:cs="Times New Roman"/>
          <w:color w:val="000000"/>
          <w:sz w:val="24"/>
          <w:szCs w:val="24"/>
          <w:lang w:eastAsia="sk-SK"/>
        </w:rPr>
        <w:lastRenderedPageBreak/>
        <w:t xml:space="preserve">V rámci sankčného aparátu upresňuje skutkové podstaty jednotlivých deliktov a rozširuje okruh </w:t>
      </w:r>
      <w:r w:rsidR="00D64DD4">
        <w:rPr>
          <w:rFonts w:ascii="Times New Roman" w:eastAsia="Times New Roman" w:hAnsi="Times New Roman" w:cs="Times New Roman"/>
          <w:color w:val="000000"/>
          <w:sz w:val="24"/>
          <w:szCs w:val="24"/>
          <w:lang w:eastAsia="sk-SK"/>
        </w:rPr>
        <w:t>delikventov</w:t>
      </w:r>
      <w:r>
        <w:rPr>
          <w:rFonts w:ascii="Times New Roman" w:eastAsia="Times New Roman" w:hAnsi="Times New Roman" w:cs="Times New Roman"/>
          <w:color w:val="000000"/>
          <w:sz w:val="24"/>
          <w:szCs w:val="24"/>
          <w:lang w:eastAsia="sk-SK"/>
        </w:rPr>
        <w:t xml:space="preserve">. </w:t>
      </w:r>
      <w:r w:rsidR="005A2176" w:rsidRPr="004B6E7E">
        <w:rPr>
          <w:rFonts w:ascii="Times New Roman" w:hAnsi="Times New Roman"/>
          <w:sz w:val="24"/>
          <w:szCs w:val="24"/>
        </w:rPr>
        <w:t>Veľká časť poznámok pod čiarou sa zosúlaďuje s aktuálnym právnym stavom.</w:t>
      </w:r>
      <w:r w:rsidR="00B065FC">
        <w:rPr>
          <w:rFonts w:ascii="Times New Roman" w:hAnsi="Times New Roman"/>
          <w:sz w:val="24"/>
          <w:szCs w:val="24"/>
        </w:rPr>
        <w:t xml:space="preserve"> </w:t>
      </w:r>
    </w:p>
    <w:p w:rsidR="00612C90" w:rsidRDefault="00612C90" w:rsidP="00612C90">
      <w:pPr>
        <w:shd w:val="clear" w:color="auto" w:fill="FFFFFF"/>
        <w:spacing w:after="0" w:line="276" w:lineRule="auto"/>
        <w:ind w:firstLine="360"/>
        <w:jc w:val="both"/>
        <w:rPr>
          <w:rFonts w:ascii="Times New Roman" w:hAnsi="Times New Roman" w:cs="Times New Roman"/>
          <w:bCs/>
          <w:color w:val="000000"/>
          <w:sz w:val="24"/>
          <w:szCs w:val="24"/>
          <w:shd w:val="clear" w:color="auto" w:fill="FFFFFF"/>
        </w:rPr>
      </w:pPr>
      <w:r>
        <w:rPr>
          <w:rFonts w:ascii="Times New Roman" w:hAnsi="Times New Roman" w:cs="Times New Roman"/>
          <w:sz w:val="24"/>
          <w:szCs w:val="24"/>
        </w:rPr>
        <w:t xml:space="preserve">Na základe povinnosti členských štátov Európskej únie implementovať Smernicu Rady 2009/119/ES zo 14. septembra 2009, ktorou sa členským štátom ukladá povinnosť udržiavať minimálne zásoby ropy a/alebo ropných výrobkov do národnej </w:t>
      </w:r>
      <w:r w:rsidRPr="00612C90">
        <w:rPr>
          <w:rFonts w:ascii="Times New Roman" w:hAnsi="Times New Roman" w:cs="Times New Roman"/>
          <w:sz w:val="24"/>
          <w:szCs w:val="24"/>
        </w:rPr>
        <w:t>legislatívy najneskôr do konca roka 2012, boli transponované do zákona č. 373/2012 Z.</w:t>
      </w:r>
      <w:r w:rsidR="00835CDC">
        <w:rPr>
          <w:rFonts w:ascii="Times New Roman" w:hAnsi="Times New Roman" w:cs="Times New Roman"/>
          <w:sz w:val="24"/>
          <w:szCs w:val="24"/>
        </w:rPr>
        <w:t xml:space="preserve"> </w:t>
      </w:r>
      <w:r w:rsidRPr="00612C90">
        <w:rPr>
          <w:rFonts w:ascii="Times New Roman" w:hAnsi="Times New Roman" w:cs="Times New Roman"/>
          <w:sz w:val="24"/>
          <w:szCs w:val="24"/>
        </w:rPr>
        <w:t xml:space="preserve">z. </w:t>
      </w:r>
      <w:r w:rsidRPr="00612C90">
        <w:rPr>
          <w:rFonts w:ascii="Times New Roman" w:hAnsi="Times New Roman" w:cs="Times New Roman"/>
          <w:bCs/>
          <w:sz w:val="24"/>
          <w:szCs w:val="24"/>
          <w:shd w:val="clear" w:color="auto" w:fill="FFFFFF"/>
        </w:rPr>
        <w:t xml:space="preserve">o núdzových zásobách ropy </w:t>
      </w:r>
      <w:r w:rsidR="009A0310">
        <w:rPr>
          <w:rFonts w:ascii="Times New Roman" w:hAnsi="Times New Roman" w:cs="Times New Roman"/>
          <w:bCs/>
          <w:sz w:val="24"/>
          <w:szCs w:val="24"/>
          <w:shd w:val="clear" w:color="auto" w:fill="FFFFFF"/>
        </w:rPr>
        <w:br/>
      </w:r>
      <w:r w:rsidRPr="00612C90">
        <w:rPr>
          <w:rFonts w:ascii="Times New Roman" w:hAnsi="Times New Roman" w:cs="Times New Roman"/>
          <w:bCs/>
          <w:sz w:val="24"/>
          <w:szCs w:val="24"/>
          <w:shd w:val="clear" w:color="auto" w:fill="FFFFFF"/>
        </w:rPr>
        <w:t>a ropných výrobkov a o riešení stavu ropnej núdze a o doplnení zákona č.</w:t>
      </w:r>
      <w:r w:rsidRPr="00612C90">
        <w:rPr>
          <w:rStyle w:val="apple-converted-space"/>
          <w:rFonts w:ascii="Times New Roman" w:hAnsi="Times New Roman" w:cs="Times New Roman"/>
          <w:bCs/>
          <w:sz w:val="24"/>
          <w:szCs w:val="24"/>
          <w:shd w:val="clear" w:color="auto" w:fill="FFFFFF"/>
        </w:rPr>
        <w:t> </w:t>
      </w:r>
      <w:hyperlink r:id="rId10" w:tooltip="Odkaz na predpis alebo ustanovenie" w:history="1">
        <w:r w:rsidRPr="00612C90">
          <w:rPr>
            <w:rStyle w:val="Hypertextovprepojenie"/>
            <w:rFonts w:ascii="Times New Roman" w:hAnsi="Times New Roman" w:cs="Times New Roman"/>
            <w:bCs/>
            <w:iCs/>
            <w:color w:val="auto"/>
            <w:sz w:val="24"/>
            <w:szCs w:val="24"/>
            <w:u w:val="none"/>
            <w:shd w:val="clear" w:color="auto" w:fill="FFFFFF"/>
          </w:rPr>
          <w:t>309/2009 Z. z.</w:t>
        </w:r>
      </w:hyperlink>
      <w:r w:rsidRPr="00612C90">
        <w:rPr>
          <w:rStyle w:val="apple-converted-space"/>
          <w:rFonts w:ascii="Times New Roman" w:hAnsi="Times New Roman" w:cs="Times New Roman"/>
          <w:bCs/>
          <w:sz w:val="24"/>
          <w:szCs w:val="24"/>
          <w:shd w:val="clear" w:color="auto" w:fill="FFFFFF"/>
        </w:rPr>
        <w:t> </w:t>
      </w:r>
      <w:r w:rsidRPr="00612C90">
        <w:rPr>
          <w:rFonts w:ascii="Times New Roman" w:hAnsi="Times New Roman" w:cs="Times New Roman"/>
          <w:bCs/>
          <w:sz w:val="24"/>
          <w:szCs w:val="24"/>
          <w:shd w:val="clear" w:color="auto" w:fill="FFFFFF"/>
        </w:rPr>
        <w:t xml:space="preserve">o podpore obnoviteľných zdrojov energie a vysoko účinnej kombinovanej výroby a o zmene a doplnení niektorých zákonov v znení neskorších predpisov (ďalej len „zákon č. </w:t>
      </w:r>
      <w:r w:rsidRPr="00612C90">
        <w:rPr>
          <w:rFonts w:ascii="Times New Roman" w:hAnsi="Times New Roman" w:cs="Times New Roman"/>
          <w:sz w:val="24"/>
          <w:szCs w:val="24"/>
        </w:rPr>
        <w:t xml:space="preserve">373/2012 Z. z.“) </w:t>
      </w:r>
      <w:r>
        <w:rPr>
          <w:rFonts w:ascii="Times New Roman" w:hAnsi="Times New Roman" w:cs="Times New Roman"/>
          <w:sz w:val="24"/>
          <w:szCs w:val="24"/>
        </w:rPr>
        <w:t>príslušné ustanovenia predmetného právneho aktu Európskej únie. Zákonom č. 218/2013 Z.</w:t>
      </w:r>
      <w:r w:rsidR="00835CDC">
        <w:rPr>
          <w:rFonts w:ascii="Times New Roman" w:hAnsi="Times New Roman" w:cs="Times New Roman"/>
          <w:sz w:val="24"/>
          <w:szCs w:val="24"/>
        </w:rPr>
        <w:t xml:space="preserve"> </w:t>
      </w:r>
      <w:r>
        <w:rPr>
          <w:rFonts w:ascii="Times New Roman" w:hAnsi="Times New Roman" w:cs="Times New Roman"/>
          <w:sz w:val="24"/>
          <w:szCs w:val="24"/>
        </w:rPr>
        <w:t>z. o núdzových zásobách ropy a </w:t>
      </w:r>
      <w:r>
        <w:rPr>
          <w:rFonts w:ascii="Times New Roman" w:hAnsi="Times New Roman" w:cs="Times New Roman"/>
          <w:bCs/>
          <w:color w:val="000000"/>
          <w:sz w:val="24"/>
          <w:szCs w:val="24"/>
          <w:shd w:val="clear" w:color="auto" w:fill="FFFFFF"/>
        </w:rPr>
        <w:t>ropných výrobkov a o riešení stavu ropnej núdze a o zmene a doplnení niektorých zákonov, ktorý nahradil zákon č. 373/2012 Z. z., bol vytvorený nový model tvorby, udržiavania a financovania núdzových zásob. Z uvedeného dôvodu bola transpozičná príloha vypustená z návrhu zákona.</w:t>
      </w:r>
    </w:p>
    <w:p w:rsidR="007207DA" w:rsidRPr="00C72A4D" w:rsidRDefault="007207DA" w:rsidP="00DB0EA8">
      <w:pPr>
        <w:spacing w:after="0" w:line="276" w:lineRule="auto"/>
        <w:ind w:firstLine="426"/>
        <w:jc w:val="both"/>
        <w:rPr>
          <w:rFonts w:ascii="Times New Roman" w:hAnsi="Times New Roman"/>
          <w:sz w:val="24"/>
          <w:szCs w:val="24"/>
        </w:rPr>
      </w:pPr>
      <w:r w:rsidRPr="00C72A4D">
        <w:rPr>
          <w:rFonts w:ascii="Times New Roman" w:hAnsi="Times New Roman"/>
          <w:sz w:val="24"/>
          <w:szCs w:val="24"/>
        </w:rPr>
        <w:t>Návrh zákona je v</w:t>
      </w:r>
      <w:r w:rsidR="00E90947">
        <w:rPr>
          <w:rFonts w:ascii="Times New Roman" w:hAnsi="Times New Roman"/>
          <w:sz w:val="24"/>
          <w:szCs w:val="24"/>
        </w:rPr>
        <w:t xml:space="preserve"> </w:t>
      </w:r>
      <w:r w:rsidRPr="00C72A4D">
        <w:rPr>
          <w:rFonts w:ascii="Times New Roman" w:hAnsi="Times New Roman"/>
          <w:sz w:val="24"/>
          <w:szCs w:val="24"/>
        </w:rPr>
        <w:t>súlade s</w:t>
      </w:r>
      <w:r w:rsidR="00E90947">
        <w:rPr>
          <w:rFonts w:ascii="Times New Roman" w:hAnsi="Times New Roman"/>
          <w:sz w:val="24"/>
          <w:szCs w:val="24"/>
        </w:rPr>
        <w:t xml:space="preserve"> </w:t>
      </w:r>
      <w:r w:rsidRPr="00C72A4D">
        <w:rPr>
          <w:rFonts w:ascii="Times New Roman" w:hAnsi="Times New Roman"/>
          <w:sz w:val="24"/>
          <w:szCs w:val="24"/>
        </w:rPr>
        <w:t>Ústavou Slovenskej republiky, ústavnými zákonmi, nálezmi Ústavného súdu Slovenskej republiky, medzinárodnými zmluvami, ktorými je Slovenská republika v</w:t>
      </w:r>
      <w:r w:rsidR="00E90947">
        <w:rPr>
          <w:rFonts w:ascii="Times New Roman" w:hAnsi="Times New Roman"/>
          <w:sz w:val="24"/>
          <w:szCs w:val="24"/>
        </w:rPr>
        <w:t xml:space="preserve">iazaná a zákonmi a súčasne je v </w:t>
      </w:r>
      <w:r w:rsidRPr="00C72A4D">
        <w:rPr>
          <w:rFonts w:ascii="Times New Roman" w:hAnsi="Times New Roman"/>
          <w:sz w:val="24"/>
          <w:szCs w:val="24"/>
        </w:rPr>
        <w:t>súlade s</w:t>
      </w:r>
      <w:r w:rsidR="00E90947">
        <w:rPr>
          <w:rFonts w:ascii="Times New Roman" w:hAnsi="Times New Roman"/>
          <w:sz w:val="24"/>
          <w:szCs w:val="24"/>
        </w:rPr>
        <w:t xml:space="preserve"> </w:t>
      </w:r>
      <w:r w:rsidRPr="00C72A4D">
        <w:rPr>
          <w:rFonts w:ascii="Times New Roman" w:hAnsi="Times New Roman"/>
          <w:sz w:val="24"/>
          <w:szCs w:val="24"/>
        </w:rPr>
        <w:t>právom Európskej únie.</w:t>
      </w:r>
    </w:p>
    <w:p w:rsidR="00843967" w:rsidRDefault="00843967" w:rsidP="00BA30AC">
      <w:pPr>
        <w:ind w:firstLine="708"/>
        <w:jc w:val="both"/>
        <w:rPr>
          <w:rFonts w:ascii="Times New Roman" w:hAnsi="Times New Roman" w:cs="Times New Roman"/>
          <w:bCs/>
          <w:sz w:val="24"/>
          <w:szCs w:val="24"/>
        </w:rPr>
      </w:pPr>
    </w:p>
    <w:p w:rsidR="00843967" w:rsidRDefault="00843967" w:rsidP="00BA30AC">
      <w:pPr>
        <w:ind w:firstLine="708"/>
        <w:jc w:val="both"/>
        <w:rPr>
          <w:rFonts w:ascii="Times New Roman" w:hAnsi="Times New Roman" w:cs="Times New Roman"/>
          <w:bCs/>
          <w:sz w:val="24"/>
          <w:szCs w:val="24"/>
        </w:rPr>
      </w:pPr>
    </w:p>
    <w:p w:rsidR="00843967" w:rsidRDefault="00843967" w:rsidP="00BA30AC">
      <w:pPr>
        <w:ind w:firstLine="708"/>
        <w:jc w:val="both"/>
        <w:rPr>
          <w:rFonts w:ascii="Times New Roman" w:hAnsi="Times New Roman" w:cs="Times New Roman"/>
          <w:bCs/>
          <w:sz w:val="24"/>
          <w:szCs w:val="24"/>
        </w:rPr>
      </w:pPr>
    </w:p>
    <w:p w:rsidR="00843967" w:rsidRDefault="00843967" w:rsidP="00BA30AC">
      <w:pPr>
        <w:ind w:firstLine="708"/>
        <w:jc w:val="both"/>
        <w:rPr>
          <w:rFonts w:ascii="Times New Roman" w:hAnsi="Times New Roman" w:cs="Times New Roman"/>
          <w:bCs/>
          <w:sz w:val="24"/>
          <w:szCs w:val="24"/>
        </w:rPr>
      </w:pPr>
    </w:p>
    <w:p w:rsidR="00843967" w:rsidRDefault="00843967" w:rsidP="00BA30AC">
      <w:pPr>
        <w:ind w:firstLine="708"/>
        <w:jc w:val="both"/>
        <w:rPr>
          <w:rFonts w:ascii="Times New Roman" w:hAnsi="Times New Roman" w:cs="Times New Roman"/>
          <w:bCs/>
          <w:sz w:val="24"/>
          <w:szCs w:val="24"/>
        </w:rPr>
      </w:pPr>
    </w:p>
    <w:p w:rsidR="00843967" w:rsidRDefault="00843967" w:rsidP="00BA30AC">
      <w:pPr>
        <w:ind w:firstLine="708"/>
        <w:jc w:val="both"/>
        <w:rPr>
          <w:rFonts w:ascii="Times New Roman" w:hAnsi="Times New Roman" w:cs="Times New Roman"/>
          <w:bCs/>
          <w:sz w:val="24"/>
          <w:szCs w:val="24"/>
        </w:rPr>
      </w:pPr>
    </w:p>
    <w:p w:rsidR="00843967" w:rsidRDefault="00843967" w:rsidP="00BA30AC">
      <w:pPr>
        <w:ind w:firstLine="708"/>
        <w:jc w:val="both"/>
        <w:rPr>
          <w:rFonts w:ascii="Times New Roman" w:hAnsi="Times New Roman" w:cs="Times New Roman"/>
          <w:bCs/>
          <w:sz w:val="24"/>
          <w:szCs w:val="24"/>
        </w:rPr>
      </w:pPr>
    </w:p>
    <w:p w:rsidR="00843967" w:rsidRDefault="00843967" w:rsidP="00BA30AC">
      <w:pPr>
        <w:ind w:firstLine="708"/>
        <w:jc w:val="both"/>
        <w:rPr>
          <w:rFonts w:ascii="Times New Roman" w:hAnsi="Times New Roman" w:cs="Times New Roman"/>
          <w:bCs/>
          <w:sz w:val="24"/>
          <w:szCs w:val="24"/>
        </w:rPr>
      </w:pPr>
    </w:p>
    <w:p w:rsidR="00843967" w:rsidRDefault="00843967" w:rsidP="00BA30AC">
      <w:pPr>
        <w:ind w:firstLine="708"/>
        <w:jc w:val="both"/>
        <w:rPr>
          <w:rFonts w:ascii="Times New Roman" w:hAnsi="Times New Roman" w:cs="Times New Roman"/>
          <w:bCs/>
          <w:sz w:val="24"/>
          <w:szCs w:val="24"/>
        </w:rPr>
      </w:pPr>
    </w:p>
    <w:p w:rsidR="00843967" w:rsidRDefault="00843967" w:rsidP="00BA30AC">
      <w:pPr>
        <w:ind w:firstLine="708"/>
        <w:jc w:val="both"/>
        <w:rPr>
          <w:rFonts w:ascii="Times New Roman" w:hAnsi="Times New Roman" w:cs="Times New Roman"/>
          <w:bCs/>
          <w:sz w:val="24"/>
          <w:szCs w:val="24"/>
        </w:rPr>
      </w:pPr>
    </w:p>
    <w:p w:rsidR="00843967" w:rsidRDefault="00843967" w:rsidP="00BA30AC">
      <w:pPr>
        <w:ind w:firstLine="708"/>
        <w:jc w:val="both"/>
        <w:rPr>
          <w:rFonts w:ascii="Times New Roman" w:hAnsi="Times New Roman" w:cs="Times New Roman"/>
          <w:bCs/>
          <w:sz w:val="24"/>
          <w:szCs w:val="24"/>
        </w:rPr>
      </w:pPr>
    </w:p>
    <w:p w:rsidR="00843967" w:rsidRDefault="00843967" w:rsidP="00BA30AC">
      <w:pPr>
        <w:ind w:firstLine="708"/>
        <w:jc w:val="both"/>
        <w:rPr>
          <w:rFonts w:ascii="Times New Roman" w:hAnsi="Times New Roman" w:cs="Times New Roman"/>
          <w:bCs/>
          <w:sz w:val="24"/>
          <w:szCs w:val="24"/>
        </w:rPr>
      </w:pPr>
    </w:p>
    <w:p w:rsidR="00864A13" w:rsidRDefault="00864A13" w:rsidP="00BA30AC">
      <w:pPr>
        <w:ind w:firstLine="708"/>
        <w:jc w:val="both"/>
        <w:rPr>
          <w:rFonts w:ascii="Times New Roman" w:hAnsi="Times New Roman" w:cs="Times New Roman"/>
          <w:bCs/>
          <w:sz w:val="24"/>
          <w:szCs w:val="24"/>
        </w:rPr>
      </w:pPr>
    </w:p>
    <w:p w:rsidR="00864A13" w:rsidRDefault="00864A13" w:rsidP="00BA30AC">
      <w:pPr>
        <w:ind w:firstLine="708"/>
        <w:jc w:val="both"/>
        <w:rPr>
          <w:rFonts w:ascii="Times New Roman" w:hAnsi="Times New Roman" w:cs="Times New Roman"/>
          <w:bCs/>
          <w:sz w:val="24"/>
          <w:szCs w:val="24"/>
        </w:rPr>
      </w:pPr>
    </w:p>
    <w:p w:rsidR="00864A13" w:rsidRDefault="00864A13" w:rsidP="00BA30AC">
      <w:pPr>
        <w:ind w:firstLine="708"/>
        <w:jc w:val="both"/>
        <w:rPr>
          <w:rFonts w:ascii="Times New Roman" w:hAnsi="Times New Roman" w:cs="Times New Roman"/>
          <w:bCs/>
          <w:sz w:val="24"/>
          <w:szCs w:val="24"/>
        </w:rPr>
      </w:pPr>
    </w:p>
    <w:p w:rsidR="00864A13" w:rsidRDefault="00864A13" w:rsidP="00BA30AC">
      <w:pPr>
        <w:ind w:firstLine="708"/>
        <w:jc w:val="both"/>
        <w:rPr>
          <w:rFonts w:ascii="Times New Roman" w:hAnsi="Times New Roman" w:cs="Times New Roman"/>
          <w:bCs/>
          <w:sz w:val="24"/>
          <w:szCs w:val="24"/>
        </w:rPr>
      </w:pPr>
    </w:p>
    <w:p w:rsidR="00A45722" w:rsidRDefault="00A45722" w:rsidP="00704594">
      <w:pPr>
        <w:ind w:left="247" w:right="249"/>
        <w:jc w:val="center"/>
        <w:rPr>
          <w:rFonts w:ascii="Times New Roman" w:hAnsi="Times New Roman" w:cs="Times New Roman"/>
          <w:b/>
          <w:sz w:val="24"/>
          <w:szCs w:val="24"/>
        </w:rPr>
      </w:pPr>
    </w:p>
    <w:p w:rsidR="00835CDC" w:rsidRDefault="00835CDC" w:rsidP="009A0310">
      <w:pPr>
        <w:spacing w:line="276" w:lineRule="auto"/>
        <w:ind w:left="116" w:right="113"/>
        <w:jc w:val="cente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9A0310" w:rsidRPr="00FE112A" w:rsidRDefault="009A0310" w:rsidP="009A0310">
      <w:pPr>
        <w:spacing w:line="276" w:lineRule="auto"/>
        <w:ind w:left="116" w:right="113"/>
        <w:jc w:val="center"/>
        <w:rPr>
          <w:rFonts w:ascii="Times New Roman" w:hAnsi="Times New Roman" w:cs="Times New Roman"/>
          <w:b/>
          <w:bCs/>
          <w:sz w:val="24"/>
          <w:szCs w:val="24"/>
          <w:u w:val="single"/>
        </w:rPr>
      </w:pPr>
      <w:r w:rsidRPr="00FE112A">
        <w:rPr>
          <w:rFonts w:ascii="Times New Roman" w:hAnsi="Times New Roman" w:cs="Times New Roman"/>
          <w:b/>
          <w:bCs/>
          <w:sz w:val="24"/>
          <w:szCs w:val="24"/>
          <w:u w:val="single"/>
        </w:rPr>
        <w:lastRenderedPageBreak/>
        <w:t>Osobitná časť</w:t>
      </w:r>
    </w:p>
    <w:p w:rsidR="009A0310" w:rsidRDefault="009A0310" w:rsidP="009A0310">
      <w:pPr>
        <w:spacing w:after="0"/>
        <w:rPr>
          <w:rFonts w:ascii="Times New Roman" w:hAnsi="Times New Roman" w:cs="Times New Roman"/>
          <w:b/>
          <w:sz w:val="24"/>
          <w:szCs w:val="24"/>
        </w:rPr>
      </w:pPr>
    </w:p>
    <w:p w:rsidR="009A0310" w:rsidRDefault="009A0310" w:rsidP="009A0310">
      <w:pPr>
        <w:spacing w:after="0"/>
        <w:rPr>
          <w:rFonts w:ascii="Times New Roman" w:hAnsi="Times New Roman" w:cs="Times New Roman"/>
          <w:b/>
          <w:sz w:val="24"/>
          <w:szCs w:val="24"/>
        </w:rPr>
      </w:pPr>
      <w:r>
        <w:rPr>
          <w:rFonts w:ascii="Times New Roman" w:hAnsi="Times New Roman" w:cs="Times New Roman"/>
          <w:b/>
          <w:sz w:val="24"/>
          <w:szCs w:val="24"/>
        </w:rPr>
        <w:t>K Čl. I</w:t>
      </w:r>
    </w:p>
    <w:p w:rsidR="009A0310" w:rsidRDefault="009A0310" w:rsidP="009A0310">
      <w:pPr>
        <w:spacing w:after="0"/>
        <w:rPr>
          <w:rFonts w:ascii="Times New Roman" w:hAnsi="Times New Roman" w:cs="Times New Roman"/>
          <w:b/>
          <w:sz w:val="24"/>
          <w:szCs w:val="24"/>
        </w:rPr>
      </w:pPr>
    </w:p>
    <w:p w:rsidR="009A0310" w:rsidRPr="00FE112A" w:rsidRDefault="009A0310" w:rsidP="009A0310">
      <w:pPr>
        <w:spacing w:after="0"/>
        <w:rPr>
          <w:rFonts w:ascii="Times New Roman" w:hAnsi="Times New Roman" w:cs="Times New Roman"/>
          <w:b/>
          <w:sz w:val="24"/>
          <w:szCs w:val="24"/>
        </w:rPr>
      </w:pPr>
      <w:r w:rsidRPr="00FE112A">
        <w:rPr>
          <w:rFonts w:ascii="Times New Roman" w:hAnsi="Times New Roman" w:cs="Times New Roman"/>
          <w:b/>
          <w:sz w:val="24"/>
          <w:szCs w:val="24"/>
        </w:rPr>
        <w:t>K § 1</w:t>
      </w:r>
    </w:p>
    <w:p w:rsidR="009A0310" w:rsidRPr="00FE112A" w:rsidRDefault="009A0310" w:rsidP="009A0310">
      <w:pPr>
        <w:spacing w:after="0"/>
        <w:ind w:firstLine="708"/>
        <w:rPr>
          <w:rFonts w:ascii="Times New Roman" w:hAnsi="Times New Roman" w:cs="Times New Roman"/>
          <w:sz w:val="24"/>
          <w:szCs w:val="24"/>
        </w:rPr>
      </w:pPr>
      <w:r w:rsidRPr="00FE112A">
        <w:rPr>
          <w:rFonts w:ascii="Times New Roman" w:hAnsi="Times New Roman" w:cs="Times New Roman"/>
          <w:sz w:val="24"/>
          <w:szCs w:val="24"/>
        </w:rPr>
        <w:t xml:space="preserve">Vymedzuje sa </w:t>
      </w:r>
      <w:r>
        <w:rPr>
          <w:rFonts w:ascii="Times New Roman" w:hAnsi="Times New Roman" w:cs="Times New Roman"/>
          <w:sz w:val="24"/>
          <w:szCs w:val="24"/>
        </w:rPr>
        <w:t>pôsobnosť</w:t>
      </w:r>
      <w:r w:rsidRPr="00FE112A">
        <w:rPr>
          <w:rFonts w:ascii="Times New Roman" w:hAnsi="Times New Roman" w:cs="Times New Roman"/>
          <w:sz w:val="24"/>
          <w:szCs w:val="24"/>
        </w:rPr>
        <w:t xml:space="preserve"> zákona.</w:t>
      </w:r>
    </w:p>
    <w:p w:rsidR="009A0310" w:rsidRPr="00FE112A" w:rsidRDefault="009A0310" w:rsidP="009A0310">
      <w:pPr>
        <w:spacing w:after="0"/>
        <w:rPr>
          <w:rFonts w:ascii="Times New Roman" w:hAnsi="Times New Roman" w:cs="Times New Roman"/>
          <w:sz w:val="24"/>
          <w:szCs w:val="24"/>
        </w:rPr>
      </w:pPr>
    </w:p>
    <w:p w:rsidR="009A0310" w:rsidRPr="00FE112A" w:rsidRDefault="009A0310" w:rsidP="009A0310">
      <w:pPr>
        <w:spacing w:after="0"/>
        <w:rPr>
          <w:rFonts w:ascii="Times New Roman" w:hAnsi="Times New Roman" w:cs="Times New Roman"/>
          <w:b/>
          <w:sz w:val="24"/>
          <w:szCs w:val="24"/>
        </w:rPr>
      </w:pPr>
      <w:r w:rsidRPr="00FE112A">
        <w:rPr>
          <w:rFonts w:ascii="Times New Roman" w:hAnsi="Times New Roman" w:cs="Times New Roman"/>
          <w:b/>
          <w:sz w:val="24"/>
          <w:szCs w:val="24"/>
        </w:rPr>
        <w:t>K § 2</w:t>
      </w:r>
    </w:p>
    <w:p w:rsidR="009A0310" w:rsidRPr="00FE112A" w:rsidRDefault="009A0310" w:rsidP="009A0310">
      <w:pPr>
        <w:spacing w:after="0"/>
        <w:ind w:firstLine="708"/>
        <w:rPr>
          <w:rFonts w:ascii="Times New Roman" w:hAnsi="Times New Roman" w:cs="Times New Roman"/>
          <w:sz w:val="24"/>
          <w:szCs w:val="24"/>
        </w:rPr>
      </w:pPr>
      <w:r w:rsidRPr="00FE112A">
        <w:rPr>
          <w:rFonts w:ascii="Times New Roman" w:hAnsi="Times New Roman" w:cs="Times New Roman"/>
          <w:sz w:val="24"/>
          <w:szCs w:val="24"/>
        </w:rPr>
        <w:t xml:space="preserve">Vymedzujú sa pojmy spoločné pre </w:t>
      </w:r>
      <w:r>
        <w:rPr>
          <w:rFonts w:ascii="Times New Roman" w:hAnsi="Times New Roman" w:cs="Times New Roman"/>
          <w:sz w:val="24"/>
          <w:szCs w:val="24"/>
        </w:rPr>
        <w:t>účel tohto</w:t>
      </w:r>
      <w:r w:rsidRPr="00FE112A">
        <w:rPr>
          <w:rFonts w:ascii="Times New Roman" w:hAnsi="Times New Roman" w:cs="Times New Roman"/>
          <w:sz w:val="24"/>
          <w:szCs w:val="24"/>
        </w:rPr>
        <w:t xml:space="preserve"> zákon</w:t>
      </w:r>
      <w:r>
        <w:rPr>
          <w:rFonts w:ascii="Times New Roman" w:hAnsi="Times New Roman" w:cs="Times New Roman"/>
          <w:sz w:val="24"/>
          <w:szCs w:val="24"/>
        </w:rPr>
        <w:t>a</w:t>
      </w:r>
      <w:r w:rsidRPr="00FE112A">
        <w:rPr>
          <w:rFonts w:ascii="Times New Roman" w:hAnsi="Times New Roman" w:cs="Times New Roman"/>
          <w:sz w:val="24"/>
          <w:szCs w:val="24"/>
        </w:rPr>
        <w:t>.</w:t>
      </w:r>
    </w:p>
    <w:p w:rsidR="009A0310" w:rsidRPr="00FE112A" w:rsidRDefault="009A0310" w:rsidP="009A0310">
      <w:pPr>
        <w:spacing w:after="0"/>
        <w:rPr>
          <w:rFonts w:ascii="Times New Roman" w:hAnsi="Times New Roman" w:cs="Times New Roman"/>
          <w:sz w:val="24"/>
          <w:szCs w:val="24"/>
        </w:rPr>
      </w:pPr>
    </w:p>
    <w:p w:rsidR="009A0310" w:rsidRPr="00FE112A" w:rsidRDefault="009A0310" w:rsidP="009A0310">
      <w:pPr>
        <w:spacing w:after="0"/>
        <w:rPr>
          <w:rFonts w:ascii="Times New Roman" w:hAnsi="Times New Roman" w:cs="Times New Roman"/>
          <w:b/>
          <w:sz w:val="24"/>
          <w:szCs w:val="24"/>
        </w:rPr>
      </w:pPr>
      <w:r w:rsidRPr="00FE112A">
        <w:rPr>
          <w:rFonts w:ascii="Times New Roman" w:hAnsi="Times New Roman" w:cs="Times New Roman"/>
          <w:b/>
          <w:sz w:val="24"/>
          <w:szCs w:val="24"/>
        </w:rPr>
        <w:t>K § 3</w:t>
      </w:r>
    </w:p>
    <w:p w:rsidR="009A0310" w:rsidRDefault="009A0310" w:rsidP="009A0310">
      <w:pPr>
        <w:spacing w:after="0"/>
        <w:ind w:firstLine="708"/>
        <w:jc w:val="both"/>
        <w:rPr>
          <w:rFonts w:ascii="Times New Roman" w:hAnsi="Times New Roman" w:cs="Times New Roman"/>
          <w:sz w:val="24"/>
          <w:szCs w:val="24"/>
        </w:rPr>
      </w:pPr>
      <w:r w:rsidRPr="00FE112A">
        <w:rPr>
          <w:rFonts w:ascii="Times New Roman" w:hAnsi="Times New Roman" w:cs="Times New Roman"/>
          <w:sz w:val="24"/>
          <w:szCs w:val="24"/>
        </w:rPr>
        <w:t>Definujú sa štátne hmotné rezervy. Vymedzuje sa účel použitia štátnych hmotných rezerv, ich rozdelenie</w:t>
      </w:r>
      <w:r>
        <w:rPr>
          <w:rFonts w:ascii="Times New Roman" w:hAnsi="Times New Roman" w:cs="Times New Roman"/>
          <w:sz w:val="24"/>
          <w:szCs w:val="24"/>
        </w:rPr>
        <w:t xml:space="preserve"> a</w:t>
      </w:r>
      <w:r w:rsidRPr="00FE112A">
        <w:rPr>
          <w:rFonts w:ascii="Times New Roman" w:hAnsi="Times New Roman" w:cs="Times New Roman"/>
          <w:sz w:val="24"/>
          <w:szCs w:val="24"/>
        </w:rPr>
        <w:t xml:space="preserve"> vlastníctvo k</w:t>
      </w:r>
      <w:r>
        <w:rPr>
          <w:rFonts w:ascii="Times New Roman" w:hAnsi="Times New Roman" w:cs="Times New Roman"/>
          <w:sz w:val="24"/>
          <w:szCs w:val="24"/>
        </w:rPr>
        <w:t xml:space="preserve"> </w:t>
      </w:r>
      <w:r w:rsidRPr="00FE112A">
        <w:rPr>
          <w:rFonts w:ascii="Times New Roman" w:hAnsi="Times New Roman" w:cs="Times New Roman"/>
          <w:sz w:val="24"/>
          <w:szCs w:val="24"/>
        </w:rPr>
        <w:t xml:space="preserve">nim. </w:t>
      </w:r>
    </w:p>
    <w:p w:rsidR="009A0310" w:rsidRPr="00FE112A" w:rsidRDefault="009A0310" w:rsidP="009A0310">
      <w:pPr>
        <w:spacing w:after="0"/>
        <w:ind w:firstLine="708"/>
        <w:jc w:val="both"/>
        <w:rPr>
          <w:rFonts w:ascii="Times New Roman" w:hAnsi="Times New Roman" w:cs="Times New Roman"/>
          <w:sz w:val="24"/>
          <w:szCs w:val="24"/>
        </w:rPr>
      </w:pPr>
      <w:r w:rsidRPr="00FE112A">
        <w:rPr>
          <w:rFonts w:ascii="Times New Roman" w:hAnsi="Times New Roman" w:cs="Times New Roman"/>
          <w:sz w:val="24"/>
          <w:szCs w:val="24"/>
        </w:rPr>
        <w:t>Určuje sa, že štátne hmotné rezervy a</w:t>
      </w:r>
      <w:r>
        <w:rPr>
          <w:rFonts w:ascii="Times New Roman" w:hAnsi="Times New Roman" w:cs="Times New Roman"/>
          <w:sz w:val="24"/>
          <w:szCs w:val="24"/>
        </w:rPr>
        <w:t xml:space="preserve"> </w:t>
      </w:r>
      <w:r w:rsidRPr="00FE112A">
        <w:rPr>
          <w:rFonts w:ascii="Times New Roman" w:hAnsi="Times New Roman" w:cs="Times New Roman"/>
          <w:sz w:val="24"/>
          <w:szCs w:val="24"/>
        </w:rPr>
        <w:t>majetok štátu v</w:t>
      </w:r>
      <w:r>
        <w:rPr>
          <w:rFonts w:ascii="Times New Roman" w:hAnsi="Times New Roman" w:cs="Times New Roman"/>
          <w:sz w:val="24"/>
          <w:szCs w:val="24"/>
        </w:rPr>
        <w:t xml:space="preserve"> </w:t>
      </w:r>
      <w:r w:rsidRPr="00FE112A">
        <w:rPr>
          <w:rFonts w:ascii="Times New Roman" w:hAnsi="Times New Roman" w:cs="Times New Roman"/>
          <w:sz w:val="24"/>
          <w:szCs w:val="24"/>
        </w:rPr>
        <w:t>správe Správy rezerv nepodliehajú žiadnej forme núteného výkonu rozhodnutia a</w:t>
      </w:r>
      <w:r>
        <w:rPr>
          <w:rFonts w:ascii="Times New Roman" w:hAnsi="Times New Roman" w:cs="Times New Roman"/>
          <w:sz w:val="24"/>
          <w:szCs w:val="24"/>
        </w:rPr>
        <w:t xml:space="preserve"> </w:t>
      </w:r>
      <w:r w:rsidRPr="00FE112A">
        <w:rPr>
          <w:rFonts w:ascii="Times New Roman" w:hAnsi="Times New Roman" w:cs="Times New Roman"/>
          <w:sz w:val="24"/>
          <w:szCs w:val="24"/>
        </w:rPr>
        <w:t>nemôžu byť predmetom záložného práva ani iného vecného práva k</w:t>
      </w:r>
      <w:r>
        <w:rPr>
          <w:rFonts w:ascii="Times New Roman" w:hAnsi="Times New Roman" w:cs="Times New Roman"/>
          <w:sz w:val="24"/>
          <w:szCs w:val="24"/>
        </w:rPr>
        <w:t xml:space="preserve"> </w:t>
      </w:r>
      <w:r w:rsidRPr="00FE112A">
        <w:rPr>
          <w:rFonts w:ascii="Times New Roman" w:hAnsi="Times New Roman" w:cs="Times New Roman"/>
          <w:sz w:val="24"/>
          <w:szCs w:val="24"/>
        </w:rPr>
        <w:t>cudzej veci. Určuje sa, že nehnuteľný majetok vo vlastníctve právnických osôb, ktorých zakladateľom je Správa rezerv, nepodlieha žiadnej forme núteného výkonu rozhodnutia a</w:t>
      </w:r>
      <w:r>
        <w:rPr>
          <w:rFonts w:ascii="Times New Roman" w:hAnsi="Times New Roman" w:cs="Times New Roman"/>
          <w:sz w:val="24"/>
          <w:szCs w:val="24"/>
        </w:rPr>
        <w:t xml:space="preserve"> </w:t>
      </w:r>
      <w:r w:rsidRPr="00FE112A">
        <w:rPr>
          <w:rFonts w:ascii="Times New Roman" w:hAnsi="Times New Roman" w:cs="Times New Roman"/>
          <w:sz w:val="24"/>
          <w:szCs w:val="24"/>
        </w:rPr>
        <w:t>bez písomného súhlasu Správy rezerv nemôže byť predmetom záložného</w:t>
      </w:r>
      <w:r>
        <w:rPr>
          <w:rFonts w:ascii="Times New Roman" w:hAnsi="Times New Roman" w:cs="Times New Roman"/>
          <w:sz w:val="24"/>
          <w:szCs w:val="24"/>
        </w:rPr>
        <w:t xml:space="preserve"> práva</w:t>
      </w:r>
      <w:r w:rsidRPr="00FE112A">
        <w:rPr>
          <w:rFonts w:ascii="Times New Roman" w:hAnsi="Times New Roman" w:cs="Times New Roman"/>
          <w:sz w:val="24"/>
          <w:szCs w:val="24"/>
        </w:rPr>
        <w:t xml:space="preserve">  ani iného vecného práva k</w:t>
      </w:r>
      <w:r>
        <w:rPr>
          <w:rFonts w:ascii="Times New Roman" w:hAnsi="Times New Roman" w:cs="Times New Roman"/>
          <w:sz w:val="24"/>
          <w:szCs w:val="24"/>
        </w:rPr>
        <w:t xml:space="preserve"> </w:t>
      </w:r>
      <w:r w:rsidRPr="00FE112A">
        <w:rPr>
          <w:rFonts w:ascii="Times New Roman" w:hAnsi="Times New Roman" w:cs="Times New Roman"/>
          <w:sz w:val="24"/>
          <w:szCs w:val="24"/>
        </w:rPr>
        <w:t>cudzej veci.</w:t>
      </w:r>
    </w:p>
    <w:p w:rsidR="009A0310" w:rsidRPr="00FE112A" w:rsidRDefault="009A0310" w:rsidP="009A0310">
      <w:pPr>
        <w:spacing w:after="0"/>
        <w:rPr>
          <w:rFonts w:ascii="Times New Roman" w:hAnsi="Times New Roman" w:cs="Times New Roman"/>
          <w:sz w:val="24"/>
          <w:szCs w:val="24"/>
        </w:rPr>
      </w:pPr>
    </w:p>
    <w:p w:rsidR="009A0310" w:rsidRPr="00FE112A" w:rsidRDefault="009A0310" w:rsidP="009A0310">
      <w:pPr>
        <w:spacing w:after="0"/>
        <w:rPr>
          <w:rFonts w:ascii="Times New Roman" w:hAnsi="Times New Roman" w:cs="Times New Roman"/>
          <w:b/>
          <w:sz w:val="24"/>
          <w:szCs w:val="24"/>
        </w:rPr>
      </w:pPr>
      <w:r w:rsidRPr="00FE112A">
        <w:rPr>
          <w:rFonts w:ascii="Times New Roman" w:hAnsi="Times New Roman" w:cs="Times New Roman"/>
          <w:b/>
          <w:sz w:val="24"/>
          <w:szCs w:val="24"/>
        </w:rPr>
        <w:t>K § 4</w:t>
      </w:r>
    </w:p>
    <w:p w:rsidR="009A0310" w:rsidRDefault="009A0310" w:rsidP="009A0310">
      <w:pPr>
        <w:spacing w:after="0"/>
        <w:ind w:firstLine="708"/>
        <w:jc w:val="both"/>
        <w:rPr>
          <w:rFonts w:ascii="Times New Roman" w:hAnsi="Times New Roman" w:cs="Times New Roman"/>
          <w:sz w:val="24"/>
          <w:szCs w:val="24"/>
        </w:rPr>
      </w:pPr>
      <w:r>
        <w:rPr>
          <w:rFonts w:ascii="Times New Roman" w:hAnsi="Times New Roman" w:cs="Times New Roman"/>
          <w:sz w:val="24"/>
          <w:szCs w:val="24"/>
        </w:rPr>
        <w:t>Vymedzuje sa príslušnosť</w:t>
      </w:r>
      <w:r w:rsidRPr="00FE112A">
        <w:rPr>
          <w:rFonts w:ascii="Times New Roman" w:hAnsi="Times New Roman" w:cs="Times New Roman"/>
          <w:sz w:val="24"/>
          <w:szCs w:val="24"/>
        </w:rPr>
        <w:t xml:space="preserve"> Správy rezerv pri starostlivosti o štátne hmotné rezervy </w:t>
      </w:r>
      <w:r>
        <w:rPr>
          <w:rFonts w:ascii="Times New Roman" w:hAnsi="Times New Roman" w:cs="Times New Roman"/>
          <w:sz w:val="24"/>
          <w:szCs w:val="24"/>
        </w:rPr>
        <w:t xml:space="preserve">                 </w:t>
      </w:r>
      <w:r w:rsidRPr="00FE112A">
        <w:rPr>
          <w:rFonts w:ascii="Times New Roman" w:hAnsi="Times New Roman" w:cs="Times New Roman"/>
          <w:sz w:val="24"/>
          <w:szCs w:val="24"/>
        </w:rPr>
        <w:t>v</w:t>
      </w:r>
      <w:r>
        <w:rPr>
          <w:rFonts w:ascii="Times New Roman" w:hAnsi="Times New Roman" w:cs="Times New Roman"/>
          <w:sz w:val="24"/>
          <w:szCs w:val="24"/>
        </w:rPr>
        <w:t xml:space="preserve"> </w:t>
      </w:r>
      <w:r w:rsidRPr="00FE112A">
        <w:rPr>
          <w:rFonts w:ascii="Times New Roman" w:hAnsi="Times New Roman" w:cs="Times New Roman"/>
          <w:sz w:val="24"/>
          <w:szCs w:val="24"/>
        </w:rPr>
        <w:t>súlade s</w:t>
      </w:r>
      <w:r>
        <w:rPr>
          <w:rFonts w:ascii="Times New Roman" w:hAnsi="Times New Roman" w:cs="Times New Roman"/>
          <w:sz w:val="24"/>
          <w:szCs w:val="24"/>
        </w:rPr>
        <w:t xml:space="preserve"> </w:t>
      </w:r>
      <w:r w:rsidRPr="00FE112A">
        <w:rPr>
          <w:rFonts w:ascii="Times New Roman" w:hAnsi="Times New Roman" w:cs="Times New Roman"/>
          <w:sz w:val="24"/>
          <w:szCs w:val="24"/>
        </w:rPr>
        <w:t xml:space="preserve">definovanými pojmami. </w:t>
      </w:r>
    </w:p>
    <w:p w:rsidR="009A0310" w:rsidRPr="00FE112A" w:rsidRDefault="009A0310" w:rsidP="009A0310">
      <w:pPr>
        <w:spacing w:after="0"/>
        <w:ind w:firstLine="708"/>
        <w:jc w:val="both"/>
        <w:rPr>
          <w:rFonts w:ascii="Times New Roman" w:hAnsi="Times New Roman" w:cs="Times New Roman"/>
          <w:sz w:val="24"/>
          <w:szCs w:val="24"/>
        </w:rPr>
      </w:pPr>
      <w:r w:rsidRPr="00FE112A">
        <w:rPr>
          <w:rFonts w:ascii="Times New Roman" w:hAnsi="Times New Roman" w:cs="Times New Roman"/>
          <w:sz w:val="24"/>
          <w:szCs w:val="24"/>
        </w:rPr>
        <w:t>Ustanovujú sa formy finančných nástrojov zabezpečenia štátnych hmotných rezerv a definuje sa pojem finančná zábezpeka pre účely tohto zákona.</w:t>
      </w:r>
    </w:p>
    <w:p w:rsidR="009A0310" w:rsidRPr="00FE112A" w:rsidRDefault="009A0310" w:rsidP="009A0310">
      <w:pPr>
        <w:spacing w:after="0"/>
        <w:jc w:val="both"/>
        <w:rPr>
          <w:rFonts w:ascii="Times New Roman" w:hAnsi="Times New Roman" w:cs="Times New Roman"/>
          <w:sz w:val="24"/>
          <w:szCs w:val="24"/>
        </w:rPr>
      </w:pPr>
    </w:p>
    <w:p w:rsidR="009A0310" w:rsidRPr="00FE112A" w:rsidRDefault="009A0310" w:rsidP="009A0310">
      <w:pPr>
        <w:spacing w:after="0"/>
        <w:jc w:val="both"/>
        <w:rPr>
          <w:rFonts w:ascii="Times New Roman" w:hAnsi="Times New Roman" w:cs="Times New Roman"/>
          <w:b/>
          <w:sz w:val="24"/>
          <w:szCs w:val="24"/>
        </w:rPr>
      </w:pPr>
      <w:r w:rsidRPr="00FE112A">
        <w:rPr>
          <w:rFonts w:ascii="Times New Roman" w:hAnsi="Times New Roman" w:cs="Times New Roman"/>
          <w:b/>
          <w:sz w:val="24"/>
          <w:szCs w:val="24"/>
        </w:rPr>
        <w:t>K § 5</w:t>
      </w:r>
    </w:p>
    <w:p w:rsidR="009A0310" w:rsidRPr="00FE112A" w:rsidRDefault="009A0310" w:rsidP="009A0310">
      <w:pPr>
        <w:spacing w:after="0"/>
        <w:ind w:firstLine="708"/>
        <w:jc w:val="both"/>
        <w:rPr>
          <w:rFonts w:ascii="Times New Roman" w:hAnsi="Times New Roman" w:cs="Times New Roman"/>
          <w:sz w:val="24"/>
          <w:szCs w:val="24"/>
        </w:rPr>
      </w:pPr>
      <w:r w:rsidRPr="00FE112A">
        <w:rPr>
          <w:rFonts w:ascii="Times New Roman" w:hAnsi="Times New Roman" w:cs="Times New Roman"/>
          <w:sz w:val="24"/>
          <w:szCs w:val="24"/>
        </w:rPr>
        <w:t xml:space="preserve">Ustanovuje sa </w:t>
      </w:r>
      <w:r>
        <w:rPr>
          <w:rFonts w:ascii="Times New Roman" w:hAnsi="Times New Roman" w:cs="Times New Roman"/>
          <w:sz w:val="24"/>
          <w:szCs w:val="24"/>
        </w:rPr>
        <w:t xml:space="preserve">podmienka tvorby štátnych hmotných rezerv na základe plánu tvorby štátnych hmotných rezerv, </w:t>
      </w:r>
      <w:r w:rsidRPr="00FE112A">
        <w:rPr>
          <w:rFonts w:ascii="Times New Roman" w:hAnsi="Times New Roman" w:cs="Times New Roman"/>
          <w:sz w:val="24"/>
          <w:szCs w:val="24"/>
        </w:rPr>
        <w:t>obsah plánu tvorby štátnych hmotných rezerv a</w:t>
      </w:r>
      <w:r>
        <w:rPr>
          <w:rFonts w:ascii="Times New Roman" w:hAnsi="Times New Roman" w:cs="Times New Roman"/>
          <w:sz w:val="24"/>
          <w:szCs w:val="24"/>
        </w:rPr>
        <w:t xml:space="preserve"> </w:t>
      </w:r>
      <w:r w:rsidRPr="00FE112A">
        <w:rPr>
          <w:rFonts w:ascii="Times New Roman" w:hAnsi="Times New Roman" w:cs="Times New Roman"/>
          <w:sz w:val="24"/>
          <w:szCs w:val="24"/>
        </w:rPr>
        <w:t xml:space="preserve">termín jeho predkladania Správou rezerv na schválenie vláde  </w:t>
      </w:r>
      <w:r>
        <w:rPr>
          <w:rFonts w:ascii="Times New Roman" w:hAnsi="Times New Roman" w:cs="Times New Roman"/>
          <w:sz w:val="24"/>
          <w:szCs w:val="24"/>
        </w:rPr>
        <w:t xml:space="preserve">a tiež </w:t>
      </w:r>
      <w:r w:rsidRPr="00FE112A">
        <w:rPr>
          <w:rFonts w:ascii="Times New Roman" w:hAnsi="Times New Roman" w:cs="Times New Roman"/>
          <w:sz w:val="24"/>
          <w:szCs w:val="24"/>
        </w:rPr>
        <w:t>participácia ústredných orgánov štátnej správy</w:t>
      </w:r>
      <w:r>
        <w:rPr>
          <w:rFonts w:ascii="Times New Roman" w:hAnsi="Times New Roman" w:cs="Times New Roman"/>
          <w:sz w:val="24"/>
          <w:szCs w:val="24"/>
        </w:rPr>
        <w:t xml:space="preserve"> </w:t>
      </w:r>
      <w:r w:rsidRPr="00FE112A">
        <w:rPr>
          <w:rFonts w:ascii="Times New Roman" w:hAnsi="Times New Roman" w:cs="Times New Roman"/>
          <w:sz w:val="24"/>
          <w:szCs w:val="24"/>
        </w:rPr>
        <w:t xml:space="preserve">pri jeho zostavovaní.  </w:t>
      </w:r>
    </w:p>
    <w:p w:rsidR="009A0310" w:rsidRPr="00FE112A" w:rsidRDefault="009A0310" w:rsidP="009A0310">
      <w:pPr>
        <w:spacing w:after="0"/>
        <w:rPr>
          <w:rFonts w:ascii="Times New Roman" w:hAnsi="Times New Roman" w:cs="Times New Roman"/>
          <w:b/>
          <w:sz w:val="24"/>
          <w:szCs w:val="24"/>
        </w:rPr>
      </w:pPr>
    </w:p>
    <w:p w:rsidR="009A0310" w:rsidRPr="00FE112A" w:rsidRDefault="009A0310" w:rsidP="009A0310">
      <w:pPr>
        <w:spacing w:after="0"/>
        <w:rPr>
          <w:rFonts w:ascii="Times New Roman" w:hAnsi="Times New Roman" w:cs="Times New Roman"/>
          <w:b/>
          <w:sz w:val="24"/>
          <w:szCs w:val="24"/>
        </w:rPr>
      </w:pPr>
      <w:r w:rsidRPr="00FE112A">
        <w:rPr>
          <w:rFonts w:ascii="Times New Roman" w:hAnsi="Times New Roman" w:cs="Times New Roman"/>
          <w:b/>
          <w:sz w:val="24"/>
          <w:szCs w:val="24"/>
        </w:rPr>
        <w:t>K § 6</w:t>
      </w:r>
    </w:p>
    <w:p w:rsidR="009A0310" w:rsidRDefault="009A0310" w:rsidP="009A0310">
      <w:pPr>
        <w:ind w:firstLine="709"/>
        <w:contextualSpacing/>
        <w:jc w:val="both"/>
        <w:rPr>
          <w:rFonts w:ascii="Times New Roman" w:hAnsi="Times New Roman" w:cs="Times New Roman"/>
          <w:sz w:val="24"/>
          <w:szCs w:val="24"/>
        </w:rPr>
      </w:pPr>
      <w:r w:rsidRPr="00FE112A">
        <w:rPr>
          <w:rFonts w:ascii="Times New Roman" w:hAnsi="Times New Roman" w:cs="Times New Roman"/>
          <w:sz w:val="24"/>
          <w:szCs w:val="24"/>
        </w:rPr>
        <w:t xml:space="preserve">Vymedzujú sa hmotné rezervy ako </w:t>
      </w:r>
      <w:r>
        <w:rPr>
          <w:rFonts w:ascii="Times New Roman" w:hAnsi="Times New Roman" w:cs="Times New Roman"/>
          <w:sz w:val="24"/>
          <w:szCs w:val="24"/>
        </w:rPr>
        <w:t xml:space="preserve">prvý druh </w:t>
      </w:r>
      <w:r w:rsidRPr="00FE112A">
        <w:rPr>
          <w:rFonts w:ascii="Times New Roman" w:hAnsi="Times New Roman" w:cs="Times New Roman"/>
          <w:sz w:val="24"/>
          <w:szCs w:val="24"/>
        </w:rPr>
        <w:t xml:space="preserve"> štátnych hmotných rezerv, ich zloženie, určenie a</w:t>
      </w:r>
      <w:r>
        <w:rPr>
          <w:rFonts w:ascii="Times New Roman" w:hAnsi="Times New Roman" w:cs="Times New Roman"/>
          <w:sz w:val="24"/>
          <w:szCs w:val="24"/>
        </w:rPr>
        <w:t xml:space="preserve"> </w:t>
      </w:r>
      <w:r w:rsidRPr="00FE112A">
        <w:rPr>
          <w:rFonts w:ascii="Times New Roman" w:hAnsi="Times New Roman" w:cs="Times New Roman"/>
          <w:sz w:val="24"/>
          <w:szCs w:val="24"/>
        </w:rPr>
        <w:t xml:space="preserve">obdobie ich použitia. </w:t>
      </w:r>
    </w:p>
    <w:p w:rsidR="009A0310" w:rsidRDefault="009A0310" w:rsidP="009A0310">
      <w:pPr>
        <w:ind w:firstLine="709"/>
        <w:contextualSpacing/>
        <w:jc w:val="both"/>
        <w:rPr>
          <w:rFonts w:ascii="Times New Roman" w:hAnsi="Times New Roman" w:cs="Times New Roman"/>
          <w:sz w:val="24"/>
          <w:szCs w:val="24"/>
        </w:rPr>
      </w:pPr>
      <w:r w:rsidRPr="00FE112A">
        <w:rPr>
          <w:rFonts w:ascii="Times New Roman" w:hAnsi="Times New Roman" w:cs="Times New Roman"/>
          <w:sz w:val="24"/>
          <w:szCs w:val="24"/>
        </w:rPr>
        <w:t>Určuje sa, že návrhy položiek hmotných</w:t>
      </w:r>
      <w:r>
        <w:rPr>
          <w:rFonts w:ascii="Times New Roman" w:hAnsi="Times New Roman" w:cs="Times New Roman"/>
          <w:sz w:val="24"/>
          <w:szCs w:val="24"/>
        </w:rPr>
        <w:t xml:space="preserve"> rezerv, ich minimálne limity a </w:t>
      </w:r>
      <w:r w:rsidRPr="00FE112A">
        <w:rPr>
          <w:rFonts w:ascii="Times New Roman" w:hAnsi="Times New Roman" w:cs="Times New Roman"/>
          <w:sz w:val="24"/>
          <w:szCs w:val="24"/>
        </w:rPr>
        <w:t>orientačné cieľové stavy a ich p</w:t>
      </w:r>
      <w:r>
        <w:rPr>
          <w:rFonts w:ascii="Times New Roman" w:hAnsi="Times New Roman" w:cs="Times New Roman"/>
          <w:sz w:val="24"/>
          <w:szCs w:val="24"/>
        </w:rPr>
        <w:t xml:space="preserve">rípadnú zmenu schvaľuje vláda. </w:t>
      </w:r>
    </w:p>
    <w:p w:rsidR="009A0310" w:rsidRDefault="009A0310" w:rsidP="009A0310">
      <w:pPr>
        <w:ind w:firstLine="709"/>
        <w:contextualSpacing/>
        <w:jc w:val="both"/>
        <w:rPr>
          <w:rFonts w:ascii="Times New Roman" w:hAnsi="Times New Roman" w:cs="Times New Roman"/>
          <w:sz w:val="24"/>
          <w:szCs w:val="24"/>
        </w:rPr>
      </w:pPr>
      <w:r w:rsidRPr="00FE112A">
        <w:rPr>
          <w:rFonts w:ascii="Times New Roman" w:hAnsi="Times New Roman" w:cs="Times New Roman"/>
          <w:sz w:val="24"/>
          <w:szCs w:val="24"/>
        </w:rPr>
        <w:t xml:space="preserve">Určuje sa </w:t>
      </w:r>
      <w:r>
        <w:rPr>
          <w:rFonts w:ascii="Times New Roman" w:hAnsi="Times New Roman" w:cs="Times New Roman"/>
          <w:sz w:val="24"/>
          <w:szCs w:val="24"/>
        </w:rPr>
        <w:t xml:space="preserve">možnosť vyskladnenia </w:t>
      </w:r>
      <w:r w:rsidRPr="00FE112A">
        <w:rPr>
          <w:rFonts w:ascii="Times New Roman" w:hAnsi="Times New Roman" w:cs="Times New Roman"/>
          <w:sz w:val="24"/>
          <w:szCs w:val="24"/>
        </w:rPr>
        <w:t xml:space="preserve">zásob hmotných rezerv </w:t>
      </w:r>
      <w:r>
        <w:rPr>
          <w:rFonts w:ascii="Times New Roman" w:hAnsi="Times New Roman" w:cs="Times New Roman"/>
          <w:sz w:val="24"/>
          <w:szCs w:val="24"/>
        </w:rPr>
        <w:t xml:space="preserve">bez súhlasu Správy rezerv v potrebných a nepredvídateľných prípadoch, podmienky takéhoto vyskladnenia a situácia, </w:t>
      </w:r>
      <w:r w:rsidRPr="00FE112A">
        <w:rPr>
          <w:rFonts w:ascii="Times New Roman" w:hAnsi="Times New Roman" w:cs="Times New Roman"/>
          <w:sz w:val="24"/>
          <w:szCs w:val="24"/>
        </w:rPr>
        <w:t xml:space="preserve">kedy sa  vyskladnenie </w:t>
      </w:r>
      <w:r>
        <w:rPr>
          <w:rFonts w:ascii="Times New Roman" w:hAnsi="Times New Roman" w:cs="Times New Roman"/>
          <w:sz w:val="24"/>
          <w:szCs w:val="24"/>
        </w:rPr>
        <w:t xml:space="preserve">hmotných rezerv bez súhlasu Správy rezerv </w:t>
      </w:r>
      <w:r w:rsidRPr="00FE112A">
        <w:rPr>
          <w:rFonts w:ascii="Times New Roman" w:hAnsi="Times New Roman" w:cs="Times New Roman"/>
          <w:sz w:val="24"/>
          <w:szCs w:val="24"/>
        </w:rPr>
        <w:t>považuje za neoprávnené použitie štátnych hmotných rezerv.</w:t>
      </w:r>
    </w:p>
    <w:p w:rsidR="009A0310" w:rsidRPr="00FE112A" w:rsidRDefault="009A0310" w:rsidP="009A0310">
      <w:pPr>
        <w:ind w:firstLine="709"/>
        <w:contextualSpacing/>
        <w:jc w:val="both"/>
        <w:rPr>
          <w:rFonts w:ascii="Times New Roman" w:hAnsi="Times New Roman" w:cs="Times New Roman"/>
          <w:sz w:val="24"/>
          <w:szCs w:val="24"/>
        </w:rPr>
      </w:pPr>
    </w:p>
    <w:p w:rsidR="009A0310" w:rsidRPr="00FE112A" w:rsidRDefault="009A0310" w:rsidP="009A0310">
      <w:pPr>
        <w:spacing w:after="0"/>
        <w:jc w:val="both"/>
        <w:rPr>
          <w:rFonts w:ascii="Times New Roman" w:hAnsi="Times New Roman" w:cs="Times New Roman"/>
          <w:b/>
          <w:sz w:val="24"/>
          <w:szCs w:val="24"/>
        </w:rPr>
      </w:pPr>
      <w:r w:rsidRPr="00FE112A">
        <w:rPr>
          <w:rFonts w:ascii="Times New Roman" w:hAnsi="Times New Roman" w:cs="Times New Roman"/>
          <w:b/>
          <w:sz w:val="24"/>
          <w:szCs w:val="24"/>
        </w:rPr>
        <w:t>K § 7</w:t>
      </w:r>
    </w:p>
    <w:p w:rsidR="009A0310" w:rsidRPr="00FE112A" w:rsidRDefault="009A0310" w:rsidP="009A0310">
      <w:pPr>
        <w:ind w:firstLine="708"/>
        <w:jc w:val="both"/>
        <w:rPr>
          <w:rFonts w:ascii="Times New Roman" w:hAnsi="Times New Roman" w:cs="Times New Roman"/>
          <w:sz w:val="24"/>
          <w:szCs w:val="24"/>
        </w:rPr>
      </w:pPr>
      <w:r w:rsidRPr="00FE112A">
        <w:rPr>
          <w:rFonts w:ascii="Times New Roman" w:hAnsi="Times New Roman" w:cs="Times New Roman"/>
          <w:sz w:val="24"/>
          <w:szCs w:val="24"/>
        </w:rPr>
        <w:t xml:space="preserve">Vymedzuje sa </w:t>
      </w:r>
      <w:r>
        <w:rPr>
          <w:rFonts w:ascii="Times New Roman" w:hAnsi="Times New Roman" w:cs="Times New Roman"/>
          <w:sz w:val="24"/>
          <w:szCs w:val="24"/>
        </w:rPr>
        <w:t xml:space="preserve">obsah </w:t>
      </w:r>
      <w:r w:rsidRPr="00FE112A">
        <w:rPr>
          <w:rFonts w:ascii="Times New Roman" w:hAnsi="Times New Roman" w:cs="Times New Roman"/>
          <w:sz w:val="24"/>
          <w:szCs w:val="24"/>
        </w:rPr>
        <w:t>pojm</w:t>
      </w:r>
      <w:r>
        <w:rPr>
          <w:rFonts w:ascii="Times New Roman" w:hAnsi="Times New Roman" w:cs="Times New Roman"/>
          <w:sz w:val="24"/>
          <w:szCs w:val="24"/>
        </w:rPr>
        <w:t>u</w:t>
      </w:r>
      <w:r w:rsidRPr="00FE112A">
        <w:rPr>
          <w:rFonts w:ascii="Times New Roman" w:hAnsi="Times New Roman" w:cs="Times New Roman"/>
          <w:sz w:val="24"/>
          <w:szCs w:val="24"/>
        </w:rPr>
        <w:t xml:space="preserve"> hospodárenie s hmotnými rezervami.</w:t>
      </w:r>
    </w:p>
    <w:p w:rsidR="009A0310" w:rsidRPr="00FE112A" w:rsidRDefault="009A0310" w:rsidP="009A0310">
      <w:pPr>
        <w:spacing w:after="0"/>
        <w:jc w:val="both"/>
        <w:rPr>
          <w:rFonts w:ascii="Times New Roman" w:hAnsi="Times New Roman" w:cs="Times New Roman"/>
          <w:b/>
          <w:sz w:val="24"/>
          <w:szCs w:val="24"/>
        </w:rPr>
      </w:pPr>
      <w:r w:rsidRPr="00FE112A">
        <w:rPr>
          <w:rFonts w:ascii="Times New Roman" w:hAnsi="Times New Roman" w:cs="Times New Roman"/>
          <w:b/>
          <w:sz w:val="24"/>
          <w:szCs w:val="24"/>
        </w:rPr>
        <w:t>K § 8</w:t>
      </w:r>
    </w:p>
    <w:p w:rsidR="009A0310" w:rsidRDefault="009A0310" w:rsidP="009A0310">
      <w:pPr>
        <w:ind w:firstLine="708"/>
        <w:jc w:val="both"/>
        <w:rPr>
          <w:rFonts w:ascii="Times New Roman" w:hAnsi="Times New Roman" w:cs="Times New Roman"/>
          <w:sz w:val="24"/>
          <w:szCs w:val="24"/>
        </w:rPr>
      </w:pPr>
      <w:r w:rsidRPr="00FE112A">
        <w:rPr>
          <w:rFonts w:ascii="Times New Roman" w:hAnsi="Times New Roman" w:cs="Times New Roman"/>
          <w:sz w:val="24"/>
          <w:szCs w:val="24"/>
        </w:rPr>
        <w:lastRenderedPageBreak/>
        <w:t>Ustanovujú sa možnosti, podmienky, spôsoby, postupy a</w:t>
      </w:r>
      <w:r>
        <w:rPr>
          <w:rFonts w:ascii="Times New Roman" w:hAnsi="Times New Roman" w:cs="Times New Roman"/>
          <w:sz w:val="24"/>
          <w:szCs w:val="24"/>
        </w:rPr>
        <w:t xml:space="preserve"> </w:t>
      </w:r>
      <w:r w:rsidRPr="00FE112A">
        <w:rPr>
          <w:rFonts w:ascii="Times New Roman" w:hAnsi="Times New Roman" w:cs="Times New Roman"/>
          <w:sz w:val="24"/>
          <w:szCs w:val="24"/>
        </w:rPr>
        <w:t>povinnosti Správy rezerv a</w:t>
      </w:r>
      <w:r>
        <w:rPr>
          <w:rFonts w:ascii="Times New Roman" w:hAnsi="Times New Roman" w:cs="Times New Roman"/>
          <w:sz w:val="24"/>
          <w:szCs w:val="24"/>
        </w:rPr>
        <w:t xml:space="preserve"> </w:t>
      </w:r>
      <w:r w:rsidRPr="00FE112A">
        <w:rPr>
          <w:rFonts w:ascii="Times New Roman" w:hAnsi="Times New Roman" w:cs="Times New Roman"/>
          <w:sz w:val="24"/>
          <w:szCs w:val="24"/>
        </w:rPr>
        <w:t xml:space="preserve">ochraňovateľov pri obmene a zámene hmotných rezerv. </w:t>
      </w:r>
    </w:p>
    <w:p w:rsidR="009A0310" w:rsidRPr="00FE112A" w:rsidRDefault="009A0310" w:rsidP="009A0310">
      <w:pPr>
        <w:ind w:firstLine="708"/>
        <w:jc w:val="both"/>
        <w:rPr>
          <w:rFonts w:ascii="Times New Roman" w:hAnsi="Times New Roman" w:cs="Times New Roman"/>
          <w:sz w:val="24"/>
          <w:szCs w:val="24"/>
        </w:rPr>
      </w:pPr>
      <w:r>
        <w:rPr>
          <w:rFonts w:ascii="Times New Roman" w:hAnsi="Times New Roman" w:cs="Times New Roman"/>
          <w:sz w:val="24"/>
          <w:szCs w:val="24"/>
        </w:rPr>
        <w:t>Us</w:t>
      </w:r>
      <w:r w:rsidRPr="00FE112A">
        <w:rPr>
          <w:rFonts w:ascii="Times New Roman" w:hAnsi="Times New Roman" w:cs="Times New Roman"/>
          <w:sz w:val="24"/>
          <w:szCs w:val="24"/>
        </w:rPr>
        <w:t>tanovuje</w:t>
      </w:r>
      <w:r>
        <w:rPr>
          <w:rFonts w:ascii="Times New Roman" w:hAnsi="Times New Roman" w:cs="Times New Roman"/>
          <w:sz w:val="24"/>
          <w:szCs w:val="24"/>
        </w:rPr>
        <w:t xml:space="preserve"> </w:t>
      </w:r>
      <w:r w:rsidRPr="00FE112A">
        <w:rPr>
          <w:rFonts w:ascii="Times New Roman" w:hAnsi="Times New Roman" w:cs="Times New Roman"/>
          <w:sz w:val="24"/>
          <w:szCs w:val="24"/>
        </w:rPr>
        <w:t>sa, že zámenu položiek hmotných rezerv alebo ich častí za iné položky hmotných rezerv zabezpečuje Správa rezerv.</w:t>
      </w:r>
    </w:p>
    <w:p w:rsidR="009A0310" w:rsidRPr="00FE112A" w:rsidRDefault="009A0310" w:rsidP="009A0310">
      <w:pPr>
        <w:spacing w:after="0"/>
        <w:jc w:val="both"/>
        <w:rPr>
          <w:rFonts w:ascii="Times New Roman" w:hAnsi="Times New Roman" w:cs="Times New Roman"/>
          <w:b/>
          <w:sz w:val="24"/>
          <w:szCs w:val="24"/>
        </w:rPr>
      </w:pPr>
      <w:r w:rsidRPr="00FE112A">
        <w:rPr>
          <w:rFonts w:ascii="Times New Roman" w:hAnsi="Times New Roman" w:cs="Times New Roman"/>
          <w:b/>
          <w:sz w:val="24"/>
          <w:szCs w:val="24"/>
        </w:rPr>
        <w:t>K § 9</w:t>
      </w:r>
    </w:p>
    <w:p w:rsidR="009A0310" w:rsidRPr="00FE112A" w:rsidRDefault="009A0310" w:rsidP="009A0310">
      <w:pPr>
        <w:ind w:firstLine="708"/>
        <w:jc w:val="both"/>
        <w:rPr>
          <w:rFonts w:ascii="Times New Roman" w:hAnsi="Times New Roman" w:cs="Times New Roman"/>
          <w:sz w:val="24"/>
          <w:szCs w:val="24"/>
        </w:rPr>
      </w:pPr>
      <w:r w:rsidRPr="00FE112A">
        <w:rPr>
          <w:rFonts w:ascii="Times New Roman" w:hAnsi="Times New Roman" w:cs="Times New Roman"/>
          <w:sz w:val="24"/>
          <w:szCs w:val="24"/>
        </w:rPr>
        <w:t>Ustanovuje sa proces, prípady</w:t>
      </w:r>
      <w:r>
        <w:rPr>
          <w:rFonts w:ascii="Times New Roman" w:hAnsi="Times New Roman" w:cs="Times New Roman"/>
          <w:sz w:val="24"/>
          <w:szCs w:val="24"/>
        </w:rPr>
        <w:t xml:space="preserve"> a </w:t>
      </w:r>
      <w:r w:rsidRPr="00FE112A">
        <w:rPr>
          <w:rFonts w:ascii="Times New Roman" w:hAnsi="Times New Roman" w:cs="Times New Roman"/>
          <w:sz w:val="24"/>
          <w:szCs w:val="24"/>
        </w:rPr>
        <w:t>spôsob uvoľňovania hmotných rezerv,</w:t>
      </w:r>
      <w:r>
        <w:rPr>
          <w:rFonts w:ascii="Times New Roman" w:hAnsi="Times New Roman" w:cs="Times New Roman"/>
          <w:sz w:val="24"/>
          <w:szCs w:val="24"/>
        </w:rPr>
        <w:t xml:space="preserve"> </w:t>
      </w:r>
      <w:r w:rsidRPr="00FE112A">
        <w:rPr>
          <w:rFonts w:ascii="Times New Roman" w:hAnsi="Times New Roman" w:cs="Times New Roman"/>
          <w:sz w:val="24"/>
          <w:szCs w:val="24"/>
        </w:rPr>
        <w:t>riešenie následkov uvoľňovani</w:t>
      </w:r>
      <w:r>
        <w:rPr>
          <w:rFonts w:ascii="Times New Roman" w:hAnsi="Times New Roman" w:cs="Times New Roman"/>
          <w:sz w:val="24"/>
          <w:szCs w:val="24"/>
        </w:rPr>
        <w:t xml:space="preserve">a hmotných rezerv a povinnosti a </w:t>
      </w:r>
      <w:r w:rsidRPr="00FE112A">
        <w:rPr>
          <w:rFonts w:ascii="Times New Roman" w:hAnsi="Times New Roman" w:cs="Times New Roman"/>
          <w:sz w:val="24"/>
          <w:szCs w:val="24"/>
        </w:rPr>
        <w:t>oprávnenia Správy rezerv</w:t>
      </w:r>
      <w:r>
        <w:rPr>
          <w:rFonts w:ascii="Times New Roman" w:hAnsi="Times New Roman" w:cs="Times New Roman"/>
          <w:sz w:val="24"/>
          <w:szCs w:val="24"/>
        </w:rPr>
        <w:t xml:space="preserve"> pri uvoľňovaní hmotných rezerv</w:t>
      </w:r>
      <w:r w:rsidRPr="00FE112A">
        <w:rPr>
          <w:rFonts w:ascii="Times New Roman" w:hAnsi="Times New Roman" w:cs="Times New Roman"/>
          <w:sz w:val="24"/>
          <w:szCs w:val="24"/>
        </w:rPr>
        <w:t>.</w:t>
      </w:r>
    </w:p>
    <w:p w:rsidR="009A0310" w:rsidRPr="00FE112A" w:rsidRDefault="009A0310" w:rsidP="009A0310">
      <w:pPr>
        <w:spacing w:after="0"/>
        <w:jc w:val="both"/>
        <w:rPr>
          <w:rFonts w:ascii="Times New Roman" w:hAnsi="Times New Roman" w:cs="Times New Roman"/>
          <w:b/>
          <w:sz w:val="24"/>
          <w:szCs w:val="24"/>
        </w:rPr>
      </w:pPr>
      <w:r>
        <w:rPr>
          <w:rFonts w:ascii="Times New Roman" w:hAnsi="Times New Roman" w:cs="Times New Roman"/>
          <w:b/>
          <w:sz w:val="24"/>
          <w:szCs w:val="24"/>
        </w:rPr>
        <w:t>K § 10</w:t>
      </w:r>
    </w:p>
    <w:p w:rsidR="009A0310" w:rsidRPr="00FE112A" w:rsidRDefault="009A0310" w:rsidP="009A0310">
      <w:pPr>
        <w:ind w:firstLine="708"/>
        <w:jc w:val="both"/>
        <w:rPr>
          <w:rFonts w:ascii="Times New Roman" w:hAnsi="Times New Roman" w:cs="Times New Roman"/>
          <w:sz w:val="24"/>
          <w:szCs w:val="24"/>
        </w:rPr>
      </w:pPr>
      <w:r w:rsidRPr="00FE112A">
        <w:rPr>
          <w:rFonts w:ascii="Times New Roman" w:hAnsi="Times New Roman" w:cs="Times New Roman"/>
          <w:sz w:val="24"/>
          <w:szCs w:val="24"/>
        </w:rPr>
        <w:t>Ustanovujú sa podmienky rozhodnuti</w:t>
      </w:r>
      <w:r>
        <w:rPr>
          <w:rFonts w:ascii="Times New Roman" w:hAnsi="Times New Roman" w:cs="Times New Roman"/>
          <w:sz w:val="24"/>
          <w:szCs w:val="24"/>
        </w:rPr>
        <w:t>a</w:t>
      </w:r>
      <w:r w:rsidRPr="00FE112A">
        <w:rPr>
          <w:rFonts w:ascii="Times New Roman" w:hAnsi="Times New Roman" w:cs="Times New Roman"/>
          <w:sz w:val="24"/>
          <w:szCs w:val="24"/>
        </w:rPr>
        <w:t xml:space="preserve"> Správy rezerv</w:t>
      </w:r>
      <w:r>
        <w:rPr>
          <w:rFonts w:ascii="Times New Roman" w:hAnsi="Times New Roman" w:cs="Times New Roman"/>
          <w:sz w:val="24"/>
          <w:szCs w:val="24"/>
        </w:rPr>
        <w:t xml:space="preserve"> o presune hmotných rezerv k </w:t>
      </w:r>
      <w:r w:rsidRPr="00FE112A">
        <w:rPr>
          <w:rFonts w:ascii="Times New Roman" w:hAnsi="Times New Roman" w:cs="Times New Roman"/>
          <w:sz w:val="24"/>
          <w:szCs w:val="24"/>
        </w:rPr>
        <w:t>in</w:t>
      </w:r>
      <w:r>
        <w:rPr>
          <w:rFonts w:ascii="Times New Roman" w:hAnsi="Times New Roman" w:cs="Times New Roman"/>
          <w:sz w:val="24"/>
          <w:szCs w:val="24"/>
        </w:rPr>
        <w:t xml:space="preserve">ému ochraňovateľovi a podmienky </w:t>
      </w:r>
      <w:r w:rsidRPr="00FE112A">
        <w:rPr>
          <w:rFonts w:ascii="Times New Roman" w:hAnsi="Times New Roman" w:cs="Times New Roman"/>
          <w:sz w:val="24"/>
          <w:szCs w:val="24"/>
        </w:rPr>
        <w:t>rozhodnuti</w:t>
      </w:r>
      <w:r>
        <w:rPr>
          <w:rFonts w:ascii="Times New Roman" w:hAnsi="Times New Roman" w:cs="Times New Roman"/>
          <w:sz w:val="24"/>
          <w:szCs w:val="24"/>
        </w:rPr>
        <w:t>a</w:t>
      </w:r>
      <w:r w:rsidRPr="00FE112A">
        <w:rPr>
          <w:rFonts w:ascii="Times New Roman" w:hAnsi="Times New Roman" w:cs="Times New Roman"/>
          <w:sz w:val="24"/>
          <w:szCs w:val="24"/>
        </w:rPr>
        <w:t xml:space="preserve"> Správy rezerv o preradení hmotných rezerv do iného druhu štátnych hmotných rezerv.</w:t>
      </w:r>
    </w:p>
    <w:p w:rsidR="009A0310" w:rsidRPr="00FE112A" w:rsidRDefault="009A0310" w:rsidP="009A0310">
      <w:pPr>
        <w:pStyle w:val="Normlnywebov"/>
        <w:spacing w:before="0" w:beforeAutospacing="0" w:after="0" w:afterAutospacing="0" w:line="276" w:lineRule="auto"/>
      </w:pPr>
      <w:r>
        <w:rPr>
          <w:b/>
          <w:bCs/>
        </w:rPr>
        <w:t>K § 11</w:t>
      </w:r>
    </w:p>
    <w:p w:rsidR="009A0310" w:rsidRDefault="009A0310" w:rsidP="009A0310">
      <w:pPr>
        <w:pStyle w:val="Normlnywebov"/>
        <w:spacing w:before="0" w:beforeAutospacing="0" w:after="0" w:afterAutospacing="0" w:line="276" w:lineRule="auto"/>
        <w:ind w:firstLine="708"/>
        <w:jc w:val="both"/>
      </w:pPr>
      <w:r>
        <w:t>Vymedzujú sa mobilizačné rezervy ako druhý druh  štátnych hmotných rezerv ich určenie a vlastníctvo k nim</w:t>
      </w:r>
      <w:r w:rsidRPr="00FE112A">
        <w:t xml:space="preserve">. </w:t>
      </w:r>
    </w:p>
    <w:p w:rsidR="009A0310" w:rsidRDefault="009A0310" w:rsidP="009A0310">
      <w:pPr>
        <w:pStyle w:val="Normlnywebov"/>
        <w:spacing w:before="0" w:beforeAutospacing="0" w:after="0" w:afterAutospacing="0" w:line="276" w:lineRule="auto"/>
        <w:ind w:firstLine="708"/>
        <w:jc w:val="both"/>
      </w:pPr>
      <w:r w:rsidRPr="00FE112A">
        <w:t xml:space="preserve">Ustanovujú sa  obligatórne dôvody použitia mobilizačných rezerv </w:t>
      </w:r>
      <w:r>
        <w:t>pri riešení  krízových situácií</w:t>
      </w:r>
      <w:r w:rsidRPr="00FE112A">
        <w:t xml:space="preserve"> a</w:t>
      </w:r>
      <w:r>
        <w:t xml:space="preserve"> </w:t>
      </w:r>
      <w:r w:rsidRPr="00FE112A">
        <w:t xml:space="preserve">vymedzuje sa  ochraňovateľ mobilizačných rezerv. </w:t>
      </w:r>
    </w:p>
    <w:p w:rsidR="009A0310" w:rsidRDefault="009A0310" w:rsidP="009A0310">
      <w:pPr>
        <w:pStyle w:val="Normlnywebov"/>
        <w:spacing w:before="0" w:beforeAutospacing="0" w:after="0" w:afterAutospacing="0" w:line="276" w:lineRule="auto"/>
        <w:ind w:firstLine="708"/>
        <w:jc w:val="both"/>
      </w:pPr>
      <w:r w:rsidRPr="00FE112A">
        <w:t>Určuj</w:t>
      </w:r>
      <w:r>
        <w:t>e</w:t>
      </w:r>
      <w:r w:rsidRPr="00FE112A">
        <w:t xml:space="preserve"> sa spôsob tvorby mobilizačných rezerv, postup,</w:t>
      </w:r>
      <w:r>
        <w:t xml:space="preserve"> lehoty</w:t>
      </w:r>
      <w:r w:rsidRPr="00FE112A">
        <w:t xml:space="preserve"> a</w:t>
      </w:r>
      <w:r>
        <w:t xml:space="preserve"> </w:t>
      </w:r>
      <w:r w:rsidRPr="00FE112A">
        <w:t>povinnosti Správy rezerv, príslušných ústredných orgánov štátnej správy a</w:t>
      </w:r>
      <w:r>
        <w:t xml:space="preserve"> </w:t>
      </w:r>
      <w:r w:rsidRPr="00FE112A">
        <w:t>ochraňovateľov pri vytváraní požiadaviek na tvorbu</w:t>
      </w:r>
      <w:r>
        <w:t xml:space="preserve"> mobilizačných rezerv</w:t>
      </w:r>
      <w:r w:rsidR="00B2171D">
        <w:t>,  opodstatnenosť</w:t>
      </w:r>
      <w:r w:rsidRPr="00FE112A">
        <w:t xml:space="preserve"> </w:t>
      </w:r>
      <w:r>
        <w:t>a</w:t>
      </w:r>
      <w:r w:rsidRPr="00FE112A">
        <w:t xml:space="preserve"> ochraňovani</w:t>
      </w:r>
      <w:r>
        <w:t>e mobilizačných rezerv</w:t>
      </w:r>
      <w:r w:rsidRPr="00FE112A">
        <w:t xml:space="preserve"> v</w:t>
      </w:r>
      <w:r>
        <w:t xml:space="preserve"> </w:t>
      </w:r>
      <w:r w:rsidRPr="00FE112A">
        <w:t>stave bezpečnosti, ich použitie a</w:t>
      </w:r>
      <w:r>
        <w:t xml:space="preserve"> </w:t>
      </w:r>
      <w:r w:rsidRPr="00FE112A">
        <w:t xml:space="preserve">postupy po ich použití. </w:t>
      </w:r>
    </w:p>
    <w:p w:rsidR="009A0310" w:rsidRPr="00FE112A" w:rsidRDefault="009A0310" w:rsidP="009A0310">
      <w:pPr>
        <w:pStyle w:val="Normlnywebov"/>
        <w:spacing w:before="0" w:beforeAutospacing="0" w:after="0" w:afterAutospacing="0" w:line="276" w:lineRule="auto"/>
        <w:ind w:firstLine="708"/>
        <w:jc w:val="both"/>
      </w:pPr>
      <w:r w:rsidRPr="00FE112A">
        <w:t>Určujú sa vzťahy Správy rezerv, ústredných orgánov štátnej správy a</w:t>
      </w:r>
      <w:r>
        <w:t xml:space="preserve"> </w:t>
      </w:r>
      <w:r w:rsidRPr="00FE112A">
        <w:t>ochraňovateľov</w:t>
      </w:r>
      <w:r w:rsidRPr="00FE112A">
        <w:rPr>
          <w:b/>
          <w:bCs/>
        </w:rPr>
        <w:t xml:space="preserve"> </w:t>
      </w:r>
      <w:r>
        <w:t xml:space="preserve">v prípade </w:t>
      </w:r>
      <w:r w:rsidRPr="00FE112A">
        <w:t>zrušeni</w:t>
      </w:r>
      <w:r>
        <w:t>a</w:t>
      </w:r>
      <w:r w:rsidRPr="00FE112A">
        <w:t xml:space="preserve"> ochraňovateľa ako subjektu hospodárskej mobilizácie</w:t>
      </w:r>
      <w:r>
        <w:t xml:space="preserve"> a postup Správy rezerv a ochraňovateľov pri</w:t>
      </w:r>
      <w:r w:rsidRPr="00FE112A">
        <w:t> vyhlásen</w:t>
      </w:r>
      <w:r>
        <w:t>í</w:t>
      </w:r>
      <w:r w:rsidRPr="00FE112A">
        <w:t xml:space="preserve"> konkurzu</w:t>
      </w:r>
      <w:r>
        <w:t xml:space="preserve"> alebo povolení reštrukturalizácie na majetok ochraňovateľa alebo </w:t>
      </w:r>
      <w:r w:rsidRPr="00FE112A">
        <w:t xml:space="preserve"> </w:t>
      </w:r>
      <w:r>
        <w:t xml:space="preserve">vstupe </w:t>
      </w:r>
      <w:r w:rsidRPr="00FE112A">
        <w:t xml:space="preserve"> ochraňovateľa </w:t>
      </w:r>
      <w:r>
        <w:t>do likvidácie.</w:t>
      </w:r>
    </w:p>
    <w:p w:rsidR="009A0310" w:rsidRPr="00FE112A" w:rsidRDefault="009A0310" w:rsidP="009A0310">
      <w:pPr>
        <w:pStyle w:val="Normlnywebov"/>
        <w:spacing w:before="0" w:beforeAutospacing="0" w:after="0" w:afterAutospacing="0" w:line="276" w:lineRule="auto"/>
        <w:jc w:val="both"/>
      </w:pPr>
    </w:p>
    <w:p w:rsidR="009A0310" w:rsidRPr="00FE112A" w:rsidRDefault="009A0310" w:rsidP="009A0310">
      <w:pPr>
        <w:pStyle w:val="Normlnywebov"/>
        <w:spacing w:before="0" w:beforeAutospacing="0" w:after="0" w:afterAutospacing="0" w:line="276" w:lineRule="auto"/>
        <w:jc w:val="both"/>
      </w:pPr>
      <w:r>
        <w:rPr>
          <w:b/>
          <w:bCs/>
        </w:rPr>
        <w:t>K § 12</w:t>
      </w:r>
    </w:p>
    <w:p w:rsidR="009A0310" w:rsidRPr="00FE112A" w:rsidRDefault="009A0310" w:rsidP="009A0310">
      <w:pPr>
        <w:pStyle w:val="Normlnywebov"/>
        <w:spacing w:before="0" w:beforeAutospacing="0" w:after="0" w:afterAutospacing="0" w:line="276" w:lineRule="auto"/>
        <w:ind w:firstLine="708"/>
        <w:jc w:val="both"/>
      </w:pPr>
      <w:r w:rsidRPr="00FE112A">
        <w:t xml:space="preserve">Vymedzuje sa  </w:t>
      </w:r>
      <w:r>
        <w:t xml:space="preserve">obsah </w:t>
      </w:r>
      <w:r w:rsidRPr="00FE112A">
        <w:t>pojm</w:t>
      </w:r>
      <w:r>
        <w:t>u</w:t>
      </w:r>
      <w:r w:rsidRPr="00FE112A">
        <w:t xml:space="preserve"> hospodárenie s</w:t>
      </w:r>
      <w:r>
        <w:t xml:space="preserve"> </w:t>
      </w:r>
      <w:r w:rsidRPr="00FE112A">
        <w:t>mobilizačnými rezervami.</w:t>
      </w:r>
    </w:p>
    <w:p w:rsidR="009A0310" w:rsidRPr="00FE112A" w:rsidRDefault="009A0310" w:rsidP="009A0310">
      <w:pPr>
        <w:pStyle w:val="Normlnywebov"/>
        <w:spacing w:before="0" w:beforeAutospacing="0" w:after="0" w:afterAutospacing="0" w:line="276" w:lineRule="auto"/>
        <w:jc w:val="both"/>
      </w:pPr>
    </w:p>
    <w:p w:rsidR="009A0310" w:rsidRPr="00FE112A" w:rsidRDefault="009A0310" w:rsidP="009A0310">
      <w:pPr>
        <w:pStyle w:val="Normlnywebov"/>
        <w:spacing w:before="0" w:beforeAutospacing="0" w:after="0" w:afterAutospacing="0" w:line="276" w:lineRule="auto"/>
        <w:jc w:val="both"/>
      </w:pPr>
      <w:r>
        <w:rPr>
          <w:b/>
          <w:bCs/>
        </w:rPr>
        <w:t>K § 13</w:t>
      </w:r>
    </w:p>
    <w:p w:rsidR="009A0310" w:rsidRPr="00FE112A" w:rsidRDefault="009A0310" w:rsidP="009A0310">
      <w:pPr>
        <w:pStyle w:val="Normlnywebov"/>
        <w:spacing w:before="0" w:beforeAutospacing="0" w:after="0" w:afterAutospacing="0" w:line="276" w:lineRule="auto"/>
        <w:ind w:firstLine="708"/>
        <w:jc w:val="both"/>
      </w:pPr>
      <w:r w:rsidRPr="00FE112A">
        <w:t>Ustanovujú sa podmienky ochraňovania, skladovania, preskúšania a</w:t>
      </w:r>
      <w:r>
        <w:t xml:space="preserve"> </w:t>
      </w:r>
      <w:r w:rsidRPr="00FE112A">
        <w:t xml:space="preserve">zabezpečenia technickej spôsobilosti mobilizačných rezerv. </w:t>
      </w:r>
    </w:p>
    <w:p w:rsidR="009A0310" w:rsidRPr="00FE112A" w:rsidRDefault="009A0310" w:rsidP="009A0310">
      <w:pPr>
        <w:pStyle w:val="Normlnywebov"/>
        <w:spacing w:before="0" w:beforeAutospacing="0" w:after="0" w:afterAutospacing="0" w:line="276" w:lineRule="auto"/>
        <w:jc w:val="both"/>
      </w:pPr>
    </w:p>
    <w:p w:rsidR="009A0310" w:rsidRPr="00FE112A" w:rsidRDefault="009A0310" w:rsidP="009A0310">
      <w:pPr>
        <w:pStyle w:val="Normlnywebov"/>
        <w:spacing w:before="0" w:beforeAutospacing="0" w:after="0" w:afterAutospacing="0" w:line="276" w:lineRule="auto"/>
        <w:jc w:val="both"/>
      </w:pPr>
      <w:r>
        <w:rPr>
          <w:b/>
          <w:bCs/>
        </w:rPr>
        <w:t>K § 14</w:t>
      </w:r>
    </w:p>
    <w:p w:rsidR="009A0310" w:rsidRPr="00FE112A" w:rsidRDefault="009A0310" w:rsidP="009A0310">
      <w:pPr>
        <w:pStyle w:val="Normlnywebov"/>
        <w:spacing w:before="0" w:beforeAutospacing="0" w:after="0" w:afterAutospacing="0" w:line="276" w:lineRule="auto"/>
        <w:ind w:firstLine="708"/>
        <w:jc w:val="both"/>
      </w:pPr>
      <w:r w:rsidRPr="00FE112A">
        <w:t>Ustanovuj</w:t>
      </w:r>
      <w:r>
        <w:t>e</w:t>
      </w:r>
      <w:r w:rsidRPr="00FE112A">
        <w:t xml:space="preserve"> sa postup, spôsob, </w:t>
      </w:r>
      <w:r>
        <w:t>lehoty</w:t>
      </w:r>
      <w:r w:rsidRPr="00FE112A">
        <w:t xml:space="preserve">, </w:t>
      </w:r>
      <w:r>
        <w:t>podmienky zabezpečenia obmeny zložením finančnej zábezpeky</w:t>
      </w:r>
      <w:r w:rsidRPr="00FE112A">
        <w:t xml:space="preserve"> a povinnosti Správy rezerv, príslušných ústredných orgánov štátnej správy a</w:t>
      </w:r>
      <w:r>
        <w:t xml:space="preserve"> </w:t>
      </w:r>
      <w:r w:rsidRPr="00FE112A">
        <w:t>ochraňovateľov pri obmene mobilizačných rezerv.</w:t>
      </w:r>
    </w:p>
    <w:p w:rsidR="009A0310" w:rsidRPr="00FE112A" w:rsidRDefault="009A0310" w:rsidP="009A0310">
      <w:pPr>
        <w:pStyle w:val="Normlnywebov"/>
        <w:spacing w:before="0" w:beforeAutospacing="0" w:after="0" w:afterAutospacing="0" w:line="276" w:lineRule="auto"/>
        <w:ind w:firstLine="708"/>
        <w:jc w:val="both"/>
      </w:pPr>
    </w:p>
    <w:p w:rsidR="009A0310" w:rsidRPr="00FE112A" w:rsidRDefault="009A0310" w:rsidP="009A0310">
      <w:pPr>
        <w:pStyle w:val="Normlnywebov"/>
        <w:spacing w:before="0" w:beforeAutospacing="0" w:after="0" w:afterAutospacing="0" w:line="276" w:lineRule="auto"/>
        <w:jc w:val="both"/>
      </w:pPr>
      <w:r>
        <w:rPr>
          <w:b/>
          <w:bCs/>
        </w:rPr>
        <w:t>K § 15</w:t>
      </w:r>
    </w:p>
    <w:p w:rsidR="009A0310" w:rsidRPr="00FE112A" w:rsidRDefault="009A0310" w:rsidP="009A0310">
      <w:pPr>
        <w:pStyle w:val="Normlnywebov"/>
        <w:spacing w:before="0" w:beforeAutospacing="0" w:after="0" w:afterAutospacing="0" w:line="276" w:lineRule="auto"/>
        <w:ind w:firstLine="708"/>
        <w:jc w:val="both"/>
      </w:pPr>
      <w:r w:rsidRPr="00FE112A">
        <w:t>Ustanovuj</w:t>
      </w:r>
      <w:r>
        <w:t>e</w:t>
      </w:r>
      <w:r w:rsidRPr="00FE112A">
        <w:t xml:space="preserve"> sa postup, spôsob, </w:t>
      </w:r>
      <w:r>
        <w:t>lehoty</w:t>
      </w:r>
      <w:r w:rsidRPr="00FE112A">
        <w:t xml:space="preserve">, finančné </w:t>
      </w:r>
      <w:r>
        <w:t>podmienky zabezpečenia zámeny</w:t>
      </w:r>
      <w:r w:rsidRPr="00FE112A">
        <w:t xml:space="preserve"> a povinnosti Správy rezerv, príslušných ústredných orgánov štátnej správy a</w:t>
      </w:r>
      <w:r>
        <w:t xml:space="preserve"> </w:t>
      </w:r>
      <w:r w:rsidRPr="00FE112A">
        <w:t>ochraňovateľov pri zámene mobilizačných rezerv.</w:t>
      </w:r>
    </w:p>
    <w:p w:rsidR="009A0310" w:rsidRPr="00FE112A" w:rsidRDefault="009A0310" w:rsidP="009A0310">
      <w:pPr>
        <w:pStyle w:val="Normlnywebov"/>
        <w:spacing w:before="0" w:beforeAutospacing="0" w:after="0" w:afterAutospacing="0" w:line="276" w:lineRule="auto"/>
        <w:ind w:firstLine="708"/>
        <w:jc w:val="both"/>
      </w:pPr>
    </w:p>
    <w:p w:rsidR="009A0310" w:rsidRPr="00FE112A" w:rsidRDefault="009A0310" w:rsidP="009A0310">
      <w:pPr>
        <w:pStyle w:val="Normlnywebov"/>
        <w:spacing w:before="0" w:beforeAutospacing="0" w:after="0" w:afterAutospacing="0" w:line="276" w:lineRule="auto"/>
        <w:jc w:val="both"/>
      </w:pPr>
      <w:r>
        <w:rPr>
          <w:b/>
          <w:bCs/>
        </w:rPr>
        <w:t>K § 16</w:t>
      </w:r>
    </w:p>
    <w:p w:rsidR="009A0310" w:rsidRDefault="009A0310" w:rsidP="009A0310">
      <w:pPr>
        <w:pStyle w:val="Normlnywebov"/>
        <w:spacing w:before="0" w:beforeAutospacing="0" w:after="0" w:afterAutospacing="0" w:line="276" w:lineRule="auto"/>
        <w:ind w:firstLine="708"/>
        <w:jc w:val="both"/>
      </w:pPr>
      <w:r w:rsidRPr="00FE112A">
        <w:t xml:space="preserve">Ustanovuje sa </w:t>
      </w:r>
      <w:r>
        <w:t xml:space="preserve">okruh osôb, ktorým môže dať Správa rezerv mobilizačné rezervy do výpožičky, maximálna doba trvania výpožičky, </w:t>
      </w:r>
      <w:r w:rsidRPr="00FE112A">
        <w:t>postup</w:t>
      </w:r>
      <w:r>
        <w:t xml:space="preserve"> pri uzatváraní písomnej zmluvy                   o</w:t>
      </w:r>
      <w:r w:rsidRPr="00FE112A">
        <w:t xml:space="preserve"> v</w:t>
      </w:r>
      <w:r>
        <w:t xml:space="preserve">ýpožičke mobilizačných rezerv a </w:t>
      </w:r>
      <w:r w:rsidRPr="00FE112A">
        <w:t>povinnosti vypožičiavateľ</w:t>
      </w:r>
      <w:r>
        <w:t>a pred skončením výpožičky</w:t>
      </w:r>
      <w:r w:rsidRPr="00FE112A">
        <w:t xml:space="preserve">. </w:t>
      </w:r>
    </w:p>
    <w:p w:rsidR="009A0310" w:rsidRPr="00FE112A" w:rsidRDefault="009A0310" w:rsidP="009A0310">
      <w:pPr>
        <w:pStyle w:val="Normlnywebov"/>
        <w:spacing w:before="0" w:beforeAutospacing="0" w:after="0" w:afterAutospacing="0" w:line="276" w:lineRule="auto"/>
        <w:ind w:firstLine="708"/>
        <w:jc w:val="both"/>
      </w:pPr>
      <w:r>
        <w:t>Určuje sa po uplynutí doby výpožičky možnosť Správy rezerv prenechať doterajší predmet výpožičky do nájmu.</w:t>
      </w:r>
    </w:p>
    <w:p w:rsidR="009A0310" w:rsidRPr="00FE112A" w:rsidRDefault="009A0310" w:rsidP="009A0310">
      <w:pPr>
        <w:pStyle w:val="Normlnywebov"/>
        <w:spacing w:before="0" w:beforeAutospacing="0" w:after="0" w:afterAutospacing="0" w:line="276" w:lineRule="auto"/>
        <w:ind w:firstLine="708"/>
        <w:jc w:val="both"/>
      </w:pPr>
    </w:p>
    <w:p w:rsidR="009A0310" w:rsidRPr="00FE112A" w:rsidRDefault="009A0310" w:rsidP="009A0310">
      <w:pPr>
        <w:pStyle w:val="Normlnywebov"/>
        <w:spacing w:before="0" w:beforeAutospacing="0" w:after="0" w:afterAutospacing="0" w:line="276" w:lineRule="auto"/>
        <w:jc w:val="both"/>
      </w:pPr>
      <w:r>
        <w:rPr>
          <w:b/>
          <w:bCs/>
        </w:rPr>
        <w:t>K § 17</w:t>
      </w:r>
    </w:p>
    <w:p w:rsidR="009A0310" w:rsidRPr="00FE112A" w:rsidRDefault="009A0310" w:rsidP="009A0310">
      <w:pPr>
        <w:pStyle w:val="Normlnywebov"/>
        <w:spacing w:before="0" w:beforeAutospacing="0" w:after="0" w:afterAutospacing="0" w:line="276" w:lineRule="auto"/>
        <w:ind w:firstLine="708"/>
        <w:jc w:val="both"/>
      </w:pPr>
      <w:r w:rsidRPr="00FE112A">
        <w:t>Ustanovuj</w:t>
      </w:r>
      <w:r>
        <w:t>e</w:t>
      </w:r>
      <w:r w:rsidRPr="00FE112A">
        <w:t xml:space="preserve"> sa </w:t>
      </w:r>
      <w:r>
        <w:t xml:space="preserve">okruh osôb, ktorým môže dať Správa rezerv mobilizačné rezervy do nájmu </w:t>
      </w:r>
      <w:r w:rsidRPr="00FE112A">
        <w:t>postup</w:t>
      </w:r>
      <w:r>
        <w:t xml:space="preserve"> pri uzatváraní písomnej zmluvy o nájme a pri predĺžení nájmu</w:t>
      </w:r>
      <w:r w:rsidRPr="00FE112A">
        <w:t>, spôsob</w:t>
      </w:r>
      <w:r>
        <w:t xml:space="preserve"> určenia nájomného, skončenie nájmu v konkrétnych zákonom ustanovených situáciách a povinnosti nájomcu pred skončením nájmu.</w:t>
      </w:r>
    </w:p>
    <w:p w:rsidR="009A0310" w:rsidRPr="00FE112A" w:rsidRDefault="009A0310" w:rsidP="009A0310">
      <w:pPr>
        <w:pStyle w:val="Normlnywebov"/>
        <w:spacing w:before="0" w:beforeAutospacing="0" w:after="0" w:afterAutospacing="0" w:line="276" w:lineRule="auto"/>
        <w:ind w:firstLine="708"/>
        <w:jc w:val="both"/>
      </w:pPr>
    </w:p>
    <w:p w:rsidR="009A0310" w:rsidRPr="00FE112A" w:rsidRDefault="009A0310" w:rsidP="009A0310">
      <w:pPr>
        <w:pStyle w:val="Normlnywebov"/>
        <w:spacing w:before="0" w:beforeAutospacing="0" w:after="0" w:afterAutospacing="0" w:line="276" w:lineRule="auto"/>
        <w:jc w:val="both"/>
      </w:pPr>
      <w:r>
        <w:rPr>
          <w:b/>
          <w:bCs/>
        </w:rPr>
        <w:t>K § 18</w:t>
      </w:r>
    </w:p>
    <w:p w:rsidR="009A0310" w:rsidRPr="00FE112A" w:rsidRDefault="009A0310" w:rsidP="009A0310">
      <w:pPr>
        <w:pStyle w:val="Normlnywebov"/>
        <w:spacing w:before="0" w:beforeAutospacing="0" w:after="0" w:afterAutospacing="0" w:line="276" w:lineRule="auto"/>
        <w:ind w:firstLine="708"/>
        <w:jc w:val="both"/>
      </w:pPr>
      <w:r w:rsidRPr="00FE112A">
        <w:t>Ustanovuj</w:t>
      </w:r>
      <w:r>
        <w:t>e sa dôvod vyčlenenia mobilizačných rezerv a</w:t>
      </w:r>
      <w:r w:rsidRPr="00FE112A">
        <w:t xml:space="preserve"> postup</w:t>
      </w:r>
      <w:r>
        <w:t xml:space="preserve"> ochraňovateľov, príslušných ústredných orgánov štátnej správy a Správy rezerv</w:t>
      </w:r>
      <w:r w:rsidRPr="00FE112A">
        <w:t xml:space="preserve"> </w:t>
      </w:r>
      <w:r>
        <w:t>pri vyčleňovaní mobilizačných rezerv, pri presune mobilizačných rezerv alebo pri preradení mobilizačných rezerv a spôsob ocenenia mobilizačných rezerv.</w:t>
      </w:r>
      <w:r w:rsidRPr="00FE112A">
        <w:t xml:space="preserve"> </w:t>
      </w:r>
    </w:p>
    <w:p w:rsidR="009A0310" w:rsidRPr="00FE112A" w:rsidRDefault="009A0310" w:rsidP="009A0310">
      <w:pPr>
        <w:pStyle w:val="Normlnywebov"/>
        <w:spacing w:before="0" w:beforeAutospacing="0" w:after="0" w:afterAutospacing="0" w:line="276" w:lineRule="auto"/>
        <w:jc w:val="both"/>
      </w:pPr>
    </w:p>
    <w:p w:rsidR="009A0310" w:rsidRPr="00FE112A" w:rsidRDefault="009A0310" w:rsidP="009A0310">
      <w:pPr>
        <w:pStyle w:val="Normlnywebov"/>
        <w:spacing w:before="0" w:beforeAutospacing="0" w:after="0" w:afterAutospacing="0" w:line="276" w:lineRule="auto"/>
        <w:jc w:val="both"/>
      </w:pPr>
      <w:r>
        <w:rPr>
          <w:b/>
          <w:bCs/>
        </w:rPr>
        <w:t>K § 19</w:t>
      </w:r>
      <w:r w:rsidRPr="00FE112A">
        <w:t xml:space="preserve"> </w:t>
      </w:r>
    </w:p>
    <w:p w:rsidR="009A0310" w:rsidRPr="00FE112A" w:rsidRDefault="009A0310" w:rsidP="009A0310">
      <w:pPr>
        <w:pStyle w:val="Normlnywebov"/>
        <w:spacing w:before="0" w:beforeAutospacing="0" w:after="0" w:afterAutospacing="0" w:line="276" w:lineRule="auto"/>
        <w:ind w:firstLine="708"/>
        <w:jc w:val="both"/>
      </w:pPr>
      <w:r>
        <w:t xml:space="preserve">Vymedzujú sa pohotovostné zásoby podľa určenia ako tretí druh štátnych hmotných rezerv. </w:t>
      </w:r>
      <w:r w:rsidRPr="00FE112A">
        <w:t xml:space="preserve">Ustanovujú sa obligatórne dôvody použitia pohotovostných zásob </w:t>
      </w:r>
      <w:r>
        <w:t>a ich rozdelenie na návratné a nenávratné.</w:t>
      </w:r>
      <w:r w:rsidRPr="00FE112A">
        <w:t xml:space="preserve">  </w:t>
      </w:r>
    </w:p>
    <w:p w:rsidR="009A0310" w:rsidRDefault="009A0310" w:rsidP="009A0310">
      <w:pPr>
        <w:pStyle w:val="Normlnywebov"/>
        <w:spacing w:before="0" w:beforeAutospacing="0" w:after="0" w:afterAutospacing="0" w:line="276" w:lineRule="auto"/>
        <w:jc w:val="both"/>
      </w:pPr>
    </w:p>
    <w:p w:rsidR="004D2A14" w:rsidRPr="00FE112A" w:rsidRDefault="004D2A14" w:rsidP="009A0310">
      <w:pPr>
        <w:pStyle w:val="Normlnywebov"/>
        <w:spacing w:before="0" w:beforeAutospacing="0" w:after="0" w:afterAutospacing="0" w:line="276" w:lineRule="auto"/>
        <w:jc w:val="both"/>
      </w:pPr>
    </w:p>
    <w:p w:rsidR="00440702" w:rsidRPr="00FE112A" w:rsidRDefault="00440702" w:rsidP="00440702">
      <w:pPr>
        <w:pStyle w:val="Normlnywebov"/>
        <w:spacing w:before="0" w:beforeAutospacing="0" w:after="0" w:afterAutospacing="0" w:line="276" w:lineRule="auto"/>
        <w:jc w:val="both"/>
      </w:pPr>
      <w:r>
        <w:rPr>
          <w:b/>
          <w:bCs/>
        </w:rPr>
        <w:t>K § 20</w:t>
      </w:r>
    </w:p>
    <w:p w:rsidR="00440702" w:rsidRPr="00FE112A" w:rsidRDefault="00440702" w:rsidP="00440702">
      <w:pPr>
        <w:pStyle w:val="Normlnywebov"/>
        <w:spacing w:before="0" w:beforeAutospacing="0" w:after="0" w:afterAutospacing="0" w:line="276" w:lineRule="auto"/>
        <w:ind w:firstLine="708"/>
        <w:jc w:val="both"/>
      </w:pPr>
      <w:r w:rsidRPr="00FE112A">
        <w:t>Ustanovuj</w:t>
      </w:r>
      <w:r>
        <w:t>e</w:t>
      </w:r>
      <w:r w:rsidRPr="00FE112A">
        <w:t xml:space="preserve"> sa </w:t>
      </w:r>
      <w:r>
        <w:t>okruh osôb oprávnených rozhodovať o použití  pohotovostných zásob, postup  okresného úradu a obce pri uplatňovaní požiadaviek na použitie pohotovostných zásob, obsah písomnej žiadosti na použitie pohotovostných zásob, postup pri vyhotovení protokolu o škode, postup pri vrátení návratných pohotovostných zásob. Vymedzuje sa možnosť Správy rezerv rozhodnúť aj o inom použití pohotovostných zásob než sú vymedzené obligatórne dôvody použitia pohotovostných zásob v § 19 ods. 1 zákona a obligatórne písomné rozhodnutie Správy rezerv pri použití a inom použití pohotovostných zásob podľa odseku 1 a odseku 10. Napokon sa vymedzuje použitie pohotovostných zásob bez rozhodnutia Správy rezerv alebo v rozpore s takýmto rozhodnutím ako neoprávnené použitie štátnych hmotných rezerv.</w:t>
      </w:r>
    </w:p>
    <w:p w:rsidR="009A0310" w:rsidRPr="00FE112A" w:rsidRDefault="009A0310" w:rsidP="009A0310">
      <w:pPr>
        <w:pStyle w:val="Normlnywebov"/>
        <w:spacing w:before="0" w:beforeAutospacing="0" w:after="0" w:afterAutospacing="0" w:line="276" w:lineRule="auto"/>
        <w:jc w:val="both"/>
      </w:pPr>
    </w:p>
    <w:p w:rsidR="009A0310" w:rsidRPr="00FE112A" w:rsidRDefault="009A0310" w:rsidP="009A0310">
      <w:pPr>
        <w:pStyle w:val="Normlnywebov"/>
        <w:spacing w:before="0" w:beforeAutospacing="0" w:after="0" w:afterAutospacing="0" w:line="276" w:lineRule="auto"/>
        <w:jc w:val="both"/>
      </w:pPr>
      <w:r>
        <w:rPr>
          <w:b/>
          <w:bCs/>
        </w:rPr>
        <w:t>K § 21</w:t>
      </w:r>
    </w:p>
    <w:p w:rsidR="009A0310" w:rsidRPr="00FE112A" w:rsidRDefault="009A0310" w:rsidP="009A0310">
      <w:pPr>
        <w:pStyle w:val="Normlnywebov"/>
        <w:spacing w:before="0" w:beforeAutospacing="0" w:after="0" w:afterAutospacing="0" w:line="276" w:lineRule="auto"/>
        <w:ind w:firstLine="708"/>
        <w:jc w:val="both"/>
      </w:pPr>
      <w:r w:rsidRPr="00FE112A">
        <w:t xml:space="preserve">Vymedzuje sa </w:t>
      </w:r>
      <w:r>
        <w:t>obsah</w:t>
      </w:r>
      <w:r w:rsidRPr="00FE112A">
        <w:t xml:space="preserve"> pojm</w:t>
      </w:r>
      <w:r>
        <w:t xml:space="preserve">u hospodárenie s </w:t>
      </w:r>
      <w:r w:rsidRPr="00FE112A">
        <w:t>pohotovostnými zásobami.</w:t>
      </w:r>
    </w:p>
    <w:p w:rsidR="009A0310" w:rsidRPr="00FE112A" w:rsidRDefault="009A0310" w:rsidP="009A0310">
      <w:pPr>
        <w:pStyle w:val="Normlnywebov"/>
        <w:spacing w:before="0" w:beforeAutospacing="0" w:after="0" w:afterAutospacing="0" w:line="276" w:lineRule="auto"/>
        <w:jc w:val="both"/>
      </w:pPr>
    </w:p>
    <w:p w:rsidR="009A0310" w:rsidRPr="00FE112A" w:rsidRDefault="009A0310" w:rsidP="009A0310">
      <w:pPr>
        <w:pStyle w:val="Normlnywebov"/>
        <w:spacing w:before="0" w:beforeAutospacing="0" w:after="0" w:afterAutospacing="0" w:line="276" w:lineRule="auto"/>
        <w:jc w:val="both"/>
      </w:pPr>
      <w:r>
        <w:rPr>
          <w:b/>
          <w:bCs/>
        </w:rPr>
        <w:t>K § 22</w:t>
      </w:r>
    </w:p>
    <w:p w:rsidR="009A0310" w:rsidRPr="00FE112A" w:rsidRDefault="009A0310" w:rsidP="009A0310">
      <w:pPr>
        <w:pStyle w:val="Normlnywebov"/>
        <w:spacing w:before="0" w:beforeAutospacing="0" w:after="0" w:afterAutospacing="0" w:line="276" w:lineRule="auto"/>
        <w:ind w:firstLine="708"/>
        <w:jc w:val="both"/>
      </w:pPr>
      <w:r w:rsidRPr="00FE112A">
        <w:t>Ustanovujú sa podmienky ochraňovania, skladovania, preskúšania a</w:t>
      </w:r>
      <w:r>
        <w:t xml:space="preserve"> </w:t>
      </w:r>
      <w:r w:rsidRPr="00FE112A">
        <w:t xml:space="preserve">zabezpečenia technickej spôsobilosti pohotovostných zásob. </w:t>
      </w:r>
    </w:p>
    <w:p w:rsidR="009A0310" w:rsidRPr="00FE112A" w:rsidRDefault="009A0310" w:rsidP="009A0310">
      <w:pPr>
        <w:pStyle w:val="Normlnywebov"/>
        <w:spacing w:before="0" w:beforeAutospacing="0" w:after="0" w:afterAutospacing="0" w:line="276" w:lineRule="auto"/>
        <w:jc w:val="both"/>
      </w:pPr>
    </w:p>
    <w:p w:rsidR="009A0310" w:rsidRPr="00FE112A" w:rsidRDefault="009A0310" w:rsidP="009A0310">
      <w:pPr>
        <w:pStyle w:val="Normlnywebov"/>
        <w:spacing w:before="0" w:beforeAutospacing="0" w:after="0" w:afterAutospacing="0" w:line="276" w:lineRule="auto"/>
        <w:jc w:val="both"/>
      </w:pPr>
      <w:r>
        <w:rPr>
          <w:b/>
          <w:bCs/>
        </w:rPr>
        <w:t>K § 23</w:t>
      </w:r>
    </w:p>
    <w:p w:rsidR="009A0310" w:rsidRPr="00FE112A" w:rsidRDefault="009A0310" w:rsidP="009A0310">
      <w:pPr>
        <w:pStyle w:val="Normlnywebov"/>
        <w:spacing w:before="0" w:beforeAutospacing="0" w:after="0" w:afterAutospacing="0" w:line="276" w:lineRule="auto"/>
        <w:ind w:firstLine="708"/>
        <w:jc w:val="both"/>
      </w:pPr>
      <w:r w:rsidRPr="00FE112A">
        <w:t>Ustanovuj</w:t>
      </w:r>
      <w:r>
        <w:t>e</w:t>
      </w:r>
      <w:r w:rsidRPr="00FE112A">
        <w:t xml:space="preserve"> sa postup, spôsob, </w:t>
      </w:r>
      <w:r>
        <w:t>lehoty</w:t>
      </w:r>
      <w:r w:rsidRPr="00FE112A">
        <w:t xml:space="preserve">, </w:t>
      </w:r>
      <w:r>
        <w:t>podmienky zabezpečenia obmeny zložením finančnej zábezpeky</w:t>
      </w:r>
      <w:r w:rsidRPr="00FE112A">
        <w:t xml:space="preserve"> a povinnosti Správy rezerv a ochraňovateľov pri obmene pohotovostných zásob.</w:t>
      </w:r>
    </w:p>
    <w:p w:rsidR="009A0310" w:rsidRPr="00FE112A" w:rsidRDefault="009A0310" w:rsidP="009A0310">
      <w:pPr>
        <w:pStyle w:val="Normlnywebov"/>
        <w:spacing w:before="0" w:beforeAutospacing="0" w:after="0" w:afterAutospacing="0" w:line="276" w:lineRule="auto"/>
        <w:jc w:val="both"/>
      </w:pPr>
    </w:p>
    <w:p w:rsidR="009A0310" w:rsidRPr="00FE112A" w:rsidRDefault="009A0310" w:rsidP="009A0310">
      <w:pPr>
        <w:pStyle w:val="Normlnywebov"/>
        <w:spacing w:before="0" w:beforeAutospacing="0" w:after="0" w:afterAutospacing="0" w:line="276" w:lineRule="auto"/>
        <w:jc w:val="both"/>
      </w:pPr>
      <w:r>
        <w:rPr>
          <w:b/>
          <w:bCs/>
        </w:rPr>
        <w:t>K § 24</w:t>
      </w:r>
    </w:p>
    <w:p w:rsidR="009A0310" w:rsidRPr="00FE112A" w:rsidRDefault="009A0310" w:rsidP="009A0310">
      <w:pPr>
        <w:pStyle w:val="Normlnywebov"/>
        <w:spacing w:before="0" w:beforeAutospacing="0" w:after="0" w:afterAutospacing="0" w:line="276" w:lineRule="auto"/>
        <w:ind w:firstLine="708"/>
        <w:jc w:val="both"/>
      </w:pPr>
      <w:r w:rsidRPr="00FE112A">
        <w:t>Ustanovuj</w:t>
      </w:r>
      <w:r>
        <w:t>e</w:t>
      </w:r>
      <w:r w:rsidRPr="00FE112A">
        <w:t xml:space="preserve"> sa postup, spôsob, </w:t>
      </w:r>
      <w:r>
        <w:t>lehoty</w:t>
      </w:r>
      <w:r w:rsidRPr="00FE112A">
        <w:t xml:space="preserve">, finančné </w:t>
      </w:r>
      <w:r>
        <w:t>podmienky zabezpečenia zámeny</w:t>
      </w:r>
      <w:r w:rsidRPr="00FE112A">
        <w:t xml:space="preserve"> a povinnosti Správy rezerv a ochraňovateľov pri zámene pohotovostných zásob.</w:t>
      </w:r>
    </w:p>
    <w:p w:rsidR="009A0310" w:rsidRPr="00FE112A" w:rsidRDefault="009A0310" w:rsidP="009A0310">
      <w:pPr>
        <w:pStyle w:val="Normlnywebov"/>
        <w:spacing w:before="0" w:beforeAutospacing="0" w:after="0" w:afterAutospacing="0" w:line="276" w:lineRule="auto"/>
        <w:jc w:val="both"/>
      </w:pPr>
    </w:p>
    <w:p w:rsidR="009A0310" w:rsidRPr="00FE112A" w:rsidRDefault="009A0310" w:rsidP="009A0310">
      <w:pPr>
        <w:pStyle w:val="Normlnywebov"/>
        <w:spacing w:before="0" w:beforeAutospacing="0" w:after="0" w:afterAutospacing="0" w:line="276" w:lineRule="auto"/>
        <w:jc w:val="both"/>
      </w:pPr>
      <w:r>
        <w:rPr>
          <w:b/>
          <w:bCs/>
        </w:rPr>
        <w:t>K § 25</w:t>
      </w:r>
    </w:p>
    <w:p w:rsidR="009A0310" w:rsidRPr="00FE112A" w:rsidRDefault="009A0310" w:rsidP="009A0310">
      <w:pPr>
        <w:pStyle w:val="Normlnywebov"/>
        <w:spacing w:before="0" w:beforeAutospacing="0" w:after="0" w:afterAutospacing="0" w:line="276" w:lineRule="auto"/>
        <w:ind w:firstLine="708"/>
        <w:jc w:val="both"/>
      </w:pPr>
      <w:r w:rsidRPr="00FE112A">
        <w:t xml:space="preserve">Ustanovuje sa </w:t>
      </w:r>
      <w:r>
        <w:t>okruh osôb, ktorým môže dať Správa rezerv návratné pohotovostné zásoby do výpožičky, maximálna doba trvania výpožičky</w:t>
      </w:r>
      <w:r w:rsidR="00E81FCE">
        <w:t>,</w:t>
      </w:r>
      <w:r w:rsidRPr="00FE112A">
        <w:t xml:space="preserve"> postup </w:t>
      </w:r>
      <w:r>
        <w:t>pri uzatváraní písomnej zmluvy o </w:t>
      </w:r>
      <w:r w:rsidRPr="00FE112A">
        <w:t xml:space="preserve"> v</w:t>
      </w:r>
      <w:r>
        <w:t xml:space="preserve">ýpožičke pohotovostných zásob a </w:t>
      </w:r>
      <w:r w:rsidRPr="00FE112A">
        <w:t>povinnosti vypožičiavateľ</w:t>
      </w:r>
      <w:r>
        <w:t>a pri výpožičke ako aj pred skončením výpožičky</w:t>
      </w:r>
      <w:r w:rsidRPr="00FE112A">
        <w:t xml:space="preserve">. </w:t>
      </w:r>
      <w:r>
        <w:t>Určuje sa po uplynutí doby výpožičky možnosť Správy rezerv prenechať doterajší predmet výpožičky do nájmu.</w:t>
      </w:r>
    </w:p>
    <w:p w:rsidR="009A0310" w:rsidRPr="00FE112A" w:rsidRDefault="009A0310" w:rsidP="009A0310">
      <w:pPr>
        <w:pStyle w:val="Normlnywebov"/>
        <w:spacing w:before="0" w:beforeAutospacing="0" w:after="0" w:afterAutospacing="0" w:line="276" w:lineRule="auto"/>
        <w:jc w:val="both"/>
      </w:pPr>
    </w:p>
    <w:p w:rsidR="009A0310" w:rsidRPr="00FE112A" w:rsidRDefault="009A0310" w:rsidP="009A0310">
      <w:pPr>
        <w:pStyle w:val="Normlnywebov"/>
        <w:spacing w:before="0" w:beforeAutospacing="0" w:after="0" w:afterAutospacing="0" w:line="276" w:lineRule="auto"/>
        <w:jc w:val="both"/>
      </w:pPr>
      <w:r>
        <w:rPr>
          <w:b/>
          <w:bCs/>
        </w:rPr>
        <w:t>K § 26</w:t>
      </w:r>
    </w:p>
    <w:p w:rsidR="009A0310" w:rsidRPr="00FE112A" w:rsidRDefault="009A0310" w:rsidP="009A0310">
      <w:pPr>
        <w:pStyle w:val="Normlnywebov"/>
        <w:spacing w:before="0" w:beforeAutospacing="0" w:after="0" w:afterAutospacing="0" w:line="276" w:lineRule="auto"/>
        <w:ind w:firstLine="708"/>
        <w:jc w:val="both"/>
      </w:pPr>
      <w:r w:rsidRPr="00FE112A">
        <w:t>Ustanovuj</w:t>
      </w:r>
      <w:r>
        <w:t>e</w:t>
      </w:r>
      <w:r w:rsidRPr="00FE112A">
        <w:t xml:space="preserve"> sa </w:t>
      </w:r>
      <w:r>
        <w:t>okruh osôb, ktorým môže dať Správa rezerv návratné pohotovostné zásoby do nájmu, postup pri uzatváraní písomnej zmluvy o nájme a pri predĺžení nájmu, spôsob určenia nájomného, skončenie nájmu v konkrétnych zákonom ustanovených situáciách.</w:t>
      </w:r>
    </w:p>
    <w:p w:rsidR="009A0310" w:rsidRPr="00FE112A" w:rsidRDefault="009A0310" w:rsidP="009A0310">
      <w:pPr>
        <w:pStyle w:val="Normlnywebov"/>
        <w:spacing w:before="0" w:beforeAutospacing="0" w:after="0" w:afterAutospacing="0" w:line="276" w:lineRule="auto"/>
        <w:jc w:val="both"/>
        <w:rPr>
          <w:b/>
          <w:bCs/>
        </w:rPr>
      </w:pPr>
    </w:p>
    <w:p w:rsidR="009A0310" w:rsidRPr="00FE112A" w:rsidRDefault="009A0310" w:rsidP="009A0310">
      <w:pPr>
        <w:pStyle w:val="Normlnywebov"/>
        <w:spacing w:before="0" w:beforeAutospacing="0" w:after="0" w:afterAutospacing="0" w:line="276" w:lineRule="auto"/>
        <w:jc w:val="both"/>
      </w:pPr>
      <w:r>
        <w:rPr>
          <w:b/>
          <w:bCs/>
        </w:rPr>
        <w:t>K § 27</w:t>
      </w:r>
    </w:p>
    <w:p w:rsidR="009A0310" w:rsidRPr="00FE112A" w:rsidRDefault="009A0310" w:rsidP="009A0310">
      <w:pPr>
        <w:pStyle w:val="Normlnywebov"/>
        <w:spacing w:before="0" w:beforeAutospacing="0" w:after="0" w:afterAutospacing="0" w:line="276" w:lineRule="auto"/>
        <w:ind w:firstLine="708"/>
        <w:jc w:val="both"/>
      </w:pPr>
      <w:r w:rsidRPr="00FE112A">
        <w:t xml:space="preserve">Ustanovujú sa </w:t>
      </w:r>
      <w:r>
        <w:t xml:space="preserve">dôvody a podmienky </w:t>
      </w:r>
      <w:r w:rsidRPr="00FE112A">
        <w:t>presun</w:t>
      </w:r>
      <w:r>
        <w:t>u</w:t>
      </w:r>
      <w:r w:rsidRPr="00FE112A">
        <w:t xml:space="preserve"> pohotovostných zásob k in</w:t>
      </w:r>
      <w:r>
        <w:t xml:space="preserve">ému </w:t>
      </w:r>
      <w:r w:rsidRPr="00FE112A">
        <w:t>ochraňovateľo</w:t>
      </w:r>
      <w:r>
        <w:t>vi</w:t>
      </w:r>
      <w:r w:rsidRPr="00FE112A">
        <w:t xml:space="preserve">, </w:t>
      </w:r>
      <w:r>
        <w:t xml:space="preserve">dôvod a podmienky preradenia pohotovostných zásob </w:t>
      </w:r>
      <w:r w:rsidRPr="00FE112A">
        <w:t xml:space="preserve"> do iného druhu štátnych hmotných rezerv</w:t>
      </w:r>
      <w:r>
        <w:t xml:space="preserve"> a povinnosť ochraňovateľa po rozhodnutí Správy rezerv o preradení pohotovostných zásob alebo o presune pohotovostných zásob ich ochraňovať až do prevzatia iným ochraňovateľom. </w:t>
      </w:r>
      <w:r w:rsidRPr="00FE112A">
        <w:t xml:space="preserve"> </w:t>
      </w:r>
    </w:p>
    <w:p w:rsidR="009A0310" w:rsidRDefault="009A0310" w:rsidP="009A0310">
      <w:pPr>
        <w:pStyle w:val="Normlnywebov"/>
        <w:spacing w:before="0" w:beforeAutospacing="0" w:after="0" w:afterAutospacing="0" w:line="276" w:lineRule="auto"/>
        <w:jc w:val="both"/>
      </w:pPr>
    </w:p>
    <w:p w:rsidR="009A0310" w:rsidRDefault="009A0310" w:rsidP="009A0310">
      <w:pPr>
        <w:pStyle w:val="Normlnywebov"/>
        <w:spacing w:before="0" w:beforeAutospacing="0" w:after="0" w:afterAutospacing="0" w:line="276" w:lineRule="auto"/>
        <w:jc w:val="both"/>
        <w:rPr>
          <w:b/>
          <w:bCs/>
        </w:rPr>
      </w:pPr>
      <w:r w:rsidRPr="00536357">
        <w:rPr>
          <w:b/>
        </w:rPr>
        <w:t>K</w:t>
      </w:r>
      <w:r>
        <w:t xml:space="preserve"> </w:t>
      </w:r>
      <w:r>
        <w:rPr>
          <w:b/>
          <w:bCs/>
        </w:rPr>
        <w:t>§ 28</w:t>
      </w:r>
    </w:p>
    <w:p w:rsidR="009A0310" w:rsidRDefault="009A0310" w:rsidP="009A0310">
      <w:pPr>
        <w:pStyle w:val="Normlnywebov"/>
        <w:spacing w:before="0" w:beforeAutospacing="0" w:after="0" w:afterAutospacing="0" w:line="276" w:lineRule="auto"/>
        <w:ind w:firstLine="708"/>
        <w:jc w:val="both"/>
      </w:pPr>
      <w:r>
        <w:t>Vymedzuje sa dôvod vyčlenenia pohotovostných zásob a spôsob ich ocenenia.</w:t>
      </w:r>
    </w:p>
    <w:p w:rsidR="009A0310" w:rsidRPr="00FE112A" w:rsidRDefault="009A0310" w:rsidP="009A0310">
      <w:pPr>
        <w:pStyle w:val="Normlnywebov"/>
        <w:spacing w:before="0" w:beforeAutospacing="0" w:after="0" w:afterAutospacing="0" w:line="276" w:lineRule="auto"/>
        <w:jc w:val="both"/>
      </w:pPr>
    </w:p>
    <w:p w:rsidR="000D53B2" w:rsidRDefault="000D53B2" w:rsidP="009A0310">
      <w:pPr>
        <w:pStyle w:val="Normlnywebov"/>
        <w:spacing w:before="0" w:beforeAutospacing="0" w:after="0" w:afterAutospacing="0" w:line="276" w:lineRule="auto"/>
        <w:jc w:val="both"/>
        <w:rPr>
          <w:b/>
          <w:bCs/>
        </w:rPr>
      </w:pPr>
      <w:r>
        <w:rPr>
          <w:b/>
          <w:bCs/>
        </w:rPr>
        <w:br w:type="page"/>
      </w:r>
    </w:p>
    <w:p w:rsidR="009A0310" w:rsidRPr="00FE112A" w:rsidRDefault="009A0310" w:rsidP="009A0310">
      <w:pPr>
        <w:pStyle w:val="Normlnywebov"/>
        <w:spacing w:before="0" w:beforeAutospacing="0" w:after="0" w:afterAutospacing="0" w:line="276" w:lineRule="auto"/>
        <w:jc w:val="both"/>
        <w:rPr>
          <w:b/>
          <w:bCs/>
        </w:rPr>
      </w:pPr>
      <w:r>
        <w:rPr>
          <w:b/>
          <w:bCs/>
        </w:rPr>
        <w:lastRenderedPageBreak/>
        <w:t>K § 29</w:t>
      </w:r>
    </w:p>
    <w:p w:rsidR="009A0310" w:rsidRDefault="009A0310" w:rsidP="009A0310">
      <w:pPr>
        <w:spacing w:after="0"/>
        <w:ind w:firstLine="708"/>
        <w:jc w:val="both"/>
        <w:rPr>
          <w:rFonts w:ascii="Times New Roman" w:eastAsia="Times New Roman" w:hAnsi="Times New Roman" w:cs="Times New Roman"/>
          <w:sz w:val="24"/>
          <w:szCs w:val="24"/>
          <w:lang w:eastAsia="sk-SK"/>
        </w:rPr>
      </w:pPr>
      <w:r w:rsidRPr="00FE112A">
        <w:rPr>
          <w:rFonts w:ascii="Times New Roman" w:eastAsia="Times New Roman" w:hAnsi="Times New Roman" w:cs="Times New Roman"/>
          <w:sz w:val="24"/>
          <w:szCs w:val="24"/>
          <w:lang w:eastAsia="sk-SK"/>
        </w:rPr>
        <w:t xml:space="preserve">Ustanovujú sa pravidlá </w:t>
      </w:r>
      <w:r>
        <w:rPr>
          <w:rFonts w:ascii="Times New Roman" w:eastAsia="Times New Roman" w:hAnsi="Times New Roman" w:cs="Times New Roman"/>
          <w:sz w:val="24"/>
          <w:szCs w:val="24"/>
          <w:lang w:eastAsia="sk-SK"/>
        </w:rPr>
        <w:t>pre financovanie tvorby a hospodárenia so štátnymi hmotnými rezervami. Ich tvorba a hospodárenie sa uhrádza zo záväzných limitov výdavkov kapitoly Správy rezerv na príslušný rozpočtový rok.</w:t>
      </w:r>
    </w:p>
    <w:p w:rsidR="0054682F" w:rsidRPr="009C1F43" w:rsidRDefault="000D53B2" w:rsidP="009C1F43">
      <w:pPr>
        <w:spacing w:after="0"/>
        <w:ind w:firstLine="708"/>
        <w:jc w:val="both"/>
        <w:rPr>
          <w:rFonts w:ascii="Times New Roman" w:eastAsia="Times New Roman" w:hAnsi="Times New Roman" w:cs="Times New Roman"/>
          <w:sz w:val="24"/>
          <w:szCs w:val="24"/>
          <w:lang w:eastAsia="sk-SK"/>
        </w:rPr>
      </w:pPr>
      <w:r w:rsidRPr="009C1F43">
        <w:rPr>
          <w:rFonts w:ascii="Times New Roman" w:eastAsia="Times New Roman" w:hAnsi="Times New Roman" w:cs="Times New Roman"/>
          <w:sz w:val="24"/>
          <w:szCs w:val="24"/>
          <w:lang w:eastAsia="sk-SK"/>
        </w:rPr>
        <w:t>Správa rezerv</w:t>
      </w:r>
      <w:r w:rsidR="0054682F" w:rsidRPr="009C1F43">
        <w:rPr>
          <w:rFonts w:ascii="Times New Roman" w:eastAsia="Times New Roman" w:hAnsi="Times New Roman" w:cs="Times New Roman"/>
          <w:sz w:val="24"/>
          <w:szCs w:val="24"/>
          <w:lang w:eastAsia="sk-SK"/>
        </w:rPr>
        <w:t xml:space="preserve"> poskytuje za účelom naplnenia ustanovení § 29 ústredným orgánom štátnej správy potrebnú súčinnosť, a to najmä pri koncipovaní metodiky výpočtu objemu požadovaných finančných prostriedkov.</w:t>
      </w:r>
    </w:p>
    <w:p w:rsidR="0054682F" w:rsidRPr="009C1F43" w:rsidRDefault="0054682F" w:rsidP="009C1F43">
      <w:pPr>
        <w:spacing w:after="0"/>
        <w:ind w:firstLine="708"/>
        <w:jc w:val="both"/>
        <w:rPr>
          <w:rFonts w:ascii="Times New Roman" w:eastAsia="Times New Roman" w:hAnsi="Times New Roman" w:cs="Times New Roman"/>
          <w:sz w:val="24"/>
          <w:szCs w:val="24"/>
          <w:lang w:eastAsia="sk-SK"/>
        </w:rPr>
      </w:pPr>
      <w:r w:rsidRPr="009C1F43">
        <w:rPr>
          <w:rFonts w:ascii="Times New Roman" w:eastAsia="Times New Roman" w:hAnsi="Times New Roman" w:cs="Times New Roman"/>
          <w:sz w:val="24"/>
          <w:szCs w:val="24"/>
          <w:lang w:eastAsia="sk-SK"/>
        </w:rPr>
        <w:t>Pre výdavky súvisiace s tvorbou štátnych hmotných rezerv na základe požiadaviek ústredn</w:t>
      </w:r>
      <w:r w:rsidR="000D53B2" w:rsidRPr="009C1F43">
        <w:rPr>
          <w:rFonts w:ascii="Times New Roman" w:eastAsia="Times New Roman" w:hAnsi="Times New Roman" w:cs="Times New Roman"/>
          <w:sz w:val="24"/>
          <w:szCs w:val="24"/>
          <w:lang w:eastAsia="sk-SK"/>
        </w:rPr>
        <w:t>ého</w:t>
      </w:r>
      <w:r w:rsidRPr="009C1F43">
        <w:rPr>
          <w:rFonts w:ascii="Times New Roman" w:eastAsia="Times New Roman" w:hAnsi="Times New Roman" w:cs="Times New Roman"/>
          <w:sz w:val="24"/>
          <w:szCs w:val="24"/>
          <w:lang w:eastAsia="sk-SK"/>
        </w:rPr>
        <w:t xml:space="preserve"> orgán</w:t>
      </w:r>
      <w:r w:rsidR="000D53B2" w:rsidRPr="009C1F43">
        <w:rPr>
          <w:rFonts w:ascii="Times New Roman" w:eastAsia="Times New Roman" w:hAnsi="Times New Roman" w:cs="Times New Roman"/>
          <w:sz w:val="24"/>
          <w:szCs w:val="24"/>
          <w:lang w:eastAsia="sk-SK"/>
        </w:rPr>
        <w:t>u</w:t>
      </w:r>
      <w:r w:rsidRPr="009C1F43">
        <w:rPr>
          <w:rFonts w:ascii="Times New Roman" w:eastAsia="Times New Roman" w:hAnsi="Times New Roman" w:cs="Times New Roman"/>
          <w:sz w:val="24"/>
          <w:szCs w:val="24"/>
          <w:lang w:eastAsia="sk-SK"/>
        </w:rPr>
        <w:t xml:space="preserve"> štátnej správy platí, že ak príslušný ústredný orgán štátnej správy nebude mať dostatočné finančné prostriedky na krytie požiadaviek na tvorbu štátnych hmotných rezerv v zmysle § 5 ods. 5, oznámi túto skutočnosť bezodkladne Správe rezerv. Notifikáciou podľa predchádzajúcej vety sa má za to, že príslušný ústredný orgán štátnej správy netrvá na svojich požiadavkách voči Správe rezerv a z tohto dôvodu nebude limit výdavkov ústrednému orgánu štátnej správy v etape prípr</w:t>
      </w:r>
      <w:bookmarkStart w:id="0" w:name="_GoBack"/>
      <w:bookmarkEnd w:id="0"/>
      <w:r w:rsidRPr="009C1F43">
        <w:rPr>
          <w:rFonts w:ascii="Times New Roman" w:eastAsia="Times New Roman" w:hAnsi="Times New Roman" w:cs="Times New Roman"/>
          <w:sz w:val="24"/>
          <w:szCs w:val="24"/>
          <w:lang w:eastAsia="sk-SK"/>
        </w:rPr>
        <w:t>avy návrhu rozpočtu upravený v prospech Správy rezerv, resp. v priebehu roka finančné prostriedky určené na krytie pôvodných požiadaviek nebudú viazané rozpočtovým opatrením v prospech Správy rezerv.</w:t>
      </w:r>
    </w:p>
    <w:p w:rsidR="0054682F" w:rsidRPr="009C1F43" w:rsidRDefault="0054682F" w:rsidP="0054682F">
      <w:pPr>
        <w:spacing w:after="0"/>
        <w:ind w:firstLine="708"/>
        <w:jc w:val="both"/>
        <w:rPr>
          <w:rFonts w:ascii="Times New Roman" w:eastAsia="Times New Roman" w:hAnsi="Times New Roman" w:cs="Times New Roman"/>
          <w:sz w:val="24"/>
          <w:szCs w:val="24"/>
          <w:lang w:eastAsia="sk-SK"/>
        </w:rPr>
      </w:pPr>
      <w:r w:rsidRPr="009C1F43">
        <w:rPr>
          <w:rFonts w:ascii="Times New Roman" w:eastAsia="Times New Roman" w:hAnsi="Times New Roman" w:cs="Times New Roman"/>
          <w:sz w:val="24"/>
          <w:szCs w:val="24"/>
          <w:lang w:eastAsia="sk-SK"/>
        </w:rPr>
        <w:t>V opačnom prípade po vznesení požiadaviek v súlade s § 5 ods. 5 a po pridelení limitu výdavkov ústrednému orgánu štátnej správy platí, že finančné prostriedky na krytie požiadaviek budú účelovo určené len na zabezpečenie požiadaviek vznesených ústredným</w:t>
      </w:r>
      <w:r w:rsidR="000D53B2" w:rsidRPr="009C1F43">
        <w:rPr>
          <w:rFonts w:ascii="Times New Roman" w:eastAsia="Times New Roman" w:hAnsi="Times New Roman" w:cs="Times New Roman"/>
          <w:sz w:val="24"/>
          <w:szCs w:val="24"/>
          <w:lang w:eastAsia="sk-SK"/>
        </w:rPr>
        <w:t>i</w:t>
      </w:r>
      <w:r w:rsidRPr="009C1F43">
        <w:rPr>
          <w:rFonts w:ascii="Times New Roman" w:eastAsia="Times New Roman" w:hAnsi="Times New Roman" w:cs="Times New Roman"/>
          <w:sz w:val="24"/>
          <w:szCs w:val="24"/>
          <w:lang w:eastAsia="sk-SK"/>
        </w:rPr>
        <w:t xml:space="preserve"> orgánm</w:t>
      </w:r>
      <w:r w:rsidR="000D53B2" w:rsidRPr="009C1F43">
        <w:rPr>
          <w:rFonts w:ascii="Times New Roman" w:eastAsia="Times New Roman" w:hAnsi="Times New Roman" w:cs="Times New Roman"/>
          <w:sz w:val="24"/>
          <w:szCs w:val="24"/>
          <w:lang w:eastAsia="sk-SK"/>
        </w:rPr>
        <w:t>i</w:t>
      </w:r>
      <w:r w:rsidRPr="009C1F43">
        <w:rPr>
          <w:rFonts w:ascii="Times New Roman" w:eastAsia="Times New Roman" w:hAnsi="Times New Roman" w:cs="Times New Roman"/>
          <w:sz w:val="24"/>
          <w:szCs w:val="24"/>
          <w:lang w:eastAsia="sk-SK"/>
        </w:rPr>
        <w:t xml:space="preserve"> štátnej správy, t.j. Správa rezerv nie je oprávnená použiť tieto finančné prostriedky iným spôsobom.</w:t>
      </w:r>
    </w:p>
    <w:p w:rsidR="009A0310" w:rsidRDefault="009A0310" w:rsidP="009A0310">
      <w:pPr>
        <w:spacing w:after="0"/>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V prípade potreby môžu byť prostriedky z bežných účtov použité aj na financovanie investičných akcií Správy rezerv po predchádzajúcom súhlase Ministerstva financií Slovenskej republiky. </w:t>
      </w:r>
    </w:p>
    <w:p w:rsidR="009A0310" w:rsidRDefault="009A0310" w:rsidP="009A0310">
      <w:pPr>
        <w:spacing w:after="0"/>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Vymedzujú sa pravidlá </w:t>
      </w:r>
      <w:proofErr w:type="spellStart"/>
      <w:r>
        <w:rPr>
          <w:rFonts w:ascii="Times New Roman" w:eastAsia="Times New Roman" w:hAnsi="Times New Roman" w:cs="Times New Roman"/>
          <w:sz w:val="24"/>
          <w:szCs w:val="24"/>
          <w:lang w:eastAsia="sk-SK"/>
        </w:rPr>
        <w:t>vyporiadania</w:t>
      </w:r>
      <w:proofErr w:type="spellEnd"/>
      <w:r>
        <w:rPr>
          <w:rFonts w:ascii="Times New Roman" w:eastAsia="Times New Roman" w:hAnsi="Times New Roman" w:cs="Times New Roman"/>
          <w:sz w:val="24"/>
          <w:szCs w:val="24"/>
          <w:lang w:eastAsia="sk-SK"/>
        </w:rPr>
        <w:t xml:space="preserve"> preddavkov poskytnutých Správou rezerv a určuje sa lehota na ich </w:t>
      </w:r>
      <w:proofErr w:type="spellStart"/>
      <w:r>
        <w:rPr>
          <w:rFonts w:ascii="Times New Roman" w:eastAsia="Times New Roman" w:hAnsi="Times New Roman" w:cs="Times New Roman"/>
          <w:sz w:val="24"/>
          <w:szCs w:val="24"/>
          <w:lang w:eastAsia="sk-SK"/>
        </w:rPr>
        <w:t>vyporiadanie</w:t>
      </w:r>
      <w:proofErr w:type="spellEnd"/>
      <w:r>
        <w:rPr>
          <w:rFonts w:ascii="Times New Roman" w:eastAsia="Times New Roman" w:hAnsi="Times New Roman" w:cs="Times New Roman"/>
          <w:sz w:val="24"/>
          <w:szCs w:val="24"/>
          <w:lang w:eastAsia="sk-SK"/>
        </w:rPr>
        <w:t>.</w:t>
      </w:r>
    </w:p>
    <w:p w:rsidR="009A0310" w:rsidRDefault="009A0310" w:rsidP="009A0310">
      <w:pPr>
        <w:spacing w:after="0"/>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Ustanovuje sa možnosť Správy rezerv započítať vzájomné pohľadávky vzniknuté pri obmenách a zámenách štátnych hmotných rezerv bez predchádzajúceho súhlasu Ministerstva financií Slovenskej republiky.  </w:t>
      </w:r>
    </w:p>
    <w:p w:rsidR="009A0310" w:rsidRPr="00FE112A" w:rsidRDefault="009A0310" w:rsidP="009A0310">
      <w:pPr>
        <w:spacing w:after="0"/>
        <w:jc w:val="both"/>
        <w:rPr>
          <w:rFonts w:ascii="Times New Roman" w:eastAsia="Times New Roman" w:hAnsi="Times New Roman" w:cs="Times New Roman"/>
          <w:sz w:val="24"/>
          <w:szCs w:val="24"/>
          <w:lang w:eastAsia="sk-SK"/>
        </w:rPr>
      </w:pPr>
    </w:p>
    <w:p w:rsidR="009A0310" w:rsidRPr="00FE112A" w:rsidRDefault="009A0310" w:rsidP="009A0310">
      <w:pPr>
        <w:pStyle w:val="Normlnywebov"/>
        <w:spacing w:before="0" w:beforeAutospacing="0" w:after="0" w:afterAutospacing="0" w:line="276" w:lineRule="auto"/>
        <w:jc w:val="both"/>
        <w:rPr>
          <w:b/>
          <w:bCs/>
        </w:rPr>
      </w:pPr>
      <w:r>
        <w:rPr>
          <w:b/>
          <w:bCs/>
        </w:rPr>
        <w:t>K § 30</w:t>
      </w:r>
    </w:p>
    <w:p w:rsidR="009A0310" w:rsidRDefault="009A0310" w:rsidP="009A0310">
      <w:pPr>
        <w:pStyle w:val="Normlnywebov"/>
        <w:spacing w:before="0" w:beforeAutospacing="0" w:after="0" w:afterAutospacing="0" w:line="276" w:lineRule="auto"/>
        <w:ind w:firstLine="708"/>
        <w:jc w:val="both"/>
      </w:pPr>
      <w:r w:rsidRPr="00FE112A">
        <w:t xml:space="preserve">Ustanovujú sa všeobecné povinnosti ochraňovateľov spoločné pre všetky druhy štátnych hmotných rezerv. </w:t>
      </w:r>
    </w:p>
    <w:p w:rsidR="009A0310" w:rsidRPr="00FE112A" w:rsidRDefault="009A0310" w:rsidP="009A0310">
      <w:pPr>
        <w:pStyle w:val="Normlnywebov"/>
        <w:spacing w:before="0" w:beforeAutospacing="0" w:after="0" w:afterAutospacing="0" w:line="276" w:lineRule="auto"/>
        <w:ind w:firstLine="708"/>
        <w:jc w:val="both"/>
      </w:pPr>
      <w:r w:rsidRPr="00FE112A">
        <w:t>Ustanovuj</w:t>
      </w:r>
      <w:r>
        <w:t>e</w:t>
      </w:r>
      <w:r w:rsidRPr="00FE112A">
        <w:t xml:space="preserve"> </w:t>
      </w:r>
      <w:r>
        <w:t xml:space="preserve">sa </w:t>
      </w:r>
      <w:r w:rsidRPr="00FE112A">
        <w:t>s</w:t>
      </w:r>
      <w:r>
        <w:t>úhrn</w:t>
      </w:r>
      <w:r w:rsidRPr="00FE112A">
        <w:t xml:space="preserve"> činností spadajúcich do pojmu ochraňovanie.</w:t>
      </w:r>
    </w:p>
    <w:p w:rsidR="009A0310" w:rsidRPr="00FE112A" w:rsidRDefault="009A0310" w:rsidP="009A0310">
      <w:pPr>
        <w:spacing w:after="0"/>
        <w:jc w:val="both"/>
        <w:rPr>
          <w:rFonts w:ascii="Times New Roman" w:eastAsia="Times New Roman" w:hAnsi="Times New Roman" w:cs="Times New Roman"/>
          <w:sz w:val="24"/>
          <w:szCs w:val="24"/>
          <w:lang w:eastAsia="sk-SK"/>
        </w:rPr>
      </w:pPr>
    </w:p>
    <w:p w:rsidR="009A0310" w:rsidRPr="00FE112A" w:rsidRDefault="009A0310" w:rsidP="009A0310">
      <w:pPr>
        <w:pStyle w:val="Normlnywebov"/>
        <w:spacing w:before="0" w:beforeAutospacing="0" w:after="0" w:afterAutospacing="0" w:line="276" w:lineRule="auto"/>
        <w:jc w:val="both"/>
        <w:rPr>
          <w:b/>
          <w:bCs/>
        </w:rPr>
      </w:pPr>
      <w:r>
        <w:rPr>
          <w:b/>
          <w:bCs/>
        </w:rPr>
        <w:t>K § 31</w:t>
      </w:r>
    </w:p>
    <w:p w:rsidR="009A0310" w:rsidRPr="00FE112A" w:rsidRDefault="009A0310" w:rsidP="009A0310">
      <w:pPr>
        <w:spacing w:after="0"/>
        <w:ind w:firstLine="708"/>
        <w:jc w:val="both"/>
        <w:rPr>
          <w:rFonts w:ascii="Times New Roman" w:eastAsia="Times New Roman" w:hAnsi="Times New Roman" w:cs="Times New Roman"/>
          <w:sz w:val="24"/>
          <w:szCs w:val="24"/>
          <w:lang w:eastAsia="sk-SK"/>
        </w:rPr>
      </w:pPr>
      <w:r w:rsidRPr="00FE112A">
        <w:rPr>
          <w:rFonts w:ascii="Times New Roman" w:eastAsia="Times New Roman" w:hAnsi="Times New Roman" w:cs="Times New Roman"/>
          <w:sz w:val="24"/>
          <w:szCs w:val="24"/>
          <w:lang w:eastAsia="sk-SK"/>
        </w:rPr>
        <w:t>Ustanovujú sa výšky pokút a</w:t>
      </w:r>
      <w:r>
        <w:rPr>
          <w:rFonts w:ascii="Times New Roman" w:eastAsia="Times New Roman" w:hAnsi="Times New Roman" w:cs="Times New Roman"/>
          <w:sz w:val="24"/>
          <w:szCs w:val="24"/>
          <w:lang w:eastAsia="sk-SK"/>
        </w:rPr>
        <w:t xml:space="preserve"> </w:t>
      </w:r>
      <w:r w:rsidRPr="00FE112A">
        <w:rPr>
          <w:rFonts w:ascii="Times New Roman" w:eastAsia="Times New Roman" w:hAnsi="Times New Roman" w:cs="Times New Roman"/>
          <w:sz w:val="24"/>
          <w:szCs w:val="24"/>
          <w:lang w:eastAsia="sk-SK"/>
        </w:rPr>
        <w:t xml:space="preserve">postup ich ukladania za porušenie povinností ustanovených týmto zákonom. </w:t>
      </w:r>
    </w:p>
    <w:p w:rsidR="00843967" w:rsidRPr="00FE112A" w:rsidRDefault="00843967" w:rsidP="00843967">
      <w:pPr>
        <w:spacing w:after="0" w:line="240" w:lineRule="auto"/>
        <w:jc w:val="both"/>
        <w:rPr>
          <w:rFonts w:ascii="Times New Roman" w:eastAsia="Times New Roman" w:hAnsi="Times New Roman" w:cs="Times New Roman"/>
          <w:sz w:val="24"/>
          <w:szCs w:val="24"/>
          <w:lang w:eastAsia="sk-SK"/>
        </w:rPr>
      </w:pPr>
      <w:r w:rsidRPr="00FE112A">
        <w:rPr>
          <w:rFonts w:ascii="Times New Roman" w:eastAsia="Times New Roman" w:hAnsi="Times New Roman" w:cs="Times New Roman"/>
          <w:b/>
          <w:bCs/>
          <w:sz w:val="24"/>
          <w:szCs w:val="24"/>
          <w:lang w:eastAsia="sk-SK"/>
        </w:rPr>
        <w:t> </w:t>
      </w:r>
    </w:p>
    <w:p w:rsidR="00843967" w:rsidRPr="00FE112A" w:rsidRDefault="008F2DA8" w:rsidP="00843967">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K § 32</w:t>
      </w:r>
    </w:p>
    <w:p w:rsidR="00843967" w:rsidRPr="00FE112A" w:rsidRDefault="00843967" w:rsidP="00E82862">
      <w:pPr>
        <w:spacing w:after="0" w:line="240" w:lineRule="auto"/>
        <w:ind w:firstLine="708"/>
        <w:jc w:val="both"/>
        <w:rPr>
          <w:rFonts w:ascii="Times New Roman" w:eastAsia="Times New Roman" w:hAnsi="Times New Roman" w:cs="Times New Roman"/>
          <w:sz w:val="24"/>
          <w:szCs w:val="24"/>
          <w:lang w:eastAsia="sk-SK"/>
        </w:rPr>
      </w:pPr>
      <w:r w:rsidRPr="00FE112A">
        <w:rPr>
          <w:rFonts w:ascii="Times New Roman" w:eastAsia="Times New Roman" w:hAnsi="Times New Roman" w:cs="Times New Roman"/>
          <w:sz w:val="24"/>
          <w:szCs w:val="24"/>
          <w:lang w:eastAsia="sk-SK"/>
        </w:rPr>
        <w:t>Ustanovujú sa všeobecné povinnosti vybraných subjektov pri zabezpečení úloh podľa tohto zákona.</w:t>
      </w:r>
    </w:p>
    <w:p w:rsidR="00843967" w:rsidRPr="00FE112A" w:rsidRDefault="00843967" w:rsidP="00843967">
      <w:pPr>
        <w:spacing w:after="0" w:line="240" w:lineRule="auto"/>
        <w:jc w:val="both"/>
        <w:rPr>
          <w:rFonts w:ascii="Times New Roman" w:eastAsia="Times New Roman" w:hAnsi="Times New Roman" w:cs="Times New Roman"/>
          <w:sz w:val="24"/>
          <w:szCs w:val="24"/>
          <w:lang w:eastAsia="sk-SK"/>
        </w:rPr>
      </w:pPr>
      <w:r w:rsidRPr="00FE112A">
        <w:rPr>
          <w:rFonts w:ascii="Times New Roman" w:eastAsia="Times New Roman" w:hAnsi="Times New Roman" w:cs="Times New Roman"/>
          <w:sz w:val="24"/>
          <w:szCs w:val="24"/>
          <w:lang w:eastAsia="sk-SK"/>
        </w:rPr>
        <w:t> </w:t>
      </w:r>
    </w:p>
    <w:p w:rsidR="00843967" w:rsidRPr="00FE112A" w:rsidRDefault="008F2DA8" w:rsidP="00843967">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K § 33</w:t>
      </w:r>
    </w:p>
    <w:p w:rsidR="00843967" w:rsidRPr="00FE112A" w:rsidRDefault="00843967" w:rsidP="00E82862">
      <w:pPr>
        <w:spacing w:after="0" w:line="240" w:lineRule="auto"/>
        <w:ind w:firstLine="708"/>
        <w:jc w:val="both"/>
        <w:rPr>
          <w:rFonts w:ascii="Times New Roman" w:eastAsia="Times New Roman" w:hAnsi="Times New Roman" w:cs="Times New Roman"/>
          <w:sz w:val="24"/>
          <w:szCs w:val="24"/>
          <w:lang w:eastAsia="sk-SK"/>
        </w:rPr>
      </w:pPr>
      <w:r w:rsidRPr="00FE112A">
        <w:rPr>
          <w:rFonts w:ascii="Times New Roman" w:eastAsia="Times New Roman" w:hAnsi="Times New Roman" w:cs="Times New Roman"/>
          <w:sz w:val="24"/>
          <w:szCs w:val="24"/>
          <w:lang w:eastAsia="sk-SK"/>
        </w:rPr>
        <w:t>Vylučuje sa všeobecná pôsobnosť sp</w:t>
      </w:r>
      <w:r w:rsidR="007030B1">
        <w:rPr>
          <w:rFonts w:ascii="Times New Roman" w:eastAsia="Times New Roman" w:hAnsi="Times New Roman" w:cs="Times New Roman"/>
          <w:sz w:val="24"/>
          <w:szCs w:val="24"/>
          <w:lang w:eastAsia="sk-SK"/>
        </w:rPr>
        <w:t xml:space="preserve">rávneho poriadku na tento zákon, ak tento zákon neustanovuje inak. </w:t>
      </w:r>
    </w:p>
    <w:p w:rsidR="00843967" w:rsidRPr="00FE112A" w:rsidRDefault="00843967" w:rsidP="00843967">
      <w:pPr>
        <w:spacing w:after="0" w:line="240" w:lineRule="auto"/>
        <w:jc w:val="both"/>
        <w:rPr>
          <w:rFonts w:ascii="Times New Roman" w:eastAsia="Times New Roman" w:hAnsi="Times New Roman" w:cs="Times New Roman"/>
          <w:sz w:val="24"/>
          <w:szCs w:val="24"/>
          <w:lang w:eastAsia="sk-SK"/>
        </w:rPr>
      </w:pPr>
      <w:r w:rsidRPr="00FE112A">
        <w:rPr>
          <w:rFonts w:ascii="Times New Roman" w:eastAsia="Times New Roman" w:hAnsi="Times New Roman" w:cs="Times New Roman"/>
          <w:b/>
          <w:bCs/>
          <w:sz w:val="24"/>
          <w:szCs w:val="24"/>
          <w:lang w:eastAsia="sk-SK"/>
        </w:rPr>
        <w:t> </w:t>
      </w:r>
    </w:p>
    <w:p w:rsidR="00843967" w:rsidRPr="00FE112A" w:rsidRDefault="008F2DA8" w:rsidP="00843967">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lastRenderedPageBreak/>
        <w:t>K § 34</w:t>
      </w:r>
    </w:p>
    <w:p w:rsidR="00843967" w:rsidRPr="00FE112A" w:rsidRDefault="00843967" w:rsidP="00E82862">
      <w:pPr>
        <w:spacing w:after="0" w:line="240" w:lineRule="auto"/>
        <w:ind w:firstLine="708"/>
        <w:jc w:val="both"/>
        <w:rPr>
          <w:rFonts w:ascii="Times New Roman" w:eastAsia="Times New Roman" w:hAnsi="Times New Roman" w:cs="Times New Roman"/>
          <w:sz w:val="24"/>
          <w:szCs w:val="24"/>
          <w:lang w:eastAsia="sk-SK"/>
        </w:rPr>
      </w:pPr>
      <w:r w:rsidRPr="00FE112A">
        <w:rPr>
          <w:rFonts w:ascii="Times New Roman" w:eastAsia="Times New Roman" w:hAnsi="Times New Roman" w:cs="Times New Roman"/>
          <w:sz w:val="24"/>
          <w:szCs w:val="24"/>
          <w:lang w:eastAsia="sk-SK"/>
        </w:rPr>
        <w:t>Ustanovuje sa prechodné ustanovenie na vyriešenie právnych vzťahov vyplývajúcich zo zákona č. 372/2012 Z. z.  o štátnych hmotných rezervách a o doplnení zákona č. 25/2007 Z. z., ktorý tento zákon ruší.</w:t>
      </w:r>
    </w:p>
    <w:p w:rsidR="00843967" w:rsidRPr="00FE112A" w:rsidRDefault="00843967" w:rsidP="00843967">
      <w:pPr>
        <w:spacing w:after="0" w:line="240" w:lineRule="auto"/>
        <w:jc w:val="both"/>
        <w:rPr>
          <w:rFonts w:ascii="Times New Roman" w:eastAsia="Times New Roman" w:hAnsi="Times New Roman" w:cs="Times New Roman"/>
          <w:sz w:val="24"/>
          <w:szCs w:val="24"/>
          <w:lang w:eastAsia="sk-SK"/>
        </w:rPr>
      </w:pPr>
      <w:r w:rsidRPr="00FE112A">
        <w:rPr>
          <w:rFonts w:ascii="Times New Roman" w:eastAsia="Times New Roman" w:hAnsi="Times New Roman" w:cs="Times New Roman"/>
          <w:sz w:val="24"/>
          <w:szCs w:val="24"/>
          <w:lang w:eastAsia="sk-SK"/>
        </w:rPr>
        <w:t> </w:t>
      </w:r>
    </w:p>
    <w:p w:rsidR="00843967" w:rsidRPr="00FE112A" w:rsidRDefault="008F2DA8" w:rsidP="00843967">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K § 35</w:t>
      </w:r>
    </w:p>
    <w:p w:rsidR="00843967" w:rsidRPr="00FE112A" w:rsidRDefault="00843967" w:rsidP="00E82862">
      <w:pPr>
        <w:spacing w:after="0" w:line="240" w:lineRule="auto"/>
        <w:ind w:firstLine="708"/>
        <w:jc w:val="both"/>
        <w:rPr>
          <w:rFonts w:ascii="Times New Roman" w:eastAsia="Times New Roman" w:hAnsi="Times New Roman" w:cs="Times New Roman"/>
          <w:bCs/>
          <w:sz w:val="24"/>
          <w:szCs w:val="24"/>
          <w:lang w:eastAsia="sk-SK"/>
        </w:rPr>
      </w:pPr>
      <w:r w:rsidRPr="00FE112A">
        <w:rPr>
          <w:rFonts w:ascii="Times New Roman" w:eastAsia="Times New Roman" w:hAnsi="Times New Roman" w:cs="Times New Roman"/>
          <w:sz w:val="24"/>
          <w:szCs w:val="24"/>
          <w:lang w:eastAsia="sk-SK"/>
        </w:rPr>
        <w:t xml:space="preserve">Ustanovuje sa </w:t>
      </w:r>
      <w:r w:rsidR="00922477">
        <w:rPr>
          <w:rFonts w:ascii="Times New Roman" w:eastAsia="Times New Roman" w:hAnsi="Times New Roman" w:cs="Times New Roman"/>
          <w:sz w:val="24"/>
          <w:szCs w:val="24"/>
          <w:lang w:eastAsia="sk-SK"/>
        </w:rPr>
        <w:t>termín zostavenia</w:t>
      </w:r>
      <w:r w:rsidRPr="00FE112A">
        <w:rPr>
          <w:rFonts w:ascii="Times New Roman" w:eastAsia="Times New Roman" w:hAnsi="Times New Roman" w:cs="Times New Roman"/>
          <w:sz w:val="24"/>
          <w:szCs w:val="24"/>
          <w:lang w:eastAsia="sk-SK"/>
        </w:rPr>
        <w:t xml:space="preserve"> p</w:t>
      </w:r>
      <w:r w:rsidRPr="00FE112A">
        <w:rPr>
          <w:rFonts w:ascii="Times New Roman" w:eastAsia="Times New Roman" w:hAnsi="Times New Roman" w:cs="Times New Roman"/>
          <w:bCs/>
          <w:sz w:val="24"/>
          <w:szCs w:val="24"/>
          <w:lang w:eastAsia="sk-SK"/>
        </w:rPr>
        <w:t>rvého návrh</w:t>
      </w:r>
      <w:r w:rsidR="00A10CF5">
        <w:rPr>
          <w:rFonts w:ascii="Times New Roman" w:eastAsia="Times New Roman" w:hAnsi="Times New Roman" w:cs="Times New Roman"/>
          <w:bCs/>
          <w:sz w:val="24"/>
          <w:szCs w:val="24"/>
          <w:lang w:eastAsia="sk-SK"/>
        </w:rPr>
        <w:t>u</w:t>
      </w:r>
      <w:r w:rsidRPr="00FE112A">
        <w:rPr>
          <w:rFonts w:ascii="Times New Roman" w:eastAsia="Times New Roman" w:hAnsi="Times New Roman" w:cs="Times New Roman"/>
          <w:bCs/>
          <w:sz w:val="24"/>
          <w:szCs w:val="24"/>
          <w:lang w:eastAsia="sk-SK"/>
        </w:rPr>
        <w:t xml:space="preserve"> plánu tvorby štátnych hmotných rezerv. </w:t>
      </w:r>
    </w:p>
    <w:p w:rsidR="00843967" w:rsidRPr="00FE112A" w:rsidRDefault="00843967" w:rsidP="00843967">
      <w:pPr>
        <w:spacing w:after="0" w:line="240" w:lineRule="auto"/>
        <w:jc w:val="both"/>
        <w:rPr>
          <w:rFonts w:ascii="Times New Roman" w:eastAsia="Times New Roman" w:hAnsi="Times New Roman" w:cs="Times New Roman"/>
          <w:b/>
          <w:bCs/>
          <w:sz w:val="24"/>
          <w:szCs w:val="24"/>
          <w:lang w:eastAsia="sk-SK"/>
        </w:rPr>
      </w:pPr>
    </w:p>
    <w:p w:rsidR="00843967" w:rsidRPr="00FE112A" w:rsidRDefault="00843967" w:rsidP="00843967">
      <w:pPr>
        <w:spacing w:after="0" w:line="240" w:lineRule="auto"/>
        <w:jc w:val="both"/>
        <w:rPr>
          <w:rFonts w:ascii="Times New Roman" w:eastAsia="Times New Roman" w:hAnsi="Times New Roman" w:cs="Times New Roman"/>
          <w:sz w:val="24"/>
          <w:szCs w:val="24"/>
          <w:lang w:eastAsia="sk-SK"/>
        </w:rPr>
      </w:pPr>
      <w:r w:rsidRPr="00FE112A">
        <w:rPr>
          <w:rFonts w:ascii="Times New Roman" w:eastAsia="Times New Roman" w:hAnsi="Times New Roman" w:cs="Times New Roman"/>
          <w:sz w:val="24"/>
          <w:szCs w:val="24"/>
          <w:lang w:eastAsia="sk-SK"/>
        </w:rPr>
        <w:t> </w:t>
      </w:r>
    </w:p>
    <w:p w:rsidR="00843967" w:rsidRPr="00FE112A" w:rsidRDefault="00843967" w:rsidP="00843967">
      <w:pPr>
        <w:spacing w:after="0" w:line="240" w:lineRule="auto"/>
        <w:jc w:val="both"/>
        <w:rPr>
          <w:rFonts w:ascii="Times New Roman" w:eastAsia="Times New Roman" w:hAnsi="Times New Roman" w:cs="Times New Roman"/>
          <w:sz w:val="24"/>
          <w:szCs w:val="24"/>
          <w:lang w:eastAsia="sk-SK"/>
        </w:rPr>
      </w:pPr>
      <w:r w:rsidRPr="00FE112A">
        <w:rPr>
          <w:rFonts w:ascii="Times New Roman" w:eastAsia="Times New Roman" w:hAnsi="Times New Roman" w:cs="Times New Roman"/>
          <w:b/>
          <w:bCs/>
          <w:sz w:val="24"/>
          <w:szCs w:val="24"/>
          <w:lang w:eastAsia="sk-SK"/>
        </w:rPr>
        <w:t>K § 36</w:t>
      </w:r>
    </w:p>
    <w:p w:rsidR="00843967" w:rsidRDefault="00843967" w:rsidP="00E82862">
      <w:pPr>
        <w:spacing w:after="0" w:line="240" w:lineRule="auto"/>
        <w:ind w:firstLine="708"/>
        <w:jc w:val="both"/>
        <w:rPr>
          <w:rFonts w:ascii="Times New Roman" w:hAnsi="Times New Roman" w:cs="Times New Roman"/>
          <w:sz w:val="24"/>
          <w:szCs w:val="24"/>
        </w:rPr>
      </w:pPr>
      <w:r w:rsidRPr="00FE112A">
        <w:rPr>
          <w:rFonts w:ascii="Times New Roman" w:eastAsia="Times New Roman" w:hAnsi="Times New Roman" w:cs="Times New Roman"/>
          <w:sz w:val="24"/>
          <w:szCs w:val="24"/>
          <w:lang w:eastAsia="sk-SK"/>
        </w:rPr>
        <w:t>Zrušuje sa doterajšia právna úprava štátnych hmotných rezerv - zákon č. 372/2012 Z. z. o štátnych hmotných rezervách a o d</w:t>
      </w:r>
      <w:r w:rsidR="00862CEE">
        <w:rPr>
          <w:rFonts w:ascii="Times New Roman" w:eastAsia="Times New Roman" w:hAnsi="Times New Roman" w:cs="Times New Roman"/>
          <w:sz w:val="24"/>
          <w:szCs w:val="24"/>
          <w:lang w:eastAsia="sk-SK"/>
        </w:rPr>
        <w:t>oplnení zákona č. 25/2007 Z. z.</w:t>
      </w:r>
      <w:r w:rsidR="00A10CF5">
        <w:rPr>
          <w:rFonts w:ascii="Times New Roman" w:eastAsia="Times New Roman" w:hAnsi="Times New Roman" w:cs="Times New Roman"/>
          <w:sz w:val="24"/>
          <w:szCs w:val="24"/>
          <w:lang w:eastAsia="sk-SK"/>
        </w:rPr>
        <w:t xml:space="preserve"> </w:t>
      </w:r>
      <w:r w:rsidR="00A10CF5" w:rsidRPr="00776483">
        <w:rPr>
          <w:rFonts w:ascii="Times New Roman" w:hAnsi="Times New Roman" w:cs="Times New Roman"/>
          <w:sz w:val="24"/>
          <w:szCs w:val="24"/>
        </w:rPr>
        <w:t>o elektronickom výbere mýta za užívanie vymedzených úsekov pozemných komunikácií a o zmene a doplnení niektorých zákonov v</w:t>
      </w:r>
      <w:r w:rsidR="00A10CF5">
        <w:rPr>
          <w:rFonts w:ascii="Times New Roman" w:hAnsi="Times New Roman" w:cs="Times New Roman"/>
          <w:sz w:val="24"/>
          <w:szCs w:val="24"/>
        </w:rPr>
        <w:t xml:space="preserve"> </w:t>
      </w:r>
      <w:r w:rsidR="00A10CF5" w:rsidRPr="00776483">
        <w:rPr>
          <w:rFonts w:ascii="Times New Roman" w:hAnsi="Times New Roman" w:cs="Times New Roman"/>
          <w:sz w:val="24"/>
          <w:szCs w:val="24"/>
        </w:rPr>
        <w:t>znení neskorších predpisov</w:t>
      </w:r>
      <w:r w:rsidR="00501E05">
        <w:rPr>
          <w:rFonts w:ascii="Times New Roman" w:hAnsi="Times New Roman" w:cs="Times New Roman"/>
          <w:sz w:val="24"/>
          <w:szCs w:val="24"/>
        </w:rPr>
        <w:t>.</w:t>
      </w:r>
    </w:p>
    <w:p w:rsidR="00AC7DFB" w:rsidRDefault="00AC7DFB" w:rsidP="00E82862">
      <w:pPr>
        <w:spacing w:after="0" w:line="240" w:lineRule="auto"/>
        <w:ind w:firstLine="708"/>
        <w:jc w:val="both"/>
        <w:rPr>
          <w:rFonts w:ascii="Times New Roman" w:hAnsi="Times New Roman" w:cs="Times New Roman"/>
          <w:sz w:val="24"/>
          <w:szCs w:val="24"/>
        </w:rPr>
      </w:pPr>
    </w:p>
    <w:p w:rsidR="00AC7DFB" w:rsidRDefault="00AC7DFB" w:rsidP="00E82862">
      <w:pPr>
        <w:spacing w:after="0" w:line="240" w:lineRule="auto"/>
        <w:ind w:firstLine="708"/>
        <w:jc w:val="both"/>
        <w:rPr>
          <w:rFonts w:ascii="Times New Roman" w:hAnsi="Times New Roman" w:cs="Times New Roman"/>
          <w:sz w:val="24"/>
          <w:szCs w:val="24"/>
        </w:rPr>
      </w:pPr>
    </w:p>
    <w:p w:rsidR="00AC7DFB" w:rsidRPr="00AC7DFB" w:rsidRDefault="00AC7DFB" w:rsidP="00AC7DFB">
      <w:pPr>
        <w:spacing w:after="0" w:line="240" w:lineRule="auto"/>
        <w:jc w:val="both"/>
        <w:rPr>
          <w:rFonts w:ascii="Times New Roman" w:hAnsi="Times New Roman" w:cs="Times New Roman"/>
          <w:b/>
          <w:sz w:val="24"/>
          <w:szCs w:val="24"/>
        </w:rPr>
      </w:pPr>
      <w:r w:rsidRPr="00AC7DFB">
        <w:rPr>
          <w:rFonts w:ascii="Times New Roman" w:hAnsi="Times New Roman" w:cs="Times New Roman"/>
          <w:b/>
          <w:sz w:val="24"/>
          <w:szCs w:val="24"/>
        </w:rPr>
        <w:t>K § 37</w:t>
      </w:r>
    </w:p>
    <w:p w:rsidR="00AC7DFB" w:rsidRDefault="00AC7DFB" w:rsidP="00AC7DFB">
      <w:pPr>
        <w:spacing w:after="0" w:line="240" w:lineRule="auto"/>
        <w:jc w:val="both"/>
        <w:rPr>
          <w:rFonts w:ascii="Times New Roman" w:eastAsia="Times New Roman" w:hAnsi="Times New Roman" w:cs="Times New Roman"/>
          <w:sz w:val="24"/>
          <w:szCs w:val="24"/>
          <w:lang w:eastAsia="sk-SK"/>
        </w:rPr>
      </w:pPr>
      <w:r>
        <w:rPr>
          <w:rFonts w:ascii="Times New Roman" w:hAnsi="Times New Roman" w:cs="Times New Roman"/>
          <w:sz w:val="24"/>
          <w:szCs w:val="24"/>
        </w:rPr>
        <w:tab/>
      </w:r>
      <w:r>
        <w:rPr>
          <w:rFonts w:ascii="Times New Roman" w:eastAsia="Times New Roman" w:hAnsi="Times New Roman" w:cs="Times New Roman"/>
          <w:sz w:val="24"/>
          <w:szCs w:val="24"/>
          <w:lang w:eastAsia="sk-SK"/>
        </w:rPr>
        <w:t>Navrhuje sa účinnosť zákona.</w:t>
      </w:r>
    </w:p>
    <w:p w:rsidR="00556B92" w:rsidRDefault="00556B92" w:rsidP="00E82862">
      <w:pPr>
        <w:spacing w:after="0" w:line="240" w:lineRule="auto"/>
        <w:ind w:firstLine="708"/>
        <w:jc w:val="both"/>
        <w:rPr>
          <w:rFonts w:ascii="Times New Roman" w:eastAsia="Times New Roman" w:hAnsi="Times New Roman" w:cs="Times New Roman"/>
          <w:sz w:val="24"/>
          <w:szCs w:val="24"/>
          <w:lang w:eastAsia="sk-SK"/>
        </w:rPr>
      </w:pPr>
    </w:p>
    <w:p w:rsidR="00556B92" w:rsidRDefault="00556B92" w:rsidP="00E82862">
      <w:pPr>
        <w:spacing w:after="0" w:line="240" w:lineRule="auto"/>
        <w:ind w:firstLine="708"/>
        <w:jc w:val="both"/>
        <w:rPr>
          <w:rFonts w:ascii="Times New Roman" w:eastAsia="Times New Roman" w:hAnsi="Times New Roman" w:cs="Times New Roman"/>
          <w:sz w:val="24"/>
          <w:szCs w:val="24"/>
          <w:lang w:eastAsia="sk-SK"/>
        </w:rPr>
      </w:pPr>
    </w:p>
    <w:p w:rsidR="00E82862" w:rsidRPr="00FE112A" w:rsidRDefault="00E82862" w:rsidP="00E82862">
      <w:pPr>
        <w:spacing w:after="0" w:line="240" w:lineRule="auto"/>
        <w:jc w:val="both"/>
        <w:rPr>
          <w:rFonts w:ascii="Times New Roman" w:eastAsia="Times New Roman" w:hAnsi="Times New Roman" w:cs="Times New Roman"/>
          <w:sz w:val="24"/>
          <w:szCs w:val="24"/>
          <w:lang w:eastAsia="sk-SK"/>
        </w:rPr>
      </w:pPr>
    </w:p>
    <w:p w:rsidR="00843967" w:rsidRPr="00FE112A" w:rsidRDefault="00843967" w:rsidP="00843967">
      <w:pPr>
        <w:jc w:val="both"/>
        <w:rPr>
          <w:rFonts w:ascii="Times New Roman" w:hAnsi="Times New Roman" w:cs="Times New Roman"/>
          <w:b/>
          <w:sz w:val="24"/>
          <w:szCs w:val="24"/>
          <w:u w:val="single"/>
        </w:rPr>
      </w:pPr>
    </w:p>
    <w:sectPr w:rsidR="00843967" w:rsidRPr="00FE112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03D" w:rsidRDefault="007A703D" w:rsidP="00120C75">
      <w:pPr>
        <w:spacing w:after="0" w:line="240" w:lineRule="auto"/>
      </w:pPr>
      <w:r>
        <w:separator/>
      </w:r>
    </w:p>
  </w:endnote>
  <w:endnote w:type="continuationSeparator" w:id="0">
    <w:p w:rsidR="007A703D" w:rsidRDefault="007A703D" w:rsidP="00120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583538659"/>
      <w:docPartObj>
        <w:docPartGallery w:val="Page Numbers (Bottom of Page)"/>
        <w:docPartUnique/>
      </w:docPartObj>
    </w:sdtPr>
    <w:sdtEndPr/>
    <w:sdtContent>
      <w:sdt>
        <w:sdtPr>
          <w:rPr>
            <w:rFonts w:ascii="Times New Roman" w:hAnsi="Times New Roman" w:cs="Times New Roman"/>
            <w:sz w:val="20"/>
            <w:szCs w:val="20"/>
          </w:rPr>
          <w:id w:val="-1769616900"/>
          <w:docPartObj>
            <w:docPartGallery w:val="Page Numbers (Top of Page)"/>
            <w:docPartUnique/>
          </w:docPartObj>
        </w:sdtPr>
        <w:sdtEndPr/>
        <w:sdtContent>
          <w:p w:rsidR="006D52D4" w:rsidRPr="006D52D4" w:rsidRDefault="006D52D4">
            <w:pPr>
              <w:pStyle w:val="Pta"/>
              <w:jc w:val="right"/>
              <w:rPr>
                <w:rFonts w:ascii="Times New Roman" w:hAnsi="Times New Roman" w:cs="Times New Roman"/>
                <w:sz w:val="20"/>
                <w:szCs w:val="20"/>
              </w:rPr>
            </w:pPr>
            <w:r w:rsidRPr="006D52D4">
              <w:rPr>
                <w:rFonts w:ascii="Times New Roman" w:hAnsi="Times New Roman" w:cs="Times New Roman"/>
                <w:sz w:val="20"/>
                <w:szCs w:val="20"/>
              </w:rPr>
              <w:t xml:space="preserve">Strana </w:t>
            </w:r>
            <w:r w:rsidRPr="006D52D4">
              <w:rPr>
                <w:rFonts w:ascii="Times New Roman" w:hAnsi="Times New Roman" w:cs="Times New Roman"/>
                <w:b/>
                <w:bCs/>
                <w:sz w:val="20"/>
                <w:szCs w:val="20"/>
              </w:rPr>
              <w:fldChar w:fldCharType="begin"/>
            </w:r>
            <w:r w:rsidRPr="006D52D4">
              <w:rPr>
                <w:rFonts w:ascii="Times New Roman" w:hAnsi="Times New Roman" w:cs="Times New Roman"/>
                <w:b/>
                <w:bCs/>
                <w:sz w:val="20"/>
                <w:szCs w:val="20"/>
              </w:rPr>
              <w:instrText>PAGE</w:instrText>
            </w:r>
            <w:r w:rsidRPr="006D52D4">
              <w:rPr>
                <w:rFonts w:ascii="Times New Roman" w:hAnsi="Times New Roman" w:cs="Times New Roman"/>
                <w:b/>
                <w:bCs/>
                <w:sz w:val="20"/>
                <w:szCs w:val="20"/>
              </w:rPr>
              <w:fldChar w:fldCharType="separate"/>
            </w:r>
            <w:r w:rsidR="009C1F43">
              <w:rPr>
                <w:rFonts w:ascii="Times New Roman" w:hAnsi="Times New Roman" w:cs="Times New Roman"/>
                <w:b/>
                <w:bCs/>
                <w:noProof/>
                <w:sz w:val="20"/>
                <w:szCs w:val="20"/>
              </w:rPr>
              <w:t>7</w:t>
            </w:r>
            <w:r w:rsidRPr="006D52D4">
              <w:rPr>
                <w:rFonts w:ascii="Times New Roman" w:hAnsi="Times New Roman" w:cs="Times New Roman"/>
                <w:b/>
                <w:bCs/>
                <w:sz w:val="20"/>
                <w:szCs w:val="20"/>
              </w:rPr>
              <w:fldChar w:fldCharType="end"/>
            </w:r>
            <w:r w:rsidRPr="006D52D4">
              <w:rPr>
                <w:rFonts w:ascii="Times New Roman" w:hAnsi="Times New Roman" w:cs="Times New Roman"/>
                <w:sz w:val="20"/>
                <w:szCs w:val="20"/>
              </w:rPr>
              <w:t xml:space="preserve"> z </w:t>
            </w:r>
            <w:r w:rsidRPr="006D52D4">
              <w:rPr>
                <w:rFonts w:ascii="Times New Roman" w:hAnsi="Times New Roman" w:cs="Times New Roman"/>
                <w:b/>
                <w:bCs/>
                <w:sz w:val="20"/>
                <w:szCs w:val="20"/>
              </w:rPr>
              <w:fldChar w:fldCharType="begin"/>
            </w:r>
            <w:r w:rsidRPr="006D52D4">
              <w:rPr>
                <w:rFonts w:ascii="Times New Roman" w:hAnsi="Times New Roman" w:cs="Times New Roman"/>
                <w:b/>
                <w:bCs/>
                <w:sz w:val="20"/>
                <w:szCs w:val="20"/>
              </w:rPr>
              <w:instrText>NUMPAGES</w:instrText>
            </w:r>
            <w:r w:rsidRPr="006D52D4">
              <w:rPr>
                <w:rFonts w:ascii="Times New Roman" w:hAnsi="Times New Roman" w:cs="Times New Roman"/>
                <w:b/>
                <w:bCs/>
                <w:sz w:val="20"/>
                <w:szCs w:val="20"/>
              </w:rPr>
              <w:fldChar w:fldCharType="separate"/>
            </w:r>
            <w:r w:rsidR="009C1F43">
              <w:rPr>
                <w:rFonts w:ascii="Times New Roman" w:hAnsi="Times New Roman" w:cs="Times New Roman"/>
                <w:b/>
                <w:bCs/>
                <w:noProof/>
                <w:sz w:val="20"/>
                <w:szCs w:val="20"/>
              </w:rPr>
              <w:t>8</w:t>
            </w:r>
            <w:r w:rsidRPr="006D52D4">
              <w:rPr>
                <w:rFonts w:ascii="Times New Roman" w:hAnsi="Times New Roman" w:cs="Times New Roman"/>
                <w:b/>
                <w:bCs/>
                <w:sz w:val="20"/>
                <w:szCs w:val="20"/>
              </w:rPr>
              <w:fldChar w:fldCharType="end"/>
            </w:r>
          </w:p>
        </w:sdtContent>
      </w:sdt>
    </w:sdtContent>
  </w:sdt>
  <w:p w:rsidR="00120C75" w:rsidRDefault="00120C7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03D" w:rsidRDefault="007A703D" w:rsidP="00120C75">
      <w:pPr>
        <w:spacing w:after="0" w:line="240" w:lineRule="auto"/>
      </w:pPr>
      <w:r>
        <w:separator/>
      </w:r>
    </w:p>
  </w:footnote>
  <w:footnote w:type="continuationSeparator" w:id="0">
    <w:p w:rsidR="007A703D" w:rsidRDefault="007A703D" w:rsidP="00120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52651"/>
    <w:multiLevelType w:val="hybridMultilevel"/>
    <w:tmpl w:val="761ED91C"/>
    <w:lvl w:ilvl="0" w:tplc="BD1EA36C">
      <w:start w:val="1"/>
      <w:numFmt w:val="decimal"/>
      <w:lvlText w:val="%1."/>
      <w:lvlJc w:val="left"/>
      <w:pPr>
        <w:ind w:left="1534" w:hanging="339"/>
      </w:pPr>
      <w:rPr>
        <w:rFonts w:ascii="Times New Roman" w:eastAsia="Times New Roman" w:hAnsi="Times New Roman" w:cs="Times New Roman" w:hint="default"/>
        <w:spacing w:val="-22"/>
        <w:w w:val="100"/>
        <w:sz w:val="24"/>
        <w:szCs w:val="24"/>
      </w:rPr>
    </w:lvl>
    <w:lvl w:ilvl="1" w:tplc="D5023B8E">
      <w:numFmt w:val="bullet"/>
      <w:lvlText w:val="•"/>
      <w:lvlJc w:val="left"/>
      <w:pPr>
        <w:ind w:left="2316" w:hanging="339"/>
      </w:pPr>
      <w:rPr>
        <w:rFonts w:hint="default"/>
      </w:rPr>
    </w:lvl>
    <w:lvl w:ilvl="2" w:tplc="314C961E">
      <w:numFmt w:val="bullet"/>
      <w:lvlText w:val="•"/>
      <w:lvlJc w:val="left"/>
      <w:pPr>
        <w:ind w:left="3093" w:hanging="339"/>
      </w:pPr>
      <w:rPr>
        <w:rFonts w:hint="default"/>
      </w:rPr>
    </w:lvl>
    <w:lvl w:ilvl="3" w:tplc="91665E00">
      <w:numFmt w:val="bullet"/>
      <w:lvlText w:val="•"/>
      <w:lvlJc w:val="left"/>
      <w:pPr>
        <w:ind w:left="3869" w:hanging="339"/>
      </w:pPr>
      <w:rPr>
        <w:rFonts w:hint="default"/>
      </w:rPr>
    </w:lvl>
    <w:lvl w:ilvl="4" w:tplc="7BF28C76">
      <w:numFmt w:val="bullet"/>
      <w:lvlText w:val="•"/>
      <w:lvlJc w:val="left"/>
      <w:pPr>
        <w:ind w:left="4646" w:hanging="339"/>
      </w:pPr>
      <w:rPr>
        <w:rFonts w:hint="default"/>
      </w:rPr>
    </w:lvl>
    <w:lvl w:ilvl="5" w:tplc="14E280EA">
      <w:numFmt w:val="bullet"/>
      <w:lvlText w:val="•"/>
      <w:lvlJc w:val="left"/>
      <w:pPr>
        <w:ind w:left="5423" w:hanging="339"/>
      </w:pPr>
      <w:rPr>
        <w:rFonts w:hint="default"/>
      </w:rPr>
    </w:lvl>
    <w:lvl w:ilvl="6" w:tplc="32FEABC6">
      <w:numFmt w:val="bullet"/>
      <w:lvlText w:val="•"/>
      <w:lvlJc w:val="left"/>
      <w:pPr>
        <w:ind w:left="6199" w:hanging="339"/>
      </w:pPr>
      <w:rPr>
        <w:rFonts w:hint="default"/>
      </w:rPr>
    </w:lvl>
    <w:lvl w:ilvl="7" w:tplc="6B121336">
      <w:numFmt w:val="bullet"/>
      <w:lvlText w:val="•"/>
      <w:lvlJc w:val="left"/>
      <w:pPr>
        <w:ind w:left="6976" w:hanging="339"/>
      </w:pPr>
      <w:rPr>
        <w:rFonts w:hint="default"/>
      </w:rPr>
    </w:lvl>
    <w:lvl w:ilvl="8" w:tplc="3CA6393A">
      <w:numFmt w:val="bullet"/>
      <w:lvlText w:val="•"/>
      <w:lvlJc w:val="left"/>
      <w:pPr>
        <w:ind w:left="7753" w:hanging="339"/>
      </w:pPr>
      <w:rPr>
        <w:rFonts w:hint="default"/>
      </w:rPr>
    </w:lvl>
  </w:abstractNum>
  <w:abstractNum w:abstractNumId="1">
    <w:nsid w:val="1F037D36"/>
    <w:multiLevelType w:val="hybridMultilevel"/>
    <w:tmpl w:val="29BC5A24"/>
    <w:lvl w:ilvl="0" w:tplc="79320616">
      <w:start w:val="1"/>
      <w:numFmt w:val="decimal"/>
      <w:lvlText w:val="%1."/>
      <w:lvlJc w:val="left"/>
      <w:pPr>
        <w:ind w:left="3003" w:hanging="360"/>
      </w:pPr>
      <w:rPr>
        <w:rFonts w:ascii="Times New Roman" w:hAnsi="Times New Roman" w:cs="Times New Roman" w:hint="default"/>
      </w:rPr>
    </w:lvl>
    <w:lvl w:ilvl="1" w:tplc="041B0019" w:tentative="1">
      <w:start w:val="1"/>
      <w:numFmt w:val="lowerLetter"/>
      <w:lvlText w:val="%2."/>
      <w:lvlJc w:val="left"/>
      <w:pPr>
        <w:ind w:left="3723" w:hanging="360"/>
      </w:pPr>
    </w:lvl>
    <w:lvl w:ilvl="2" w:tplc="041B001B" w:tentative="1">
      <w:start w:val="1"/>
      <w:numFmt w:val="lowerRoman"/>
      <w:lvlText w:val="%3."/>
      <w:lvlJc w:val="right"/>
      <w:pPr>
        <w:ind w:left="4443" w:hanging="180"/>
      </w:pPr>
    </w:lvl>
    <w:lvl w:ilvl="3" w:tplc="041B000F" w:tentative="1">
      <w:start w:val="1"/>
      <w:numFmt w:val="decimal"/>
      <w:lvlText w:val="%4."/>
      <w:lvlJc w:val="left"/>
      <w:pPr>
        <w:ind w:left="5163" w:hanging="360"/>
      </w:pPr>
    </w:lvl>
    <w:lvl w:ilvl="4" w:tplc="041B0019" w:tentative="1">
      <w:start w:val="1"/>
      <w:numFmt w:val="lowerLetter"/>
      <w:lvlText w:val="%5."/>
      <w:lvlJc w:val="left"/>
      <w:pPr>
        <w:ind w:left="5883" w:hanging="360"/>
      </w:pPr>
    </w:lvl>
    <w:lvl w:ilvl="5" w:tplc="041B001B" w:tentative="1">
      <w:start w:val="1"/>
      <w:numFmt w:val="lowerRoman"/>
      <w:lvlText w:val="%6."/>
      <w:lvlJc w:val="right"/>
      <w:pPr>
        <w:ind w:left="6603" w:hanging="180"/>
      </w:pPr>
    </w:lvl>
    <w:lvl w:ilvl="6" w:tplc="041B000F" w:tentative="1">
      <w:start w:val="1"/>
      <w:numFmt w:val="decimal"/>
      <w:lvlText w:val="%7."/>
      <w:lvlJc w:val="left"/>
      <w:pPr>
        <w:ind w:left="7323" w:hanging="360"/>
      </w:pPr>
    </w:lvl>
    <w:lvl w:ilvl="7" w:tplc="041B0019" w:tentative="1">
      <w:start w:val="1"/>
      <w:numFmt w:val="lowerLetter"/>
      <w:lvlText w:val="%8."/>
      <w:lvlJc w:val="left"/>
      <w:pPr>
        <w:ind w:left="8043" w:hanging="360"/>
      </w:pPr>
    </w:lvl>
    <w:lvl w:ilvl="8" w:tplc="041B001B" w:tentative="1">
      <w:start w:val="1"/>
      <w:numFmt w:val="lowerRoman"/>
      <w:lvlText w:val="%9."/>
      <w:lvlJc w:val="right"/>
      <w:pPr>
        <w:ind w:left="8763" w:hanging="180"/>
      </w:pPr>
    </w:lvl>
  </w:abstractNum>
  <w:abstractNum w:abstractNumId="2">
    <w:nsid w:val="1FCC0539"/>
    <w:multiLevelType w:val="hybridMultilevel"/>
    <w:tmpl w:val="5E5442D8"/>
    <w:lvl w:ilvl="0" w:tplc="7CF8C0A8">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66FF1975"/>
    <w:multiLevelType w:val="hybridMultilevel"/>
    <w:tmpl w:val="9E76A128"/>
    <w:lvl w:ilvl="0" w:tplc="C78E4B5C">
      <w:start w:val="1"/>
      <w:numFmt w:val="decimal"/>
      <w:lvlText w:val="%1."/>
      <w:lvlJc w:val="left"/>
      <w:pPr>
        <w:ind w:left="116" w:hanging="240"/>
      </w:pPr>
      <w:rPr>
        <w:rFonts w:ascii="Times New Roman" w:eastAsia="Times New Roman" w:hAnsi="Times New Roman" w:cs="Times New Roman" w:hint="default"/>
        <w:spacing w:val="-2"/>
        <w:w w:val="99"/>
        <w:sz w:val="24"/>
        <w:szCs w:val="24"/>
      </w:rPr>
    </w:lvl>
    <w:lvl w:ilvl="1" w:tplc="079661DE">
      <w:start w:val="1"/>
      <w:numFmt w:val="lowerLetter"/>
      <w:lvlText w:val="%2)"/>
      <w:lvlJc w:val="left"/>
      <w:pPr>
        <w:ind w:left="1556" w:hanging="1080"/>
      </w:pPr>
      <w:rPr>
        <w:rFonts w:ascii="Times New Roman" w:eastAsia="Times New Roman" w:hAnsi="Times New Roman" w:cs="Times New Roman"/>
        <w:spacing w:val="-2"/>
        <w:w w:val="99"/>
        <w:sz w:val="24"/>
        <w:szCs w:val="24"/>
      </w:rPr>
    </w:lvl>
    <w:lvl w:ilvl="2" w:tplc="5792EB74">
      <w:numFmt w:val="bullet"/>
      <w:lvlText w:val="-"/>
      <w:lvlJc w:val="left"/>
      <w:pPr>
        <w:ind w:left="1107" w:hanging="274"/>
      </w:pPr>
      <w:rPr>
        <w:rFonts w:ascii="Times New Roman" w:eastAsia="Times New Roman" w:hAnsi="Times New Roman" w:cs="Times New Roman" w:hint="default"/>
        <w:spacing w:val="-1"/>
        <w:w w:val="99"/>
        <w:sz w:val="24"/>
        <w:szCs w:val="24"/>
      </w:rPr>
    </w:lvl>
    <w:lvl w:ilvl="3" w:tplc="44248748">
      <w:numFmt w:val="bullet"/>
      <w:lvlText w:val="•"/>
      <w:lvlJc w:val="left"/>
      <w:pPr>
        <w:ind w:left="1100" w:hanging="274"/>
      </w:pPr>
      <w:rPr>
        <w:rFonts w:hint="default"/>
      </w:rPr>
    </w:lvl>
    <w:lvl w:ilvl="4" w:tplc="45180188">
      <w:numFmt w:val="bullet"/>
      <w:lvlText w:val="•"/>
      <w:lvlJc w:val="left"/>
      <w:pPr>
        <w:ind w:left="1560" w:hanging="274"/>
      </w:pPr>
      <w:rPr>
        <w:rFonts w:hint="default"/>
      </w:rPr>
    </w:lvl>
    <w:lvl w:ilvl="5" w:tplc="15F822FA">
      <w:numFmt w:val="bullet"/>
      <w:lvlText w:val="•"/>
      <w:lvlJc w:val="left"/>
      <w:pPr>
        <w:ind w:left="2851" w:hanging="274"/>
      </w:pPr>
      <w:rPr>
        <w:rFonts w:hint="default"/>
      </w:rPr>
    </w:lvl>
    <w:lvl w:ilvl="6" w:tplc="1D2A5384">
      <w:numFmt w:val="bullet"/>
      <w:lvlText w:val="•"/>
      <w:lvlJc w:val="left"/>
      <w:pPr>
        <w:ind w:left="4142" w:hanging="274"/>
      </w:pPr>
      <w:rPr>
        <w:rFonts w:hint="default"/>
      </w:rPr>
    </w:lvl>
    <w:lvl w:ilvl="7" w:tplc="71761748">
      <w:numFmt w:val="bullet"/>
      <w:lvlText w:val="•"/>
      <w:lvlJc w:val="left"/>
      <w:pPr>
        <w:ind w:left="5433" w:hanging="274"/>
      </w:pPr>
      <w:rPr>
        <w:rFonts w:hint="default"/>
      </w:rPr>
    </w:lvl>
    <w:lvl w:ilvl="8" w:tplc="93023BBC">
      <w:numFmt w:val="bullet"/>
      <w:lvlText w:val="•"/>
      <w:lvlJc w:val="left"/>
      <w:pPr>
        <w:ind w:left="6724" w:hanging="274"/>
      </w:pPr>
      <w:rPr>
        <w:rFonts w:hint="default"/>
      </w:rPr>
    </w:lvl>
  </w:abstractNum>
  <w:abstractNum w:abstractNumId="4">
    <w:nsid w:val="6E101D7E"/>
    <w:multiLevelType w:val="multilevel"/>
    <w:tmpl w:val="4C4A4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0AC"/>
    <w:rsid w:val="00001311"/>
    <w:rsid w:val="0004415A"/>
    <w:rsid w:val="00050614"/>
    <w:rsid w:val="000B041B"/>
    <w:rsid w:val="000D53B2"/>
    <w:rsid w:val="00112244"/>
    <w:rsid w:val="00120C75"/>
    <w:rsid w:val="00160B0E"/>
    <w:rsid w:val="001C435D"/>
    <w:rsid w:val="002B7400"/>
    <w:rsid w:val="002D0BAF"/>
    <w:rsid w:val="0036243B"/>
    <w:rsid w:val="00387FD0"/>
    <w:rsid w:val="003A194A"/>
    <w:rsid w:val="00440702"/>
    <w:rsid w:val="004453CB"/>
    <w:rsid w:val="00455331"/>
    <w:rsid w:val="00462DF5"/>
    <w:rsid w:val="004C1506"/>
    <w:rsid w:val="004D2A14"/>
    <w:rsid w:val="00501E05"/>
    <w:rsid w:val="00506A11"/>
    <w:rsid w:val="0051132A"/>
    <w:rsid w:val="00536357"/>
    <w:rsid w:val="00540F97"/>
    <w:rsid w:val="00544908"/>
    <w:rsid w:val="0054682F"/>
    <w:rsid w:val="00556B92"/>
    <w:rsid w:val="00596057"/>
    <w:rsid w:val="005A2176"/>
    <w:rsid w:val="005A5315"/>
    <w:rsid w:val="005E1DA5"/>
    <w:rsid w:val="00612C90"/>
    <w:rsid w:val="006479CD"/>
    <w:rsid w:val="006D52D4"/>
    <w:rsid w:val="006F3FDD"/>
    <w:rsid w:val="006F7540"/>
    <w:rsid w:val="007030B1"/>
    <w:rsid w:val="00704594"/>
    <w:rsid w:val="007207DA"/>
    <w:rsid w:val="007217B3"/>
    <w:rsid w:val="007226FB"/>
    <w:rsid w:val="007635DD"/>
    <w:rsid w:val="00776483"/>
    <w:rsid w:val="00797EA4"/>
    <w:rsid w:val="007A703D"/>
    <w:rsid w:val="007E1348"/>
    <w:rsid w:val="00835CDC"/>
    <w:rsid w:val="00843967"/>
    <w:rsid w:val="00862CEE"/>
    <w:rsid w:val="00864A13"/>
    <w:rsid w:val="008A0FB1"/>
    <w:rsid w:val="008E03F8"/>
    <w:rsid w:val="008F2DA8"/>
    <w:rsid w:val="00922477"/>
    <w:rsid w:val="00941BE1"/>
    <w:rsid w:val="00957085"/>
    <w:rsid w:val="00967612"/>
    <w:rsid w:val="009A0310"/>
    <w:rsid w:val="009C1F43"/>
    <w:rsid w:val="009F36F1"/>
    <w:rsid w:val="00A10CF5"/>
    <w:rsid w:val="00A45722"/>
    <w:rsid w:val="00A52F37"/>
    <w:rsid w:val="00AC7DFB"/>
    <w:rsid w:val="00AE0991"/>
    <w:rsid w:val="00AE53A6"/>
    <w:rsid w:val="00B065FC"/>
    <w:rsid w:val="00B2171D"/>
    <w:rsid w:val="00B2774E"/>
    <w:rsid w:val="00B81AB9"/>
    <w:rsid w:val="00BA30AC"/>
    <w:rsid w:val="00BD08CA"/>
    <w:rsid w:val="00BE01FD"/>
    <w:rsid w:val="00BF0CC1"/>
    <w:rsid w:val="00CC4A88"/>
    <w:rsid w:val="00CF0498"/>
    <w:rsid w:val="00D25114"/>
    <w:rsid w:val="00D3669F"/>
    <w:rsid w:val="00D64DD4"/>
    <w:rsid w:val="00DB0EA8"/>
    <w:rsid w:val="00DB2815"/>
    <w:rsid w:val="00E02E84"/>
    <w:rsid w:val="00E653EA"/>
    <w:rsid w:val="00E81FCE"/>
    <w:rsid w:val="00E82862"/>
    <w:rsid w:val="00E90947"/>
    <w:rsid w:val="00E97029"/>
    <w:rsid w:val="00EA5103"/>
    <w:rsid w:val="00EF128E"/>
    <w:rsid w:val="00F3200B"/>
    <w:rsid w:val="00F324D8"/>
    <w:rsid w:val="00FA7CFF"/>
    <w:rsid w:val="00FB3B98"/>
    <w:rsid w:val="00FE112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BA30AC"/>
    <w:pPr>
      <w:spacing w:after="120" w:line="240" w:lineRule="auto"/>
    </w:pPr>
    <w:rPr>
      <w:rFonts w:ascii="Times New Roman" w:eastAsia="Times New Roman" w:hAnsi="Times New Roman" w:cs="Times New Roman"/>
      <w:sz w:val="20"/>
      <w:szCs w:val="20"/>
      <w:lang w:eastAsia="cs-CZ"/>
    </w:rPr>
  </w:style>
  <w:style w:type="character" w:customStyle="1" w:styleId="ZkladntextChar">
    <w:name w:val="Základný text Char"/>
    <w:basedOn w:val="Predvolenpsmoodseku"/>
    <w:link w:val="Zkladntext"/>
    <w:uiPriority w:val="99"/>
    <w:rsid w:val="00BA30AC"/>
    <w:rPr>
      <w:rFonts w:ascii="Times New Roman" w:eastAsia="Times New Roman" w:hAnsi="Times New Roman" w:cs="Times New Roman"/>
      <w:sz w:val="20"/>
      <w:szCs w:val="20"/>
      <w:lang w:eastAsia="cs-CZ"/>
    </w:rPr>
  </w:style>
  <w:style w:type="character" w:customStyle="1" w:styleId="apple-converted-space">
    <w:name w:val="apple-converted-space"/>
    <w:rsid w:val="00BA30AC"/>
  </w:style>
  <w:style w:type="paragraph" w:styleId="Odsekzoznamu">
    <w:name w:val="List Paragraph"/>
    <w:basedOn w:val="Normlny"/>
    <w:uiPriority w:val="1"/>
    <w:qFormat/>
    <w:rsid w:val="00BA30AC"/>
    <w:pPr>
      <w:spacing w:after="200" w:line="276" w:lineRule="auto"/>
      <w:ind w:left="720"/>
      <w:contextualSpacing/>
    </w:pPr>
    <w:rPr>
      <w:rFonts w:eastAsia="Times New Roman" w:cs="Times New Roman"/>
    </w:rPr>
  </w:style>
  <w:style w:type="paragraph" w:styleId="Normlnywebov">
    <w:name w:val="Normal (Web)"/>
    <w:basedOn w:val="Normlny"/>
    <w:uiPriority w:val="99"/>
    <w:semiHidden/>
    <w:unhideWhenUsed/>
    <w:rsid w:val="0084396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semiHidden/>
    <w:unhideWhenUsed/>
    <w:rsid w:val="00612C90"/>
    <w:rPr>
      <w:color w:val="0000FF"/>
      <w:u w:val="single"/>
    </w:rPr>
  </w:style>
  <w:style w:type="paragraph" w:styleId="Hlavika">
    <w:name w:val="header"/>
    <w:basedOn w:val="Normlny"/>
    <w:link w:val="HlavikaChar"/>
    <w:uiPriority w:val="99"/>
    <w:unhideWhenUsed/>
    <w:rsid w:val="00120C7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20C75"/>
  </w:style>
  <w:style w:type="paragraph" w:styleId="Pta">
    <w:name w:val="footer"/>
    <w:basedOn w:val="Normlny"/>
    <w:link w:val="PtaChar"/>
    <w:uiPriority w:val="99"/>
    <w:unhideWhenUsed/>
    <w:rsid w:val="00120C75"/>
    <w:pPr>
      <w:tabs>
        <w:tab w:val="center" w:pos="4536"/>
        <w:tab w:val="right" w:pos="9072"/>
      </w:tabs>
      <w:spacing w:after="0" w:line="240" w:lineRule="auto"/>
    </w:pPr>
  </w:style>
  <w:style w:type="character" w:customStyle="1" w:styleId="PtaChar">
    <w:name w:val="Päta Char"/>
    <w:basedOn w:val="Predvolenpsmoodseku"/>
    <w:link w:val="Pta"/>
    <w:uiPriority w:val="99"/>
    <w:rsid w:val="00120C75"/>
  </w:style>
  <w:style w:type="paragraph" w:styleId="Textbubliny">
    <w:name w:val="Balloon Text"/>
    <w:basedOn w:val="Normlny"/>
    <w:link w:val="TextbublinyChar"/>
    <w:uiPriority w:val="99"/>
    <w:semiHidden/>
    <w:unhideWhenUsed/>
    <w:rsid w:val="002B74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740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BA30AC"/>
    <w:pPr>
      <w:spacing w:after="120" w:line="240" w:lineRule="auto"/>
    </w:pPr>
    <w:rPr>
      <w:rFonts w:ascii="Times New Roman" w:eastAsia="Times New Roman" w:hAnsi="Times New Roman" w:cs="Times New Roman"/>
      <w:sz w:val="20"/>
      <w:szCs w:val="20"/>
      <w:lang w:eastAsia="cs-CZ"/>
    </w:rPr>
  </w:style>
  <w:style w:type="character" w:customStyle="1" w:styleId="ZkladntextChar">
    <w:name w:val="Základný text Char"/>
    <w:basedOn w:val="Predvolenpsmoodseku"/>
    <w:link w:val="Zkladntext"/>
    <w:uiPriority w:val="99"/>
    <w:rsid w:val="00BA30AC"/>
    <w:rPr>
      <w:rFonts w:ascii="Times New Roman" w:eastAsia="Times New Roman" w:hAnsi="Times New Roman" w:cs="Times New Roman"/>
      <w:sz w:val="20"/>
      <w:szCs w:val="20"/>
      <w:lang w:eastAsia="cs-CZ"/>
    </w:rPr>
  </w:style>
  <w:style w:type="character" w:customStyle="1" w:styleId="apple-converted-space">
    <w:name w:val="apple-converted-space"/>
    <w:rsid w:val="00BA30AC"/>
  </w:style>
  <w:style w:type="paragraph" w:styleId="Odsekzoznamu">
    <w:name w:val="List Paragraph"/>
    <w:basedOn w:val="Normlny"/>
    <w:uiPriority w:val="1"/>
    <w:qFormat/>
    <w:rsid w:val="00BA30AC"/>
    <w:pPr>
      <w:spacing w:after="200" w:line="276" w:lineRule="auto"/>
      <w:ind w:left="720"/>
      <w:contextualSpacing/>
    </w:pPr>
    <w:rPr>
      <w:rFonts w:eastAsia="Times New Roman" w:cs="Times New Roman"/>
    </w:rPr>
  </w:style>
  <w:style w:type="paragraph" w:styleId="Normlnywebov">
    <w:name w:val="Normal (Web)"/>
    <w:basedOn w:val="Normlny"/>
    <w:uiPriority w:val="99"/>
    <w:semiHidden/>
    <w:unhideWhenUsed/>
    <w:rsid w:val="0084396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semiHidden/>
    <w:unhideWhenUsed/>
    <w:rsid w:val="00612C90"/>
    <w:rPr>
      <w:color w:val="0000FF"/>
      <w:u w:val="single"/>
    </w:rPr>
  </w:style>
  <w:style w:type="paragraph" w:styleId="Hlavika">
    <w:name w:val="header"/>
    <w:basedOn w:val="Normlny"/>
    <w:link w:val="HlavikaChar"/>
    <w:uiPriority w:val="99"/>
    <w:unhideWhenUsed/>
    <w:rsid w:val="00120C7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20C75"/>
  </w:style>
  <w:style w:type="paragraph" w:styleId="Pta">
    <w:name w:val="footer"/>
    <w:basedOn w:val="Normlny"/>
    <w:link w:val="PtaChar"/>
    <w:uiPriority w:val="99"/>
    <w:unhideWhenUsed/>
    <w:rsid w:val="00120C75"/>
    <w:pPr>
      <w:tabs>
        <w:tab w:val="center" w:pos="4536"/>
        <w:tab w:val="right" w:pos="9072"/>
      </w:tabs>
      <w:spacing w:after="0" w:line="240" w:lineRule="auto"/>
    </w:pPr>
  </w:style>
  <w:style w:type="character" w:customStyle="1" w:styleId="PtaChar">
    <w:name w:val="Päta Char"/>
    <w:basedOn w:val="Predvolenpsmoodseku"/>
    <w:link w:val="Pta"/>
    <w:uiPriority w:val="99"/>
    <w:rsid w:val="00120C75"/>
  </w:style>
  <w:style w:type="paragraph" w:styleId="Textbubliny">
    <w:name w:val="Balloon Text"/>
    <w:basedOn w:val="Normlny"/>
    <w:link w:val="TextbublinyChar"/>
    <w:uiPriority w:val="99"/>
    <w:semiHidden/>
    <w:unhideWhenUsed/>
    <w:rsid w:val="002B74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74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31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s://www.slov-lex.sk/pravne-predpisy/SK/ZZ/2009/309/"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dovodova"/>
    <f:field ref="objsubject" par="" edit="true" text=""/>
    <f:field ref="objcreatedby" par="" text="Jurišová, Miroslava, JUDr."/>
    <f:field ref="objcreatedat" par="" text="2.10.2017 14:35:07"/>
    <f:field ref="objchangedby" par="" text="Administrator, System"/>
    <f:field ref="objmodifiedat" par="" text="2.10.2017 14:35:08"/>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B4E1FCA-41F8-44DF-A9B1-8FC6DB174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Pages>
  <Words>2315</Words>
  <Characters>13200</Characters>
  <Application>Microsoft Office Word</Application>
  <DocSecurity>0</DocSecurity>
  <Lines>110</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Gabriella Balogh</dc:creator>
  <cp:lastModifiedBy>Miroslava Jurišová</cp:lastModifiedBy>
  <cp:revision>4</cp:revision>
  <cp:lastPrinted>2017-09-21T07:54:00Z</cp:lastPrinted>
  <dcterms:created xsi:type="dcterms:W3CDTF">2017-09-21T07:51:00Z</dcterms:created>
  <dcterms:modified xsi:type="dcterms:W3CDTF">2017-10-02T12:33:00Z</dcterms:modified>
</cp:coreProperties>
</file>

<file path=docProps/custom.xml><?xml version="1.0" encoding="utf-8"?>
<Properties xmlns="http://schemas.openxmlformats.org/officeDocument/2006/custom-properties" xmlns:vt="http://schemas.openxmlformats.org/officeDocument/2006/docPropsVTypes">
  <property name="FSC#SKEDITIONSLOVLEX@103.510:spravaucastverej" pid="2" fmtid="{D5CDD505-2E9C-101B-9397-08002B2CF9AE}">
    <vt:lpwstr>&lt;table border="1" cellpadding="0" cellspacing="0"&gt;_x0009_&lt;tbody&gt;_x0009__x0009_&lt;tr&gt;_x0009__x0009__x0009_&lt;td colspan="5" style="width: 618px; height: 37px;"&gt;_x0009__x0009__x0009_&lt;p style="margin-left: 89.4pt;"&gt;&lt;strong&gt;Správa o účasti verejnosti na tvorbe právneho predpisu&lt;/strong&gt;&lt;/p&gt;_x0009__x0009__x0009_&lt;p style="margin-left: 5.15pt;"&gt;&lt;strong&gt;Scenár 1: Verejnosť je informovaná o tvorbe právneho predpisu&lt;/strong&gt;&lt;/p&gt;_x0009__x0009__x0009_&lt;/td&gt;_x0009__x0009_&lt;/tr&gt;_x0009__x0009_&lt;tr&gt;_x0009__x0009__x0009_&lt;td style="width: 105px; height: 27px;"&gt;_x0009__x0009__x0009_&lt;p style="margin-left: 5.15pt;"&gt;&lt;strong&gt;Fáza procesu&lt;/strong&gt;&lt;/p&gt;_x0009__x0009__x0009_&lt;/td&gt;_x0009__x0009__x0009_&lt;td style="width: 144px; height: 27px;"&gt;_x0009__x0009__x0009_&lt;p style="margin-left: 5.15pt;"&gt;&lt;strong&gt;Subfáza&lt;/strong&gt;&lt;/p&gt;_x0009__x0009__x0009_&lt;/td&gt;_x0009__x0009__x0009_&lt;td style="width: 300px; height: 27px;"&gt;_x0009__x0009__x0009_&lt;p style="margin-left: 5.15pt;"&gt;&lt;strong&gt;Kontrolná otázka&lt;/strong&gt;&lt;/p&gt;_x0009__x0009__x0009_&lt;/td&gt;_x0009__x0009__x0009_&lt;td style="width: 32px; height: 27px;"&gt;_x0009__x0009__x0009_&lt;p align="center"&gt;&lt;strong&gt;Á&lt;/strong&gt;&lt;/p&gt;_x0009__x0009__x0009_&lt;/td&gt;_x0009__x0009__x0009_&lt;td style="width: 38px; height: 27px;"&gt;_x0009__x0009__x0009_&lt;p style="margin-left: 5.15pt;"&gt;&lt;strong&gt;N&lt;/strong&gt;&lt;/p&gt;_x0009__x0009__x0009_&lt;/td&gt;_x0009__x0009_&lt;/tr&gt;_x0009__x0009_&lt;tr&gt;_x0009__x0009__x0009_&lt;td rowspan="2" style="width: 105px; height: 38px;"&gt;_x0009__x0009__x0009_&lt;p&gt;&amp;nbsp;&lt;/p&gt;_x0009__x0009__x0009_&lt;p style="margin-left: 5.15pt;"&gt;&lt;strong&gt;1. Príprava tvorby právne- ho predpisu&lt;/strong&gt;&lt;/p&gt;_x0009__x0009__x0009_&lt;/td&gt;_x0009__x0009__x0009_&lt;td style="width: 144px; height: 38px;"&gt;_x0009__x0009__x0009_&lt;p style="margin-left: 5.15pt;"&gt;1.1 Identifikácia cieľa&lt;/p&gt;_x0009__x0009__x0009_&lt;/td&gt;_x0009__x0009__x0009_&lt;td style="width: 300px; height: 38px;"&gt;_x0009__x0009__x0009_&lt;p style="margin-left: 5.15pt;"&gt;Bol zadefinovaný cieľ účasti verejnosti na tvorbe právneho predpisu?1)&lt;/p&gt;_x0009__x0009__x0009_&lt;/td&gt;_x0009__x0009__x0009_&lt;td style="width: 32px; height: 38px;"&gt;_x0009__x0009__x0009_&lt;p align="center"&gt;X&lt;/p&gt;_x0009__x0009__x0009_&lt;/td&gt;_x0009__x0009__x0009_&lt;td style="width: 38px; height: 38px;"&gt;&amp;nbsp;&lt;/td&gt;_x0009__x0009_&lt;/tr&gt;_x0009__x0009_&lt;tr&gt;_x0009__x0009__x0009_&lt;td style="width: 144px; height: 38px;"&gt;_x0009__x0009__x0009_&lt;p style="margin-left: 5.15pt;"&gt;1.2 Identifikácia prob- lému a alternatív&lt;/p&gt;_x0009__x0009__x0009_&lt;/td&gt;_x0009__x0009__x0009_&lt;td style="width: 300px; height: 38px;"&gt;_x0009__x0009__x0009_&lt;p style="margin-left: 5.15pt;"&gt;Bola vykonaná identifikácia problému a alternatív riešení?2)&lt;/p&gt;_x0009__x0009__x0009_&lt;/td&gt;_x0009__x0009__x0009_&lt;td style="width: 32px; height: 38px;"&gt;&amp;nbsp;&lt;/td&gt;_x0009__x0009__x0009_&lt;td style="width: 38px; height: 38px;"&gt;&amp;nbsp;&lt;/td&gt;_x0009__x0009_&lt;/tr&gt;_x0009__x0009_&lt;tr&gt;_x0009__x0009__x0009_&lt;td rowspan="9" style="width: 105px; height: 38px;"&gt;_x0009__x0009__x0009_&lt;p&gt;&amp;nbsp;&lt;/p&gt;_x0009__x0009__x0009_&lt;p&gt;&amp;nbsp;&lt;/p&gt;_x0009__x0009__x0009_&lt;p&gt;&amp;nbsp;&lt;/p&gt;_x0009__x0009__x0009_&lt;p&gt;&amp;nbsp;&lt;/p&gt;_x0009__x0009__x0009_&lt;p&gt;&amp;nbsp;&lt;/p&gt;_x0009__x0009__x0009_&lt;p&gt;&amp;nbsp;&lt;/p&gt;_x0009__x0009__x0009_&lt;p&gt;&amp;nbsp;&lt;/p&gt;_x0009__x0009__x0009_&lt;p&gt;&amp;nbsp;&lt;/p&gt;_x0009__x0009__x0009_&lt;p&gt;&amp;nbsp;&lt;/p&gt;_x0009__x0009__x0009_&lt;p&gt;&amp;nbsp;&lt;/p&gt;_x0009__x0009__x0009_&lt;p style="margin-left: 5.15pt;"&gt;&lt;strong&gt;2. Informova- nie verejnosti o tvorbe práv- neho predpisu&lt;/strong&gt;&lt;/p&gt;_x0009__x0009__x0009_&lt;/td&gt;_x0009__x0009__x0009_&lt;td rowspan="3" style="width: 144px; height: 38px;"&gt;_x0009__x0009__x0009_&lt;p&gt;&amp;nbsp;&lt;/p&gt;_x0009__x0009__x0009_&lt;p&gt;&amp;nbsp;&lt;/p&gt;_x0009__x0009__x0009_&lt;p&gt;&amp;nbsp;&lt;/p&gt;_x0009__x0009__x0009_&lt;p style="margin-left: 5.15pt;"&gt;2.1 Rozsah informácií&lt;/p&gt;_x0009__x0009__x0009_&lt;/td&gt;_x0009__x0009__x0009_&lt;td style="width: 300px; height: 38px;"&gt;_x0009__x0009__x0009_&lt;p style="margin-left: 5.15pt;"&gt;Boli verejnosti poskytnuté informácie o probléme, ktorý má predmetný právny predpis riešiť?&lt;/p&gt;_x0009__x0009__x0009_&lt;/td&gt;_x0009__x0009__x0009_&lt;td style="width: 32px; height: 38px;"&gt;_x0009__x0009__x0009_&lt;p align="center"&gt;X&lt;/p&gt;_x0009__x0009__x0009_&lt;/td&gt;_x0009__x0009__x0009_&lt;td style="width: 38px; height: 38px;"&gt;_x0009__x0009__x0009_&lt;p style="margin-left: 5.15pt;"&gt;&amp;nbsp;&lt;/p&gt;_x0009__x0009__x0009_&lt;/td&gt;_x0009__x0009_&lt;/tr&gt;_x0009__x0009_&lt;tr&gt;_x0009__x0009__x0009_&lt;td style="width: 300px; height: 47px;"&gt;_x0009__x0009__x0009_&lt;p style="margin-left: 5.15pt;"&gt;Boli verejnosti poskytnuté informácie o cieli účasti verejnosti&amp;nbsp;&amp;nbsp; na&amp;nbsp;&amp;nbsp; tvorbe&amp;nbsp;&amp;nbsp; právneho&amp;nbsp;&amp;nbsp; predpisu&amp;nbsp;&amp;nbsp; spolu&amp;nbsp;&amp;nbsp; s časovým rámcom jeho tvorby?&lt;/p&gt;_x0009__x0009__x0009_&lt;/td&gt;_x0009__x0009__x0009_&lt;td style="width: 32px; height: 47px;"&gt;_x0009__x0009__x0009_&lt;p&gt;&amp;nbsp;&lt;/p&gt;_x0009__x0009__x0009_&lt;p align="center"&gt;X&lt;/p&gt;_x0009__x0009__x0009_&lt;/td&gt;_x0009__x0009__x0009_&lt;td style="width: 38px; height: 47px;"&gt;_x0009__x0009__x0009_&lt;p style="margin-left: 5.15pt;"&gt;&amp;nbsp;&lt;/p&gt;_x0009__x0009__x0009_&lt;/td&gt;_x0009__x0009_&lt;/tr&gt;_x0009__x0009_&lt;tr&gt;_x0009__x0009__x0009_&lt;td style="width: 300px; height: 38px;"&gt;_x0009__x0009__x0009_&lt;p style="margin-left: 5.15pt;"&gt;Boli verejnosti poskytnuté informácie o plánovanom procese tvorby právneho predpisu?&lt;/p&gt;_x0009__x0009__x0009_&lt;/td&gt;_x0009__x0009__x0009_&lt;td style="width: 32px; height: 38px;"&gt;_x0009__x0009__x0009_&lt;p align="center"&gt;X&lt;/p&gt;_x0009__x0009__x0009_&lt;/td&gt;_x0009__x0009__x0009_&lt;td style="width: 38px; height: 38px;"&gt;_x0009__x0009__x0009_&lt;p style="margin-left: 5.15pt;"&gt;&amp;nbsp;&lt;/p&gt;_x0009__x0009__x0009_&lt;/td&gt;_x0009__x0009_&lt;/tr&gt;_x0009__x0009_&lt;tr&gt;_x0009__x0009__x0009_&lt;td rowspan="3" style="width: 144px; height: 38px;"&gt;_x0009__x0009__x0009_&lt;p&gt;&amp;nbsp;&lt;/p&gt;_x0009__x0009__x0009_&lt;p&gt;&amp;nbsp;&lt;/p&gt;_x0009__x0009__x0009_&lt;p style="margin-left: 5.15pt;"&gt;2.2 Kontinuita infor- movania&lt;/p&gt;_x0009__x0009__x0009_&lt;/td&gt;_x0009__x0009__x0009_&lt;td style="width: 300px; height: 38px;"&gt;_x0009__x0009__x0009_&lt;p style="margin-left: 5.15pt;"&gt;Boli verejnosti poskytnuté relevantné informácie&amp;nbsp; pred začatím tvorby právneho predpisu?&lt;/p&gt;_x0009__x0009__x0009_&lt;/td&gt;_x0009__x0009__x0009_&lt;td style="width: 32px; height: 38px;"&gt;_x0009__x0009__x0009_&lt;p align="center"&gt;X&lt;/p&gt;_x0009__x0009__x0009_&lt;/td&gt;_x0009__x0009__x0009_&lt;td style="width: 38px; height: 38px;"&gt;_x0009__x0009__x0009_&lt;p style="margin-left: 5.15pt;"&gt;&amp;nbsp;&lt;/p&gt;_x0009__x0009__x0009_&lt;/td&gt;_x0009__x0009_&lt;/tr&gt;_x0009__x0009_&lt;tr&gt;_x0009__x0009__x0009_&lt;td style="width: 300px; height: 38px;"&gt;_x0009__x0009__x0009_&lt;p style="margin-left: 5.15pt;"&gt;Boli verejnosti poskytnuté relevantné informácie počas tvorby právneho predpisu?&lt;/p&gt;_x0009__x0009__x0009_&lt;/td&gt;_x0009__x0009__x0009_&lt;td style="width: 32px; height: 38px;"&gt;&amp;nbsp;&lt;/td&gt;_x0009__x0009__x0009_&lt;td style="width: 38px; height: 38px;"&gt;_x0009__x0009__x0009_&lt;p style="margin-left: 5.15pt;"&gt;&amp;nbsp;&lt;/p&gt;_x0009__x0009__x0009_&lt;/td&gt;_x0009__x0009_&lt;/tr&gt;_x0009__x0009_&lt;tr&gt;_x0009__x0009__x0009_&lt;td style="width: 300px; height: 38px;"&gt;_x0009__x0009__x0009_&lt;p style="margin-left: 5.15pt;"&gt;Boli verejnosti poskytnuté relevantné informácie aj po ukončení tvorby právneho predpisu?&lt;/p&gt;_x0009__x0009__x0009_&lt;/td&gt;_x0009__x0009__x0009_&lt;td style="width: 32px; height: 38px;"&gt;&amp;nbsp;&lt;/td&gt;_x0009__x0009__x0009_&lt;td style="width: 38px; height: 38px;"&gt;_x0009__x0009__x0009_&lt;p style="margin-left: 5.15pt;"&gt;&amp;nbsp;&lt;/p&gt;_x0009__x0009__x0009_&lt;/td&gt;_x0009__x0009_&lt;/tr&gt;_x0009__x0009_&lt;tr&gt;_x0009__x0009__x0009_&lt;td rowspan="2" style="width: 144px; height: 38px;"&gt;_x0009__x0009__x0009_&lt;p&gt;&amp;nbsp;&lt;/p&gt;_x0009__x0009__x0009_&lt;p style="margin-left: 5.15pt;"&gt;2.3 Kvalita a včasnosť informácií&lt;/p&gt;_x0009__x0009__x0009_&lt;/td&gt;_x0009__x0009__x0009_&lt;td style="width: 300px; height: 38px;"&gt;_x0009__x0009__x0009_&lt;p style="margin-left: 5.15pt;"&gt;Boli relevantné informácie o tvorbe právneho pred- pisu verejnosti poskytnuté včas?&lt;/p&gt;_x0009__x0009__x0009_&lt;/td&gt;_x0009__x0009__x0009_&lt;td style="width: 32px; height: 38px;"&gt;_x0009__x0009__x0009_&lt;p align="center"&gt;X&lt;/p&gt;_x0009__x0009__x0009_&lt;/td&gt;_x0009__x0009__x0009_&lt;td style="width: 38px; height: 38px;"&gt;_x0009__x0009__x0009_&lt;p style="margin-left: 5.15pt;"&gt;&amp;nbsp;&lt;/p&gt;_x0009__x0009__x0009_&lt;/td&gt;_x0009__x0009_&lt;/tr&gt;_x0009__x0009_&lt;tr&gt;_x0009__x0009__x0009_&lt;td style="width: 300px; height: 47px;"&gt;_x0009__x0009__x0009_&lt;p style="margin-left: 5.15pt;"&gt;Boli relevantné informácie o tvorbe právneho pred- pisu a o samotnom právnom predpise poskytnuté vo vyhovujúcej technickej kvalite?3)&lt;/p&gt;_x0009__x0009__x0009_&lt;/td&gt;_x0009__x0009__x0009_&lt;td style="width: 32px; height: 47px;"&gt;_x0009__x0009__x0009_&lt;p&gt;&amp;nbsp;&lt;/p&gt;_x0009__x0009__x0009_&lt;p align="center"&gt;X&lt;/p&gt;_x0009__x0009__x0009_&lt;/td&gt;_x0009__x0009__x0009_&lt;td style="width: 38px; height: 47px;"&gt;_x0009__x0009__x0009_&lt;p style="margin-left: 5.15pt;"&gt;&amp;nbsp;&lt;/p&gt;_x0009__x0009__x0009_&lt;/td&gt;_x0009__x0009_&lt;/tr&gt;_x0009__x0009_&lt;tr&gt;_x0009__x0009__x0009_&lt;td style="width: 144px; height: 47px;"&gt;_x0009__x0009__x0009_&lt;p style="margin-left: 5.15pt;"&gt;2.4 Adresnosť informá- cií&lt;/p&gt;_x0009__x0009__x0009_&lt;/td&gt;_x0009__x0009__x0009_&lt;td style="width: 300px; height: 47px;"&gt;_x0009__x0009__x0009_&lt;p style="margin-left: 5.15pt;"&gt;Boli zvolené komunikačné kanály dostatočné vzhľa- dom na prenos relevantných informácií o právnom predpise smerom k verejnosti?&lt;/p&gt;_x0009__x0009__x0009_&lt;/td&gt;_x0009__x0009__x0009_&lt;td style="width: 32px; height: 47px;"&gt;_x0009__x0009__x0009_&lt;p&gt;&amp;nbsp;&lt;/p&gt;_x0009__x0009__x0009_&lt;p align="center"&gt;X&lt;/p&gt;_x0009__x0009__x0009_&lt;/td&gt;_x0009__x0009__x0009_&lt;td style="width: 38px; height: 47px;"&gt;_x0009__x0009__x0009_&lt;p style="margin-left: 5.15pt;"&gt;&amp;nbsp;&lt;/p&gt;_x0009__x0009__x0009_&lt;/td&gt;_x0009__x0009_&lt;/tr&gt;_x0009__x0009_&lt;tr&gt;_x0009__x0009__x0009_&lt;td rowspan="3" style="width: 105px; height: 38px;"&gt;_x0009__x0009__x0009_&lt;p&gt;&amp;nbsp;&lt;/p&gt;_x0009__x0009__x0009_&lt;p style="margin-left: 5.15pt;"&gt;&lt;strong&gt;3. Vyhodnote- nie procesu tvorby právne- ho predpisu&lt;/strong&gt;&lt;/p&gt;_x0009__x0009__x0009_&lt;/td&gt;_x0009__x0009__x0009_&lt;td rowspan="3" style="width: 144px; height: 38px;"&gt;_x0009__x0009__x0009_&lt;p&gt;&amp;nbsp;&lt;/p&gt;_x0009__x0009__x0009_&lt;p&gt;&amp;nbsp;&lt;/p&gt;_x0009__x0009__x0009_&lt;p&gt;&amp;nbsp;&lt;/p&gt;_x0009__x0009__x0009_&lt;p style="margin-left: 5.15pt;"&gt;4.1 Hodnotenie procesu&lt;/p&gt;_x0009__x0009__x0009_&lt;/td&gt;_x0009__x0009__x0009_&lt;td style="width: 300px; height: 38px;"&gt;_x0009__x0009__x0009_&lt;p style="margin-left: 5.15pt;"&gt;Bolo vykonané hodnotenie procesu tvorby právneho predpisu?&lt;/p&gt;_x0009__x0009__x0009_&lt;/td&gt;_x0009__x0009__x0009_&lt;td style="width: 32px; height: 38px;"&gt;_x0009__x0009__x0009_&lt;p align="center"&gt;&amp;nbsp;&lt;/p&gt;_x0009__x0009__x0009_&lt;/td&gt;_x0009__x0009__x0009_&lt;td style="width: 38px; height: 38px;"&gt;_x0009__x0009__x0009_&lt;p style="margin-left: 5.15pt;"&gt;&amp;nbsp;&lt;/p&gt;_x0009__x0009__x0009_&lt;/td&gt;_x0009__x0009_&lt;/tr&gt;_x0009__x0009_&lt;tr&gt;_x0009__x0009__x0009_&lt;td style="width: 300px; height: 38px;"&gt;_x0009__x0009__x0009_&lt;p style="margin-left: 5.15pt;"&gt;Bola zverejnená hodnotiaca správa procesu tvorby právneho predpisu?4)&lt;/p&gt;_x0009__x0009__x0009_&lt;/td&gt;_x0009__x0009__x0009_&lt;td style="width: 32px; height: 38px;"&gt;_x0009__x0009__x0009_&lt;p align="center"&gt;&amp;nbsp;&lt;/p&gt;_x0009__x0009__x0009_&lt;/td&gt;_x0009__x0009__x0009_&lt;td style="width: 38px; height: 38px;"&gt;_x0009__x0009__x0009_&lt;p style="margin-left: 5.15pt;"&gt;&amp;nbsp;&lt;/p&gt;_x0009__x0009__x0009_&lt;/td&gt;_x0009__x0009_&lt;/tr&gt;_x0009__x0009_&lt;tr&gt;_x0009__x0009__x0009_&lt;td style="width: 300px; height: 38px;"&gt;_x0009__x0009__x0009_&lt;p style="margin-left: 5.15pt;"&gt;Bol splnený cieľ účasti verejnosti na tvorbe právneho predpisu?&lt;/p&gt;_x0009__x0009__x0009_&lt;/td&gt;_x0009__x0009__x0009_&lt;td style="width: 32px; height: 38px;"&gt;&amp;nbsp;&lt;/td&gt;_x0009__x0009__x0009_&lt;td style="width: 38px; height: 38px;"&gt;_x0009__x0009__x0009_&lt;p style="margin-left: 5.15pt;"&gt;&amp;nbsp;&lt;/p&gt;_x0009__x0009__x0009_&lt;/td&gt;_x0009__x0009_&lt;/tr&gt;_x0009_&lt;/tbody&gt;&lt;/table&gt;</vt:lpwstr>
  </property>
  <property name="FSC#SKEDITIONSLOVLEX@103.510:typpredpis" pid="3" fmtid="{D5CDD505-2E9C-101B-9397-08002B2CF9AE}">
    <vt:lpwstr>Zákon</vt:lpwstr>
  </property>
  <property name="FSC#SKEDITIONSLOVLEX@103.510:aktualnyrok" pid="4" fmtid="{D5CDD505-2E9C-101B-9397-08002B2CF9AE}">
    <vt:lpwstr>2017</vt:lpwstr>
  </property>
  <property name="FSC#SKEDITIONSLOVLEX@103.510:cisloparlamenttlac" pid="5" fmtid="{D5CDD505-2E9C-101B-9397-08002B2CF9AE}">
    <vt:lpwstr/>
  </property>
  <property name="FSC#SKEDITIONSLOVLEX@103.510:stavpredpis" pid="6" fmtid="{D5CDD505-2E9C-101B-9397-08002B2CF9AE}">
    <vt:lpwstr>Pred rokovaním</vt:lpwstr>
  </property>
  <property name="FSC#SKEDITIONSLOVLEX@103.510:povodpredpis" pid="7" fmtid="{D5CDD505-2E9C-101B-9397-08002B2CF9AE}">
    <vt:lpwstr>Slovlex (eLeg)</vt:lpwstr>
  </property>
  <property name="FSC#SKEDITIONSLOVLEX@103.510:legoblast" pid="8" fmtid="{D5CDD505-2E9C-101B-9397-08002B2CF9AE}">
    <vt:lpwstr>Správne právo_x000d__x000a_Poplatkové právo_x000d__x000a_Štátna správa</vt:lpwstr>
  </property>
  <property name="FSC#SKEDITIONSLOVLEX@103.510:uzemplat" pid="9" fmtid="{D5CDD505-2E9C-101B-9397-08002B2CF9AE}">
    <vt:lpwstr/>
  </property>
  <property name="FSC#SKEDITIONSLOVLEX@103.510:vztahypredpis" pid="10" fmtid="{D5CDD505-2E9C-101B-9397-08002B2CF9AE}">
    <vt:lpwstr/>
  </property>
  <property name="FSC#SKEDITIONSLOVLEX@103.510:predkladatel" pid="11" fmtid="{D5CDD505-2E9C-101B-9397-08002B2CF9AE}">
    <vt:lpwstr>JUDr. Miroslava Jurišová</vt:lpwstr>
  </property>
  <property name="FSC#SKEDITIONSLOVLEX@103.510:zodppredkladatel" pid="12" fmtid="{D5CDD505-2E9C-101B-9397-08002B2CF9AE}">
    <vt:lpwstr>JUDr. Kajetán Kičura</vt:lpwstr>
  </property>
  <property name="FSC#SKEDITIONSLOVLEX@103.510:dalsipredkladatel" pid="13" fmtid="{D5CDD505-2E9C-101B-9397-08002B2CF9AE}">
    <vt:lpwstr/>
  </property>
  <property name="FSC#SKEDITIONSLOVLEX@103.510:nazovpredpis" pid="14" fmtid="{D5CDD505-2E9C-101B-9397-08002B2CF9AE}">
    <vt:lpwstr> o štátnych hmotných rezervách</vt:lpwstr>
  </property>
  <property name="FSC#SKEDITIONSLOVLEX@103.510:nazovpredpis1" pid="15" fmtid="{D5CDD505-2E9C-101B-9397-08002B2CF9AE}">
    <vt:lpwstr/>
  </property>
  <property name="FSC#SKEDITIONSLOVLEX@103.510:nazovpredpis2" pid="16" fmtid="{D5CDD505-2E9C-101B-9397-08002B2CF9AE}">
    <vt:lpwstr/>
  </property>
  <property name="FSC#SKEDITIONSLOVLEX@103.510:nazovpredpis3" pid="17" fmtid="{D5CDD505-2E9C-101B-9397-08002B2CF9AE}">
    <vt:lpwstr/>
  </property>
  <property name="FSC#SKEDITIONSLOVLEX@103.510:cislopredpis" pid="18" fmtid="{D5CDD505-2E9C-101B-9397-08002B2CF9AE}">
    <vt:lpwstr/>
  </property>
  <property name="FSC#SKEDITIONSLOVLEX@103.510:zodpinstitucia" pid="19" fmtid="{D5CDD505-2E9C-101B-9397-08002B2CF9AE}">
    <vt:lpwstr>Správa štátnych hmotných rezerv Slovenskej republiky</vt:lpwstr>
  </property>
  <property name="FSC#SKEDITIONSLOVLEX@103.510:pripomienkovatelia" pid="20" fmtid="{D5CDD505-2E9C-101B-9397-08002B2CF9AE}">
    <vt:lpwstr/>
  </property>
  <property name="FSC#SKEDITIONSLOVLEX@103.510:autorpredpis" pid="21" fmtid="{D5CDD505-2E9C-101B-9397-08002B2CF9AE}">
    <vt:lpwstr/>
  </property>
  <property name="FSC#SKEDITIONSLOVLEX@103.510:podnetpredpis" pid="22" fmtid="{D5CDD505-2E9C-101B-9397-08002B2CF9AE}">
    <vt:lpwstr>Plán legislatívnych úloh vlády Slovenskej republiky na rok 2016 </vt:lpwstr>
  </property>
  <property name="FSC#SKEDITIONSLOVLEX@103.510:plnynazovpredpis" pid="23" fmtid="{D5CDD505-2E9C-101B-9397-08002B2CF9AE}">
    <vt:lpwstr> Zákon o štátnych hmotných rezervách</vt:lpwstr>
  </property>
  <property name="FSC#SKEDITIONSLOVLEX@103.510:plnynazovpredpis1" pid="24" fmtid="{D5CDD505-2E9C-101B-9397-08002B2CF9AE}">
    <vt:lpwstr/>
  </property>
  <property name="FSC#SKEDITIONSLOVLEX@103.510:plnynazovpredpis2" pid="25" fmtid="{D5CDD505-2E9C-101B-9397-08002B2CF9AE}">
    <vt:lpwstr/>
  </property>
  <property name="FSC#SKEDITIONSLOVLEX@103.510:plnynazovpredpis3" pid="26" fmtid="{D5CDD505-2E9C-101B-9397-08002B2CF9AE}">
    <vt:lpwstr/>
  </property>
  <property name="FSC#SKEDITIONSLOVLEX@103.510:rezortcislopredpis" pid="27" fmtid="{D5CDD505-2E9C-101B-9397-08002B2CF9AE}">
    <vt:lpwstr>SŠHR-2017/00661-001-PRED</vt:lpwstr>
  </property>
  <property name="FSC#SKEDITIONSLOVLEX@103.510:citaciapredpis" pid="28" fmtid="{D5CDD505-2E9C-101B-9397-08002B2CF9AE}">
    <vt:lpwstr/>
  </property>
  <property name="FSC#SKEDITIONSLOVLEX@103.510:spiscislouv" pid="29" fmtid="{D5CDD505-2E9C-101B-9397-08002B2CF9AE}">
    <vt:lpwstr/>
  </property>
  <property name="FSC#SKEDITIONSLOVLEX@103.510:datumschvalpredpis" pid="30" fmtid="{D5CDD505-2E9C-101B-9397-08002B2CF9AE}">
    <vt:lpwstr/>
  </property>
  <property name="FSC#SKEDITIONSLOVLEX@103.510:platneod" pid="31" fmtid="{D5CDD505-2E9C-101B-9397-08002B2CF9AE}">
    <vt:lpwstr/>
  </property>
  <property name="FSC#SKEDITIONSLOVLEX@103.510:platnedo" pid="32" fmtid="{D5CDD505-2E9C-101B-9397-08002B2CF9AE}">
    <vt:lpwstr/>
  </property>
  <property name="FSC#SKEDITIONSLOVLEX@103.510:ucinnostod" pid="33" fmtid="{D5CDD505-2E9C-101B-9397-08002B2CF9AE}">
    <vt:lpwstr/>
  </property>
  <property name="FSC#SKEDITIONSLOVLEX@103.510:ucinnostdo" pid="34" fmtid="{D5CDD505-2E9C-101B-9397-08002B2CF9AE}">
    <vt:lpwstr/>
  </property>
  <property name="FSC#SKEDITIONSLOVLEX@103.510:datumplatnosti" pid="35" fmtid="{D5CDD505-2E9C-101B-9397-08002B2CF9AE}">
    <vt:lpwstr/>
  </property>
  <property name="FSC#SKEDITIONSLOVLEX@103.510:cislolp" pid="36" fmtid="{D5CDD505-2E9C-101B-9397-08002B2CF9AE}">
    <vt:lpwstr>LP/2017/236</vt:lpwstr>
  </property>
  <property name="FSC#SKEDITIONSLOVLEX@103.510:typsprievdok" pid="37" fmtid="{D5CDD505-2E9C-101B-9397-08002B2CF9AE}">
    <vt:lpwstr>Dôvodová správa</vt:lpwstr>
  </property>
  <property name="FSC#SKEDITIONSLOVLEX@103.510:cislopartlac" pid="38" fmtid="{D5CDD505-2E9C-101B-9397-08002B2CF9AE}">
    <vt:lpwstr/>
  </property>
  <property name="FSC#SKEDITIONSLOVLEX@103.510:AttrStrListDocPropUcelPredmetZmluvy" pid="39" fmtid="{D5CDD505-2E9C-101B-9397-08002B2CF9AE}">
    <vt:lpwstr/>
  </property>
  <property name="FSC#SKEDITIONSLOVLEX@103.510:AttrStrListDocPropUpravaPravFOPRO" pid="40" fmtid="{D5CDD505-2E9C-101B-9397-08002B2CF9AE}">
    <vt:lpwstr/>
  </property>
  <property name="FSC#SKEDITIONSLOVLEX@103.510:AttrStrListDocPropUpravaPredmetuZmluvy" pid="41" fmtid="{D5CDD505-2E9C-101B-9397-08002B2CF9AE}">
    <vt:lpwstr/>
  </property>
  <property name="FSC#SKEDITIONSLOVLEX@103.510:AttrStrListDocPropKategoriaZmluvy74" pid="42" fmtid="{D5CDD505-2E9C-101B-9397-08002B2CF9AE}">
    <vt:lpwstr/>
  </property>
  <property name="FSC#SKEDITIONSLOVLEX@103.510:AttrStrListDocPropKategoriaZmluvy75" pid="43" fmtid="{D5CDD505-2E9C-101B-9397-08002B2CF9AE}">
    <vt:lpwstr/>
  </property>
  <property name="FSC#SKEDITIONSLOVLEX@103.510:AttrStrListDocPropDopadyPrijatiaZmluvy" pid="44" fmtid="{D5CDD505-2E9C-101B-9397-08002B2CF9AE}">
    <vt:lpwstr/>
  </property>
  <property name="FSC#SKEDITIONSLOVLEX@103.510:AttrStrListDocPropProblematikaPPa" pid="45" fmtid="{D5CDD505-2E9C-101B-9397-08002B2CF9AE}">
    <vt:lpwstr>nie je upravená v práve Európskej únie</vt:lpwstr>
  </property>
  <property name="FSC#SKEDITIONSLOVLEX@103.510:AttrStrListDocPropPrimarnePravoEU" pid="46" fmtid="{D5CDD505-2E9C-101B-9397-08002B2CF9AE}">
    <vt:lpwstr/>
  </property>
  <property name="FSC#SKEDITIONSLOVLEX@103.510:AttrStrListDocPropSekundarneLegPravoPO" pid="47" fmtid="{D5CDD505-2E9C-101B-9397-08002B2CF9AE}">
    <vt:lpwstr/>
  </property>
  <property name="FSC#SKEDITIONSLOVLEX@103.510:AttrStrListDocPropSekundarneNelegPravoPO" pid="48" fmtid="{D5CDD505-2E9C-101B-9397-08002B2CF9AE}">
    <vt:lpwstr/>
  </property>
  <property name="FSC#SKEDITIONSLOVLEX@103.510:AttrStrListDocPropSekundarneLegPravoDO" pid="49" fmtid="{D5CDD505-2E9C-101B-9397-08002B2CF9AE}">
    <vt:lpwstr/>
  </property>
  <property name="FSC#SKEDITIONSLOVLEX@103.510:AttrStrListDocPropProblematikaPPb" pid="50" fmtid="{D5CDD505-2E9C-101B-9397-08002B2CF9AE}">
    <vt:lpwstr>nie je obsiahnutá v judikatúre Súdneho dvora Európskej únie</vt:lpwstr>
  </property>
  <property name="FSC#SKEDITIONSLOVLEX@103.510:AttrStrListDocPropNazovPredpisuEU" pid="51" fmtid="{D5CDD505-2E9C-101B-9397-08002B2CF9AE}">
    <vt:lpwstr/>
  </property>
  <property name="FSC#SKEDITIONSLOVLEX@103.510:AttrStrListDocPropLehotaPrebratieSmernice" pid="52" fmtid="{D5CDD505-2E9C-101B-9397-08002B2CF9AE}">
    <vt:lpwstr/>
  </property>
  <property name="FSC#SKEDITIONSLOVLEX@103.510:AttrStrListDocPropLehotaNaPredlozenie" pid="53" fmtid="{D5CDD505-2E9C-101B-9397-08002B2CF9AE}">
    <vt:lpwstr/>
  </property>
  <property name="FSC#SKEDITIONSLOVLEX@103.510:AttrStrListDocPropInfoZaciatokKonania" pid="54" fmtid="{D5CDD505-2E9C-101B-9397-08002B2CF9AE}">
    <vt:lpwstr/>
  </property>
  <property name="FSC#SKEDITIONSLOVLEX@103.510:AttrStrListDocPropInfoUzPreberanePP" pid="55" fmtid="{D5CDD505-2E9C-101B-9397-08002B2CF9AE}">
    <vt:lpwstr/>
  </property>
  <property name="FSC#SKEDITIONSLOVLEX@103.510:AttrStrListDocPropStupenZlucitelnostiPP" pid="56" fmtid="{D5CDD505-2E9C-101B-9397-08002B2CF9AE}">
    <vt:lpwstr>úplný</vt:lpwstr>
  </property>
  <property name="FSC#SKEDITIONSLOVLEX@103.510:AttrStrListDocPropGestorSpolupRezorty" pid="57" fmtid="{D5CDD505-2E9C-101B-9397-08002B2CF9AE}">
    <vt:lpwstr>Správa štátnych hmotných rezerv Slovenskej republiky</vt:lpwstr>
  </property>
  <property name="FSC#SKEDITIONSLOVLEX@103.510:AttrDateDocPropZaciatokPKK" pid="58" fmtid="{D5CDD505-2E9C-101B-9397-08002B2CF9AE}">
    <vt:lpwstr/>
  </property>
  <property name="FSC#SKEDITIONSLOVLEX@103.510:AttrDateDocPropUkonceniePKK" pid="59" fmtid="{D5CDD505-2E9C-101B-9397-08002B2CF9AE}">
    <vt:lpwstr/>
  </property>
  <property name="FSC#SKEDITIONSLOVLEX@103.510:AttrStrDocPropVplyvRozpocetVS" pid="60" fmtid="{D5CDD505-2E9C-101B-9397-08002B2CF9AE}">
    <vt:lpwstr>Žiadne</vt:lpwstr>
  </property>
  <property name="FSC#SKEDITIONSLOVLEX@103.510:AttrStrDocPropVplyvPodnikatelskeProstr" pid="61" fmtid="{D5CDD505-2E9C-101B-9397-08002B2CF9AE}">
    <vt:lpwstr>Žiadne</vt:lpwstr>
  </property>
  <property name="FSC#SKEDITIONSLOVLEX@103.510:AttrStrDocPropVplyvSocialny" pid="62" fmtid="{D5CDD505-2E9C-101B-9397-08002B2CF9AE}">
    <vt:lpwstr>Žiadne</vt:lpwstr>
  </property>
  <property name="FSC#SKEDITIONSLOVLEX@103.510:AttrStrDocPropVplyvNaZivotProstr" pid="63" fmtid="{D5CDD505-2E9C-101B-9397-08002B2CF9AE}">
    <vt:lpwstr>Žiadne</vt:lpwstr>
  </property>
  <property name="FSC#SKEDITIONSLOVLEX@103.510:AttrStrDocPropVplyvNaInformatizaciu" pid="64" fmtid="{D5CDD505-2E9C-101B-9397-08002B2CF9AE}">
    <vt:lpwstr>Žiadne</vt:lpwstr>
  </property>
  <property name="FSC#SKEDITIONSLOVLEX@103.510:AttrStrListDocPropPoznamkaVplyv" pid="65" fmtid="{D5CDD505-2E9C-101B-9397-08002B2CF9AE}">
    <vt:lpwstr>V súlade s Jednotnou metodikou na posudzovanie vybraných vplyvov a na základe rozhodnutia Ministerstva hospodárstva Slovenskej republiky bol návrh zákona o štátnych hmotných rezervách (ďalej len „návrh zákona“) predmetom odborných konzultácií s podnikateľskými subjektmi.  Na základe výsledkov posúdenia vybraných vplyvov prijatie návrhu zákona nebude mať vplyv na rozpočet verejnej správy ani na rozpočet obcí, vplyv na podnikateľské prostredie, sociálny vplyv, vplyv na životné prostredie, vplyv na informatizáciu spoločnosti, vplyv na služby verejnej správy pre občana.</vt:lpwstr>
  </property>
  <property name="FSC#SKEDITIONSLOVLEX@103.510:AttrStrListDocPropAltRiesenia" pid="66" fmtid="{D5CDD505-2E9C-101B-9397-08002B2CF9AE}">
    <vt:lpwstr>Nie.</vt:lpwstr>
  </property>
  <property name="FSC#SKEDITIONSLOVLEX@103.510:AttrStrListDocPropStanoviskoGest" pid="67" fmtid="{D5CDD505-2E9C-101B-9397-08002B2CF9AE}">
    <vt:lpwstr/>
  </property>
  <property name="FSC#SKEDITIONSLOVLEX@103.510:AttrStrListDocPropTextKomunike" pid="68" fmtid="{D5CDD505-2E9C-101B-9397-08002B2CF9AE}">
    <vt:lpwstr>Vláda Slovenskej republiky na svojom rokovaní dňa ....................... prerokovala a schválila návrh zákona o štátnych hmotných rezervách.</vt:lpwstr>
  </property>
  <property name="FSC#SKEDITIONSLOVLEX@103.510:AttrStrListDocPropUznesenieCastA" pid="69" fmtid="{D5CDD505-2E9C-101B-9397-08002B2CF9AE}">
    <vt:lpwstr/>
  </property>
  <property name="FSC#SKEDITIONSLOVLEX@103.510:AttrStrListDocPropUznesenieZodpovednyA1" pid="70" fmtid="{D5CDD505-2E9C-101B-9397-08002B2CF9AE}">
    <vt:lpwstr/>
  </property>
  <property name="FSC#SKEDITIONSLOVLEX@103.510:AttrStrListDocPropUznesenieTextA1" pid="71" fmtid="{D5CDD505-2E9C-101B-9397-08002B2CF9AE}">
    <vt:lpwstr/>
  </property>
  <property name="FSC#SKEDITIONSLOVLEX@103.510:AttrStrListDocPropUznesenieTerminA1" pid="72" fmtid="{D5CDD505-2E9C-101B-9397-08002B2CF9AE}">
    <vt:lpwstr/>
  </property>
  <property name="FSC#SKEDITIONSLOVLEX@103.510:AttrStrListDocPropUznesenieBODA1" pid="73" fmtid="{D5CDD505-2E9C-101B-9397-08002B2CF9AE}">
    <vt:lpwstr/>
  </property>
  <property name="FSC#SKEDITIONSLOVLEX@103.510:AttrStrListDocPropUznesenieZodpovednyA2" pid="74" fmtid="{D5CDD505-2E9C-101B-9397-08002B2CF9AE}">
    <vt:lpwstr/>
  </property>
  <property name="FSC#SKEDITIONSLOVLEX@103.510:AttrStrListDocPropUznesenieTextA2" pid="75" fmtid="{D5CDD505-2E9C-101B-9397-08002B2CF9AE}">
    <vt:lpwstr/>
  </property>
  <property name="FSC#SKEDITIONSLOVLEX@103.510:AttrStrListDocPropUznesenieTerminA2" pid="76" fmtid="{D5CDD505-2E9C-101B-9397-08002B2CF9AE}">
    <vt:lpwstr/>
  </property>
  <property name="FSC#SKEDITIONSLOVLEX@103.510:AttrStrListDocPropUznesenieBODA3" pid="77" fmtid="{D5CDD505-2E9C-101B-9397-08002B2CF9AE}">
    <vt:lpwstr/>
  </property>
  <property name="FSC#SKEDITIONSLOVLEX@103.510:AttrStrListDocPropUznesenieZodpovednyA3" pid="78" fmtid="{D5CDD505-2E9C-101B-9397-08002B2CF9AE}">
    <vt:lpwstr/>
  </property>
  <property name="FSC#SKEDITIONSLOVLEX@103.510:AttrStrListDocPropUznesenieTextA3" pid="79" fmtid="{D5CDD505-2E9C-101B-9397-08002B2CF9AE}">
    <vt:lpwstr/>
  </property>
  <property name="FSC#SKEDITIONSLOVLEX@103.510:AttrStrListDocPropUznesenieTerminA3" pid="80" fmtid="{D5CDD505-2E9C-101B-9397-08002B2CF9AE}">
    <vt:lpwstr/>
  </property>
  <property name="FSC#SKEDITIONSLOVLEX@103.510:AttrStrListDocPropUznesenieBODA4" pid="81" fmtid="{D5CDD505-2E9C-101B-9397-08002B2CF9AE}">
    <vt:lpwstr/>
  </property>
  <property name="FSC#SKEDITIONSLOVLEX@103.510:AttrStrListDocPropUznesenieZodpovednyA4" pid="82" fmtid="{D5CDD505-2E9C-101B-9397-08002B2CF9AE}">
    <vt:lpwstr/>
  </property>
  <property name="FSC#SKEDITIONSLOVLEX@103.510:AttrStrListDocPropUznesenieTextA4" pid="83" fmtid="{D5CDD505-2E9C-101B-9397-08002B2CF9AE}">
    <vt:lpwstr/>
  </property>
  <property name="FSC#SKEDITIONSLOVLEX@103.510:AttrStrListDocPropUznesenieTerminA4" pid="84" fmtid="{D5CDD505-2E9C-101B-9397-08002B2CF9AE}">
    <vt:lpwstr/>
  </property>
  <property name="FSC#SKEDITIONSLOVLEX@103.510:AttrStrListDocPropUznesenieCastB" pid="85" fmtid="{D5CDD505-2E9C-101B-9397-08002B2CF9AE}">
    <vt:lpwstr/>
  </property>
  <property name="FSC#SKEDITIONSLOVLEX@103.510:AttrStrListDocPropUznesenieBODB1" pid="86" fmtid="{D5CDD505-2E9C-101B-9397-08002B2CF9AE}">
    <vt:lpwstr/>
  </property>
  <property name="FSC#SKEDITIONSLOVLEX@103.510:AttrStrListDocPropUznesenieZodpovednyB1" pid="87" fmtid="{D5CDD505-2E9C-101B-9397-08002B2CF9AE}">
    <vt:lpwstr/>
  </property>
  <property name="FSC#SKEDITIONSLOVLEX@103.510:AttrStrListDocPropUznesenieTextB1" pid="88" fmtid="{D5CDD505-2E9C-101B-9397-08002B2CF9AE}">
    <vt:lpwstr/>
  </property>
  <property name="FSC#SKEDITIONSLOVLEX@103.510:AttrStrListDocPropUznesenieTerminB1" pid="89" fmtid="{D5CDD505-2E9C-101B-9397-08002B2CF9AE}">
    <vt:lpwstr/>
  </property>
  <property name="FSC#SKEDITIONSLOVLEX@103.510:AttrStrListDocPropUznesenieBODB2" pid="90" fmtid="{D5CDD505-2E9C-101B-9397-08002B2CF9AE}">
    <vt:lpwstr/>
  </property>
  <property name="FSC#SKEDITIONSLOVLEX@103.510:AttrStrListDocPropUznesenieZodpovednyB2" pid="91" fmtid="{D5CDD505-2E9C-101B-9397-08002B2CF9AE}">
    <vt:lpwstr/>
  </property>
  <property name="FSC#SKEDITIONSLOVLEX@103.510:AttrStrListDocPropUznesenieTextB2" pid="92" fmtid="{D5CDD505-2E9C-101B-9397-08002B2CF9AE}">
    <vt:lpwstr/>
  </property>
  <property name="FSC#SKEDITIONSLOVLEX@103.510:AttrStrListDocPropUznesenieTerminB2" pid="93" fmtid="{D5CDD505-2E9C-101B-9397-08002B2CF9AE}">
    <vt:lpwstr/>
  </property>
  <property name="FSC#SKEDITIONSLOVLEX@103.510:AttrStrListDocPropUznesenieBODB3" pid="94" fmtid="{D5CDD505-2E9C-101B-9397-08002B2CF9AE}">
    <vt:lpwstr/>
  </property>
  <property name="FSC#SKEDITIONSLOVLEX@103.510:AttrStrListDocPropUznesenieZodpovednyB3" pid="95" fmtid="{D5CDD505-2E9C-101B-9397-08002B2CF9AE}">
    <vt:lpwstr/>
  </property>
  <property name="FSC#SKEDITIONSLOVLEX@103.510:AttrStrListDocPropUznesenieTextB3" pid="96" fmtid="{D5CDD505-2E9C-101B-9397-08002B2CF9AE}">
    <vt:lpwstr/>
  </property>
  <property name="FSC#SKEDITIONSLOVLEX@103.510:AttrStrListDocPropUznesenieTerminB3" pid="97" fmtid="{D5CDD505-2E9C-101B-9397-08002B2CF9AE}">
    <vt:lpwstr/>
  </property>
  <property name="FSC#SKEDITIONSLOVLEX@103.510:AttrStrListDocPropUznesenieBODB4" pid="98" fmtid="{D5CDD505-2E9C-101B-9397-08002B2CF9AE}">
    <vt:lpwstr/>
  </property>
  <property name="FSC#SKEDITIONSLOVLEX@103.510:AttrStrListDocPropUznesenieZodpovednyB4" pid="99" fmtid="{D5CDD505-2E9C-101B-9397-08002B2CF9AE}">
    <vt:lpwstr/>
  </property>
  <property name="FSC#SKEDITIONSLOVLEX@103.510:AttrStrListDocPropUznesenieTextB4" pid="100" fmtid="{D5CDD505-2E9C-101B-9397-08002B2CF9AE}">
    <vt:lpwstr/>
  </property>
  <property name="FSC#SKEDITIONSLOVLEX@103.510:AttrStrListDocPropUznesenieTerminB4" pid="101" fmtid="{D5CDD505-2E9C-101B-9397-08002B2CF9AE}">
    <vt:lpwstr/>
  </property>
  <property name="FSC#SKEDITIONSLOVLEX@103.510:AttrStrListDocPropUznesenieCastC" pid="102" fmtid="{D5CDD505-2E9C-101B-9397-08002B2CF9AE}">
    <vt:lpwstr/>
  </property>
  <property name="FSC#SKEDITIONSLOVLEX@103.510:AttrStrListDocPropUznesenieBODC1" pid="103" fmtid="{D5CDD505-2E9C-101B-9397-08002B2CF9AE}">
    <vt:lpwstr/>
  </property>
  <property name="FSC#SKEDITIONSLOVLEX@103.510:AttrStrListDocPropUznesenieZodpovednyC1" pid="104" fmtid="{D5CDD505-2E9C-101B-9397-08002B2CF9AE}">
    <vt:lpwstr/>
  </property>
  <property name="FSC#SKEDITIONSLOVLEX@103.510:AttrStrListDocPropUznesenieTextC1" pid="105" fmtid="{D5CDD505-2E9C-101B-9397-08002B2CF9AE}">
    <vt:lpwstr/>
  </property>
  <property name="FSC#SKEDITIONSLOVLEX@103.510:AttrStrListDocPropUznesenieTerminC1" pid="106" fmtid="{D5CDD505-2E9C-101B-9397-08002B2CF9AE}">
    <vt:lpwstr/>
  </property>
  <property name="FSC#SKEDITIONSLOVLEX@103.510:AttrStrListDocPropUznesenieBODC2" pid="107" fmtid="{D5CDD505-2E9C-101B-9397-08002B2CF9AE}">
    <vt:lpwstr/>
  </property>
  <property name="FSC#SKEDITIONSLOVLEX@103.510:AttrStrListDocPropUznesenieZodpovednyC2" pid="108" fmtid="{D5CDD505-2E9C-101B-9397-08002B2CF9AE}">
    <vt:lpwstr/>
  </property>
  <property name="FSC#SKEDITIONSLOVLEX@103.510:AttrStrListDocPropUznesenieTextC2" pid="109" fmtid="{D5CDD505-2E9C-101B-9397-08002B2CF9AE}">
    <vt:lpwstr/>
  </property>
  <property name="FSC#SKEDITIONSLOVLEX@103.510:AttrStrListDocPropUznesenieTerminC2" pid="110" fmtid="{D5CDD505-2E9C-101B-9397-08002B2CF9AE}">
    <vt:lpwstr/>
  </property>
  <property name="FSC#SKEDITIONSLOVLEX@103.510:AttrStrListDocPropUznesenieBODC3" pid="111" fmtid="{D5CDD505-2E9C-101B-9397-08002B2CF9AE}">
    <vt:lpwstr/>
  </property>
  <property name="FSC#SKEDITIONSLOVLEX@103.510:AttrStrListDocPropUznesenieZodpovednyC3" pid="112" fmtid="{D5CDD505-2E9C-101B-9397-08002B2CF9AE}">
    <vt:lpwstr/>
  </property>
  <property name="FSC#SKEDITIONSLOVLEX@103.510:AttrStrListDocPropUznesenieTextC3" pid="113" fmtid="{D5CDD505-2E9C-101B-9397-08002B2CF9AE}">
    <vt:lpwstr/>
  </property>
  <property name="FSC#SKEDITIONSLOVLEX@103.510:AttrStrListDocPropUznesenieTerminC3" pid="114" fmtid="{D5CDD505-2E9C-101B-9397-08002B2CF9AE}">
    <vt:lpwstr/>
  </property>
  <property name="FSC#SKEDITIONSLOVLEX@103.510:AttrStrListDocPropUznesenieBODC4" pid="115" fmtid="{D5CDD505-2E9C-101B-9397-08002B2CF9AE}">
    <vt:lpwstr/>
  </property>
  <property name="FSC#SKEDITIONSLOVLEX@103.510:AttrStrListDocPropUznesenieZodpovednyC4" pid="116" fmtid="{D5CDD505-2E9C-101B-9397-08002B2CF9AE}">
    <vt:lpwstr/>
  </property>
  <property name="FSC#SKEDITIONSLOVLEX@103.510:AttrStrListDocPropUznesenieTextC4" pid="117" fmtid="{D5CDD505-2E9C-101B-9397-08002B2CF9AE}">
    <vt:lpwstr/>
  </property>
  <property name="FSC#SKEDITIONSLOVLEX@103.510:AttrStrListDocPropUznesenieTerminC4" pid="118" fmtid="{D5CDD505-2E9C-101B-9397-08002B2CF9AE}">
    <vt:lpwstr/>
  </property>
  <property name="FSC#SKEDITIONSLOVLEX@103.510:AttrStrListDocPropUznesenieCastD" pid="119" fmtid="{D5CDD505-2E9C-101B-9397-08002B2CF9AE}">
    <vt:lpwstr/>
  </property>
  <property name="FSC#SKEDITIONSLOVLEX@103.510:AttrStrListDocPropUznesenieBODD1" pid="120" fmtid="{D5CDD505-2E9C-101B-9397-08002B2CF9AE}">
    <vt:lpwstr/>
  </property>
  <property name="FSC#SKEDITIONSLOVLEX@103.510:AttrStrListDocPropUznesenieZodpovednyD1" pid="121" fmtid="{D5CDD505-2E9C-101B-9397-08002B2CF9AE}">
    <vt:lpwstr/>
  </property>
  <property name="FSC#SKEDITIONSLOVLEX@103.510:AttrStrListDocPropUznesenieTextD1" pid="122" fmtid="{D5CDD505-2E9C-101B-9397-08002B2CF9AE}">
    <vt:lpwstr/>
  </property>
  <property name="FSC#SKEDITIONSLOVLEX@103.510:AttrStrListDocPropUznesenieTerminD1" pid="123" fmtid="{D5CDD505-2E9C-101B-9397-08002B2CF9AE}">
    <vt:lpwstr/>
  </property>
  <property name="FSC#SKEDITIONSLOVLEX@103.510:AttrStrListDocPropUznesenieBODD2" pid="124" fmtid="{D5CDD505-2E9C-101B-9397-08002B2CF9AE}">
    <vt:lpwstr/>
  </property>
  <property name="FSC#SKEDITIONSLOVLEX@103.510:AttrStrListDocPropUznesenieZodpovednyD2" pid="125" fmtid="{D5CDD505-2E9C-101B-9397-08002B2CF9AE}">
    <vt:lpwstr/>
  </property>
  <property name="FSC#SKEDITIONSLOVLEX@103.510:AttrStrListDocPropUznesenieTextD2" pid="126" fmtid="{D5CDD505-2E9C-101B-9397-08002B2CF9AE}">
    <vt:lpwstr/>
  </property>
  <property name="FSC#SKEDITIONSLOVLEX@103.510:AttrStrListDocPropUznesenieTerminD2" pid="127" fmtid="{D5CDD505-2E9C-101B-9397-08002B2CF9AE}">
    <vt:lpwstr/>
  </property>
  <property name="FSC#SKEDITIONSLOVLEX@103.510:AttrStrListDocPropUznesenieBODD3" pid="128" fmtid="{D5CDD505-2E9C-101B-9397-08002B2CF9AE}">
    <vt:lpwstr/>
  </property>
  <property name="FSC#SKEDITIONSLOVLEX@103.510:AttrStrListDocPropUznesenieZodpovednyD3" pid="129" fmtid="{D5CDD505-2E9C-101B-9397-08002B2CF9AE}">
    <vt:lpwstr/>
  </property>
  <property name="FSC#SKEDITIONSLOVLEX@103.510:AttrStrListDocPropUznesenieTextD3" pid="130" fmtid="{D5CDD505-2E9C-101B-9397-08002B2CF9AE}">
    <vt:lpwstr/>
  </property>
  <property name="FSC#SKEDITIONSLOVLEX@103.510:AttrStrListDocPropUznesenieTerminD3" pid="131" fmtid="{D5CDD505-2E9C-101B-9397-08002B2CF9AE}">
    <vt:lpwstr/>
  </property>
  <property name="FSC#SKEDITIONSLOVLEX@103.510:AttrStrListDocPropUznesenieBODD4" pid="132" fmtid="{D5CDD505-2E9C-101B-9397-08002B2CF9AE}">
    <vt:lpwstr/>
  </property>
  <property name="FSC#SKEDITIONSLOVLEX@103.510:AttrStrListDocPropUznesenieZodpovednyD4" pid="133" fmtid="{D5CDD505-2E9C-101B-9397-08002B2CF9AE}">
    <vt:lpwstr/>
  </property>
  <property name="FSC#SKEDITIONSLOVLEX@103.510:AttrStrListDocPropUznesenieTextD4" pid="134" fmtid="{D5CDD505-2E9C-101B-9397-08002B2CF9AE}">
    <vt:lpwstr/>
  </property>
  <property name="FSC#SKEDITIONSLOVLEX@103.510:AttrStrListDocPropUznesenieTerminD4" pid="135" fmtid="{D5CDD505-2E9C-101B-9397-08002B2CF9AE}">
    <vt:lpwstr/>
  </property>
  <property name="FSC#SKEDITIONSLOVLEX@103.510:AttrStrListDocPropUznesenieVykonaju" pid="136" fmtid="{D5CDD505-2E9C-101B-9397-08002B2CF9AE}">
    <vt:lpwstr>predseda vlády Slovenskej republiky_x000d__x000a_minister hospodárstva Slovenskej republiky_x000d__x000a_predseda Správy štátnych hmotných rezerv Slovenskej republiky</vt:lpwstr>
  </property>
  <property name="FSC#SKEDITIONSLOVLEX@103.510:AttrStrListDocPropUznesenieNaVedomie" pid="137" fmtid="{D5CDD505-2E9C-101B-9397-08002B2CF9AE}">
    <vt:lpwstr>predseda Národnej rady Slovenskej republiky</vt:lpwstr>
  </property>
  <property name="FSC#SKEDITIONSLOVLEX@103.510:funkciaPred" pid="138" fmtid="{D5CDD505-2E9C-101B-9397-08002B2CF9AE}">
    <vt:lpwstr/>
  </property>
  <property name="FSC#SKEDITIONSLOVLEX@103.510:funkciaPredAkuzativ" pid="139" fmtid="{D5CDD505-2E9C-101B-9397-08002B2CF9AE}">
    <vt:lpwstr/>
  </property>
  <property name="FSC#SKEDITIONSLOVLEX@103.510:funkciaPredDativ" pid="140" fmtid="{D5CDD505-2E9C-101B-9397-08002B2CF9AE}">
    <vt:lpwstr/>
  </property>
  <property name="FSC#SKEDITIONSLOVLEX@103.510:funkciaZodpPred" pid="141" fmtid="{D5CDD505-2E9C-101B-9397-08002B2CF9AE}">
    <vt:lpwstr>predseda Správy štátnych hmotných rezerv Slovenskej republiky</vt:lpwstr>
  </property>
  <property name="FSC#SKEDITIONSLOVLEX@103.510:funkciaZodpPredAkuzativ" pid="142" fmtid="{D5CDD505-2E9C-101B-9397-08002B2CF9AE}">
    <vt:lpwstr>predsedovi Správy štátnych hmotných rezerv Slovenskej republiky</vt:lpwstr>
  </property>
  <property name="FSC#SKEDITIONSLOVLEX@103.510:funkciaZodpPredDativ" pid="143" fmtid="{D5CDD505-2E9C-101B-9397-08002B2CF9AE}">
    <vt:lpwstr>predsedu Správy štátnych hmotných rezerv Slovenskej republiky</vt:lpwstr>
  </property>
  <property name="FSC#SKEDITIONSLOVLEX@103.510:funkciaDalsiPred" pid="144" fmtid="{D5CDD505-2E9C-101B-9397-08002B2CF9AE}">
    <vt:lpwstr/>
  </property>
  <property name="FSC#SKEDITIONSLOVLEX@103.510:funkciaDalsiPredAkuzativ" pid="145" fmtid="{D5CDD505-2E9C-101B-9397-08002B2CF9AE}">
    <vt:lpwstr/>
  </property>
  <property name="FSC#SKEDITIONSLOVLEX@103.510:funkciaDalsiPredDativ" pid="146" fmtid="{D5CDD505-2E9C-101B-9397-08002B2CF9AE}">
    <vt:lpwstr/>
  </property>
  <property name="FSC#SKEDITIONSLOVLEX@103.510:predkladateliaObalSD" pid="147" fmtid="{D5CDD505-2E9C-101B-9397-08002B2CF9AE}">
    <vt:lpwstr>JUDr. Kajetán Kičura_x000d__x000a_predseda Správy štátnych hmotných rezerv Slovenskej republiky</vt:lpwstr>
  </property>
  <property name="FSC#SKEDITIONSLOVLEX@103.510:AttrStrListDocPropTextVseobPrilohy" pid="148" fmtid="{D5CDD505-2E9C-101B-9397-08002B2CF9AE}">
    <vt:lpwstr/>
  </property>
  <property name="FSC#SKEDITIONSLOVLEX@103.510:AttrStrListDocPropTextPredklSpravy" pid="149" fmtid="{D5CDD505-2E9C-101B-9397-08002B2CF9AE}">
    <vt:lpwstr>&lt;p style="text-align: justify;"&gt;Na základe úlohy č. 14 v&amp;nbsp;mesiaci december plánu legislatívnych úloh vlády Slovenskej republiky na rok 2016 predkladá Správa štátnych hmotných rezerv Slovenskej republiky (ďalej len „Správa rezerv“) na rokovanie vlády Slovenskej republiky návrh zákona o&amp;nbsp;štátnych hmotných rezervách (ďalej len „návrh zákona“).&lt;/p&gt;&lt;p style="text-align: justify;"&gt;Štátne hmotné rezervy sú upravené zákonom č. 372/2012 Z. z. o&amp;nbsp;štátnych hmotných rezervách a o&amp;nbsp;zmene a&amp;nbsp;doplnení zákona č. 25/2007 Z. z. o elektronickom výbere mýta za užívanie vymedzených úsekov pozemných komunikácií a o zmene a doplnení niektorých zákonov v&amp;nbsp;znení neskorších predpisov (ďalej len „zákon“). Zákon nadobudol účinnosť 1. januára 2013. Na základe aplikácie uvedeného zákona v&amp;nbsp;praxi sa vyselektoval okruh ustanovení, ktoré v&amp;nbsp;súčasnosti vyžadujú zapracovanie legislatívnych zmien a úprav. Správa rezerv v&amp;nbsp;súvislosti s&amp;nbsp;vyššie uvedenými zmenami a&amp;nbsp;úpravami pripravila návrh zákona.&lt;/p&gt;&lt;p style="text-align: justify;"&gt;Návrh zákona sa primárne týka ustanovení, ktoré v&amp;nbsp;súčasnosti nevyhovujú aktuálnym potrebám zabezpečenia štátnych hmotných rezerv. Ďalej upravuje pojmy spoločné pre všetky druhy štátnych hmotných rezerv, i niektoré aspekty použitia a hospodárenia so štátnymi&amp;nbsp;hmotnými rezervami. Návrh zákona zavádza aj nový pojem Plán tvorby štátnych hmotných rezerv, na základe ktorého sa zjednotí proces tvorby štátnych hmotných rezerv pre všetky druhy štátnych hmotných rezerv. Veľká časť poznámok pod čiarou sa zosúlaďuje s&amp;nbsp;aktuálnym právnym stavom.&lt;/p&gt;&lt;p style="text-align: justify;"&gt;Návrh zákona nie je predmetom vnútrokomunitárneho pripomienkového konania.&lt;/p&gt;&lt;p style="text-align: justify;"&gt;Navrhuje sa, aby zákon nadobudol účinnosť 1. januára 2018, a to z dôvodu zabezpečenia plynulého prechodu na nové systémové zmeny.&lt;/p&gt;&lt;p style="text-align: justify;"&gt;V súlade s Jednotnou metodikou na posudzovanie vybraných vplyvov a na základe rozhodnutia Ministerstva hospodárstva Slovenskej republiky bol návrh zákona predmetom odborných konzultácií s podnikateľskými subjektmi. Na základe výsledkov posúdenia vybraných vplyvov prijatie návrhu zákona nebude mať vplyv na rozpočet verejnej správy ani na rozpočet obcí, vplyv na podnikateľské prostredie, sociálny vplyv, vplyv na životné prostredie, vplyv na informatizáciu spoločnosti, vplyv na služby verejnej správy pre občana.&lt;/p&gt;&lt;p style="text-align: justify;"&gt;Materiál bol vypracovaný v súlade s Legislatívnymi pravidlami vlády Slovenskej republiky a predložený na medzirezortné pripomienkové konanie.&lt;/p&gt;&lt;p style="text-align: justify;"&gt;Návrh zákona bol predmetom medzirezortného pripomienkového konania, predmetom rokovania Hospodárskej a&amp;nbsp;sociálnej rady Slovenskej republiky, Legislatívnej rady vlády Slovenskej republiky, Bezpečnostnej rady Slovenskej republiky a následne bol predložený&amp;nbsp;na rokovanie vlády Slovenskej republiky.&lt;/p&gt;&lt;p style="text-align: justify;"&gt;Po prerokovaní návrhu zákona na rokovaní vlády Slovenskej republiky bude materiál predložený na rokovanie Národnej rady Slovenskej republiky.&lt;/p&gt;</vt:lpwstr>
  </property>
  <property name="FSC#COOSYSTEM@1.1:Container" pid="150" fmtid="{D5CDD505-2E9C-101B-9397-08002B2CF9AE}">
    <vt:lpwstr>COO.2145.1000.3.2177193</vt:lpwstr>
  </property>
  <property name="FSC#FSCFOLIO@1.1001:docpropproject" pid="151" fmtid="{D5CDD505-2E9C-101B-9397-08002B2CF9AE}">
    <vt:lpwstr/>
  </property>
  <property name="FSC#SKEDITIONSLOVLEX@103.510:vytvorenedna" pid="152" fmtid="{D5CDD505-2E9C-101B-9397-08002B2CF9AE}">
    <vt:lpwstr>2. 10. 2017</vt:lpwstr>
  </property>
</Properties>
</file>