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083" w:rsidRDefault="00516C46">
      <w:pPr>
        <w:framePr w:hSpace="142" w:wrap="around" w:vAnchor="text" w:hAnchor="page" w:x="857" w:y="-66"/>
      </w:pPr>
      <w:r>
        <w:rPr>
          <w:noProof/>
        </w:rPr>
        <w:drawing>
          <wp:inline distT="0" distB="0" distL="0" distR="0">
            <wp:extent cx="724535" cy="379730"/>
            <wp:effectExtent l="0" t="0" r="0" b="1270"/>
            <wp:docPr id="37" name="Obrázo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4535" cy="379730"/>
                    </a:xfrm>
                    <a:prstGeom prst="rect">
                      <a:avLst/>
                    </a:prstGeom>
                    <a:noFill/>
                    <a:ln>
                      <a:noFill/>
                    </a:ln>
                  </pic:spPr>
                </pic:pic>
              </a:graphicData>
            </a:graphic>
          </wp:inline>
        </w:drawing>
      </w:r>
    </w:p>
    <w:p w:rsidR="008D1FF0" w:rsidRPr="00876805" w:rsidRDefault="008D1FF0" w:rsidP="008D1FF0">
      <w:pPr>
        <w:jc w:val="center"/>
        <w:rPr>
          <w:sz w:val="24"/>
          <w:szCs w:val="24"/>
        </w:rPr>
      </w:pPr>
      <w:r w:rsidRPr="00876805">
        <w:rPr>
          <w:b/>
          <w:sz w:val="24"/>
          <w:szCs w:val="24"/>
        </w:rPr>
        <w:t>KONFEDERÁCIA ODBOROVÝCH ZVÄZOV SLOVENSKEJ REPUBLIKY</w:t>
      </w:r>
    </w:p>
    <w:p w:rsidR="008D1FF0" w:rsidRDefault="00876805" w:rsidP="008D1FF0">
      <w:pPr>
        <w:rPr>
          <w:sz w:val="24"/>
          <w:szCs w:val="24"/>
        </w:rPr>
      </w:pPr>
      <w:r>
        <w:rPr>
          <w:sz w:val="24"/>
          <w:szCs w:val="24"/>
        </w:rPr>
        <w:tab/>
      </w:r>
    </w:p>
    <w:p w:rsidR="0083564D" w:rsidRPr="00B044D6" w:rsidRDefault="008D1FF0" w:rsidP="00B044D6">
      <w:pPr>
        <w:ind w:left="-567"/>
        <w:rPr>
          <w:sz w:val="24"/>
          <w:szCs w:val="24"/>
        </w:rPr>
      </w:pPr>
      <w:r>
        <w:rPr>
          <w:noProof/>
        </w:rPr>
        <w:t xml:space="preserve"> </w:t>
      </w:r>
      <w:r>
        <w:rPr>
          <w:noProof/>
        </w:rPr>
        <w:drawing>
          <wp:inline distT="0" distB="0" distL="0" distR="0">
            <wp:extent cx="1333500" cy="571500"/>
            <wp:effectExtent l="0" t="0" r="0" b="0"/>
            <wp:docPr id="2" name="Obrázok 2"/>
            <wp:cNvGraphicFramePr/>
            <a:graphic xmlns:a="http://schemas.openxmlformats.org/drawingml/2006/main">
              <a:graphicData uri="http://schemas.openxmlformats.org/drawingml/2006/picture">
                <pic:pic xmlns:pic="http://schemas.openxmlformats.org/drawingml/2006/picture">
                  <pic:nvPicPr>
                    <pic:cNvPr id="2" name="Obrázok 2"/>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3500" cy="571500"/>
                    </a:xfrm>
                    <a:prstGeom prst="rect">
                      <a:avLst/>
                    </a:prstGeom>
                    <a:noFill/>
                    <a:ln>
                      <a:noFill/>
                    </a:ln>
                  </pic:spPr>
                </pic:pic>
              </a:graphicData>
            </a:graphic>
          </wp:inline>
        </w:drawing>
      </w:r>
    </w:p>
    <w:p w:rsidR="00876805" w:rsidRPr="00FF32C7" w:rsidRDefault="00876805" w:rsidP="00FF32C7">
      <w:pPr>
        <w:pStyle w:val="Nzov"/>
        <w:spacing w:before="0"/>
        <w:jc w:val="both"/>
        <w:rPr>
          <w:b w:val="0"/>
          <w:szCs w:val="24"/>
        </w:rPr>
      </w:pPr>
      <w:r w:rsidRPr="00FF32C7">
        <w:rPr>
          <w:b w:val="0"/>
          <w:szCs w:val="24"/>
        </w:rPr>
        <w:t>Materiál na rokovanie</w:t>
      </w:r>
    </w:p>
    <w:p w:rsidR="0083564D" w:rsidRPr="00FF32C7" w:rsidRDefault="00E80F15" w:rsidP="00FF32C7">
      <w:pPr>
        <w:pStyle w:val="Nzov"/>
        <w:spacing w:before="0"/>
        <w:jc w:val="both"/>
        <w:rPr>
          <w:b w:val="0"/>
          <w:szCs w:val="24"/>
        </w:rPr>
      </w:pPr>
      <w:r w:rsidRPr="00FF32C7">
        <w:rPr>
          <w:b w:val="0"/>
          <w:szCs w:val="24"/>
        </w:rPr>
        <w:t xml:space="preserve">HSR SR </w:t>
      </w:r>
      <w:r w:rsidR="00CF4D62" w:rsidRPr="00FF32C7">
        <w:rPr>
          <w:b w:val="0"/>
          <w:szCs w:val="24"/>
        </w:rPr>
        <w:t>6</w:t>
      </w:r>
      <w:r w:rsidR="00EF3C16" w:rsidRPr="00FF32C7">
        <w:rPr>
          <w:b w:val="0"/>
          <w:szCs w:val="24"/>
        </w:rPr>
        <w:t>.</w:t>
      </w:r>
      <w:r w:rsidR="00FC4638" w:rsidRPr="00FF32C7">
        <w:rPr>
          <w:b w:val="0"/>
          <w:szCs w:val="24"/>
        </w:rPr>
        <w:t>11</w:t>
      </w:r>
      <w:r w:rsidR="00F44470" w:rsidRPr="00FF32C7">
        <w:rPr>
          <w:b w:val="0"/>
          <w:szCs w:val="24"/>
        </w:rPr>
        <w:t>.2017</w:t>
      </w:r>
      <w:r w:rsidR="00CD15ED" w:rsidRPr="00FF32C7">
        <w:rPr>
          <w:b w:val="0"/>
          <w:szCs w:val="24"/>
        </w:rPr>
        <w:t xml:space="preserve">       </w:t>
      </w:r>
    </w:p>
    <w:p w:rsidR="00D15F49" w:rsidRPr="00FF32C7" w:rsidRDefault="00471B0C" w:rsidP="00FF32C7">
      <w:pPr>
        <w:pStyle w:val="Nzov"/>
        <w:spacing w:before="0"/>
        <w:ind w:left="7788"/>
        <w:jc w:val="both"/>
        <w:rPr>
          <w:b w:val="0"/>
          <w:szCs w:val="24"/>
        </w:rPr>
      </w:pPr>
      <w:r>
        <w:rPr>
          <w:b w:val="0"/>
          <w:szCs w:val="24"/>
        </w:rPr>
        <w:t xml:space="preserve">        </w:t>
      </w:r>
      <w:r w:rsidR="00CD15ED" w:rsidRPr="00FF32C7">
        <w:rPr>
          <w:b w:val="0"/>
          <w:szCs w:val="24"/>
        </w:rPr>
        <w:t>b</w:t>
      </w:r>
      <w:r w:rsidR="00A745D5" w:rsidRPr="00FF32C7">
        <w:rPr>
          <w:b w:val="0"/>
          <w:szCs w:val="24"/>
        </w:rPr>
        <w:t>od</w:t>
      </w:r>
      <w:r w:rsidR="00D53BB1" w:rsidRPr="00FF32C7">
        <w:rPr>
          <w:b w:val="0"/>
          <w:szCs w:val="24"/>
        </w:rPr>
        <w:t xml:space="preserve"> </w:t>
      </w:r>
      <w:r w:rsidR="00AD137C">
        <w:rPr>
          <w:b w:val="0"/>
          <w:szCs w:val="24"/>
        </w:rPr>
        <w:t>2</w:t>
      </w:r>
      <w:r w:rsidR="000C4C2A" w:rsidRPr="00FF32C7">
        <w:rPr>
          <w:b w:val="0"/>
          <w:szCs w:val="24"/>
        </w:rPr>
        <w:t xml:space="preserve"> </w:t>
      </w:r>
    </w:p>
    <w:p w:rsidR="00F466D5" w:rsidRPr="00FF32C7" w:rsidRDefault="00F466D5" w:rsidP="00FF32C7">
      <w:pPr>
        <w:pStyle w:val="Nzov"/>
        <w:spacing w:before="0"/>
        <w:rPr>
          <w:szCs w:val="24"/>
        </w:rPr>
      </w:pPr>
    </w:p>
    <w:p w:rsidR="00876805" w:rsidRPr="002A05DD" w:rsidRDefault="00876805" w:rsidP="00FF32C7">
      <w:pPr>
        <w:pStyle w:val="Nzov"/>
        <w:spacing w:before="0"/>
        <w:rPr>
          <w:szCs w:val="24"/>
        </w:rPr>
      </w:pPr>
      <w:r w:rsidRPr="002A05DD">
        <w:rPr>
          <w:szCs w:val="24"/>
        </w:rPr>
        <w:t>S T A N O V I S K O</w:t>
      </w:r>
    </w:p>
    <w:p w:rsidR="00751CD7" w:rsidRPr="002A05DD" w:rsidRDefault="00A73E7C" w:rsidP="00FF32C7">
      <w:pPr>
        <w:jc w:val="center"/>
        <w:rPr>
          <w:b/>
          <w:iCs/>
          <w:sz w:val="24"/>
          <w:szCs w:val="24"/>
        </w:rPr>
      </w:pPr>
      <w:r w:rsidRPr="002A05DD">
        <w:rPr>
          <w:b/>
          <w:sz w:val="24"/>
          <w:szCs w:val="24"/>
        </w:rPr>
        <w:t>k</w:t>
      </w:r>
      <w:r w:rsidR="00AD137C">
        <w:rPr>
          <w:b/>
          <w:iCs/>
          <w:sz w:val="24"/>
          <w:szCs w:val="24"/>
        </w:rPr>
        <w:t> </w:t>
      </w:r>
      <w:r w:rsidR="00AD137C">
        <w:rPr>
          <w:b/>
          <w:bCs/>
          <w:iCs/>
          <w:sz w:val="24"/>
          <w:szCs w:val="24"/>
        </w:rPr>
        <w:t>Návrhu zákona</w:t>
      </w:r>
      <w:r w:rsidR="00AD137C" w:rsidRPr="00664BD2">
        <w:rPr>
          <w:rFonts w:eastAsiaTheme="minorEastAsia"/>
          <w:b/>
          <w:sz w:val="22"/>
          <w:szCs w:val="22"/>
        </w:rPr>
        <w:t xml:space="preserve"> </w:t>
      </w:r>
      <w:r w:rsidR="00AD137C" w:rsidRPr="00664BD2">
        <w:rPr>
          <w:b/>
          <w:bCs/>
          <w:iCs/>
          <w:sz w:val="24"/>
          <w:szCs w:val="24"/>
        </w:rPr>
        <w:t>o prevádzke vozidiel v cestnej premávke a o zmene a doplnení niektorých zákonov</w:t>
      </w:r>
    </w:p>
    <w:p w:rsidR="003F07DC" w:rsidRPr="00FF32C7" w:rsidRDefault="003F07DC" w:rsidP="00FF32C7">
      <w:pPr>
        <w:rPr>
          <w:sz w:val="24"/>
          <w:szCs w:val="24"/>
        </w:rPr>
      </w:pPr>
    </w:p>
    <w:p w:rsidR="00FF32C7" w:rsidRPr="00FF32C7" w:rsidRDefault="00FF32C7" w:rsidP="00FF32C7">
      <w:pPr>
        <w:rPr>
          <w:sz w:val="24"/>
          <w:szCs w:val="24"/>
        </w:rPr>
      </w:pPr>
    </w:p>
    <w:p w:rsidR="00FC4638" w:rsidRPr="00527DC8" w:rsidRDefault="00E4335D" w:rsidP="00527DC8">
      <w:pPr>
        <w:numPr>
          <w:ilvl w:val="0"/>
          <w:numId w:val="3"/>
        </w:numPr>
        <w:jc w:val="both"/>
        <w:rPr>
          <w:rStyle w:val="Textzstupnhosymbolu"/>
          <w:b/>
          <w:color w:val="auto"/>
          <w:sz w:val="24"/>
          <w:szCs w:val="24"/>
        </w:rPr>
      </w:pPr>
      <w:r w:rsidRPr="00527DC8">
        <w:rPr>
          <w:b/>
          <w:sz w:val="24"/>
          <w:szCs w:val="24"/>
        </w:rPr>
        <w:t>Popis materiálu</w:t>
      </w:r>
    </w:p>
    <w:p w:rsidR="00AD137C" w:rsidRPr="00527DC8" w:rsidRDefault="00AD137C" w:rsidP="00527DC8">
      <w:pPr>
        <w:pStyle w:val="Normlnywebov"/>
        <w:spacing w:before="0" w:beforeAutospacing="0" w:after="0" w:afterAutospacing="0"/>
        <w:ind w:firstLine="708"/>
        <w:contextualSpacing/>
        <w:jc w:val="both"/>
      </w:pPr>
      <w:r w:rsidRPr="00527DC8">
        <w:t>Návrh zákona o prevádzke vozidiel komplexne rieši problematiku podmienok prevádzky vozidiel v cestnej premávke v súlade s požiadavkami novej legislatívy E</w:t>
      </w:r>
      <w:r w:rsidR="00E668E0">
        <w:t>Ú s prihliadnutím na aplikačnú prax s platným</w:t>
      </w:r>
      <w:r w:rsidRPr="00527DC8">
        <w:t xml:space="preserve"> zákon</w:t>
      </w:r>
      <w:r w:rsidR="00E668E0">
        <w:t>om 725/2004</w:t>
      </w:r>
      <w:r w:rsidRPr="00527DC8">
        <w:t>, ktorý bol od roku 2004 už 19 krát novelizovaný. MDV SR sa rozhodlo vypracovať úplne nový zákon o prevádzke vozidiel z 3 dôvodov:</w:t>
      </w:r>
    </w:p>
    <w:p w:rsidR="00E668E0" w:rsidRDefault="00AD137C" w:rsidP="00E668E0">
      <w:pPr>
        <w:pStyle w:val="Normlnywebov"/>
        <w:numPr>
          <w:ilvl w:val="0"/>
          <w:numId w:val="24"/>
        </w:numPr>
        <w:contextualSpacing/>
      </w:pPr>
      <w:r w:rsidRPr="00527DC8">
        <w:t>nové predpisy o schvaľovaní,</w:t>
      </w:r>
    </w:p>
    <w:p w:rsidR="00E668E0" w:rsidRDefault="00AD137C" w:rsidP="00E668E0">
      <w:pPr>
        <w:pStyle w:val="Normlnywebov"/>
        <w:numPr>
          <w:ilvl w:val="0"/>
          <w:numId w:val="24"/>
        </w:numPr>
        <w:contextualSpacing/>
      </w:pPr>
      <w:r w:rsidRPr="00527DC8">
        <w:t>dohľad nad trhom,</w:t>
      </w:r>
    </w:p>
    <w:p w:rsidR="00E668E0" w:rsidRDefault="00AD137C" w:rsidP="00E668E0">
      <w:pPr>
        <w:pStyle w:val="Normlnywebov"/>
        <w:numPr>
          <w:ilvl w:val="0"/>
          <w:numId w:val="24"/>
        </w:numPr>
        <w:contextualSpacing/>
      </w:pPr>
      <w:r w:rsidRPr="00527DC8">
        <w:t>balíček opatrení EÚ v súvislosti s kontrolami technického stavu vozidiel.</w:t>
      </w:r>
    </w:p>
    <w:p w:rsidR="00AD137C" w:rsidRPr="00527DC8" w:rsidRDefault="00E668E0" w:rsidP="00E668E0">
      <w:pPr>
        <w:pStyle w:val="Normlnywebov"/>
        <w:contextualSpacing/>
      </w:pPr>
      <w:r>
        <w:t>V tomto zmysle sa n</w:t>
      </w:r>
      <w:r w:rsidR="00AD137C" w:rsidRPr="00527DC8">
        <w:t xml:space="preserve">avrhovaným </w:t>
      </w:r>
      <w:r>
        <w:t xml:space="preserve">zákonom </w:t>
      </w:r>
      <w:r w:rsidR="00AD137C" w:rsidRPr="00527DC8">
        <w:t>upravuje</w:t>
      </w:r>
      <w:r w:rsidR="00527DC8">
        <w:t>:</w:t>
      </w:r>
    </w:p>
    <w:p w:rsidR="00AD137C" w:rsidRPr="00527DC8" w:rsidRDefault="00AD137C" w:rsidP="00527DC8">
      <w:pPr>
        <w:pStyle w:val="Normlnywebov"/>
        <w:numPr>
          <w:ilvl w:val="0"/>
          <w:numId w:val="17"/>
        </w:numPr>
        <w:spacing w:before="0" w:beforeAutospacing="0" w:after="0" w:afterAutospacing="0"/>
        <w:jc w:val="both"/>
      </w:pPr>
      <w:r w:rsidRPr="00527DC8">
        <w:t>schvaľovanie na prevádzku v cestnej premávke vozidiel, systémov, komponentov, samostatných technických jednotiek, spaľovacích motorov necestných pojazdných strojov, častí alebo vybavenia, ktoré môžu predstavovať vážne nebezpečenstvo pre správne fungovanie systémov, požiadavky na ich uvedenie na trh, sprístupnenie na trhu a uvedenie do prevádzky v cestnej premávke,</w:t>
      </w:r>
    </w:p>
    <w:p w:rsidR="00AD137C" w:rsidRPr="00527DC8" w:rsidRDefault="00AD137C" w:rsidP="00527DC8">
      <w:pPr>
        <w:pStyle w:val="Normlnywebov"/>
        <w:numPr>
          <w:ilvl w:val="0"/>
          <w:numId w:val="17"/>
        </w:numPr>
        <w:spacing w:before="0" w:beforeAutospacing="0" w:after="0" w:afterAutospacing="0"/>
        <w:jc w:val="both"/>
      </w:pPr>
      <w:r w:rsidRPr="00527DC8">
        <w:t>doklady vozidla,</w:t>
      </w:r>
    </w:p>
    <w:p w:rsidR="00AD137C" w:rsidRPr="00527DC8" w:rsidRDefault="00AD137C" w:rsidP="00527DC8">
      <w:pPr>
        <w:pStyle w:val="Normlnywebov"/>
        <w:numPr>
          <w:ilvl w:val="0"/>
          <w:numId w:val="17"/>
        </w:numPr>
        <w:spacing w:before="0" w:beforeAutospacing="0" w:after="0" w:afterAutospacing="0"/>
        <w:jc w:val="both"/>
      </w:pPr>
      <w:r w:rsidRPr="00527DC8">
        <w:t>prevádzka vozidiel v cestnej premávke,</w:t>
      </w:r>
    </w:p>
    <w:p w:rsidR="00AD137C" w:rsidRPr="00527DC8" w:rsidRDefault="00AD137C" w:rsidP="00527DC8">
      <w:pPr>
        <w:pStyle w:val="Normlnywebov"/>
        <w:numPr>
          <w:ilvl w:val="0"/>
          <w:numId w:val="17"/>
        </w:numPr>
        <w:spacing w:before="0" w:beforeAutospacing="0" w:after="0" w:afterAutospacing="0"/>
        <w:jc w:val="both"/>
      </w:pPr>
      <w:r w:rsidRPr="00527DC8">
        <w:t>cestné technické kontroly vrátane systému kontroly upevňovania nákladu a kontroly v nakladajúcej organizácii,</w:t>
      </w:r>
    </w:p>
    <w:p w:rsidR="00AD137C" w:rsidRPr="00527DC8" w:rsidRDefault="00AD137C" w:rsidP="00527DC8">
      <w:pPr>
        <w:pStyle w:val="Normlnywebov"/>
        <w:numPr>
          <w:ilvl w:val="0"/>
          <w:numId w:val="17"/>
        </w:numPr>
        <w:spacing w:before="0" w:beforeAutospacing="0" w:after="0" w:afterAutospacing="0"/>
        <w:jc w:val="both"/>
      </w:pPr>
      <w:r w:rsidRPr="00527DC8">
        <w:t>technické služby na úseku prevádzky vozidiel v cestnej premávke,</w:t>
      </w:r>
    </w:p>
    <w:p w:rsidR="00AD137C" w:rsidRPr="00527DC8" w:rsidRDefault="00AD137C" w:rsidP="00527DC8">
      <w:pPr>
        <w:pStyle w:val="Normlnywebov"/>
        <w:numPr>
          <w:ilvl w:val="0"/>
          <w:numId w:val="17"/>
        </w:numPr>
        <w:spacing w:before="0" w:beforeAutospacing="0" w:after="0" w:afterAutospacing="0"/>
        <w:jc w:val="both"/>
      </w:pPr>
      <w:r w:rsidRPr="00527DC8">
        <w:t xml:space="preserve">kontroly vozidiel (technické kontroly, emisné kontroly, kontroly originality vozidiel) a montáž plynových zariadení vo vozidlách, </w:t>
      </w:r>
    </w:p>
    <w:p w:rsidR="00AD137C" w:rsidRPr="00527DC8" w:rsidRDefault="00AD137C" w:rsidP="00527DC8">
      <w:pPr>
        <w:pStyle w:val="Normlnywebov"/>
        <w:numPr>
          <w:ilvl w:val="0"/>
          <w:numId w:val="17"/>
        </w:numPr>
        <w:spacing w:before="0" w:beforeAutospacing="0" w:after="0" w:afterAutospacing="0"/>
        <w:jc w:val="both"/>
      </w:pPr>
      <w:r w:rsidRPr="00527DC8">
        <w:t>pôsobnosť orgánov verejnej správy,</w:t>
      </w:r>
    </w:p>
    <w:p w:rsidR="00AD137C" w:rsidRPr="00527DC8" w:rsidRDefault="00AD137C" w:rsidP="00527DC8">
      <w:pPr>
        <w:pStyle w:val="Normlnywebov"/>
        <w:numPr>
          <w:ilvl w:val="0"/>
          <w:numId w:val="17"/>
        </w:numPr>
        <w:spacing w:before="0" w:beforeAutospacing="0" w:after="0" w:afterAutospacing="0"/>
        <w:jc w:val="both"/>
      </w:pPr>
      <w:r w:rsidRPr="00527DC8">
        <w:t>zodpovednosť za porušenie povinností na úseku prevád</w:t>
      </w:r>
      <w:r w:rsidR="00527DC8">
        <w:t>zky vozidiel v cestnej premávke.</w:t>
      </w:r>
    </w:p>
    <w:p w:rsidR="00AD137C" w:rsidRPr="00527DC8" w:rsidRDefault="00AD137C" w:rsidP="00527DC8">
      <w:pPr>
        <w:pStyle w:val="Normlnywebov"/>
        <w:spacing w:before="0" w:beforeAutospacing="0" w:after="0" w:afterAutospacing="0"/>
        <w:contextualSpacing/>
        <w:jc w:val="both"/>
      </w:pPr>
    </w:p>
    <w:p w:rsidR="00A4266E" w:rsidRPr="00527DC8" w:rsidRDefault="00B6220C" w:rsidP="00527DC8">
      <w:pPr>
        <w:numPr>
          <w:ilvl w:val="0"/>
          <w:numId w:val="3"/>
        </w:numPr>
        <w:jc w:val="both"/>
        <w:rPr>
          <w:b/>
          <w:sz w:val="24"/>
          <w:szCs w:val="24"/>
        </w:rPr>
      </w:pPr>
      <w:r w:rsidRPr="00527DC8">
        <w:rPr>
          <w:b/>
          <w:sz w:val="24"/>
          <w:szCs w:val="24"/>
        </w:rPr>
        <w:t>Stanovisko KOZ SR</w:t>
      </w:r>
    </w:p>
    <w:p w:rsidR="003F07DC" w:rsidRPr="00527DC8" w:rsidRDefault="00A96E61" w:rsidP="00527DC8">
      <w:pPr>
        <w:ind w:left="708"/>
        <w:jc w:val="both"/>
        <w:rPr>
          <w:sz w:val="24"/>
          <w:szCs w:val="24"/>
        </w:rPr>
      </w:pPr>
      <w:r w:rsidRPr="00527DC8">
        <w:rPr>
          <w:sz w:val="24"/>
          <w:szCs w:val="24"/>
        </w:rPr>
        <w:t xml:space="preserve">KOZ SR </w:t>
      </w:r>
      <w:r w:rsidR="00003B64" w:rsidRPr="00527DC8">
        <w:rPr>
          <w:sz w:val="24"/>
          <w:szCs w:val="24"/>
        </w:rPr>
        <w:t xml:space="preserve">k predloženému návrhu zákona </w:t>
      </w:r>
      <w:r w:rsidRPr="00527DC8">
        <w:rPr>
          <w:sz w:val="24"/>
          <w:szCs w:val="24"/>
        </w:rPr>
        <w:t xml:space="preserve">nemá </w:t>
      </w:r>
      <w:r w:rsidR="00003B64" w:rsidRPr="00527DC8">
        <w:rPr>
          <w:sz w:val="24"/>
          <w:szCs w:val="24"/>
        </w:rPr>
        <w:t>pripomienky.</w:t>
      </w:r>
    </w:p>
    <w:p w:rsidR="00003B64" w:rsidRPr="00527DC8" w:rsidRDefault="00003B64" w:rsidP="00527DC8">
      <w:pPr>
        <w:ind w:left="708"/>
        <w:jc w:val="both"/>
        <w:rPr>
          <w:sz w:val="24"/>
          <w:szCs w:val="24"/>
        </w:rPr>
      </w:pPr>
    </w:p>
    <w:p w:rsidR="0032711A" w:rsidRPr="00527DC8" w:rsidRDefault="0032711A" w:rsidP="00527DC8">
      <w:pPr>
        <w:numPr>
          <w:ilvl w:val="0"/>
          <w:numId w:val="3"/>
        </w:numPr>
        <w:jc w:val="both"/>
        <w:rPr>
          <w:b/>
          <w:sz w:val="24"/>
          <w:szCs w:val="24"/>
        </w:rPr>
      </w:pPr>
      <w:r w:rsidRPr="00527DC8">
        <w:rPr>
          <w:b/>
          <w:sz w:val="24"/>
          <w:szCs w:val="24"/>
        </w:rPr>
        <w:t>Závery a</w:t>
      </w:r>
      <w:r w:rsidR="001D064B" w:rsidRPr="00527DC8">
        <w:rPr>
          <w:b/>
          <w:sz w:val="24"/>
          <w:szCs w:val="24"/>
        </w:rPr>
        <w:t> </w:t>
      </w:r>
      <w:r w:rsidRPr="00527DC8">
        <w:rPr>
          <w:b/>
          <w:sz w:val="24"/>
          <w:szCs w:val="24"/>
        </w:rPr>
        <w:t>odporúčania</w:t>
      </w:r>
    </w:p>
    <w:p w:rsidR="00CA3B1E" w:rsidRPr="00527DC8" w:rsidRDefault="001D064B" w:rsidP="00527DC8">
      <w:pPr>
        <w:ind w:firstLine="708"/>
        <w:contextualSpacing/>
        <w:jc w:val="both"/>
        <w:rPr>
          <w:bCs/>
          <w:iCs/>
          <w:sz w:val="24"/>
          <w:szCs w:val="24"/>
        </w:rPr>
      </w:pPr>
      <w:r w:rsidRPr="00527DC8">
        <w:rPr>
          <w:sz w:val="24"/>
          <w:szCs w:val="24"/>
        </w:rPr>
        <w:t xml:space="preserve">KOZ SR </w:t>
      </w:r>
      <w:r w:rsidR="00A673F3" w:rsidRPr="00527DC8">
        <w:rPr>
          <w:sz w:val="24"/>
          <w:szCs w:val="24"/>
        </w:rPr>
        <w:t>odporú</w:t>
      </w:r>
      <w:r w:rsidR="003F07DC" w:rsidRPr="00527DC8">
        <w:rPr>
          <w:sz w:val="24"/>
          <w:szCs w:val="24"/>
        </w:rPr>
        <w:t xml:space="preserve">ča </w:t>
      </w:r>
      <w:r w:rsidR="00A96E61" w:rsidRPr="00527DC8">
        <w:rPr>
          <w:bCs/>
          <w:sz w:val="24"/>
          <w:szCs w:val="24"/>
        </w:rPr>
        <w:t>Návrh zákona</w:t>
      </w:r>
      <w:r w:rsidR="00AD137C" w:rsidRPr="00527DC8">
        <w:rPr>
          <w:bCs/>
          <w:sz w:val="24"/>
          <w:szCs w:val="24"/>
        </w:rPr>
        <w:t xml:space="preserve"> </w:t>
      </w:r>
      <w:r w:rsidR="00AD137C" w:rsidRPr="00527DC8">
        <w:rPr>
          <w:bCs/>
          <w:iCs/>
          <w:sz w:val="24"/>
          <w:szCs w:val="24"/>
        </w:rPr>
        <w:t>o prevádzke vozidiel v cestnej premávke a o zmene a doplnení niektorých zákonov na ďalšie legislatívne konanie.</w:t>
      </w:r>
    </w:p>
    <w:p w:rsidR="00B044D6" w:rsidRPr="00527DC8" w:rsidRDefault="00B044D6" w:rsidP="00527DC8">
      <w:pPr>
        <w:pStyle w:val="Odsekzoznamu"/>
        <w:spacing w:after="0"/>
        <w:ind w:left="0" w:firstLine="708"/>
        <w:contextualSpacing/>
        <w:jc w:val="both"/>
        <w:rPr>
          <w:rFonts w:ascii="Times New Roman" w:hAnsi="Times New Roman" w:cs="Times New Roman"/>
          <w:sz w:val="24"/>
          <w:szCs w:val="24"/>
        </w:rPr>
      </w:pPr>
    </w:p>
    <w:sectPr w:rsidR="00B044D6" w:rsidRPr="00527DC8" w:rsidSect="00D3112A">
      <w:pgSz w:w="11907" w:h="16840" w:code="9"/>
      <w:pgMar w:top="1417" w:right="1417" w:bottom="1417" w:left="1417" w:header="0" w:footer="851"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FED" w:rsidRDefault="00026FED">
      <w:r>
        <w:separator/>
      </w:r>
    </w:p>
  </w:endnote>
  <w:endnote w:type="continuationSeparator" w:id="0">
    <w:p w:rsidR="00026FED" w:rsidRDefault="00026FE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altName w:val="Times New Roman"/>
    <w:panose1 w:val="020B0604020202020204"/>
    <w:charset w:val="EE"/>
    <w:family w:val="swiss"/>
    <w:pitch w:val="variable"/>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ITC Bookman EE">
    <w:altName w:val="Times New Roman"/>
    <w:panose1 w:val="00000000000000000000"/>
    <w:charset w:val="00"/>
    <w:family w:val="roman"/>
    <w:notTrueType/>
    <w:pitch w:val="default"/>
    <w:sig w:usb0="00000003" w:usb1="00000000" w:usb2="00000000" w:usb3="00000000" w:csb0="00000001" w:csb1="00000000"/>
  </w:font>
  <w:font w:name="Calibri">
    <w:altName w:val="Century Gothic"/>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FED" w:rsidRDefault="00026FED">
      <w:r>
        <w:separator/>
      </w:r>
    </w:p>
  </w:footnote>
  <w:footnote w:type="continuationSeparator" w:id="0">
    <w:p w:rsidR="00026FED" w:rsidRDefault="00026F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7952"/>
    <w:multiLevelType w:val="hybridMultilevel"/>
    <w:tmpl w:val="0146539C"/>
    <w:lvl w:ilvl="0" w:tplc="9A925B18">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9ED6950"/>
    <w:multiLevelType w:val="hybridMultilevel"/>
    <w:tmpl w:val="DF9267D2"/>
    <w:lvl w:ilvl="0" w:tplc="09A088F6">
      <w:start w:val="1"/>
      <w:numFmt w:val="decimal"/>
      <w:lvlText w:val="%1."/>
      <w:lvlJc w:val="righ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135E4194"/>
    <w:multiLevelType w:val="multilevel"/>
    <w:tmpl w:val="DB68A0E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3A12A40"/>
    <w:multiLevelType w:val="hybridMultilevel"/>
    <w:tmpl w:val="DF9267D2"/>
    <w:lvl w:ilvl="0" w:tplc="09A088F6">
      <w:start w:val="1"/>
      <w:numFmt w:val="decimal"/>
      <w:lvlText w:val="%1."/>
      <w:lvlJc w:val="righ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2792445F"/>
    <w:multiLevelType w:val="hybridMultilevel"/>
    <w:tmpl w:val="BECE9846"/>
    <w:lvl w:ilvl="0" w:tplc="506A7B06">
      <w:start w:val="1"/>
      <w:numFmt w:val="decimal"/>
      <w:pStyle w:val="odsek1"/>
      <w:lvlText w:val="(%1)"/>
      <w:lvlJc w:val="left"/>
      <w:pPr>
        <w:ind w:left="1429" w:hanging="360"/>
      </w:pPr>
      <w:rPr>
        <w:rFonts w:ascii="Times New Roman" w:hAnsi="Times New Roman" w:hint="default"/>
        <w:b w:val="0"/>
        <w:i w:val="0"/>
        <w:caps w:val="0"/>
        <w:strike w:val="0"/>
        <w:dstrike w:val="0"/>
        <w:vanish w:val="0"/>
        <w:color w:val="000000"/>
        <w:sz w:val="24"/>
        <w:vertAlign w:val="baseline"/>
      </w:rPr>
    </w:lvl>
    <w:lvl w:ilvl="1" w:tplc="51CC7F58"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
    <w:nsid w:val="28452276"/>
    <w:multiLevelType w:val="hybridMultilevel"/>
    <w:tmpl w:val="E9D2DEAC"/>
    <w:lvl w:ilvl="0" w:tplc="37C03AB0">
      <w:start w:val="1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97E7758"/>
    <w:multiLevelType w:val="hybridMultilevel"/>
    <w:tmpl w:val="4A1C8DB0"/>
    <w:lvl w:ilvl="0" w:tplc="B84CDEB4">
      <w:start w:val="849"/>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D6E06A7"/>
    <w:multiLevelType w:val="hybridMultilevel"/>
    <w:tmpl w:val="B86CAB2E"/>
    <w:lvl w:ilvl="0" w:tplc="041B0011">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nsid w:val="33836E95"/>
    <w:multiLevelType w:val="hybridMultilevel"/>
    <w:tmpl w:val="1C52FAB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387A5A85"/>
    <w:multiLevelType w:val="hybridMultilevel"/>
    <w:tmpl w:val="01BAB3D4"/>
    <w:lvl w:ilvl="0" w:tplc="641CEAE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B090315"/>
    <w:multiLevelType w:val="hybridMultilevel"/>
    <w:tmpl w:val="10B07768"/>
    <w:lvl w:ilvl="0" w:tplc="041B0005">
      <w:start w:val="1"/>
      <w:numFmt w:val="bullet"/>
      <w:lvlText w:val=""/>
      <w:lvlJc w:val="left"/>
      <w:pPr>
        <w:ind w:left="720" w:hanging="360"/>
      </w:pPr>
      <w:rPr>
        <w:rFonts w:ascii="Wingdings" w:hAnsi="Wingdings" w:hint="default"/>
        <w:spacing w:val="2"/>
        <w:position w:val="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3D37189F"/>
    <w:multiLevelType w:val="hybridMultilevel"/>
    <w:tmpl w:val="87261EDC"/>
    <w:lvl w:ilvl="0" w:tplc="37761164">
      <w:start w:val="16"/>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ECC6307"/>
    <w:multiLevelType w:val="hybridMultilevel"/>
    <w:tmpl w:val="93DC0D32"/>
    <w:lvl w:ilvl="0" w:tplc="3184F2E2">
      <w:start w:val="1"/>
      <w:numFmt w:val="decimal"/>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1452C0F"/>
    <w:multiLevelType w:val="hybridMultilevel"/>
    <w:tmpl w:val="DD300F8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nsid w:val="4F8F622C"/>
    <w:multiLevelType w:val="hybridMultilevel"/>
    <w:tmpl w:val="7486B30A"/>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nsid w:val="5CA32A7B"/>
    <w:multiLevelType w:val="hybridMultilevel"/>
    <w:tmpl w:val="64EACFF2"/>
    <w:lvl w:ilvl="0" w:tplc="5476AADC">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6">
    <w:nsid w:val="5D781C9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D8E64C4"/>
    <w:multiLevelType w:val="hybridMultilevel"/>
    <w:tmpl w:val="DF9267D2"/>
    <w:lvl w:ilvl="0" w:tplc="09A088F6">
      <w:start w:val="1"/>
      <w:numFmt w:val="decimal"/>
      <w:lvlText w:val="%1."/>
      <w:lvlJc w:val="righ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5F9A6D66"/>
    <w:multiLevelType w:val="hybridMultilevel"/>
    <w:tmpl w:val="76202BA4"/>
    <w:lvl w:ilvl="0" w:tplc="09A088F6">
      <w:start w:val="1"/>
      <w:numFmt w:val="decimal"/>
      <w:lvlText w:val="%1."/>
      <w:lvlJc w:val="righ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68571229"/>
    <w:multiLevelType w:val="hybridMultilevel"/>
    <w:tmpl w:val="B05655A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6AEE07A8"/>
    <w:multiLevelType w:val="hybridMultilevel"/>
    <w:tmpl w:val="08DC2B68"/>
    <w:lvl w:ilvl="0" w:tplc="41049DD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6C7C24F8"/>
    <w:multiLevelType w:val="hybridMultilevel"/>
    <w:tmpl w:val="F57AD2B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6FF13779"/>
    <w:multiLevelType w:val="hybridMultilevel"/>
    <w:tmpl w:val="A88227F6"/>
    <w:lvl w:ilvl="0" w:tplc="3EBE9174">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7406554F"/>
    <w:multiLevelType w:val="hybridMultilevel"/>
    <w:tmpl w:val="D506C35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2"/>
  </w:num>
  <w:num w:numId="4">
    <w:abstractNumId w:val="16"/>
  </w:num>
  <w:num w:numId="5">
    <w:abstractNumId w:val="22"/>
  </w:num>
  <w:num w:numId="6">
    <w:abstractNumId w:val="9"/>
  </w:num>
  <w:num w:numId="7">
    <w:abstractNumId w:val="12"/>
  </w:num>
  <w:num w:numId="8">
    <w:abstractNumId w:val="6"/>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1"/>
  </w:num>
  <w:num w:numId="13">
    <w:abstractNumId w:val="5"/>
  </w:num>
  <w:num w:numId="14">
    <w:abstractNumId w:val="15"/>
  </w:num>
  <w:num w:numId="15">
    <w:abstractNumId w:val="8"/>
  </w:num>
  <w:num w:numId="16">
    <w:abstractNumId w:val="21"/>
  </w:num>
  <w:num w:numId="17">
    <w:abstractNumId w:val="10"/>
  </w:num>
  <w:num w:numId="18">
    <w:abstractNumId w:val="23"/>
  </w:num>
  <w:num w:numId="19">
    <w:abstractNumId w:val="17"/>
  </w:num>
  <w:num w:numId="20">
    <w:abstractNumId w:val="1"/>
  </w:num>
  <w:num w:numId="21">
    <w:abstractNumId w:val="3"/>
  </w:num>
  <w:num w:numId="22">
    <w:abstractNumId w:val="18"/>
  </w:num>
  <w:num w:numId="23">
    <w:abstractNumId w:val="19"/>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
  <w:rsids>
    <w:rsidRoot w:val="00E32FA7"/>
    <w:rsid w:val="00003B64"/>
    <w:rsid w:val="00011B6A"/>
    <w:rsid w:val="00012D05"/>
    <w:rsid w:val="00014428"/>
    <w:rsid w:val="000178BB"/>
    <w:rsid w:val="000223AC"/>
    <w:rsid w:val="00026FED"/>
    <w:rsid w:val="000340C9"/>
    <w:rsid w:val="00037A4B"/>
    <w:rsid w:val="0004462D"/>
    <w:rsid w:val="00044F7C"/>
    <w:rsid w:val="000520BA"/>
    <w:rsid w:val="00052108"/>
    <w:rsid w:val="0005794B"/>
    <w:rsid w:val="0006137F"/>
    <w:rsid w:val="0006625D"/>
    <w:rsid w:val="00086533"/>
    <w:rsid w:val="0009022B"/>
    <w:rsid w:val="000A5BEB"/>
    <w:rsid w:val="000C4C2A"/>
    <w:rsid w:val="000C4F4C"/>
    <w:rsid w:val="000C53A2"/>
    <w:rsid w:val="000D471F"/>
    <w:rsid w:val="000F176D"/>
    <w:rsid w:val="000F1CBA"/>
    <w:rsid w:val="000F4AFC"/>
    <w:rsid w:val="0010284E"/>
    <w:rsid w:val="00105A5A"/>
    <w:rsid w:val="00107055"/>
    <w:rsid w:val="00120440"/>
    <w:rsid w:val="00126F6E"/>
    <w:rsid w:val="00142764"/>
    <w:rsid w:val="00142973"/>
    <w:rsid w:val="00152748"/>
    <w:rsid w:val="001531AB"/>
    <w:rsid w:val="00162B29"/>
    <w:rsid w:val="0016459E"/>
    <w:rsid w:val="001653CF"/>
    <w:rsid w:val="00165AEF"/>
    <w:rsid w:val="0016743D"/>
    <w:rsid w:val="00171D3A"/>
    <w:rsid w:val="00181BA7"/>
    <w:rsid w:val="00182EBF"/>
    <w:rsid w:val="00186BEC"/>
    <w:rsid w:val="001972EE"/>
    <w:rsid w:val="001A3883"/>
    <w:rsid w:val="001A5292"/>
    <w:rsid w:val="001B116B"/>
    <w:rsid w:val="001B1A82"/>
    <w:rsid w:val="001B3D9E"/>
    <w:rsid w:val="001B7CD9"/>
    <w:rsid w:val="001C5237"/>
    <w:rsid w:val="001D064B"/>
    <w:rsid w:val="001D1CDF"/>
    <w:rsid w:val="001D3396"/>
    <w:rsid w:val="001E673B"/>
    <w:rsid w:val="001F300E"/>
    <w:rsid w:val="001F6823"/>
    <w:rsid w:val="002053CB"/>
    <w:rsid w:val="00206FFE"/>
    <w:rsid w:val="00210EC7"/>
    <w:rsid w:val="0021533F"/>
    <w:rsid w:val="0021628F"/>
    <w:rsid w:val="002322F0"/>
    <w:rsid w:val="00234939"/>
    <w:rsid w:val="00236044"/>
    <w:rsid w:val="0024172F"/>
    <w:rsid w:val="00242B4D"/>
    <w:rsid w:val="002434E3"/>
    <w:rsid w:val="002471D9"/>
    <w:rsid w:val="00251403"/>
    <w:rsid w:val="00251F6A"/>
    <w:rsid w:val="002537FD"/>
    <w:rsid w:val="002714BB"/>
    <w:rsid w:val="002724DA"/>
    <w:rsid w:val="00275263"/>
    <w:rsid w:val="002770EC"/>
    <w:rsid w:val="0028681C"/>
    <w:rsid w:val="0029385E"/>
    <w:rsid w:val="002975FD"/>
    <w:rsid w:val="002A05DD"/>
    <w:rsid w:val="002A55DD"/>
    <w:rsid w:val="002A6382"/>
    <w:rsid w:val="002B445D"/>
    <w:rsid w:val="002C36A3"/>
    <w:rsid w:val="002D63A9"/>
    <w:rsid w:val="002E2DF9"/>
    <w:rsid w:val="002E4E02"/>
    <w:rsid w:val="002F0F76"/>
    <w:rsid w:val="003043AB"/>
    <w:rsid w:val="00307873"/>
    <w:rsid w:val="00310AA3"/>
    <w:rsid w:val="0032269A"/>
    <w:rsid w:val="00324369"/>
    <w:rsid w:val="003248DB"/>
    <w:rsid w:val="0032711A"/>
    <w:rsid w:val="0032744C"/>
    <w:rsid w:val="0033526B"/>
    <w:rsid w:val="00341AFD"/>
    <w:rsid w:val="00345CAE"/>
    <w:rsid w:val="00353083"/>
    <w:rsid w:val="00354BDE"/>
    <w:rsid w:val="003653FF"/>
    <w:rsid w:val="00374046"/>
    <w:rsid w:val="00382208"/>
    <w:rsid w:val="003831B7"/>
    <w:rsid w:val="00385AA0"/>
    <w:rsid w:val="003869AC"/>
    <w:rsid w:val="00392192"/>
    <w:rsid w:val="003938AD"/>
    <w:rsid w:val="00396D8E"/>
    <w:rsid w:val="003A0003"/>
    <w:rsid w:val="003A00BF"/>
    <w:rsid w:val="003A3461"/>
    <w:rsid w:val="003B39BA"/>
    <w:rsid w:val="003C125B"/>
    <w:rsid w:val="003D5201"/>
    <w:rsid w:val="003D5BFD"/>
    <w:rsid w:val="003D5E44"/>
    <w:rsid w:val="003F07DC"/>
    <w:rsid w:val="003F2578"/>
    <w:rsid w:val="003F4B32"/>
    <w:rsid w:val="00407397"/>
    <w:rsid w:val="00410315"/>
    <w:rsid w:val="00423BB8"/>
    <w:rsid w:val="00434D4F"/>
    <w:rsid w:val="0044337E"/>
    <w:rsid w:val="00443D36"/>
    <w:rsid w:val="00445D6B"/>
    <w:rsid w:val="00447123"/>
    <w:rsid w:val="0046399C"/>
    <w:rsid w:val="0046616E"/>
    <w:rsid w:val="00471B0C"/>
    <w:rsid w:val="0048366E"/>
    <w:rsid w:val="00486A8C"/>
    <w:rsid w:val="004B1EDF"/>
    <w:rsid w:val="004B2E18"/>
    <w:rsid w:val="004B63A5"/>
    <w:rsid w:val="004C12D0"/>
    <w:rsid w:val="004C18AB"/>
    <w:rsid w:val="004D2F12"/>
    <w:rsid w:val="004D6821"/>
    <w:rsid w:val="004D69EF"/>
    <w:rsid w:val="004D6A6B"/>
    <w:rsid w:val="004D71A9"/>
    <w:rsid w:val="004F49A4"/>
    <w:rsid w:val="004F52FD"/>
    <w:rsid w:val="004F79DD"/>
    <w:rsid w:val="00511631"/>
    <w:rsid w:val="00516C46"/>
    <w:rsid w:val="00517102"/>
    <w:rsid w:val="0051792F"/>
    <w:rsid w:val="0052189F"/>
    <w:rsid w:val="00525148"/>
    <w:rsid w:val="005256B0"/>
    <w:rsid w:val="00527DC8"/>
    <w:rsid w:val="00532D23"/>
    <w:rsid w:val="0053385C"/>
    <w:rsid w:val="005457F0"/>
    <w:rsid w:val="0055500E"/>
    <w:rsid w:val="00572A4C"/>
    <w:rsid w:val="0058235B"/>
    <w:rsid w:val="00583240"/>
    <w:rsid w:val="0059033E"/>
    <w:rsid w:val="005975B9"/>
    <w:rsid w:val="005A1FD4"/>
    <w:rsid w:val="005B4395"/>
    <w:rsid w:val="005C68DC"/>
    <w:rsid w:val="005D0928"/>
    <w:rsid w:val="005D0F0F"/>
    <w:rsid w:val="005D1A4B"/>
    <w:rsid w:val="005D2D4D"/>
    <w:rsid w:val="005D36D1"/>
    <w:rsid w:val="005D3708"/>
    <w:rsid w:val="005E035A"/>
    <w:rsid w:val="005E306E"/>
    <w:rsid w:val="005E4348"/>
    <w:rsid w:val="00602365"/>
    <w:rsid w:val="00606379"/>
    <w:rsid w:val="0061251D"/>
    <w:rsid w:val="00613088"/>
    <w:rsid w:val="00614065"/>
    <w:rsid w:val="00620168"/>
    <w:rsid w:val="00621BD8"/>
    <w:rsid w:val="00627DB8"/>
    <w:rsid w:val="00640F8A"/>
    <w:rsid w:val="006421FB"/>
    <w:rsid w:val="0064730C"/>
    <w:rsid w:val="006473BD"/>
    <w:rsid w:val="00651996"/>
    <w:rsid w:val="006519ED"/>
    <w:rsid w:val="00654356"/>
    <w:rsid w:val="006669CC"/>
    <w:rsid w:val="00667FAE"/>
    <w:rsid w:val="006723F0"/>
    <w:rsid w:val="00677504"/>
    <w:rsid w:val="006802DF"/>
    <w:rsid w:val="00682D59"/>
    <w:rsid w:val="006916AE"/>
    <w:rsid w:val="00693861"/>
    <w:rsid w:val="00693DBD"/>
    <w:rsid w:val="006A185E"/>
    <w:rsid w:val="006A3AAE"/>
    <w:rsid w:val="006A6557"/>
    <w:rsid w:val="006C424A"/>
    <w:rsid w:val="006D54ED"/>
    <w:rsid w:val="006D702E"/>
    <w:rsid w:val="006E48D4"/>
    <w:rsid w:val="006E5652"/>
    <w:rsid w:val="006F293C"/>
    <w:rsid w:val="00701374"/>
    <w:rsid w:val="00705CC2"/>
    <w:rsid w:val="007149B0"/>
    <w:rsid w:val="00720470"/>
    <w:rsid w:val="007254B6"/>
    <w:rsid w:val="00727EF9"/>
    <w:rsid w:val="007340CE"/>
    <w:rsid w:val="00736800"/>
    <w:rsid w:val="00751CD7"/>
    <w:rsid w:val="00753E3A"/>
    <w:rsid w:val="00754811"/>
    <w:rsid w:val="00756531"/>
    <w:rsid w:val="00756BB5"/>
    <w:rsid w:val="007627E2"/>
    <w:rsid w:val="007660A7"/>
    <w:rsid w:val="00770347"/>
    <w:rsid w:val="00773E23"/>
    <w:rsid w:val="007805D0"/>
    <w:rsid w:val="00781F59"/>
    <w:rsid w:val="0079321D"/>
    <w:rsid w:val="007A1146"/>
    <w:rsid w:val="007A2C2F"/>
    <w:rsid w:val="007A7BBE"/>
    <w:rsid w:val="007C0D49"/>
    <w:rsid w:val="007C64B5"/>
    <w:rsid w:val="007D0821"/>
    <w:rsid w:val="007E4FB5"/>
    <w:rsid w:val="007F3E51"/>
    <w:rsid w:val="00805ADB"/>
    <w:rsid w:val="00813C48"/>
    <w:rsid w:val="00817FAC"/>
    <w:rsid w:val="00820C4E"/>
    <w:rsid w:val="0082286A"/>
    <w:rsid w:val="00824F02"/>
    <w:rsid w:val="00830C09"/>
    <w:rsid w:val="0083564D"/>
    <w:rsid w:val="00840A11"/>
    <w:rsid w:val="0084110F"/>
    <w:rsid w:val="008423A4"/>
    <w:rsid w:val="00853E44"/>
    <w:rsid w:val="00854092"/>
    <w:rsid w:val="00857DB6"/>
    <w:rsid w:val="0086414A"/>
    <w:rsid w:val="00874603"/>
    <w:rsid w:val="008766C1"/>
    <w:rsid w:val="00876805"/>
    <w:rsid w:val="00881D02"/>
    <w:rsid w:val="008855B0"/>
    <w:rsid w:val="00886020"/>
    <w:rsid w:val="008970FB"/>
    <w:rsid w:val="008A08E5"/>
    <w:rsid w:val="008B2F79"/>
    <w:rsid w:val="008C2C91"/>
    <w:rsid w:val="008D1FF0"/>
    <w:rsid w:val="008E0878"/>
    <w:rsid w:val="008E3C1D"/>
    <w:rsid w:val="008F3E79"/>
    <w:rsid w:val="008F687A"/>
    <w:rsid w:val="00905C2A"/>
    <w:rsid w:val="00910429"/>
    <w:rsid w:val="00912796"/>
    <w:rsid w:val="00916033"/>
    <w:rsid w:val="00916B21"/>
    <w:rsid w:val="0092323D"/>
    <w:rsid w:val="00923B5F"/>
    <w:rsid w:val="0094300C"/>
    <w:rsid w:val="0095194D"/>
    <w:rsid w:val="00951ACF"/>
    <w:rsid w:val="00956AC5"/>
    <w:rsid w:val="00967CBB"/>
    <w:rsid w:val="0097252D"/>
    <w:rsid w:val="00992804"/>
    <w:rsid w:val="009A2834"/>
    <w:rsid w:val="009B529C"/>
    <w:rsid w:val="009B57FB"/>
    <w:rsid w:val="009B5DA4"/>
    <w:rsid w:val="009C187A"/>
    <w:rsid w:val="009C4105"/>
    <w:rsid w:val="009C7CA7"/>
    <w:rsid w:val="009D431F"/>
    <w:rsid w:val="009E3CC9"/>
    <w:rsid w:val="00A00162"/>
    <w:rsid w:val="00A03212"/>
    <w:rsid w:val="00A1082F"/>
    <w:rsid w:val="00A12724"/>
    <w:rsid w:val="00A31180"/>
    <w:rsid w:val="00A31AA4"/>
    <w:rsid w:val="00A41A17"/>
    <w:rsid w:val="00A4266E"/>
    <w:rsid w:val="00A57320"/>
    <w:rsid w:val="00A64033"/>
    <w:rsid w:val="00A673F3"/>
    <w:rsid w:val="00A7129A"/>
    <w:rsid w:val="00A73E7C"/>
    <w:rsid w:val="00A745D5"/>
    <w:rsid w:val="00A749BC"/>
    <w:rsid w:val="00A87EDB"/>
    <w:rsid w:val="00A906B0"/>
    <w:rsid w:val="00A91857"/>
    <w:rsid w:val="00A96E61"/>
    <w:rsid w:val="00A97E72"/>
    <w:rsid w:val="00AA61BA"/>
    <w:rsid w:val="00AB7DC7"/>
    <w:rsid w:val="00AC42B9"/>
    <w:rsid w:val="00AD137C"/>
    <w:rsid w:val="00AD5DB8"/>
    <w:rsid w:val="00AD7B53"/>
    <w:rsid w:val="00AE6ADE"/>
    <w:rsid w:val="00AF487C"/>
    <w:rsid w:val="00B04398"/>
    <w:rsid w:val="00B044D6"/>
    <w:rsid w:val="00B1064D"/>
    <w:rsid w:val="00B14D09"/>
    <w:rsid w:val="00B20DC9"/>
    <w:rsid w:val="00B25C0F"/>
    <w:rsid w:val="00B2629A"/>
    <w:rsid w:val="00B2679F"/>
    <w:rsid w:val="00B372F8"/>
    <w:rsid w:val="00B43AEC"/>
    <w:rsid w:val="00B4533B"/>
    <w:rsid w:val="00B4643D"/>
    <w:rsid w:val="00B51251"/>
    <w:rsid w:val="00B519AD"/>
    <w:rsid w:val="00B52B29"/>
    <w:rsid w:val="00B53B23"/>
    <w:rsid w:val="00B56EBB"/>
    <w:rsid w:val="00B6220C"/>
    <w:rsid w:val="00B86740"/>
    <w:rsid w:val="00B872A4"/>
    <w:rsid w:val="00B87834"/>
    <w:rsid w:val="00B95CE6"/>
    <w:rsid w:val="00BA7999"/>
    <w:rsid w:val="00BB09E0"/>
    <w:rsid w:val="00BB3D9D"/>
    <w:rsid w:val="00BB4C50"/>
    <w:rsid w:val="00BB6A1E"/>
    <w:rsid w:val="00BC7516"/>
    <w:rsid w:val="00BD244C"/>
    <w:rsid w:val="00BE07D3"/>
    <w:rsid w:val="00BE5113"/>
    <w:rsid w:val="00BF2EE3"/>
    <w:rsid w:val="00BF58EB"/>
    <w:rsid w:val="00BF644E"/>
    <w:rsid w:val="00C0540A"/>
    <w:rsid w:val="00C146F7"/>
    <w:rsid w:val="00C252F7"/>
    <w:rsid w:val="00C27B4D"/>
    <w:rsid w:val="00C32390"/>
    <w:rsid w:val="00C406E9"/>
    <w:rsid w:val="00C44C36"/>
    <w:rsid w:val="00C45BAB"/>
    <w:rsid w:val="00C575C7"/>
    <w:rsid w:val="00C715D0"/>
    <w:rsid w:val="00C7369B"/>
    <w:rsid w:val="00C8355E"/>
    <w:rsid w:val="00C93998"/>
    <w:rsid w:val="00CA3B1E"/>
    <w:rsid w:val="00CA3BB1"/>
    <w:rsid w:val="00CB0025"/>
    <w:rsid w:val="00CB1C57"/>
    <w:rsid w:val="00CB3E41"/>
    <w:rsid w:val="00CB549B"/>
    <w:rsid w:val="00CD15ED"/>
    <w:rsid w:val="00CD708C"/>
    <w:rsid w:val="00CD76A6"/>
    <w:rsid w:val="00CE0BC9"/>
    <w:rsid w:val="00CE2FDA"/>
    <w:rsid w:val="00CE49CC"/>
    <w:rsid w:val="00CF0B34"/>
    <w:rsid w:val="00CF37AF"/>
    <w:rsid w:val="00CF4D62"/>
    <w:rsid w:val="00CF51AE"/>
    <w:rsid w:val="00D003C1"/>
    <w:rsid w:val="00D02CE9"/>
    <w:rsid w:val="00D0562B"/>
    <w:rsid w:val="00D131BF"/>
    <w:rsid w:val="00D15F49"/>
    <w:rsid w:val="00D3112A"/>
    <w:rsid w:val="00D41E2A"/>
    <w:rsid w:val="00D52011"/>
    <w:rsid w:val="00D53BB1"/>
    <w:rsid w:val="00D53F5F"/>
    <w:rsid w:val="00D57704"/>
    <w:rsid w:val="00D61C17"/>
    <w:rsid w:val="00D62E91"/>
    <w:rsid w:val="00D70807"/>
    <w:rsid w:val="00D71971"/>
    <w:rsid w:val="00D72C80"/>
    <w:rsid w:val="00D81B10"/>
    <w:rsid w:val="00D822F9"/>
    <w:rsid w:val="00D868B1"/>
    <w:rsid w:val="00D87DF6"/>
    <w:rsid w:val="00D90160"/>
    <w:rsid w:val="00D9024F"/>
    <w:rsid w:val="00D9402E"/>
    <w:rsid w:val="00D94195"/>
    <w:rsid w:val="00DA2A77"/>
    <w:rsid w:val="00DA7286"/>
    <w:rsid w:val="00DB0327"/>
    <w:rsid w:val="00DE7E7D"/>
    <w:rsid w:val="00DF05DE"/>
    <w:rsid w:val="00DF0F7D"/>
    <w:rsid w:val="00DF602D"/>
    <w:rsid w:val="00E102D1"/>
    <w:rsid w:val="00E14143"/>
    <w:rsid w:val="00E22503"/>
    <w:rsid w:val="00E272B3"/>
    <w:rsid w:val="00E3276F"/>
    <w:rsid w:val="00E32FA7"/>
    <w:rsid w:val="00E4335D"/>
    <w:rsid w:val="00E45EDC"/>
    <w:rsid w:val="00E504B6"/>
    <w:rsid w:val="00E50763"/>
    <w:rsid w:val="00E60987"/>
    <w:rsid w:val="00E668E0"/>
    <w:rsid w:val="00E718E1"/>
    <w:rsid w:val="00E71EE0"/>
    <w:rsid w:val="00E72B18"/>
    <w:rsid w:val="00E80F15"/>
    <w:rsid w:val="00E94825"/>
    <w:rsid w:val="00E96EB1"/>
    <w:rsid w:val="00EA1D35"/>
    <w:rsid w:val="00EA4992"/>
    <w:rsid w:val="00EA6E33"/>
    <w:rsid w:val="00EB170C"/>
    <w:rsid w:val="00EB7D4A"/>
    <w:rsid w:val="00ED01D8"/>
    <w:rsid w:val="00ED0BA3"/>
    <w:rsid w:val="00ED17F2"/>
    <w:rsid w:val="00EE5419"/>
    <w:rsid w:val="00EF3C16"/>
    <w:rsid w:val="00F07790"/>
    <w:rsid w:val="00F21F95"/>
    <w:rsid w:val="00F327AB"/>
    <w:rsid w:val="00F35507"/>
    <w:rsid w:val="00F400BD"/>
    <w:rsid w:val="00F4346E"/>
    <w:rsid w:val="00F44470"/>
    <w:rsid w:val="00F466D5"/>
    <w:rsid w:val="00F61556"/>
    <w:rsid w:val="00F67947"/>
    <w:rsid w:val="00F72142"/>
    <w:rsid w:val="00F86C43"/>
    <w:rsid w:val="00F939EB"/>
    <w:rsid w:val="00F96636"/>
    <w:rsid w:val="00F96DAD"/>
    <w:rsid w:val="00FA4DA7"/>
    <w:rsid w:val="00FA7ADC"/>
    <w:rsid w:val="00FB0EA2"/>
    <w:rsid w:val="00FB15C7"/>
    <w:rsid w:val="00FB6A28"/>
    <w:rsid w:val="00FC4638"/>
    <w:rsid w:val="00FD5FDC"/>
    <w:rsid w:val="00FE021F"/>
    <w:rsid w:val="00FE2C71"/>
    <w:rsid w:val="00FF2CA4"/>
    <w:rsid w:val="00FF32C7"/>
    <w:rsid w:val="00FF3BF4"/>
    <w:rsid w:val="00FF782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A00BF"/>
  </w:style>
  <w:style w:type="paragraph" w:styleId="Nadpis1">
    <w:name w:val="heading 1"/>
    <w:basedOn w:val="Normlny"/>
    <w:next w:val="Normlny"/>
    <w:link w:val="Nadpis1Char"/>
    <w:qFormat/>
    <w:rsid w:val="00ED17F2"/>
    <w:pPr>
      <w:keepNext/>
      <w:spacing w:before="240" w:after="60"/>
      <w:outlineLvl w:val="0"/>
    </w:pPr>
    <w:rPr>
      <w:rFonts w:ascii="Cambria" w:hAnsi="Cambria"/>
      <w:b/>
      <w:bCs/>
      <w:kern w:val="32"/>
      <w:sz w:val="32"/>
      <w:szCs w:val="32"/>
    </w:rPr>
  </w:style>
  <w:style w:type="paragraph" w:styleId="Nadpis3">
    <w:name w:val="heading 3"/>
    <w:basedOn w:val="Normlny"/>
    <w:next w:val="Normlny"/>
    <w:link w:val="Nadpis3Char"/>
    <w:qFormat/>
    <w:rsid w:val="0059033E"/>
    <w:pPr>
      <w:keepNext/>
      <w:widowControl w:val="0"/>
      <w:adjustRightInd w:val="0"/>
      <w:spacing w:before="240" w:after="60"/>
      <w:outlineLvl w:val="2"/>
    </w:pPr>
    <w:rPr>
      <w:rFonts w:ascii="Arial" w:hAnsi="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3A00BF"/>
    <w:pPr>
      <w:tabs>
        <w:tab w:val="center" w:pos="4536"/>
        <w:tab w:val="right" w:pos="9072"/>
      </w:tabs>
    </w:pPr>
  </w:style>
  <w:style w:type="paragraph" w:styleId="Pta">
    <w:name w:val="footer"/>
    <w:basedOn w:val="Normlny"/>
    <w:rsid w:val="003A00BF"/>
    <w:pPr>
      <w:tabs>
        <w:tab w:val="center" w:pos="4536"/>
        <w:tab w:val="right" w:pos="9072"/>
      </w:tabs>
    </w:pPr>
  </w:style>
  <w:style w:type="paragraph" w:styleId="Nzov">
    <w:name w:val="Title"/>
    <w:basedOn w:val="Normlny"/>
    <w:link w:val="NzovChar"/>
    <w:uiPriority w:val="10"/>
    <w:qFormat/>
    <w:rsid w:val="00876805"/>
    <w:pPr>
      <w:snapToGrid w:val="0"/>
      <w:spacing w:before="120"/>
      <w:jc w:val="center"/>
    </w:pPr>
    <w:rPr>
      <w:b/>
      <w:sz w:val="24"/>
    </w:rPr>
  </w:style>
  <w:style w:type="character" w:customStyle="1" w:styleId="NzovChar">
    <w:name w:val="Názov Char"/>
    <w:link w:val="Nzov"/>
    <w:uiPriority w:val="10"/>
    <w:rsid w:val="00876805"/>
    <w:rPr>
      <w:b/>
      <w:sz w:val="24"/>
    </w:rPr>
  </w:style>
  <w:style w:type="character" w:customStyle="1" w:styleId="Textzstupnhosymbolu1">
    <w:name w:val="Text zástupného symbolu1"/>
    <w:uiPriority w:val="99"/>
    <w:semiHidden/>
    <w:rsid w:val="00876805"/>
    <w:rPr>
      <w:rFonts w:ascii="Times New Roman" w:hAnsi="Times New Roman" w:cs="Times New Roman"/>
      <w:color w:val="808080"/>
    </w:rPr>
  </w:style>
  <w:style w:type="character" w:customStyle="1" w:styleId="ppp-input-value1">
    <w:name w:val="ppp-input-value1"/>
    <w:rsid w:val="00876805"/>
    <w:rPr>
      <w:rFonts w:ascii="Tahoma" w:hAnsi="Tahoma" w:cs="Tahoma" w:hint="default"/>
      <w:color w:val="837A73"/>
      <w:sz w:val="16"/>
      <w:szCs w:val="16"/>
    </w:rPr>
  </w:style>
  <w:style w:type="character" w:customStyle="1" w:styleId="ppp-msumm">
    <w:name w:val="ppp-msumm"/>
    <w:basedOn w:val="Predvolenpsmoodseku"/>
    <w:rsid w:val="00876805"/>
  </w:style>
  <w:style w:type="paragraph" w:customStyle="1" w:styleId="TAB-CENT-MIDL">
    <w:name w:val="TAB-CENT-MIDL"/>
    <w:rsid w:val="00AD7B53"/>
    <w:pPr>
      <w:widowControl w:val="0"/>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60" w:line="220" w:lineRule="atLeast"/>
      <w:jc w:val="center"/>
    </w:pPr>
    <w:rPr>
      <w:rFonts w:ascii="ITC Bookman EE" w:hAnsi="ITC Bookman EE" w:cs="ITC Bookman EE"/>
      <w:noProof/>
      <w:sz w:val="19"/>
      <w:szCs w:val="19"/>
    </w:rPr>
  </w:style>
  <w:style w:type="character" w:customStyle="1" w:styleId="HlavikaChar">
    <w:name w:val="Hlavička Char"/>
    <w:basedOn w:val="Predvolenpsmoodseku"/>
    <w:link w:val="Hlavika"/>
    <w:uiPriority w:val="99"/>
    <w:locked/>
    <w:rsid w:val="0016743D"/>
  </w:style>
  <w:style w:type="character" w:customStyle="1" w:styleId="apple-converted-space">
    <w:name w:val="apple-converted-space"/>
    <w:basedOn w:val="Predvolenpsmoodseku"/>
    <w:rsid w:val="00F67947"/>
  </w:style>
  <w:style w:type="paragraph" w:customStyle="1" w:styleId="odsek1">
    <w:name w:val="odsek1"/>
    <w:basedOn w:val="Normlny"/>
    <w:qFormat/>
    <w:rsid w:val="00142973"/>
    <w:pPr>
      <w:keepNext/>
      <w:numPr>
        <w:numId w:val="1"/>
      </w:numPr>
      <w:spacing w:before="120" w:after="120"/>
      <w:ind w:left="0" w:firstLine="709"/>
      <w:jc w:val="both"/>
    </w:pPr>
    <w:rPr>
      <w:rFonts w:eastAsia="Calibri"/>
      <w:sz w:val="24"/>
      <w:szCs w:val="24"/>
      <w:lang w:eastAsia="en-US"/>
    </w:rPr>
  </w:style>
  <w:style w:type="paragraph" w:styleId="Normlnywebov">
    <w:name w:val="Normal (Web)"/>
    <w:basedOn w:val="Normlny"/>
    <w:uiPriority w:val="99"/>
    <w:unhideWhenUsed/>
    <w:rsid w:val="00B51251"/>
    <w:pPr>
      <w:spacing w:before="100" w:beforeAutospacing="1" w:after="100" w:afterAutospacing="1"/>
    </w:pPr>
    <w:rPr>
      <w:sz w:val="24"/>
      <w:szCs w:val="24"/>
    </w:rPr>
  </w:style>
  <w:style w:type="character" w:styleId="Odkaznakomentr">
    <w:name w:val="annotation reference"/>
    <w:rsid w:val="001C5237"/>
    <w:rPr>
      <w:sz w:val="16"/>
      <w:szCs w:val="16"/>
    </w:rPr>
  </w:style>
  <w:style w:type="paragraph" w:styleId="Textkomentra">
    <w:name w:val="annotation text"/>
    <w:basedOn w:val="Normlny"/>
    <w:link w:val="TextkomentraChar"/>
    <w:rsid w:val="001C5237"/>
  </w:style>
  <w:style w:type="character" w:customStyle="1" w:styleId="TextkomentraChar">
    <w:name w:val="Text komentára Char"/>
    <w:basedOn w:val="Predvolenpsmoodseku"/>
    <w:link w:val="Textkomentra"/>
    <w:rsid w:val="001C5237"/>
  </w:style>
  <w:style w:type="paragraph" w:styleId="Predmetkomentra">
    <w:name w:val="annotation subject"/>
    <w:basedOn w:val="Textkomentra"/>
    <w:next w:val="Textkomentra"/>
    <w:link w:val="PredmetkomentraChar"/>
    <w:rsid w:val="001C5237"/>
    <w:rPr>
      <w:b/>
      <w:bCs/>
    </w:rPr>
  </w:style>
  <w:style w:type="character" w:customStyle="1" w:styleId="PredmetkomentraChar">
    <w:name w:val="Predmet komentára Char"/>
    <w:link w:val="Predmetkomentra"/>
    <w:rsid w:val="001C5237"/>
    <w:rPr>
      <w:b/>
      <w:bCs/>
    </w:rPr>
  </w:style>
  <w:style w:type="paragraph" w:styleId="Textbubliny">
    <w:name w:val="Balloon Text"/>
    <w:basedOn w:val="Normlny"/>
    <w:link w:val="TextbublinyChar"/>
    <w:rsid w:val="001C5237"/>
    <w:rPr>
      <w:rFonts w:ascii="Tahoma" w:hAnsi="Tahoma"/>
      <w:sz w:val="16"/>
      <w:szCs w:val="16"/>
    </w:rPr>
  </w:style>
  <w:style w:type="character" w:customStyle="1" w:styleId="TextbublinyChar">
    <w:name w:val="Text bubliny Char"/>
    <w:link w:val="Textbubliny"/>
    <w:rsid w:val="001C5237"/>
    <w:rPr>
      <w:rFonts w:ascii="Tahoma" w:hAnsi="Tahoma" w:cs="Tahoma"/>
      <w:sz w:val="16"/>
      <w:szCs w:val="16"/>
    </w:rPr>
  </w:style>
  <w:style w:type="character" w:customStyle="1" w:styleId="Nadpis3Char">
    <w:name w:val="Nadpis 3 Char"/>
    <w:link w:val="Nadpis3"/>
    <w:rsid w:val="0059033E"/>
    <w:rPr>
      <w:rFonts w:ascii="Arial" w:hAnsi="Arial" w:cs="Arial"/>
      <w:b/>
      <w:bCs/>
      <w:sz w:val="26"/>
      <w:szCs w:val="26"/>
    </w:rPr>
  </w:style>
  <w:style w:type="paragraph" w:customStyle="1" w:styleId="odsek">
    <w:name w:val="odsek"/>
    <w:basedOn w:val="Normlny"/>
    <w:qFormat/>
    <w:rsid w:val="008E0878"/>
    <w:pPr>
      <w:keepNext/>
      <w:ind w:firstLine="709"/>
      <w:jc w:val="both"/>
    </w:pPr>
    <w:rPr>
      <w:sz w:val="24"/>
      <w:szCs w:val="24"/>
    </w:rPr>
  </w:style>
  <w:style w:type="paragraph" w:styleId="Obyajntext">
    <w:name w:val="Plain Text"/>
    <w:basedOn w:val="Normlny"/>
    <w:link w:val="ObyajntextChar"/>
    <w:uiPriority w:val="99"/>
    <w:unhideWhenUsed/>
    <w:rsid w:val="0033526B"/>
    <w:rPr>
      <w:rFonts w:ascii="Consolas" w:eastAsia="Calibri" w:hAnsi="Consolas"/>
      <w:sz w:val="21"/>
      <w:szCs w:val="21"/>
      <w:lang w:eastAsia="en-US"/>
    </w:rPr>
  </w:style>
  <w:style w:type="character" w:customStyle="1" w:styleId="ObyajntextChar">
    <w:name w:val="Obyčajný text Char"/>
    <w:link w:val="Obyajntext"/>
    <w:uiPriority w:val="99"/>
    <w:rsid w:val="0033526B"/>
    <w:rPr>
      <w:rFonts w:ascii="Consolas" w:eastAsia="Calibri" w:hAnsi="Consolas"/>
      <w:sz w:val="21"/>
      <w:szCs w:val="21"/>
      <w:lang w:eastAsia="en-US"/>
    </w:rPr>
  </w:style>
  <w:style w:type="paragraph" w:customStyle="1" w:styleId="bodytext">
    <w:name w:val="bodytext"/>
    <w:basedOn w:val="Normlny"/>
    <w:rsid w:val="0086414A"/>
    <w:pPr>
      <w:spacing w:before="100" w:beforeAutospacing="1" w:after="100" w:afterAutospacing="1"/>
    </w:pPr>
    <w:rPr>
      <w:sz w:val="24"/>
      <w:szCs w:val="24"/>
    </w:rPr>
  </w:style>
  <w:style w:type="character" w:styleId="Hypertextovprepojenie">
    <w:name w:val="Hyperlink"/>
    <w:uiPriority w:val="99"/>
    <w:unhideWhenUsed/>
    <w:rsid w:val="0086414A"/>
    <w:rPr>
      <w:color w:val="0000FF"/>
      <w:u w:val="single"/>
    </w:rPr>
  </w:style>
  <w:style w:type="character" w:customStyle="1" w:styleId="Nadpis1Char">
    <w:name w:val="Nadpis 1 Char"/>
    <w:link w:val="Nadpis1"/>
    <w:rsid w:val="00ED17F2"/>
    <w:rPr>
      <w:rFonts w:ascii="Cambria" w:eastAsia="Times New Roman" w:hAnsi="Cambria" w:cs="Times New Roman"/>
      <w:b/>
      <w:bCs/>
      <w:kern w:val="32"/>
      <w:sz w:val="32"/>
      <w:szCs w:val="32"/>
    </w:rPr>
  </w:style>
  <w:style w:type="paragraph" w:styleId="Odsekzoznamu">
    <w:name w:val="List Paragraph"/>
    <w:basedOn w:val="Normlny"/>
    <w:uiPriority w:val="34"/>
    <w:qFormat/>
    <w:rsid w:val="0048366E"/>
    <w:pPr>
      <w:spacing w:after="200"/>
      <w:ind w:left="720"/>
    </w:pPr>
    <w:rPr>
      <w:rFonts w:ascii="Calibri" w:hAnsi="Calibri" w:cs="Calibri"/>
      <w:sz w:val="22"/>
      <w:szCs w:val="22"/>
      <w:lang w:eastAsia="en-US"/>
    </w:rPr>
  </w:style>
  <w:style w:type="paragraph" w:styleId="Bezriadkovania">
    <w:name w:val="No Spacing"/>
    <w:uiPriority w:val="1"/>
    <w:qFormat/>
    <w:rsid w:val="006916AE"/>
    <w:pPr>
      <w:widowControl w:val="0"/>
      <w:adjustRightInd w:val="0"/>
    </w:pPr>
    <w:rPr>
      <w:sz w:val="24"/>
      <w:szCs w:val="24"/>
    </w:rPr>
  </w:style>
  <w:style w:type="paragraph" w:customStyle="1" w:styleId="CM1">
    <w:name w:val="CM1"/>
    <w:basedOn w:val="Normlny"/>
    <w:uiPriority w:val="99"/>
    <w:rsid w:val="004B63A5"/>
    <w:pPr>
      <w:keepNext/>
      <w:autoSpaceDE w:val="0"/>
      <w:autoSpaceDN w:val="0"/>
      <w:jc w:val="both"/>
    </w:pPr>
    <w:rPr>
      <w:rFonts w:ascii="EUAlbertina" w:eastAsia="Calibri" w:hAnsi="EUAlbertina"/>
      <w:sz w:val="24"/>
      <w:szCs w:val="24"/>
      <w:lang w:eastAsia="en-US"/>
    </w:rPr>
  </w:style>
  <w:style w:type="paragraph" w:styleId="Zkladntext">
    <w:name w:val="Body Text"/>
    <w:basedOn w:val="Normlny"/>
    <w:link w:val="ZkladntextChar"/>
    <w:rsid w:val="006A185E"/>
    <w:pPr>
      <w:spacing w:before="240" w:line="360" w:lineRule="auto"/>
      <w:jc w:val="both"/>
    </w:pPr>
    <w:rPr>
      <w:sz w:val="24"/>
      <w:szCs w:val="24"/>
    </w:rPr>
  </w:style>
  <w:style w:type="character" w:customStyle="1" w:styleId="ZkladntextChar">
    <w:name w:val="Základný text Char"/>
    <w:basedOn w:val="Predvolenpsmoodseku"/>
    <w:link w:val="Zkladntext"/>
    <w:rsid w:val="006A185E"/>
    <w:rPr>
      <w:sz w:val="24"/>
      <w:szCs w:val="24"/>
    </w:rPr>
  </w:style>
  <w:style w:type="character" w:styleId="Textzstupnhosymbolu">
    <w:name w:val="Placeholder Text"/>
    <w:uiPriority w:val="99"/>
    <w:semiHidden/>
    <w:rsid w:val="00FC4638"/>
    <w:rPr>
      <w:rFonts w:ascii="Times New Roman" w:hAnsi="Times New Roman" w:cs="Times New Roman"/>
      <w:color w:val="808080"/>
    </w:rPr>
  </w:style>
  <w:style w:type="paragraph" w:customStyle="1" w:styleId="ZAKLADNYTEXT">
    <w:name w:val="ZAKLADNY_TEXT"/>
    <w:basedOn w:val="Zkladntext"/>
    <w:uiPriority w:val="1"/>
    <w:qFormat/>
    <w:rsid w:val="00F61556"/>
    <w:pPr>
      <w:widowControl w:val="0"/>
      <w:spacing w:before="120" w:after="120"/>
    </w:pPr>
    <w:rPr>
      <w:rFonts w:ascii="Trebuchet MS" w:hAnsi="Trebuchet MS" w:cstheme="minorBidi"/>
      <w:sz w:val="20"/>
      <w:szCs w:val="22"/>
      <w:lang w:eastAsia="en-US"/>
    </w:rPr>
  </w:style>
</w:styles>
</file>

<file path=word/webSettings.xml><?xml version="1.0" encoding="utf-8"?>
<w:webSettings xmlns:r="http://schemas.openxmlformats.org/officeDocument/2006/relationships" xmlns:w="http://schemas.openxmlformats.org/wordprocessingml/2006/main">
  <w:divs>
    <w:div w:id="5951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231C1-95A9-4195-8ADA-A5BCD353E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277</Words>
  <Characters>1580</Characters>
  <Application>Microsoft Office Word</Application>
  <DocSecurity>0</DocSecurity>
  <Lines>13</Lines>
  <Paragraphs>3</Paragraphs>
  <ScaleCrop>false</ScaleCrop>
  <HeadingPairs>
    <vt:vector size="2" baseType="variant">
      <vt:variant>
        <vt:lpstr>Názov</vt:lpstr>
      </vt:variant>
      <vt:variant>
        <vt:i4>1</vt:i4>
      </vt:variant>
    </vt:vector>
  </HeadingPairs>
  <TitlesOfParts>
    <vt:vector size="1" baseType="lpstr">
      <vt:lpstr/>
    </vt:vector>
  </TitlesOfParts>
  <Company>KOZ</Company>
  <LinksUpToDate>false</LinksUpToDate>
  <CharactersWithSpaces>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 SR</dc:creator>
  <cp:lastModifiedBy>pomsahar</cp:lastModifiedBy>
  <cp:revision>3</cp:revision>
  <cp:lastPrinted>2017-06-22T08:59:00Z</cp:lastPrinted>
  <dcterms:created xsi:type="dcterms:W3CDTF">2017-10-29T09:10:00Z</dcterms:created>
  <dcterms:modified xsi:type="dcterms:W3CDTF">2017-10-29T09:29:00Z</dcterms:modified>
</cp:coreProperties>
</file>