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B9C" w:rsidRPr="000603AB" w:rsidRDefault="00634B9C" w:rsidP="00634B9C">
      <w:pPr>
        <w:spacing w:after="0"/>
        <w:jc w:val="center"/>
        <w:rPr>
          <w:rFonts w:ascii="Times New Roman" w:hAnsi="Times New Roman" w:cs="Times New Roman"/>
          <w:b/>
          <w:sz w:val="25"/>
          <w:szCs w:val="25"/>
        </w:rPr>
      </w:pPr>
      <w:r w:rsidRPr="000603AB">
        <w:rPr>
          <w:rFonts w:ascii="Times New Roman" w:hAnsi="Times New Roman" w:cs="Times New Roman"/>
          <w:b/>
          <w:sz w:val="25"/>
          <w:szCs w:val="25"/>
        </w:rPr>
        <w:t>PREDKLADACIA SPRÁVA</w:t>
      </w:r>
    </w:p>
    <w:p w:rsidR="00634B9C" w:rsidRPr="00C35BC3" w:rsidRDefault="00634B9C" w:rsidP="00634B9C">
      <w:pPr>
        <w:spacing w:after="0"/>
        <w:jc w:val="center"/>
        <w:rPr>
          <w:rFonts w:ascii="Times New Roman" w:hAnsi="Times New Roman" w:cs="Times New Roman"/>
          <w:b/>
          <w:sz w:val="24"/>
          <w:szCs w:val="24"/>
        </w:rPr>
      </w:pPr>
    </w:p>
    <w:p w:rsidR="00155F6D" w:rsidRDefault="00155F6D" w:rsidP="0068138E">
      <w:pPr>
        <w:pStyle w:val="Normlnywebov"/>
        <w:ind w:firstLine="709"/>
        <w:jc w:val="both"/>
        <w:divId w:val="299188242"/>
      </w:pPr>
      <w:r>
        <w:t>Návrh zákona sa predkladá na základe Plánu legislatívnych úloh vlády Slovenskej republiky na rok 2017 s termínom predloženia na rokovanie vlády v októbri 2017</w:t>
      </w:r>
      <w:r w:rsidR="00600BCF">
        <w:t>, ktorý bol na základe žiadosti Ministerstva zdravotníctva Slovenskej republiky presunutý na január 2018</w:t>
      </w:r>
      <w:r>
        <w:t>.</w:t>
      </w:r>
    </w:p>
    <w:p w:rsidR="00155F6D" w:rsidRDefault="00155F6D" w:rsidP="0068138E">
      <w:pPr>
        <w:pStyle w:val="Normlnywebov"/>
        <w:ind w:firstLine="709"/>
        <w:jc w:val="both"/>
        <w:divId w:val="299188242"/>
      </w:pPr>
      <w:r>
        <w:t>Najdôležitejším cieľom návrhu zákona je implementovať nariadenie Európskeho parlamentu a Rady (EÚ) č. 536/2014 zo 16. apríla 2014 o klinickom skúšaní liekov na humánne použitie, ktorým sa zrušuje smernica 2001/20/ES.</w:t>
      </w:r>
    </w:p>
    <w:p w:rsidR="00155F6D" w:rsidRDefault="00155F6D" w:rsidP="0068138E">
      <w:pPr>
        <w:pStyle w:val="Normlnywebov"/>
        <w:ind w:firstLine="709"/>
        <w:jc w:val="both"/>
        <w:divId w:val="299188242"/>
      </w:pPr>
      <w:r>
        <w:t>Ministerstvo zdravotníctva Slovenskej republiky návrhom zákona implementuje iba tie ustanovenia nariadenia 536/2014, ktoré sú v kompetencii členského štátu. Významnou časťou návrhu je zriadenie etickej komisie M</w:t>
      </w:r>
      <w:r w:rsidR="00E45838">
        <w:t>inisterstva zdravotníctva Slovenskej republiky</w:t>
      </w:r>
      <w:r>
        <w:t xml:space="preserve"> pre klinické skúšanie liekov,</w:t>
      </w:r>
      <w:r w:rsidR="00E45838">
        <w:t xml:space="preserve"> ktorá bude spolu so štátnym ústavom pre kontrolu liečiv posudzovať žiadosti</w:t>
      </w:r>
      <w:r>
        <w:t xml:space="preserve"> o povolenie klinického skúšania liekov, </w:t>
      </w:r>
      <w:r w:rsidR="00E45838">
        <w:t xml:space="preserve">žiadosti </w:t>
      </w:r>
      <w:r>
        <w:t xml:space="preserve">o povolenie podstatnej zmeny klinického skúšania, </w:t>
      </w:r>
      <w:r w:rsidR="00E45838">
        <w:t xml:space="preserve">žiadosti </w:t>
      </w:r>
      <w:r>
        <w:t>o pridanie Slovenskej republiky do klinického skúšania povoleného v iných členských štátoch Európskej únie predložené prostredníctvom elektronického EÚ portálu klinického skúšania. Návrh zákona počíta sa aj so zriadením národného portálu klinického skúšania, ktorého hlavnou úlohou bude komunikácia medzi Štátnym ústavom pre kontrolu liečiv s etickou komisiou pre klinické skúšanie liekov.</w:t>
      </w:r>
    </w:p>
    <w:p w:rsidR="00155F6D" w:rsidRDefault="00155F6D" w:rsidP="0068138E">
      <w:pPr>
        <w:pStyle w:val="Normlnywebov"/>
        <w:ind w:firstLine="709"/>
        <w:jc w:val="both"/>
        <w:divId w:val="299188242"/>
      </w:pPr>
      <w:r>
        <w:t>Predmetom návrhu zákona sú aj zmeny poskytovania lekárenskej starostlivosti vo verejných lekárňach a v nemocni</w:t>
      </w:r>
      <w:r w:rsidR="00E45838">
        <w:t>čných lekárňach.  Posilňuje sa</w:t>
      </w:r>
      <w:r>
        <w:t xml:space="preserve"> úloha odborných zástupcov a jednoznačnejšie </w:t>
      </w:r>
      <w:r w:rsidR="00E45838">
        <w:t>sa</w:t>
      </w:r>
      <w:r>
        <w:t xml:space="preserve"> vymedz</w:t>
      </w:r>
      <w:r w:rsidR="00E45838">
        <w:t>ujú</w:t>
      </w:r>
      <w:r>
        <w:t xml:space="preserve"> ich právomoc</w:t>
      </w:r>
      <w:r w:rsidR="00E45838">
        <w:t>i</w:t>
      </w:r>
      <w:r>
        <w:t xml:space="preserve"> a povinnosti. Definovaná </w:t>
      </w:r>
      <w:r w:rsidR="00E45838">
        <w:t>je</w:t>
      </w:r>
      <w:r>
        <w:t xml:space="preserve"> lekárenská pohotovostná služba a spôsob jej určovania.</w:t>
      </w:r>
    </w:p>
    <w:p w:rsidR="00155F6D" w:rsidRDefault="00155F6D" w:rsidP="0068138E">
      <w:pPr>
        <w:pStyle w:val="Normlnywebov"/>
        <w:ind w:firstLine="709"/>
        <w:jc w:val="both"/>
        <w:divId w:val="299188242"/>
      </w:pPr>
      <w:r>
        <w:t>Návrh zákona obsahuje aj spresnenia týkajúce sa činností štátneho ústavu pre kontrolu liečiv.</w:t>
      </w:r>
    </w:p>
    <w:p w:rsidR="00155F6D" w:rsidRDefault="00155F6D" w:rsidP="0068138E">
      <w:pPr>
        <w:pStyle w:val="Normlnywebov"/>
        <w:ind w:firstLine="709"/>
        <w:jc w:val="both"/>
        <w:divId w:val="299188242"/>
      </w:pPr>
      <w:r>
        <w:t>Návrh zákona reaguje na pripomienku Európskej komisie vyjadrenú v prípade </w:t>
      </w:r>
      <w:r>
        <w:rPr>
          <w:rStyle w:val="Siln"/>
        </w:rPr>
        <w:t>EU Pilot (2016) 8727</w:t>
      </w:r>
      <w:r>
        <w:t>, ktorý sa týka správnosti transpozície smernice Európskeho parlamentu a Rady 2012/19/EÚ zo 4. júla 2012 o odpade z elektrických a elektronických zariadení a v rámci tejto transpozície aj pripomienku k správnosti prebratia pojmu zdravotnícka pomôcka zo smernice Európskeho parlamentu Rady 93/42/EHS zo 14. júna 1993 o zdravotníckych pomôckach.</w:t>
      </w:r>
    </w:p>
    <w:p w:rsidR="00155F6D" w:rsidRDefault="00155F6D" w:rsidP="0068138E">
      <w:pPr>
        <w:pStyle w:val="Normlnywebov"/>
        <w:ind w:firstLine="709"/>
        <w:jc w:val="both"/>
        <w:divId w:val="299188242"/>
      </w:pPr>
      <w:r>
        <w:t>Návrh zákona má pozitívne aj negatívne vplyvy na rozpočet verejnej správy (pozitívne: príjmy zo správnych poplatkov, negatívne: krytie zvýšených výdavkov Štátneho ústavu pre kontrolu liečiv a Ministerstva zdravotníctva S</w:t>
      </w:r>
      <w:r w:rsidR="00600BCF">
        <w:t>lovenskej republiky</w:t>
      </w:r>
      <w:r>
        <w:t xml:space="preserve">). Návrh zákona má </w:t>
      </w:r>
      <w:r w:rsidR="00E45838">
        <w:t xml:space="preserve">negatívny </w:t>
      </w:r>
      <w:r w:rsidR="00D37D4D">
        <w:t xml:space="preserve">aj pozitívny </w:t>
      </w:r>
      <w:r w:rsidR="00E45838">
        <w:t>vplyv na podnikateľské prostredie pre zvýšené správne poplatky v súvislosti s implementovaným nariadením</w:t>
      </w:r>
      <w:r w:rsidR="00D37D4D">
        <w:t>, zároveň ale stačí iba jedna žiadosť pre viaceré členské štáty Európskej únie.</w:t>
      </w:r>
      <w:r w:rsidR="00E45838">
        <w:t xml:space="preserve"> Návrh zákona má pozitívny </w:t>
      </w:r>
      <w:r>
        <w:t>vplyv na informatizáciu spoločnosti, nakoľko bude zriadený a prevádzkovaný národný elektronick</w:t>
      </w:r>
      <w:bookmarkStart w:id="0" w:name="_GoBack"/>
      <w:bookmarkEnd w:id="0"/>
      <w:r>
        <w:t>ý portál klinického skúšania.</w:t>
      </w:r>
    </w:p>
    <w:p w:rsidR="00155F6D" w:rsidRDefault="00155F6D" w:rsidP="00E45838">
      <w:pPr>
        <w:pStyle w:val="Normlnywebov"/>
        <w:ind w:firstLine="709"/>
        <w:jc w:val="both"/>
        <w:divId w:val="299188242"/>
      </w:pPr>
      <w:r>
        <w:t>Návrh zákona nemá sociálne vplyvy, vplyvy na životné prostredie, ani vplyvy na služby verejnej správy pre občana.</w:t>
      </w:r>
    </w:p>
    <w:p w:rsidR="001F7C13" w:rsidRDefault="001F7C13" w:rsidP="008F3418">
      <w:pPr>
        <w:spacing w:after="0"/>
        <w:ind w:firstLine="708"/>
        <w:jc w:val="both"/>
        <w:divId w:val="299188242"/>
        <w:rPr>
          <w:rFonts w:ascii="Times New Roman" w:hAnsi="Times New Roman"/>
          <w:sz w:val="24"/>
          <w:szCs w:val="24"/>
        </w:rPr>
      </w:pPr>
      <w:r w:rsidRPr="00821C23">
        <w:rPr>
          <w:rFonts w:ascii="Times New Roman" w:hAnsi="Times New Roman"/>
          <w:sz w:val="24"/>
          <w:szCs w:val="24"/>
        </w:rPr>
        <w:lastRenderedPageBreak/>
        <w:t xml:space="preserve">Návrh zákona bol predmetom medzirezortného pripomienkového konania v dňoch od </w:t>
      </w:r>
      <w:r w:rsidR="00EC5B60">
        <w:rPr>
          <w:rFonts w:ascii="Times New Roman" w:hAnsi="Times New Roman"/>
          <w:sz w:val="24"/>
          <w:szCs w:val="24"/>
        </w:rPr>
        <w:t>25</w:t>
      </w:r>
      <w:r w:rsidRPr="00821C23">
        <w:rPr>
          <w:rFonts w:ascii="Times New Roman" w:hAnsi="Times New Roman"/>
          <w:sz w:val="24"/>
          <w:szCs w:val="24"/>
        </w:rPr>
        <w:t xml:space="preserve">. </w:t>
      </w:r>
      <w:r w:rsidR="00EC5B60">
        <w:rPr>
          <w:rFonts w:ascii="Times New Roman" w:hAnsi="Times New Roman"/>
          <w:sz w:val="24"/>
          <w:szCs w:val="24"/>
        </w:rPr>
        <w:t>septembra 2</w:t>
      </w:r>
      <w:r w:rsidRPr="00821C23">
        <w:rPr>
          <w:rFonts w:ascii="Times New Roman" w:hAnsi="Times New Roman"/>
          <w:sz w:val="24"/>
          <w:szCs w:val="24"/>
        </w:rPr>
        <w:t xml:space="preserve">017 do </w:t>
      </w:r>
      <w:r w:rsidR="00EC5B60">
        <w:rPr>
          <w:rFonts w:ascii="Times New Roman" w:hAnsi="Times New Roman"/>
          <w:sz w:val="24"/>
          <w:szCs w:val="24"/>
        </w:rPr>
        <w:t>13</w:t>
      </w:r>
      <w:r w:rsidRPr="00821C23">
        <w:rPr>
          <w:rFonts w:ascii="Times New Roman" w:hAnsi="Times New Roman"/>
          <w:sz w:val="24"/>
          <w:szCs w:val="24"/>
        </w:rPr>
        <w:t xml:space="preserve">. </w:t>
      </w:r>
      <w:r w:rsidR="00EC5B60">
        <w:rPr>
          <w:rFonts w:ascii="Times New Roman" w:hAnsi="Times New Roman"/>
          <w:sz w:val="24"/>
          <w:szCs w:val="24"/>
        </w:rPr>
        <w:t>októbra</w:t>
      </w:r>
      <w:r w:rsidRPr="00821C23">
        <w:rPr>
          <w:rFonts w:ascii="Times New Roman" w:hAnsi="Times New Roman"/>
          <w:sz w:val="24"/>
          <w:szCs w:val="24"/>
        </w:rPr>
        <w:t xml:space="preserve"> 2017. Akceptované pripomienky sú v predloženom návrhu zapracované. Pripomienkujúce orgány, ktoré nezaslali pripomienky ani ku dňu, kedy boli práce na návrhu zákona pred jeho predložením </w:t>
      </w:r>
      <w:r>
        <w:rPr>
          <w:rFonts w:ascii="Times New Roman" w:hAnsi="Times New Roman"/>
          <w:sz w:val="24"/>
          <w:szCs w:val="24"/>
        </w:rPr>
        <w:t xml:space="preserve">na rokovanie </w:t>
      </w:r>
      <w:r w:rsidRPr="00821C23">
        <w:rPr>
          <w:rFonts w:ascii="Times New Roman" w:hAnsi="Times New Roman"/>
          <w:sz w:val="24"/>
          <w:szCs w:val="24"/>
        </w:rPr>
        <w:t>vlád</w:t>
      </w:r>
      <w:r>
        <w:rPr>
          <w:rFonts w:ascii="Times New Roman" w:hAnsi="Times New Roman"/>
          <w:sz w:val="24"/>
          <w:szCs w:val="24"/>
        </w:rPr>
        <w:t>y</w:t>
      </w:r>
      <w:r w:rsidRPr="00821C23">
        <w:rPr>
          <w:rFonts w:ascii="Times New Roman" w:hAnsi="Times New Roman"/>
          <w:sz w:val="24"/>
          <w:szCs w:val="24"/>
        </w:rPr>
        <w:t xml:space="preserve"> Slovenskej republiky</w:t>
      </w:r>
      <w:r>
        <w:rPr>
          <w:rFonts w:ascii="Times New Roman" w:hAnsi="Times New Roman"/>
          <w:sz w:val="24"/>
          <w:szCs w:val="24"/>
        </w:rPr>
        <w:t xml:space="preserve"> </w:t>
      </w:r>
      <w:r w:rsidRPr="00821C23">
        <w:rPr>
          <w:rFonts w:ascii="Times New Roman" w:hAnsi="Times New Roman"/>
          <w:sz w:val="24"/>
          <w:szCs w:val="24"/>
        </w:rPr>
        <w:t>ukončené, sú uvedené vo vyhodnotení pripomienkového konania, ktoré je s</w:t>
      </w:r>
      <w:r>
        <w:rPr>
          <w:rFonts w:ascii="Times New Roman" w:hAnsi="Times New Roman"/>
          <w:sz w:val="24"/>
          <w:szCs w:val="24"/>
        </w:rPr>
        <w:t>účasťou predloženého materiálu.</w:t>
      </w:r>
    </w:p>
    <w:p w:rsidR="001F7C13" w:rsidRDefault="001F7C13" w:rsidP="008F3418">
      <w:pPr>
        <w:spacing w:after="0"/>
        <w:ind w:firstLine="708"/>
        <w:jc w:val="both"/>
        <w:divId w:val="299188242"/>
        <w:rPr>
          <w:rFonts w:ascii="Times New Roman" w:hAnsi="Times New Roman"/>
          <w:sz w:val="24"/>
          <w:szCs w:val="24"/>
        </w:rPr>
      </w:pPr>
    </w:p>
    <w:p w:rsidR="008F3418" w:rsidRDefault="001F7C13" w:rsidP="008F3418">
      <w:pPr>
        <w:spacing w:after="0"/>
        <w:ind w:firstLine="708"/>
        <w:jc w:val="both"/>
        <w:divId w:val="299188242"/>
        <w:rPr>
          <w:rFonts w:ascii="Times New Roman" w:hAnsi="Times New Roman"/>
          <w:sz w:val="24"/>
          <w:szCs w:val="24"/>
        </w:rPr>
      </w:pPr>
      <w:r w:rsidRPr="0068138E">
        <w:rPr>
          <w:rFonts w:ascii="Times New Roman" w:hAnsi="Times New Roman"/>
          <w:sz w:val="24"/>
          <w:szCs w:val="24"/>
        </w:rPr>
        <w:t xml:space="preserve">Návrh zákona sa predkladá na rokovanie </w:t>
      </w:r>
      <w:r w:rsidR="008F3418" w:rsidRPr="0068138E">
        <w:rPr>
          <w:rFonts w:ascii="Times New Roman" w:hAnsi="Times New Roman"/>
          <w:sz w:val="24"/>
          <w:szCs w:val="24"/>
        </w:rPr>
        <w:t>Hospodárskej a sociálnej rady</w:t>
      </w:r>
      <w:r w:rsidRPr="0068138E">
        <w:rPr>
          <w:rFonts w:ascii="Times New Roman" w:hAnsi="Times New Roman"/>
          <w:sz w:val="24"/>
          <w:szCs w:val="24"/>
        </w:rPr>
        <w:t xml:space="preserve"> Slovenskej republiky s rozporom a to </w:t>
      </w:r>
      <w:r w:rsidR="008F3418" w:rsidRPr="0068138E">
        <w:rPr>
          <w:rFonts w:ascii="Times New Roman" w:hAnsi="Times New Roman"/>
          <w:sz w:val="24"/>
          <w:szCs w:val="24"/>
        </w:rPr>
        <w:t>s </w:t>
      </w:r>
      <w:r w:rsidR="008B4EB2" w:rsidRPr="0068138E">
        <w:rPr>
          <w:rFonts w:ascii="Times New Roman" w:hAnsi="Times New Roman"/>
          <w:sz w:val="24"/>
          <w:szCs w:val="24"/>
        </w:rPr>
        <w:t>Ministerstvom pôdohospodárstva a rozvoja vidieka S</w:t>
      </w:r>
      <w:r w:rsidR="0068138E">
        <w:rPr>
          <w:rFonts w:ascii="Times New Roman" w:hAnsi="Times New Roman"/>
          <w:sz w:val="24"/>
          <w:szCs w:val="24"/>
        </w:rPr>
        <w:t>lovenskej republiky</w:t>
      </w:r>
      <w:r w:rsidR="008B4EB2" w:rsidRPr="0068138E">
        <w:rPr>
          <w:rFonts w:ascii="Times New Roman" w:hAnsi="Times New Roman"/>
          <w:sz w:val="24"/>
          <w:szCs w:val="24"/>
        </w:rPr>
        <w:t xml:space="preserve">. </w:t>
      </w:r>
      <w:r w:rsidR="008F3418" w:rsidRPr="0068138E">
        <w:rPr>
          <w:rFonts w:ascii="Times New Roman" w:hAnsi="Times New Roman"/>
          <w:sz w:val="24"/>
          <w:szCs w:val="24"/>
        </w:rPr>
        <w:t xml:space="preserve">Predmetom rosporu je </w:t>
      </w:r>
      <w:r w:rsidR="008B4EB2" w:rsidRPr="0068138E">
        <w:rPr>
          <w:rFonts w:ascii="Times New Roman" w:hAnsi="Times New Roman"/>
          <w:sz w:val="24"/>
          <w:szCs w:val="24"/>
        </w:rPr>
        <w:t>p</w:t>
      </w:r>
      <w:r w:rsidR="00600BCF" w:rsidRPr="0068138E">
        <w:rPr>
          <w:rFonts w:ascii="Times New Roman" w:hAnsi="Times New Roman"/>
          <w:sz w:val="24"/>
          <w:szCs w:val="24"/>
        </w:rPr>
        <w:t>ožiadavka</w:t>
      </w:r>
      <w:r w:rsidR="008B4EB2" w:rsidRPr="0068138E">
        <w:rPr>
          <w:rFonts w:ascii="Times New Roman" w:hAnsi="Times New Roman"/>
          <w:sz w:val="24"/>
          <w:szCs w:val="24"/>
        </w:rPr>
        <w:t xml:space="preserve"> nad rámec návrhu zákona</w:t>
      </w:r>
      <w:r w:rsidR="00600BCF" w:rsidRPr="0068138E">
        <w:rPr>
          <w:rFonts w:ascii="Times New Roman" w:hAnsi="Times New Roman"/>
          <w:sz w:val="24"/>
          <w:szCs w:val="24"/>
        </w:rPr>
        <w:t>, ktorou by sa v</w:t>
      </w:r>
      <w:r w:rsidR="008B4EB2" w:rsidRPr="0068138E">
        <w:rPr>
          <w:rFonts w:ascii="Times New Roman" w:hAnsi="Times New Roman"/>
          <w:sz w:val="24"/>
          <w:szCs w:val="24"/>
        </w:rPr>
        <w:t>eterinárny</w:t>
      </w:r>
      <w:r w:rsidR="00600BCF" w:rsidRPr="0068138E">
        <w:rPr>
          <w:rFonts w:ascii="Times New Roman" w:hAnsi="Times New Roman"/>
          <w:sz w:val="24"/>
          <w:szCs w:val="24"/>
        </w:rPr>
        <w:t xml:space="preserve">m </w:t>
      </w:r>
      <w:r w:rsidR="008B4EB2" w:rsidRPr="0068138E">
        <w:rPr>
          <w:rFonts w:ascii="Times New Roman" w:hAnsi="Times New Roman"/>
          <w:sz w:val="24"/>
          <w:szCs w:val="24"/>
        </w:rPr>
        <w:t>lekár</w:t>
      </w:r>
      <w:r w:rsidR="00600BCF" w:rsidRPr="0068138E">
        <w:rPr>
          <w:rFonts w:ascii="Times New Roman" w:hAnsi="Times New Roman"/>
          <w:sz w:val="24"/>
          <w:szCs w:val="24"/>
        </w:rPr>
        <w:t>om</w:t>
      </w:r>
      <w:r w:rsidR="008B4EB2" w:rsidRPr="0068138E">
        <w:rPr>
          <w:rFonts w:ascii="Times New Roman" w:hAnsi="Times New Roman"/>
          <w:sz w:val="24"/>
          <w:szCs w:val="24"/>
        </w:rPr>
        <w:t xml:space="preserve"> </w:t>
      </w:r>
      <w:r w:rsidR="00600BCF" w:rsidRPr="0068138E">
        <w:rPr>
          <w:rFonts w:ascii="Times New Roman" w:hAnsi="Times New Roman"/>
          <w:sz w:val="24"/>
          <w:szCs w:val="24"/>
        </w:rPr>
        <w:t>zaviedla nová povinnosť</w:t>
      </w:r>
      <w:r w:rsidR="008B4EB2" w:rsidRPr="0068138E">
        <w:rPr>
          <w:rFonts w:ascii="Times New Roman" w:hAnsi="Times New Roman"/>
          <w:sz w:val="24"/>
          <w:szCs w:val="24"/>
        </w:rPr>
        <w:t xml:space="preserve"> poskytnúť príslušnej regionálnej veterinárnej a potravinovej správe raz za polrok informácie o spotrebe veterinárnych liekov u potravinových zvierat na základe údajov v nimi vedenej evidencii podaných veterinárnych liekov a chovateľovi potravinových zvierat päť rokov uchovávať evidenciu podaných veterinárnych liekov v chove potravinových zvierat.</w:t>
      </w:r>
      <w:r w:rsidR="008B4EB2" w:rsidRPr="008B4EB2">
        <w:rPr>
          <w:rFonts w:ascii="Times New Roman" w:hAnsi="Times New Roman"/>
          <w:sz w:val="24"/>
          <w:szCs w:val="24"/>
        </w:rPr>
        <w:t xml:space="preserve"> </w:t>
      </w:r>
    </w:p>
    <w:p w:rsidR="00155F6D" w:rsidRDefault="00155F6D">
      <w:pPr>
        <w:pStyle w:val="Normlnywebov"/>
        <w:jc w:val="both"/>
        <w:divId w:val="299188242"/>
      </w:pPr>
      <w:r>
        <w:t>Nie je dôvod nesprístupňovania návrhu zákona.</w:t>
      </w:r>
    </w:p>
    <w:p w:rsidR="00155F6D" w:rsidRDefault="00155F6D">
      <w:pPr>
        <w:pStyle w:val="Normlnywebov"/>
        <w:jc w:val="both"/>
        <w:divId w:val="299188242"/>
      </w:pPr>
      <w:r>
        <w:t>Návrh zákona nemá byť predmetom vnútrokomunitárneho pripomienkového konania.</w:t>
      </w:r>
    </w:p>
    <w:p w:rsidR="00E14E7F" w:rsidRDefault="00155F6D" w:rsidP="00B75BB0">
      <w:r>
        <w:t> </w:t>
      </w:r>
    </w:p>
    <w:p w:rsidR="00E076A2" w:rsidRDefault="00E076A2" w:rsidP="00B75BB0"/>
    <w:p w:rsidR="00E076A2" w:rsidRPr="00B75BB0" w:rsidRDefault="00E076A2" w:rsidP="00B75BB0"/>
    <w:sectPr w:rsidR="00E076A2" w:rsidRPr="00B75BB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4F" w:rsidRDefault="009E144F" w:rsidP="000A67D5">
      <w:pPr>
        <w:spacing w:after="0" w:line="240" w:lineRule="auto"/>
      </w:pPr>
      <w:r>
        <w:separator/>
      </w:r>
    </w:p>
  </w:endnote>
  <w:endnote w:type="continuationSeparator" w:id="0">
    <w:p w:rsidR="009E144F" w:rsidRDefault="009E144F"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4F" w:rsidRDefault="009E144F" w:rsidP="000A67D5">
      <w:pPr>
        <w:spacing w:after="0" w:line="240" w:lineRule="auto"/>
      </w:pPr>
      <w:r>
        <w:separator/>
      </w:r>
    </w:p>
  </w:footnote>
  <w:footnote w:type="continuationSeparator" w:id="0">
    <w:p w:rsidR="009E144F" w:rsidRDefault="009E144F"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25017"/>
    <w:rsid w:val="000603AB"/>
    <w:rsid w:val="0006543E"/>
    <w:rsid w:val="00092DD6"/>
    <w:rsid w:val="000A67D5"/>
    <w:rsid w:val="000C30FD"/>
    <w:rsid w:val="000E25CA"/>
    <w:rsid w:val="001034F7"/>
    <w:rsid w:val="00146547"/>
    <w:rsid w:val="00146B48"/>
    <w:rsid w:val="00150388"/>
    <w:rsid w:val="00155F6D"/>
    <w:rsid w:val="001A3641"/>
    <w:rsid w:val="001F7C13"/>
    <w:rsid w:val="002109B0"/>
    <w:rsid w:val="0021228E"/>
    <w:rsid w:val="00230F3C"/>
    <w:rsid w:val="0026610F"/>
    <w:rsid w:val="002702D6"/>
    <w:rsid w:val="002A5577"/>
    <w:rsid w:val="002C5FA9"/>
    <w:rsid w:val="003111B8"/>
    <w:rsid w:val="00322014"/>
    <w:rsid w:val="00330066"/>
    <w:rsid w:val="0039526D"/>
    <w:rsid w:val="003B435B"/>
    <w:rsid w:val="003D5E45"/>
    <w:rsid w:val="003E2DC5"/>
    <w:rsid w:val="003E3CDC"/>
    <w:rsid w:val="003E4226"/>
    <w:rsid w:val="00422DEC"/>
    <w:rsid w:val="004337BA"/>
    <w:rsid w:val="00436C44"/>
    <w:rsid w:val="00456912"/>
    <w:rsid w:val="00465F4A"/>
    <w:rsid w:val="00473D41"/>
    <w:rsid w:val="00474A9D"/>
    <w:rsid w:val="00496E0B"/>
    <w:rsid w:val="004C2A55"/>
    <w:rsid w:val="004E70BA"/>
    <w:rsid w:val="00532574"/>
    <w:rsid w:val="0053385C"/>
    <w:rsid w:val="00581D58"/>
    <w:rsid w:val="0059081C"/>
    <w:rsid w:val="00600BCF"/>
    <w:rsid w:val="00634B9C"/>
    <w:rsid w:val="00642FB8"/>
    <w:rsid w:val="00657226"/>
    <w:rsid w:val="0067023E"/>
    <w:rsid w:val="0068138E"/>
    <w:rsid w:val="006A3681"/>
    <w:rsid w:val="007055C1"/>
    <w:rsid w:val="00764FAC"/>
    <w:rsid w:val="00766598"/>
    <w:rsid w:val="007746DD"/>
    <w:rsid w:val="00777C34"/>
    <w:rsid w:val="007805D9"/>
    <w:rsid w:val="007A1010"/>
    <w:rsid w:val="007D1560"/>
    <w:rsid w:val="007D7AE6"/>
    <w:rsid w:val="0081645A"/>
    <w:rsid w:val="008354BD"/>
    <w:rsid w:val="0084052F"/>
    <w:rsid w:val="00872B6E"/>
    <w:rsid w:val="00880BB5"/>
    <w:rsid w:val="008A1964"/>
    <w:rsid w:val="008B4EB2"/>
    <w:rsid w:val="008D2B72"/>
    <w:rsid w:val="008E2844"/>
    <w:rsid w:val="008E3D2E"/>
    <w:rsid w:val="008F3418"/>
    <w:rsid w:val="0090100E"/>
    <w:rsid w:val="009239D9"/>
    <w:rsid w:val="009B2526"/>
    <w:rsid w:val="009C6C5C"/>
    <w:rsid w:val="009D6F8B"/>
    <w:rsid w:val="009E144F"/>
    <w:rsid w:val="00A05DD1"/>
    <w:rsid w:val="00A54A16"/>
    <w:rsid w:val="00AF457A"/>
    <w:rsid w:val="00B133CC"/>
    <w:rsid w:val="00B67ED2"/>
    <w:rsid w:val="00B75BB0"/>
    <w:rsid w:val="00B81906"/>
    <w:rsid w:val="00B906B2"/>
    <w:rsid w:val="00BD1FAB"/>
    <w:rsid w:val="00BE7302"/>
    <w:rsid w:val="00BF4963"/>
    <w:rsid w:val="00C35BC3"/>
    <w:rsid w:val="00C65A4A"/>
    <w:rsid w:val="00C920E8"/>
    <w:rsid w:val="00CA4563"/>
    <w:rsid w:val="00CE47A6"/>
    <w:rsid w:val="00D261C9"/>
    <w:rsid w:val="00D37D4D"/>
    <w:rsid w:val="00D7179C"/>
    <w:rsid w:val="00D76CD1"/>
    <w:rsid w:val="00D85172"/>
    <w:rsid w:val="00D969AC"/>
    <w:rsid w:val="00DA34D9"/>
    <w:rsid w:val="00DC0BD9"/>
    <w:rsid w:val="00DD58E1"/>
    <w:rsid w:val="00E00291"/>
    <w:rsid w:val="00E076A2"/>
    <w:rsid w:val="00E14E7F"/>
    <w:rsid w:val="00E32491"/>
    <w:rsid w:val="00E45838"/>
    <w:rsid w:val="00E5284A"/>
    <w:rsid w:val="00E840B3"/>
    <w:rsid w:val="00EA7C00"/>
    <w:rsid w:val="00EC027B"/>
    <w:rsid w:val="00EC5B60"/>
    <w:rsid w:val="00ED39FE"/>
    <w:rsid w:val="00EE0D4A"/>
    <w:rsid w:val="00EF1425"/>
    <w:rsid w:val="00F16DC2"/>
    <w:rsid w:val="00F256C4"/>
    <w:rsid w:val="00F2656B"/>
    <w:rsid w:val="00F26A4A"/>
    <w:rsid w:val="00F46B1B"/>
    <w:rsid w:val="00F6474A"/>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E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Siln">
    <w:name w:val="Strong"/>
    <w:uiPriority w:val="22"/>
    <w:qFormat/>
    <w:rsid w:val="00155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88242">
      <w:bodyDiv w:val="1"/>
      <w:marLeft w:val="0"/>
      <w:marRight w:val="0"/>
      <w:marTop w:val="0"/>
      <w:marBottom w:val="0"/>
      <w:divBdr>
        <w:top w:val="none" w:sz="0" w:space="0" w:color="auto"/>
        <w:left w:val="none" w:sz="0" w:space="0" w:color="auto"/>
        <w:bottom w:val="none" w:sz="0" w:space="0" w:color="auto"/>
        <w:right w:val="none" w:sz="0" w:space="0" w:color="auto"/>
      </w:divBdr>
    </w:div>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19.9.2017 16:31:20"/>
    <f:field ref="objchangedby" par="" text="Administrator, System"/>
    <f:field ref="objmodifiedat" par="" text="19.9.2017 16:31:22"/>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29E6BBF-D5F0-4EC5-9495-CA1DAA14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3517</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2017-11-30T15:47:00Z</dcterms:created>
  <dcterms:modified xsi:type="dcterms:W3CDTF">2017-12-01T11:10:00Z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Veronika Vincová</vt:lpwstr>
  </property>
  <property fmtid="{D5CDD505-2E9C-101B-9397-08002B2CF9AE}" pid="9" name="FSC#SKEDITIONSLOVLEX@103.510:zodppredkladatel">
    <vt:lpwstr>Tomáš Drucker</vt:lpwstr>
  </property>
  <property fmtid="{D5CDD505-2E9C-101B-9397-08002B2CF9AE}" pid="10" name="FSC#SKEDITIONSLOVLEX@103.510:nazovpredpis">
    <vt:lpwstr> z ........... 2017, ktorým sa mení a dopĺňa zákon č. 362/2011 Z. z. o liekoch a zdravotníckych pomôckach a o zmene a doplnení niektorých zákonov v znení neskorších predpisov a ktorým sa menia a dopĺňajú niektoré zákony</vt:lpwstr>
  </property>
  <property fmtid="{D5CDD505-2E9C-101B-9397-08002B2CF9AE}" pid="11" name="FSC#SKEDITIONSLOVLEX@103.510:cislopredpis">
    <vt:lpwstr/>
  </property>
  <property fmtid="{D5CDD505-2E9C-101B-9397-08002B2CF9AE}" pid="12" name="FSC#SKEDITIONSLOVLEX@103.510:zodpinstitucia">
    <vt:lpwstr>Ministerstvo zdravotníctva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Úloha č. 4 v mesiaci október plánu legislatívnych úloh vlády Slovenskej republiky na rok 2017</vt:lpwstr>
  </property>
  <property fmtid="{D5CDD505-2E9C-101B-9397-08002B2CF9AE}" pid="16" name="FSC#SKEDITIONSLOVLEX@103.510:plnynazovpredpis">
    <vt:lpwstr> Zákon z ........... 2017, ktorým sa mení a dopĺňa zákon č. 362/2011 Z. z. o liekoch a zdravotníckych pomôckach a o zmene a doplnení niektorých zákonov v znení neskorších predpisov a ktorým sa menia a dopĺňajú niektoré zákony</vt:lpwstr>
  </property>
  <property fmtid="{D5CDD505-2E9C-101B-9397-08002B2CF9AE}" pid="17" name="FSC#SKEDITIONSLOVLEX@103.510:rezortcislopredpis">
    <vt:lpwstr>S03887-OL-2017</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LP/2017/674</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Zmluva o fungovaní Európskej únie (Tretia časť Vnútorné politiky a činnosti Únie Hlava XIV – Verejné zdravie) je upravená v článku 168 prostredníctvom, ktorého Európska únia podporuje a zameriava sa na zlepšenie verejného zdravia, prevenciu ľudských chorô</vt:lpwstr>
  </property>
  <property fmtid="{D5CDD505-2E9C-101B-9397-08002B2CF9AE}" pid="37" name="FSC#SKEDITIONSLOVLEX@103.510:AttrStrListDocPropSekundarneLegPravoPO">
    <vt:lpwstr>Nariadenie Európskeho parlamentu a Rady (EÚ) č. 536/2014 zo 16. apríla 2014 o klinickom skúšaní liekov na humánne použitie, ktorým sa zrušuje smernica 2001/20/ES (Ú. v. EÚ L 158/1,  27. 5. 2014)</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uplatňuje sa od šiestich mesiacov po uverejnení oznámenia v Úradnom vestníku Európskej únie, že portál EÚ a databáza EÚ dosiahli plnú funkčnosť a systémy spĺňajú funkčné špecifikácie.</vt:lpwstr>
  </property>
  <property fmtid="{D5CDD505-2E9C-101B-9397-08002B2CF9AE}" pid="43" name="FSC#SKEDITIONSLOVLEX@103.510:AttrStrListDocPropLehotaNaPredlozenie">
    <vt:lpwstr>- ide o implementáciu nariadenia a nie o transpozíciu smernice</vt:lpwstr>
  </property>
  <property fmtid="{D5CDD505-2E9C-101B-9397-08002B2CF9AE}" pid="44" name="FSC#SKEDITIONSLOVLEX@103.510:AttrStrListDocPropInfoZaciatokKonania">
    <vt:lpwstr>- proti Slovenskej republike je začaté konanie podľa čl. 258 až 260 o porušení Zmluvy o fungovaní Európskej únie - Odôvodnené stanovisko – Porušenie č.2014/4141 C(2016) 3065 final zo dňa 26. 05. 2016</vt:lpwstr>
  </property>
  <property fmtid="{D5CDD505-2E9C-101B-9397-08002B2CF9AE}" pid="45" name="FSC#SKEDITIONSLOVLEX@103.510:AttrStrListDocPropInfoUzPreberanePP">
    <vt:lpwstr>- bezpredmetné</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zdravotníctva Slovenskej republiky</vt:lpwstr>
  </property>
  <property fmtid="{D5CDD505-2E9C-101B-9397-08002B2CF9AE}" pid="48" name="FSC#SKEDITIONSLOVLEX@103.510:AttrDateDocPropZaciatokPKK">
    <vt:lpwstr>7. 9. 2017</vt:lpwstr>
  </property>
  <property fmtid="{D5CDD505-2E9C-101B-9397-08002B2CF9AE}" pid="49" name="FSC#SKEDITIONSLOVLEX@103.510:AttrDateDocPropUkonceniePKK">
    <vt:lpwstr>13. 9. 2017</vt:lpwstr>
  </property>
  <property fmtid="{D5CDD505-2E9C-101B-9397-08002B2CF9AE}" pid="50" name="FSC#SKEDITIONSLOVLEX@103.510:AttrStrDocPropVplyvRozpocetVS">
    <vt:lpwstr>Pozitívne_x000d_
Negatívne</vt:lpwstr>
  </property>
  <property fmtid="{D5CDD505-2E9C-101B-9397-08002B2CF9AE}" pid="51" name="FSC#SKEDITIONSLOVLEX@103.510:AttrStrDocPropVplyvPodnikatelskeProstr">
    <vt:lpwstr>Negatívne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Návrh zákona má pozitívne aj negatívne vplyvy na rozpočet verejnej správy (pozitívne: príjmy zo správnych poplatkov, negatívne: krytie zvýšených výdavkov Štátneho ústavu pre kontrolu liečiv a Ministerstva zdravotníctva SR).Návrh zákona, ktorým sa mení a d</vt:lpwstr>
  </property>
  <property fmtid="{D5CDD505-2E9C-101B-9397-08002B2CF9AE}" pid="56" name="FSC#SKEDITIONSLOVLEX@103.510:AttrStrListDocPropAltRiesenia">
    <vt:lpwstr>V oblasti klinického skúšania alternatívne riešenia nie sú.V oblasti lekárenstva je súčasný stav, ktorý sa neosvedčil, lebo lekárenstvo stráca zdravotnícky charakter a generuje nežiaducu zvýšenú neracionálnu a nehospodárnu spotrebu liekov.</vt:lpwstr>
  </property>
  <property fmtid="{D5CDD505-2E9C-101B-9397-08002B2CF9AE}" pid="57" name="FSC#SKEDITIONSLOVLEX@103.510:AttrStrListDocPropStanoviskoGest">
    <vt:lpwstr>II. Pripomienky a návrhy zmien: Komisia uplatňuje k materiálu nasledovné pripomienky a odporúčania:K doložke vybraných vplyvov V časti „1. Základné údaje“ žiada Komisia predkladateľa o úpravu predpisu na celý kompletný názov. Komisia takisto odporúča, aby</vt:lpwstr>
  </property>
  <property fmtid="{D5CDD505-2E9C-101B-9397-08002B2CF9AE}" pid="58" name="FSC#SKEDITIONSLOVLEX@103.510:AttrStrListDocPropTextKomunike">
    <vt:lpwstr>Vláda Slovenskej republiky na svojom rokovaní dňa ....................... prerokovala a schválila návrh zákona z ........... 2017, ktorým sa mení a dopĺňa zákon č. 362/2011 Z. z. o liekoch a zdravotníckych pomôckach a o zmene a doplnení niektorých zákonov</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minister zdravotníctva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justify;"&gt;Návrh zákona sa predkladá na základe Plánu legislatívnych úloh vlády Slovenskej republiky na rok 2017 s&amp;nbsp;termínom predloženia na rokovanie vlády v&amp;nbsp;októbri 2017.&lt;/p&gt;&lt;p style="text-align: justify;"&gt;Najdôležitejším ci</vt:lpwstr>
  </property>
  <property fmtid="{D5CDD505-2E9C-101B-9397-08002B2CF9AE}" pid="130" name="FSC#COOSYSTEM@1.1:Container">
    <vt:lpwstr>COO.2145.1000.3.2161912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&lt;p&gt;Návrh zákona z ........... 2017, ktorým sa mení a&amp;nbsp; dopĺňa zákon č. 362/2011 Z. z. o&amp;nbsp;liekoch&amp;nbsp; a&amp;nbsp;zdravotníckych pomôckach a o zmene a doplnení niektorých zákonov v&amp;nbsp;znení neskorších predpisov a ktorým sa menia a dopĺňajú niektoré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zdravotníctva Slovenskej republiky</vt:lpwstr>
  </property>
  <property fmtid="{D5CDD505-2E9C-101B-9397-08002B2CF9AE}" pid="145" name="FSC#SKEDITIONSLOVLEX@103.510:funkciaZodpPredAkuzativ">
    <vt:lpwstr>ministerovi zdravotníctva Slovenskej republiky</vt:lpwstr>
  </property>
  <property fmtid="{D5CDD505-2E9C-101B-9397-08002B2CF9AE}" pid="146" name="FSC#SKEDITIONSLOVLEX@103.510:funkciaZodpPredDativ">
    <vt:lpwstr>ministera zdravotníctva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Tomáš Drucker_x000d_
minister zdravotníctva Slovenskej republiky</vt:lpwstr>
  </property>
  <property fmtid="{D5CDD505-2E9C-101B-9397-08002B2CF9AE}" pid="151" name="FSC#SKEDITIONSLOVLEX@103.510:aktualnyrok">
    <vt:lpwstr>2017</vt:lpwstr>
  </property>
  <property fmtid="{D5CDD505-2E9C-101B-9397-08002B2CF9AE}" pid="152" name="FSC#SKEDITIONSLOVLEX@103.510:vytvorenedna">
    <vt:lpwstr>19. 9. 2017</vt:lpwstr>
  </property>
</Properties>
</file>