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A3281" w:rsidRDefault="004A3281">
      <w:pPr>
        <w:jc w:val="center"/>
        <w:divId w:val="4599672"/>
        <w:rPr>
          <w:rFonts w:ascii="Times" w:hAnsi="Times" w:cs="Times"/>
          <w:sz w:val="25"/>
          <w:szCs w:val="25"/>
        </w:rPr>
      </w:pPr>
      <w:r>
        <w:rPr>
          <w:rFonts w:ascii="Times" w:hAnsi="Times" w:cs="Times"/>
          <w:sz w:val="25"/>
          <w:szCs w:val="25"/>
        </w:rPr>
        <w:t>Nariadenie vlády Slovenskej republiky, ktorým sa mení a dopĺňa nariadenie vlády Slovenskej republiky č. 104/2003 Z. z. o Akreditačnej komisii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A3281" w:rsidP="004A3281">
            <w:pPr>
              <w:spacing w:after="0" w:line="240" w:lineRule="auto"/>
              <w:rPr>
                <w:rFonts w:ascii="Times New Roman" w:hAnsi="Times New Roman" w:cs="Calibri"/>
                <w:sz w:val="20"/>
                <w:szCs w:val="20"/>
              </w:rPr>
            </w:pPr>
            <w:r>
              <w:rPr>
                <w:rFonts w:ascii="Times" w:hAnsi="Times" w:cs="Times"/>
                <w:sz w:val="25"/>
                <w:szCs w:val="25"/>
              </w:rPr>
              <w:t>23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A3281" w:rsidP="004A3281">
            <w:pPr>
              <w:spacing w:after="0" w:line="240" w:lineRule="auto"/>
              <w:rPr>
                <w:rFonts w:ascii="Times New Roman" w:hAnsi="Times New Roman" w:cs="Calibri"/>
                <w:sz w:val="20"/>
                <w:szCs w:val="20"/>
              </w:rPr>
            </w:pPr>
            <w:r>
              <w:rPr>
                <w:rFonts w:ascii="Times" w:hAnsi="Times" w:cs="Times"/>
                <w:sz w:val="25"/>
                <w:szCs w:val="25"/>
              </w:rPr>
              <w:t>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A3281" w:rsidP="004A3281">
            <w:pPr>
              <w:spacing w:after="0" w:line="240" w:lineRule="auto"/>
              <w:rPr>
                <w:rFonts w:ascii="Times New Roman" w:hAnsi="Times New Roman" w:cs="Calibri"/>
                <w:sz w:val="20"/>
                <w:szCs w:val="20"/>
              </w:rPr>
            </w:pPr>
            <w:r>
              <w:rPr>
                <w:rFonts w:ascii="Times" w:hAnsi="Times" w:cs="Times"/>
                <w:sz w:val="25"/>
                <w:szCs w:val="25"/>
              </w:rPr>
              <w:t>18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A3281" w:rsidP="004A3281">
            <w:pPr>
              <w:spacing w:after="0" w:line="240" w:lineRule="auto"/>
              <w:rPr>
                <w:rFonts w:ascii="Times New Roman" w:hAnsi="Times New Roman" w:cs="Calibri"/>
                <w:sz w:val="20"/>
                <w:szCs w:val="20"/>
              </w:rPr>
            </w:pPr>
            <w:r>
              <w:rPr>
                <w:rFonts w:ascii="Times" w:hAnsi="Times" w:cs="Times"/>
                <w:sz w:val="25"/>
                <w:szCs w:val="25"/>
              </w:rPr>
              <w:t>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A3281" w:rsidP="004A328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4A3281" w:rsidRDefault="004A328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A3281">
        <w:trPr>
          <w:divId w:val="10529953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Vôbec nezaslali</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Splnomocnenec vlády Slovenskej republiky pre výskum a inovácie</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x</w:t>
            </w:r>
          </w:p>
        </w:tc>
      </w:tr>
      <w:tr w:rsidR="004A3281">
        <w:trPr>
          <w:divId w:val="1052995349"/>
          <w:jc w:val="center"/>
        </w:trPr>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23 (20o,3z)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3281" w:rsidRDefault="004A328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A3281" w:rsidRDefault="004A328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Spôsob vyhodnotenia</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Upozorňujem však, že ak návrh nemá vplyv na rozpočet verejnej správy, rozpočtovo zabezpečené vplyvy sa v doložke vybraných vplyvov bode 9. Vplyvy navrhovaného materiálu riadku „z toho rozpočtovo zabezpečené vplyvy“ neoznačujú.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Doložka vybraných vplyvov upravená.</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úvodnej vete čl. I za slová „nariadenia vlády“ na troch miestach vložiť slová „Slovenskej republiky“, v bode 3 prílohe č. 1a tabuľke bode II.47 nahradiť slová „vyberá uchádzačov“ slovami „sa vyberajú uchádzači“, v tabuľke bode II.49 nahradiť slovo „možností“ slovom „možnosti“, text poznámky pod čiarou k odkazu 7 uviesť pred časťou „Vysvetlivky k vybraným položkám“ a v jej texte nahradiť skratku „SR“ slovami „Slovenskej republiky“, v časti „Vysvetlivky k vybraným položkám“ bode I.9 nahradiť skratku „resp.“ slovom „alebo“ a v bodoch II.27 až II.28 vypustiť </w:t>
            </w:r>
            <w:r>
              <w:rPr>
                <w:rFonts w:ascii="Times" w:hAnsi="Times" w:cs="Times"/>
                <w:sz w:val="25"/>
                <w:szCs w:val="25"/>
              </w:rPr>
              <w:lastRenderedPageBreak/>
              <w:t>legislatívnu skratku „(ďalej len minister“)“ ako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Návrh upravený.</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Odporúčame za slová ,,nariadenia vlády" vložiť slová ,,Slovenskej republiky". (spolu 3x)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Úvodná veta upravená.</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doplniť v doložke vybraných vplyvov časť "Termín začiatku a ukončenia PPK". Rovnakú pripomienku uplatňujeme k častiam 5. a 12. predloženej doložky. Odôvodnenie: pripomienka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 xml:space="preserve">Na PPK sa zasielajú všetky materiály legislatívneho a nelegislatívneho charakteru, v ktorých predkladateľ identifikoval aspoň jeden z vybraných vplyvov. Návrh nariadenia nepredpokladá žiadne vplyvy, preto nebol predmetom PPK. Body 5 a 12 Doložky vybraných vplyvov doplnené. </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požadované informácie podľa bodu 5. Alternatívne riešenia a bodu 12. Zdroje uviesť tak, aby boli v súlade s ustanovenými minimálnymi obsahovými požiadavkami doložky vybraných vplyvov podľa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Doložka vybraných vplyvov upravená.</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 xml:space="preserve">K vlastnému materiálu, Čl. I bodu 3 </w:t>
            </w:r>
            <w:r>
              <w:rPr>
                <w:rFonts w:ascii="Times" w:hAnsi="Times" w:cs="Times"/>
                <w:sz w:val="25"/>
                <w:szCs w:val="25"/>
              </w:rPr>
              <w:br/>
              <w:t xml:space="preserve">K Čl. I bodu 3 navrhujeme aby sa horné úvodzovky za slovami </w:t>
            </w:r>
            <w:r>
              <w:rPr>
                <w:rFonts w:ascii="Times" w:hAnsi="Times" w:cs="Times"/>
                <w:sz w:val="25"/>
                <w:szCs w:val="25"/>
              </w:rPr>
              <w:lastRenderedPageBreak/>
              <w:t xml:space="preserve">,,nadpisu znie:" nahradili dolnými úvodzovkami.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Upravené.</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V časti B. navrhujeme slovo ,,Vykonajú" nahradiť slovom ,,Vykoná".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Upravené.</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zmysle čl. 18 ods. 1 písm. f) Legislatívnych pravidiel vlády Slovenskej republiky navrhujeme doplniť aj odôvodnenie uvedeného navrhovaného dátumu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Predkladacia správa doplnená.</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čl. I prílohe č. 1a</w:t>
            </w:r>
            <w:r>
              <w:rPr>
                <w:rFonts w:ascii="Times" w:hAnsi="Times" w:cs="Times"/>
                <w:sz w:val="25"/>
                <w:szCs w:val="25"/>
              </w:rPr>
              <w:br/>
              <w:t xml:space="preserve">V čl. I prílohe č. 1a v bode „II.28 Informácie o </w:t>
            </w:r>
            <w:proofErr w:type="spellStart"/>
            <w:r>
              <w:rPr>
                <w:rFonts w:ascii="Times" w:hAnsi="Times" w:cs="Times"/>
                <w:sz w:val="25"/>
                <w:szCs w:val="25"/>
              </w:rPr>
              <w:t>spolugarantovi</w:t>
            </w:r>
            <w:proofErr w:type="spellEnd"/>
            <w:r>
              <w:rPr>
                <w:rFonts w:ascii="Times" w:hAnsi="Times" w:cs="Times"/>
                <w:sz w:val="25"/>
                <w:szCs w:val="25"/>
              </w:rPr>
              <w:t xml:space="preserve"> študijného programu z praxe“ žiadame v texte „o </w:t>
            </w:r>
            <w:proofErr w:type="spellStart"/>
            <w:r>
              <w:rPr>
                <w:rFonts w:ascii="Times" w:hAnsi="Times" w:cs="Times"/>
                <w:sz w:val="25"/>
                <w:szCs w:val="25"/>
              </w:rPr>
              <w:t>spolugarantovi</w:t>
            </w:r>
            <w:proofErr w:type="spellEnd"/>
            <w:r>
              <w:rPr>
                <w:rFonts w:ascii="Times" w:hAnsi="Times" w:cs="Times"/>
                <w:sz w:val="25"/>
                <w:szCs w:val="25"/>
              </w:rPr>
              <w:t xml:space="preserve"> študijného programu z praxe“ slová „z praxe“ nahradiť slovami „s odbornou praxou“ vzhľadom na to, že navrhovaná formulácia je zmätočná. Ďalej žiadame v tomto bode pod riadok „Priezvisko a meno“ doplniť riadok „Rok narodenia“ z rovnakých dôvodov, ako sa uvádza u garanta, a pod riadok s údajom „Študijný odbor“ doplniť riadok s údajom „Dĺžka odbornej praxe“ z dôvodu zabezpečenia kvality vzdelávania profesijne orientovaných študijných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Slovné spojenie „</w:t>
            </w:r>
            <w:proofErr w:type="spellStart"/>
            <w:r>
              <w:rPr>
                <w:rFonts w:ascii="Times" w:hAnsi="Times" w:cs="Times"/>
                <w:sz w:val="25"/>
                <w:szCs w:val="25"/>
              </w:rPr>
              <w:t>spolugarant</w:t>
            </w:r>
            <w:proofErr w:type="spellEnd"/>
            <w:r>
              <w:rPr>
                <w:rFonts w:ascii="Times" w:hAnsi="Times" w:cs="Times"/>
                <w:sz w:val="25"/>
                <w:szCs w:val="25"/>
              </w:rPr>
              <w:t xml:space="preserve"> z praxe“ vo formulári zostáva, avšak do Vysvetliviek k vybraným položkám sa do položky II.28 doplní veta: „V prípade zdravotníckych profesijne orientovaných bakalárskych študijných programov sa vyžaduje </w:t>
            </w:r>
            <w:proofErr w:type="spellStart"/>
            <w:r>
              <w:rPr>
                <w:rFonts w:ascii="Times" w:hAnsi="Times" w:cs="Times"/>
                <w:sz w:val="25"/>
                <w:szCs w:val="25"/>
              </w:rPr>
              <w:t>spolugarant</w:t>
            </w:r>
            <w:proofErr w:type="spellEnd"/>
            <w:r>
              <w:rPr>
                <w:rFonts w:ascii="Times" w:hAnsi="Times" w:cs="Times"/>
                <w:sz w:val="25"/>
                <w:szCs w:val="25"/>
              </w:rPr>
              <w:t xml:space="preserve"> s odbornou spôsobilosťou na výkon povolania, na ktoré sú budúci absolventi pripravovaní.“ Požiadavky na doplnenie riadkov s údajmi „Rok narodenia“ a „Dĺžka odbornej praxe“ budú do príslušnej časti formulára doplnené. </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čl. I prílohe č. 1a</w:t>
            </w:r>
            <w:r>
              <w:rPr>
                <w:rFonts w:ascii="Times" w:hAnsi="Times" w:cs="Times"/>
                <w:sz w:val="25"/>
                <w:szCs w:val="25"/>
              </w:rPr>
              <w:br/>
              <w:t xml:space="preserve">V čl. I prílohe č. 1a žiadame v bode II.32 na konci doplniť bodkočiarku a slová „ak ide o zdravotnícke študijné odbory, aj </w:t>
            </w:r>
            <w:r>
              <w:rPr>
                <w:rFonts w:ascii="Times" w:hAnsi="Times" w:cs="Times"/>
                <w:sz w:val="25"/>
                <w:szCs w:val="25"/>
              </w:rPr>
              <w:lastRenderedPageBreak/>
              <w:t xml:space="preserve">podľa osobitného predpisu8) a doplniť poznámku pod čiarou k odkazu 8. „8) Príloha č. 2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 xml:space="preserve">Po vzájomnej dohode sa slová „Ak ide o zdravotnícke študijné odbory, aj podľa osobitného predpisu“ s odkazom </w:t>
            </w:r>
            <w:r>
              <w:rPr>
                <w:rFonts w:ascii="Times" w:hAnsi="Times" w:cs="Times"/>
                <w:sz w:val="25"/>
                <w:szCs w:val="25"/>
              </w:rPr>
              <w:lastRenderedPageBreak/>
              <w:t>na nariadenie vlády SR č. 296/2010 Z. z. dopĺňajú pri vysvetlivkách k danej položke.</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čl. I prílohe č. 1a</w:t>
            </w:r>
            <w:r>
              <w:rPr>
                <w:rFonts w:ascii="Times" w:hAnsi="Times" w:cs="Times"/>
                <w:sz w:val="25"/>
                <w:szCs w:val="25"/>
              </w:rPr>
              <w:br/>
              <w:t xml:space="preserve">V čl. I prílohe č. 1a žiadame za bod II.28 zaradiť nový bod II.29, ktorý znie: „II. 29 Minimálna požiadavka personálneho zabezpečenia študijného programu (okrem garanta a </w:t>
            </w:r>
            <w:proofErr w:type="spellStart"/>
            <w:r>
              <w:rPr>
                <w:rFonts w:ascii="Times" w:hAnsi="Times" w:cs="Times"/>
                <w:sz w:val="25"/>
                <w:szCs w:val="25"/>
              </w:rPr>
              <w:t>spolugaranta</w:t>
            </w:r>
            <w:proofErr w:type="spellEnd"/>
            <w:r>
              <w:rPr>
                <w:rFonts w:ascii="Times" w:hAnsi="Times" w:cs="Times"/>
                <w:sz w:val="25"/>
                <w:szCs w:val="25"/>
              </w:rPr>
              <w:t xml:space="preserve">)“ a doplniť riadky s nasledovnými údajmi: „1. priezvisko a meno, rok narodenia, študijný odbor (docent), dĺžka odbornej praxe, rozsah pracovného úväzku, 2. priezvisko a meno, rok narodenia, študijný odbor ( PhD.), dĺžka odbornej praxe, rozsah pracovného úväzku, 3. priezvisko a meno, rok narodenia, študijný odbor ( PhD.), dĺžka odbornej praxe, rozsah pracovného úväzku“.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 xml:space="preserve">Pripomienka predkladateľom preklasifikovaná na obyčajnú. V osobitných kritériách pre profesijne orientované bakalárske študijné programy sa nenachádza tak, ako je tomu vo „všeobecných kritériách“, minimálna podmienka, podľa ktorej sa na uskutočňovaní profesijne orientovaných bakalárskych študijných programov podieľajú najmenej 3 vysokoškolskí učitelia. Na vyhodnotenie daného kritéria v prípade profesijne orientovaných bakalárskych študijných programov vysoká škola nepredkladá 3 konkrétne mená vysokoškolských učiteľov s ich podrobnou vedecko-pedagogickou charakteristikou, ale posudzuje sa dostatočnosť deklarovaného počtu vysokoškolských učiteľov </w:t>
            </w:r>
            <w:r>
              <w:rPr>
                <w:rFonts w:ascii="Times" w:hAnsi="Times" w:cs="Times"/>
                <w:sz w:val="25"/>
                <w:szCs w:val="25"/>
              </w:rPr>
              <w:lastRenderedPageBreak/>
              <w:t>zabezpečujúcich výučbu jednotlivých predmetov a odborníkov z praxe. Predmetné kritérium teda nie je obsahovo totožné s kritériom KSP-A3 uvedeným v kritériách akreditácie študijných programov vysokoškolského vzdelávania. Na vyhodnotenie kritéria KPB-A3, ku ktorému sa daná pripomienka viaže, slúžia vo formulári body II.13 až II.18.</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upraviť dátum účinnosti vzhľadom na predpokladanú dĺžku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 xml:space="preserve">bodu 1 v § 2 ods. 2 </w:t>
            </w:r>
            <w:r>
              <w:rPr>
                <w:rFonts w:ascii="Times" w:hAnsi="Times" w:cs="Times"/>
                <w:sz w:val="25"/>
                <w:szCs w:val="25"/>
              </w:rPr>
              <w:br/>
              <w:t>v bode 1 v § 2 ods. 2 písmene a) bodku za číslom 7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v bode 3 v prílohe č. 1a vo formulári položku s označením „II.33e“ nahradiť označením „II.31e“, v bode 3 v prílohe č. 1a poznámke pod čiarou k odkazu 7 skratku „SR“ rozpísať slovami „Slovenskej republiky“, v bode 3 v prílohe č. 1a vo vysvetlivkách k vybraným položkám doplniť vysvetlivky k položkám s označením „II.31a“, „II.31b“, „II.31c“, „II.31d“ a „II.31e“ z </w:t>
            </w:r>
            <w:r>
              <w:rPr>
                <w:rFonts w:ascii="Times" w:hAnsi="Times" w:cs="Times"/>
                <w:sz w:val="25"/>
                <w:szCs w:val="25"/>
              </w:rPr>
              <w:lastRenderedPageBreak/>
              <w:t xml:space="preserve">dôvodu absencie textu vysvetlenia k týmto položkám vo formulári.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Nie je úmyslom mať ku každej položke vysvetlivky; k niektorým položkám sa vysvetlivky neuvádzajú.</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úvodnej vete čl. I</w:t>
            </w:r>
            <w:r>
              <w:rPr>
                <w:rFonts w:ascii="Times" w:hAnsi="Times" w:cs="Times"/>
                <w:sz w:val="25"/>
                <w:szCs w:val="25"/>
              </w:rPr>
              <w:br/>
              <w:t>v úvodnej vete čl. I za slovami „nariadenia vlády“ vložiť slová „Slovenskej republiky“ (3x),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SVSRVI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K prílohe č. 1a, časť „Vysvetlivky k vybraným položkám“, bod I.4 – v poslednej vete „Ako číslo študijného odboru sa uvádza prvé štvorčíslie kódu podľa štatistickej klasifikácie odborov vzdelania.“ odporúčame uviesť odkaz na príslušný dokument, resp. webové sídlo Ministerstva školstva, vedy, výskumu a športu Slovenskej republiky, na ktorom sú dostupné aktuálne kódy odborov vzdelania. Pozn.: Vyhláška Štatistického úradu Slovenskej republiky č. 243/2012 Z. z., ktorou sa vydáva Štatistická klasifikácia odborov vzdelania bola zrušená vyhláškou Štatistického úradu Slovenskej republiky č. 384/2015 Z. z., ktorou sa vydáva štatistická klasifikácia zamestnaní s účinnosťou od 1.1.2016.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Doplnené.</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V predkladacej správe</w:t>
            </w:r>
            <w:r>
              <w:rPr>
                <w:rFonts w:ascii="Times" w:hAnsi="Times" w:cs="Times"/>
                <w:sz w:val="25"/>
                <w:szCs w:val="25"/>
              </w:rPr>
              <w:br/>
              <w:t>odporúčame doplniť o podnet na vypracovanie materiálu, podľa obalu materiálu. Obyčajná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sz w:val="25"/>
                <w:szCs w:val="25"/>
              </w:rPr>
              <w:t>Predkladacia správa doplnená.</w:t>
            </w:r>
          </w:p>
        </w:tc>
      </w:tr>
      <w:tr w:rsidR="004A3281">
        <w:trPr>
          <w:divId w:val="1767185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3281" w:rsidRDefault="004A328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C9" w:rsidRDefault="004808C9" w:rsidP="000A67D5">
      <w:pPr>
        <w:spacing w:after="0" w:line="240" w:lineRule="auto"/>
      </w:pPr>
      <w:r>
        <w:separator/>
      </w:r>
    </w:p>
  </w:endnote>
  <w:endnote w:type="continuationSeparator" w:id="0">
    <w:p w:rsidR="004808C9" w:rsidRDefault="004808C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C9" w:rsidRDefault="004808C9" w:rsidP="000A67D5">
      <w:pPr>
        <w:spacing w:after="0" w:line="240" w:lineRule="auto"/>
      </w:pPr>
      <w:r>
        <w:separator/>
      </w:r>
    </w:p>
  </w:footnote>
  <w:footnote w:type="continuationSeparator" w:id="0">
    <w:p w:rsidR="004808C9" w:rsidRDefault="004808C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808C9"/>
    <w:rsid w:val="004A3281"/>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50880"/>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72">
      <w:bodyDiv w:val="1"/>
      <w:marLeft w:val="0"/>
      <w:marRight w:val="0"/>
      <w:marTop w:val="0"/>
      <w:marBottom w:val="0"/>
      <w:divBdr>
        <w:top w:val="none" w:sz="0" w:space="0" w:color="auto"/>
        <w:left w:val="none" w:sz="0" w:space="0" w:color="auto"/>
        <w:bottom w:val="none" w:sz="0" w:space="0" w:color="auto"/>
        <w:right w:val="none" w:sz="0" w:space="0" w:color="auto"/>
      </w:divBdr>
    </w:div>
    <w:div w:id="134759827">
      <w:bodyDiv w:val="1"/>
      <w:marLeft w:val="0"/>
      <w:marRight w:val="0"/>
      <w:marTop w:val="0"/>
      <w:marBottom w:val="0"/>
      <w:divBdr>
        <w:top w:val="none" w:sz="0" w:space="0" w:color="auto"/>
        <w:left w:val="none" w:sz="0" w:space="0" w:color="auto"/>
        <w:bottom w:val="none" w:sz="0" w:space="0" w:color="auto"/>
        <w:right w:val="none" w:sz="0" w:space="0" w:color="auto"/>
      </w:divBdr>
    </w:div>
    <w:div w:id="831409913">
      <w:bodyDiv w:val="1"/>
      <w:marLeft w:val="0"/>
      <w:marRight w:val="0"/>
      <w:marTop w:val="0"/>
      <w:marBottom w:val="0"/>
      <w:divBdr>
        <w:top w:val="none" w:sz="0" w:space="0" w:color="auto"/>
        <w:left w:val="none" w:sz="0" w:space="0" w:color="auto"/>
        <w:bottom w:val="none" w:sz="0" w:space="0" w:color="auto"/>
        <w:right w:val="none" w:sz="0" w:space="0" w:color="auto"/>
      </w:divBdr>
    </w:div>
    <w:div w:id="875776532">
      <w:bodyDiv w:val="1"/>
      <w:marLeft w:val="0"/>
      <w:marRight w:val="0"/>
      <w:marTop w:val="0"/>
      <w:marBottom w:val="0"/>
      <w:divBdr>
        <w:top w:val="none" w:sz="0" w:space="0" w:color="auto"/>
        <w:left w:val="none" w:sz="0" w:space="0" w:color="auto"/>
        <w:bottom w:val="none" w:sz="0" w:space="0" w:color="auto"/>
        <w:right w:val="none" w:sz="0" w:space="0" w:color="auto"/>
      </w:divBdr>
    </w:div>
    <w:div w:id="904871933">
      <w:bodyDiv w:val="1"/>
      <w:marLeft w:val="0"/>
      <w:marRight w:val="0"/>
      <w:marTop w:val="0"/>
      <w:marBottom w:val="0"/>
      <w:divBdr>
        <w:top w:val="none" w:sz="0" w:space="0" w:color="auto"/>
        <w:left w:val="none" w:sz="0" w:space="0" w:color="auto"/>
        <w:bottom w:val="none" w:sz="0" w:space="0" w:color="auto"/>
        <w:right w:val="none" w:sz="0" w:space="0" w:color="auto"/>
      </w:divBdr>
    </w:div>
    <w:div w:id="1052995349">
      <w:bodyDiv w:val="1"/>
      <w:marLeft w:val="0"/>
      <w:marRight w:val="0"/>
      <w:marTop w:val="0"/>
      <w:marBottom w:val="0"/>
      <w:divBdr>
        <w:top w:val="none" w:sz="0" w:space="0" w:color="auto"/>
        <w:left w:val="none" w:sz="0" w:space="0" w:color="auto"/>
        <w:bottom w:val="none" w:sz="0" w:space="0" w:color="auto"/>
        <w:right w:val="none" w:sz="0" w:space="0" w:color="auto"/>
      </w:divBdr>
    </w:div>
    <w:div w:id="1767185689">
      <w:bodyDiv w:val="1"/>
      <w:marLeft w:val="0"/>
      <w:marRight w:val="0"/>
      <w:marTop w:val="0"/>
      <w:marBottom w:val="0"/>
      <w:divBdr>
        <w:top w:val="none" w:sz="0" w:space="0" w:color="auto"/>
        <w:left w:val="none" w:sz="0" w:space="0" w:color="auto"/>
        <w:bottom w:val="none" w:sz="0" w:space="0" w:color="auto"/>
        <w:right w:val="none" w:sz="0" w:space="0" w:color="auto"/>
      </w:divBdr>
    </w:div>
    <w:div w:id="17810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2018 16:03:44"/>
    <f:field ref="objchangedby" par="" text="Administrator, System"/>
    <f:field ref="objmodifiedat" par="" text="29.1.2018 16:03: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1846</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2018-02-02T09:01:00Z</dcterms:created>
  <dcterms:modified xsi:type="dcterms:W3CDTF">2018-02-02T09:01:00Z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návrhu&amp;nbsp;nariadenia&amp;nbsp;vlády Slovenskej republiky, ktorým sa mení a dopĺňa nariadenie vlády Slovenskej republiky č.104/2003 Z. z.&amp;nbsp;&amp;nbsp;o Akreditačnej komisii v znení neskorších predpisov informovaná prostredníc</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PhDr. Igor Doboš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104/2003 Z. z. o Akreditačnej komisii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82 ods. 6 zákona č. 131/2002 Z. z. o vysokých školách a o zmene a doplnení niektorých zákonov v znení zákona č. 528/2003 Z. z.</vt:lpwstr>
  </property>
  <property fmtid="{D5CDD505-2E9C-101B-9397-08002B2CF9AE}" pid="22" name="FSC#SKEDITIONSLOVLEX@103.510:plnynazovpredpis">
    <vt:lpwstr> Nariadenie vlády  Slovenskej republiky, ktorým sa mení a dopĺňa nariadenie vlády Slovenskej republiky č. 104/2003 Z. z. o Akreditačnej komisii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2017/18049:56AA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LP/2017/960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Potreba doplnenia príloh o navrhovaný formulár súvisí s návrhom Akreditačnej komisie, ktorá predložila Ministerstvu školstva, vedy, výskumu a športu Slovenskej republiky na schválenie osobitné kritériá pre profesijne orientované bakalárske študijné progra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104/2003 Z. z. o Akreditačnej komisii v znení 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mení &amp;nbsp;a&amp;nbsp;dopĺňa nariadenie vlády Slovenskej republiky č. 104/2003 Z. z. o Akreditačnej komisii v znení neskorších predpisov (ďalej len „návrh nariadenia vlády“) sa predkladá&amp;nbsp; podľa § </vt:lpwstr>
  </property>
  <property fmtid="{D5CDD505-2E9C-101B-9397-08002B2CF9AE}" pid="149" name="FSC#COOSYSTEM@1.1:Container">
    <vt:lpwstr>COO.2145.1000.3.2405193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29. 1. 2018</vt:lpwstr>
  </property>
</Properties>
</file>