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ayout w:type="fixed"/>
        <w:tblLook w:val="04A0" w:firstRow="1" w:lastRow="0" w:firstColumn="1" w:lastColumn="0" w:noHBand="0" w:noVBand="1"/>
      </w:tblPr>
      <w:tblGrid>
        <w:gridCol w:w="9212"/>
      </w:tblGrid>
      <w:tr w:rsidR="009F2DFA" w:rsidRPr="00F04CCD" w14:paraId="13275621" w14:textId="77777777" w:rsidTr="00E45302">
        <w:trPr>
          <w:trHeight w:val="567"/>
        </w:trPr>
        <w:tc>
          <w:tcPr>
            <w:tcW w:w="9212" w:type="dxa"/>
            <w:shd w:val="clear" w:color="auto" w:fill="D9D9D9" w:themeFill="background1" w:themeFillShade="D9"/>
          </w:tcPr>
          <w:p w14:paraId="6B858928" w14:textId="77777777"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76BB6D6B"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7835A962" w14:textId="77777777" w:rsidTr="00E45302">
        <w:trPr>
          <w:trHeight w:val="567"/>
        </w:trPr>
        <w:tc>
          <w:tcPr>
            <w:tcW w:w="9212" w:type="dxa"/>
            <w:shd w:val="clear" w:color="auto" w:fill="D9D9D9" w:themeFill="background1" w:themeFillShade="D9"/>
          </w:tcPr>
          <w:p w14:paraId="55B37C66"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60061B7E" w14:textId="77777777" w:rsidTr="00E45302">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F2DFA" w:rsidRPr="00F04CCD" w14:paraId="613FB838" w14:textId="77777777" w:rsidTr="00E45302">
              <w:sdt>
                <w:sdtPr>
                  <w:id w:val="43339831"/>
                  <w14:checkbox>
                    <w14:checked w14:val="0"/>
                    <w14:checkedState w14:val="2612" w14:font="MS Gothic"/>
                    <w14:uncheckedState w14:val="2610" w14:font="MS Gothic"/>
                  </w14:checkbox>
                </w:sdtPr>
                <w:sdtEndPr/>
                <w:sdtContent>
                  <w:tc>
                    <w:tcPr>
                      <w:tcW w:w="436" w:type="dxa"/>
                    </w:tcPr>
                    <w:p w14:paraId="43268752"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7D9029A2" w14:textId="77777777" w:rsidR="009F2DFA" w:rsidRPr="00F04CCD" w:rsidRDefault="009F2DFA" w:rsidP="007B71A4">
                  <w:pPr>
                    <w:rPr>
                      <w:b/>
                    </w:rPr>
                  </w:pPr>
                  <w:r w:rsidRPr="00F04CCD">
                    <w:rPr>
                      <w:b/>
                    </w:rPr>
                    <w:t xml:space="preserve">iba na MSP (0 - 249 zamestnancov) </w:t>
                  </w:r>
                </w:p>
              </w:tc>
            </w:tr>
            <w:tr w:rsidR="009F2DFA" w:rsidRPr="00F04CCD" w14:paraId="2D167ED5" w14:textId="77777777" w:rsidTr="00E45302">
              <w:sdt>
                <w:sdtPr>
                  <w:id w:val="-79453833"/>
                  <w14:checkbox>
                    <w14:checked w14:val="0"/>
                    <w14:checkedState w14:val="2612" w14:font="MS Gothic"/>
                    <w14:uncheckedState w14:val="2610" w14:font="MS Gothic"/>
                  </w14:checkbox>
                </w:sdtPr>
                <w:sdtEndPr/>
                <w:sdtContent>
                  <w:tc>
                    <w:tcPr>
                      <w:tcW w:w="436" w:type="dxa"/>
                    </w:tcPr>
                    <w:p w14:paraId="7BA7EBB3"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36FAE85F" w14:textId="77777777" w:rsidR="009F2DFA" w:rsidRPr="00F04CCD" w:rsidRDefault="009F2DFA" w:rsidP="007B71A4">
                  <w:pPr>
                    <w:rPr>
                      <w:b/>
                    </w:rPr>
                  </w:pPr>
                  <w:r w:rsidRPr="00F04CCD">
                    <w:rPr>
                      <w:b/>
                    </w:rPr>
                    <w:t>iba na veľké podniky (250 a viac zamestnancov)</w:t>
                  </w:r>
                </w:p>
              </w:tc>
            </w:tr>
            <w:tr w:rsidR="009F2DFA" w:rsidRPr="00F04CCD" w14:paraId="3B56352A" w14:textId="77777777" w:rsidTr="00E45302">
              <w:sdt>
                <w:sdtPr>
                  <w:id w:val="1290634502"/>
                  <w14:checkbox>
                    <w14:checked w14:val="1"/>
                    <w14:checkedState w14:val="2612" w14:font="MS Gothic"/>
                    <w14:uncheckedState w14:val="2610" w14:font="MS Gothic"/>
                  </w14:checkbox>
                </w:sdtPr>
                <w:sdtEndPr/>
                <w:sdtContent>
                  <w:tc>
                    <w:tcPr>
                      <w:tcW w:w="436" w:type="dxa"/>
                    </w:tcPr>
                    <w:p w14:paraId="5D989C44" w14:textId="00EC5E39" w:rsidR="009F2DFA" w:rsidRPr="00F04CCD" w:rsidRDefault="003F504D" w:rsidP="007B71A4">
                      <w:pPr>
                        <w:jc w:val="center"/>
                      </w:pPr>
                      <w:r>
                        <w:rPr>
                          <w:rFonts w:ascii="MS Gothic" w:eastAsia="MS Gothic" w:hAnsi="MS Gothic" w:hint="eastAsia"/>
                        </w:rPr>
                        <w:t>☒</w:t>
                      </w:r>
                    </w:p>
                  </w:tc>
                </w:sdtContent>
              </w:sdt>
              <w:tc>
                <w:tcPr>
                  <w:tcW w:w="8545" w:type="dxa"/>
                </w:tcPr>
                <w:p w14:paraId="109618B6" w14:textId="5EA37CB0" w:rsidR="009F2DFA" w:rsidRPr="003F504D" w:rsidRDefault="4D7EFA96" w:rsidP="4D7EFA96">
                  <w:pPr>
                    <w:rPr>
                      <w:b/>
                      <w:bCs/>
                    </w:rPr>
                  </w:pPr>
                  <w:r w:rsidRPr="003F504D">
                    <w:rPr>
                      <w:b/>
                      <w:bCs/>
                    </w:rPr>
                    <w:t>na všetky kategórie podnikov</w:t>
                  </w:r>
                </w:p>
              </w:tc>
            </w:tr>
          </w:tbl>
          <w:p w14:paraId="401711F6" w14:textId="77777777" w:rsidR="009F2DFA" w:rsidRPr="00F04CCD" w:rsidRDefault="009F2DFA" w:rsidP="007B71A4">
            <w:pPr>
              <w:rPr>
                <w:b/>
              </w:rPr>
            </w:pPr>
          </w:p>
        </w:tc>
      </w:tr>
      <w:tr w:rsidR="009F2DFA" w:rsidRPr="00F04CCD" w14:paraId="286DDD2B" w14:textId="77777777" w:rsidTr="00E45302">
        <w:tc>
          <w:tcPr>
            <w:tcW w:w="9212" w:type="dxa"/>
            <w:shd w:val="clear" w:color="auto" w:fill="D9D9D9" w:themeFill="background1" w:themeFillShade="D9"/>
          </w:tcPr>
          <w:p w14:paraId="1B061AC5" w14:textId="77777777" w:rsidR="009F2DFA" w:rsidRPr="00042C66" w:rsidRDefault="002B1108" w:rsidP="007B71A4">
            <w:pPr>
              <w:rPr>
                <w:b/>
                <w:sz w:val="24"/>
              </w:rPr>
            </w:pPr>
            <w:r>
              <w:rPr>
                <w:b/>
                <w:sz w:val="24"/>
              </w:rPr>
              <w:t>3</w:t>
            </w:r>
            <w:r w:rsidR="009F2DFA" w:rsidRPr="00042C66">
              <w:rPr>
                <w:b/>
                <w:sz w:val="24"/>
              </w:rPr>
              <w:t>.1 Dotknuté podnikateľské subjekty</w:t>
            </w:r>
          </w:p>
          <w:p w14:paraId="335D4F26"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43A2073F" w14:textId="77777777" w:rsidTr="00E45302">
        <w:tc>
          <w:tcPr>
            <w:tcW w:w="9212" w:type="dxa"/>
            <w:tcBorders>
              <w:bottom w:val="single" w:sz="4" w:space="0" w:color="auto"/>
            </w:tcBorders>
          </w:tcPr>
          <w:p w14:paraId="46C94B26" w14:textId="77777777" w:rsidR="009F2DFA" w:rsidRPr="00F04CCD" w:rsidRDefault="009F2DFA" w:rsidP="007B71A4">
            <w:pPr>
              <w:rPr>
                <w:i/>
              </w:rPr>
            </w:pPr>
            <w:r w:rsidRPr="00F04CCD">
              <w:rPr>
                <w:i/>
              </w:rPr>
              <w:t>Uveďte, aké podnikateľské subjekty budú predkladaným návrhom ovplyvnené.</w:t>
            </w:r>
          </w:p>
          <w:p w14:paraId="2F4A0D3E" w14:textId="77777777" w:rsidR="009F2DFA" w:rsidRPr="00F04CCD" w:rsidRDefault="009F2DFA" w:rsidP="007B71A4">
            <w:pPr>
              <w:rPr>
                <w:i/>
              </w:rPr>
            </w:pPr>
            <w:r w:rsidRPr="00F04CCD">
              <w:rPr>
                <w:i/>
              </w:rPr>
              <w:t>Aký je ich počet?</w:t>
            </w:r>
          </w:p>
        </w:tc>
      </w:tr>
      <w:tr w:rsidR="009F2DFA" w:rsidRPr="00F04CCD" w14:paraId="6ABE2354" w14:textId="77777777" w:rsidTr="00E45302">
        <w:trPr>
          <w:trHeight w:val="5449"/>
        </w:trPr>
        <w:tc>
          <w:tcPr>
            <w:tcW w:w="9212" w:type="dxa"/>
            <w:tcBorders>
              <w:bottom w:val="single" w:sz="4" w:space="0" w:color="auto"/>
            </w:tcBorders>
          </w:tcPr>
          <w:p w14:paraId="1402F58C" w14:textId="5092C956" w:rsidR="00590E02" w:rsidRPr="00104A39" w:rsidRDefault="4D7EFA96" w:rsidP="4D7EFA96">
            <w:pPr>
              <w:rPr>
                <w:iCs/>
              </w:rPr>
            </w:pPr>
            <w:r w:rsidRPr="00104A39">
              <w:rPr>
                <w:iCs/>
              </w:rPr>
              <w:t>Budú do</w:t>
            </w:r>
            <w:r w:rsidR="00F20A06" w:rsidRPr="00104A39">
              <w:rPr>
                <w:iCs/>
              </w:rPr>
              <w:t>tknuté všetky kategórie podnikateľských subjektov</w:t>
            </w:r>
            <w:r w:rsidRPr="00104A39">
              <w:rPr>
                <w:iCs/>
              </w:rPr>
              <w:t>, ktorých sa týka povinnosť predkladania výpisov a potvrdení z registra trestov, listu vlastníctva z katastra nehnuteľností, obchod</w:t>
            </w:r>
            <w:r w:rsidR="00590E02" w:rsidRPr="00104A39">
              <w:rPr>
                <w:iCs/>
              </w:rPr>
              <w:t>ného a živnostenského registra.</w:t>
            </w:r>
          </w:p>
          <w:p w14:paraId="563FAFF2" w14:textId="77777777" w:rsidR="009F2DFA" w:rsidRPr="00104A39" w:rsidRDefault="4D7EFA96" w:rsidP="00590E02">
            <w:pPr>
              <w:rPr>
                <w:iCs/>
              </w:rPr>
            </w:pPr>
            <w:r w:rsidRPr="00104A39">
              <w:rPr>
                <w:iCs/>
              </w:rPr>
              <w:t>Výnimkou budú právnické osoby, ktoré sú povinné predkladať výpis z registra trestov právnickej osoby</w:t>
            </w:r>
            <w:r w:rsidR="00590E02" w:rsidRPr="00104A39">
              <w:rPr>
                <w:iCs/>
              </w:rPr>
              <w:t>.</w:t>
            </w:r>
          </w:p>
          <w:p w14:paraId="644DB971" w14:textId="77777777" w:rsidR="00042109" w:rsidRPr="00834F45" w:rsidRDefault="00042109" w:rsidP="00590E02">
            <w:pPr>
              <w:rPr>
                <w:b/>
                <w:i/>
                <w:iCs/>
                <w:color w:val="4F81BD" w:themeColor="accent1"/>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0"/>
              <w:gridCol w:w="3403"/>
            </w:tblGrid>
            <w:tr w:rsidR="00E45302" w:rsidRPr="00834F45" w14:paraId="61074CA7" w14:textId="77777777" w:rsidTr="0072208A">
              <w:trPr>
                <w:trHeight w:val="300"/>
              </w:trPr>
              <w:tc>
                <w:tcPr>
                  <w:tcW w:w="5520" w:type="dxa"/>
                  <w:shd w:val="solid" w:color="BFBFBF" w:themeColor="background1" w:themeShade="BF" w:fill="auto"/>
                  <w:noWrap/>
                  <w:vAlign w:val="bottom"/>
                </w:tcPr>
                <w:p w14:paraId="368AEB0F" w14:textId="77777777" w:rsidR="00E45302" w:rsidRPr="00834F45" w:rsidRDefault="00E45302" w:rsidP="0072208A">
                  <w:pPr>
                    <w:ind w:left="108"/>
                    <w:jc w:val="both"/>
                    <w:rPr>
                      <w:b/>
                    </w:rPr>
                  </w:pPr>
                  <w:r w:rsidRPr="00834F45">
                    <w:rPr>
                      <w:b/>
                    </w:rPr>
                    <w:t>Právna forma</w:t>
                  </w:r>
                </w:p>
              </w:tc>
              <w:tc>
                <w:tcPr>
                  <w:tcW w:w="3403" w:type="dxa"/>
                  <w:shd w:val="solid" w:color="BFBFBF" w:themeColor="background1" w:themeShade="BF" w:fill="auto"/>
                  <w:noWrap/>
                  <w:vAlign w:val="bottom"/>
                </w:tcPr>
                <w:p w14:paraId="0A685EBE" w14:textId="77777777" w:rsidR="00E45302" w:rsidRPr="00834F45" w:rsidRDefault="00E45302" w:rsidP="0072208A">
                  <w:pPr>
                    <w:ind w:left="108"/>
                    <w:jc w:val="right"/>
                    <w:rPr>
                      <w:b/>
                    </w:rPr>
                  </w:pPr>
                  <w:r w:rsidRPr="00834F45">
                    <w:rPr>
                      <w:b/>
                    </w:rPr>
                    <w:t xml:space="preserve">Počet </w:t>
                  </w:r>
                </w:p>
              </w:tc>
            </w:tr>
            <w:tr w:rsidR="00E45302" w:rsidRPr="00104A39" w14:paraId="7205685B" w14:textId="77777777" w:rsidTr="0072208A">
              <w:trPr>
                <w:trHeight w:val="300"/>
              </w:trPr>
              <w:tc>
                <w:tcPr>
                  <w:tcW w:w="5520" w:type="dxa"/>
                  <w:shd w:val="clear" w:color="auto" w:fill="auto"/>
                  <w:noWrap/>
                  <w:vAlign w:val="bottom"/>
                  <w:hideMark/>
                </w:tcPr>
                <w:p w14:paraId="70149442" w14:textId="77777777" w:rsidR="00E45302" w:rsidRPr="00834F45" w:rsidRDefault="00E45302" w:rsidP="0072208A">
                  <w:pPr>
                    <w:rPr>
                      <w:iCs/>
                    </w:rPr>
                  </w:pPr>
                  <w:r w:rsidRPr="00E45302">
                    <w:rPr>
                      <w:iCs/>
                    </w:rPr>
                    <w:t>Akciové spoločnosti</w:t>
                  </w:r>
                </w:p>
              </w:tc>
              <w:tc>
                <w:tcPr>
                  <w:tcW w:w="3403" w:type="dxa"/>
                  <w:shd w:val="clear" w:color="auto" w:fill="auto"/>
                  <w:noWrap/>
                  <w:vAlign w:val="bottom"/>
                  <w:hideMark/>
                </w:tcPr>
                <w:p w14:paraId="60888FE7" w14:textId="77777777" w:rsidR="00E45302" w:rsidRPr="00E45302" w:rsidRDefault="00E45302" w:rsidP="0072208A">
                  <w:pPr>
                    <w:jc w:val="right"/>
                    <w:rPr>
                      <w:iCs/>
                    </w:rPr>
                  </w:pPr>
                  <w:r w:rsidRPr="00E45302">
                    <w:rPr>
                      <w:iCs/>
                    </w:rPr>
                    <w:t>5 516</w:t>
                  </w:r>
                </w:p>
              </w:tc>
            </w:tr>
            <w:tr w:rsidR="00E45302" w:rsidRPr="00104A39" w14:paraId="78119AA4" w14:textId="77777777" w:rsidTr="0072208A">
              <w:trPr>
                <w:trHeight w:val="300"/>
              </w:trPr>
              <w:tc>
                <w:tcPr>
                  <w:tcW w:w="5520" w:type="dxa"/>
                  <w:shd w:val="clear" w:color="auto" w:fill="auto"/>
                  <w:noWrap/>
                  <w:vAlign w:val="bottom"/>
                  <w:hideMark/>
                </w:tcPr>
                <w:p w14:paraId="54816A49" w14:textId="77777777" w:rsidR="00E45302" w:rsidRPr="00834F45" w:rsidRDefault="00E45302" w:rsidP="0072208A">
                  <w:pPr>
                    <w:rPr>
                      <w:iCs/>
                    </w:rPr>
                  </w:pPr>
                  <w:r w:rsidRPr="00E45302">
                    <w:rPr>
                      <w:iCs/>
                    </w:rPr>
                    <w:t>Spoločnosti s ručením obmedzeným</w:t>
                  </w:r>
                </w:p>
              </w:tc>
              <w:tc>
                <w:tcPr>
                  <w:tcW w:w="3403" w:type="dxa"/>
                  <w:shd w:val="clear" w:color="auto" w:fill="auto"/>
                  <w:noWrap/>
                  <w:vAlign w:val="bottom"/>
                  <w:hideMark/>
                </w:tcPr>
                <w:p w14:paraId="03D75CD9" w14:textId="77777777" w:rsidR="00E45302" w:rsidRPr="00E45302" w:rsidRDefault="00E45302" w:rsidP="0072208A">
                  <w:pPr>
                    <w:jc w:val="right"/>
                    <w:rPr>
                      <w:iCs/>
                    </w:rPr>
                  </w:pPr>
                  <w:r w:rsidRPr="00E45302">
                    <w:rPr>
                      <w:iCs/>
                    </w:rPr>
                    <w:t>193 300</w:t>
                  </w:r>
                </w:p>
              </w:tc>
            </w:tr>
            <w:tr w:rsidR="00E45302" w:rsidRPr="00104A39" w14:paraId="6E8E9EDB" w14:textId="77777777" w:rsidTr="0072208A">
              <w:trPr>
                <w:trHeight w:val="300"/>
              </w:trPr>
              <w:tc>
                <w:tcPr>
                  <w:tcW w:w="5520" w:type="dxa"/>
                  <w:shd w:val="clear" w:color="auto" w:fill="auto"/>
                  <w:noWrap/>
                  <w:vAlign w:val="bottom"/>
                  <w:hideMark/>
                </w:tcPr>
                <w:p w14:paraId="56666D0E" w14:textId="77777777" w:rsidR="00E45302" w:rsidRPr="00834F45" w:rsidRDefault="00E45302" w:rsidP="0072208A">
                  <w:pPr>
                    <w:rPr>
                      <w:iCs/>
                    </w:rPr>
                  </w:pPr>
                  <w:r w:rsidRPr="00E45302">
                    <w:rPr>
                      <w:iCs/>
                    </w:rPr>
                    <w:t>Ostatné obchodné spoločnosti</w:t>
                  </w:r>
                </w:p>
              </w:tc>
              <w:tc>
                <w:tcPr>
                  <w:tcW w:w="3403" w:type="dxa"/>
                  <w:shd w:val="clear" w:color="auto" w:fill="auto"/>
                  <w:noWrap/>
                  <w:vAlign w:val="bottom"/>
                  <w:hideMark/>
                </w:tcPr>
                <w:p w14:paraId="32728615" w14:textId="77777777" w:rsidR="00E45302" w:rsidRPr="00E45302" w:rsidRDefault="00E45302" w:rsidP="0072208A">
                  <w:pPr>
                    <w:jc w:val="right"/>
                    <w:rPr>
                      <w:iCs/>
                    </w:rPr>
                  </w:pPr>
                  <w:r w:rsidRPr="00E45302">
                    <w:rPr>
                      <w:iCs/>
                    </w:rPr>
                    <w:t>1 288</w:t>
                  </w:r>
                </w:p>
              </w:tc>
            </w:tr>
            <w:tr w:rsidR="00E45302" w:rsidRPr="00104A39" w14:paraId="0D46275A" w14:textId="77777777" w:rsidTr="0072208A">
              <w:trPr>
                <w:trHeight w:val="300"/>
              </w:trPr>
              <w:tc>
                <w:tcPr>
                  <w:tcW w:w="5520" w:type="dxa"/>
                  <w:shd w:val="clear" w:color="auto" w:fill="auto"/>
                  <w:noWrap/>
                  <w:vAlign w:val="bottom"/>
                  <w:hideMark/>
                </w:tcPr>
                <w:p w14:paraId="70711F7B" w14:textId="77777777" w:rsidR="00E45302" w:rsidRPr="00834F45" w:rsidRDefault="00E45302" w:rsidP="0072208A">
                  <w:pPr>
                    <w:rPr>
                      <w:iCs/>
                    </w:rPr>
                  </w:pPr>
                  <w:r w:rsidRPr="00E45302">
                    <w:rPr>
                      <w:iCs/>
                    </w:rPr>
                    <w:t>Družstvá</w:t>
                  </w:r>
                </w:p>
              </w:tc>
              <w:tc>
                <w:tcPr>
                  <w:tcW w:w="3403" w:type="dxa"/>
                  <w:shd w:val="clear" w:color="auto" w:fill="auto"/>
                  <w:noWrap/>
                  <w:vAlign w:val="bottom"/>
                  <w:hideMark/>
                </w:tcPr>
                <w:p w14:paraId="3ED1AF7D" w14:textId="77777777" w:rsidR="00E45302" w:rsidRPr="00E45302" w:rsidRDefault="00E45302" w:rsidP="0072208A">
                  <w:pPr>
                    <w:jc w:val="right"/>
                    <w:rPr>
                      <w:iCs/>
                    </w:rPr>
                  </w:pPr>
                  <w:r w:rsidRPr="00E45302">
                    <w:rPr>
                      <w:iCs/>
                    </w:rPr>
                    <w:t>1 353</w:t>
                  </w:r>
                </w:p>
              </w:tc>
            </w:tr>
            <w:tr w:rsidR="00E45302" w:rsidRPr="00104A39" w14:paraId="6D2A426A" w14:textId="77777777" w:rsidTr="0072208A">
              <w:trPr>
                <w:trHeight w:val="300"/>
              </w:trPr>
              <w:tc>
                <w:tcPr>
                  <w:tcW w:w="5520" w:type="dxa"/>
                  <w:shd w:val="clear" w:color="auto" w:fill="auto"/>
                  <w:noWrap/>
                  <w:vAlign w:val="bottom"/>
                  <w:hideMark/>
                </w:tcPr>
                <w:p w14:paraId="57607279" w14:textId="77777777" w:rsidR="00E45302" w:rsidRPr="00834F45" w:rsidRDefault="00E45302" w:rsidP="0072208A">
                  <w:pPr>
                    <w:rPr>
                      <w:iCs/>
                    </w:rPr>
                  </w:pPr>
                  <w:r w:rsidRPr="00E45302">
                    <w:rPr>
                      <w:iCs/>
                    </w:rPr>
                    <w:t>Štátne podniky</w:t>
                  </w:r>
                </w:p>
              </w:tc>
              <w:tc>
                <w:tcPr>
                  <w:tcW w:w="3403" w:type="dxa"/>
                  <w:shd w:val="clear" w:color="auto" w:fill="auto"/>
                  <w:noWrap/>
                  <w:vAlign w:val="bottom"/>
                  <w:hideMark/>
                </w:tcPr>
                <w:p w14:paraId="2A147070" w14:textId="77777777" w:rsidR="00E45302" w:rsidRPr="00E45302" w:rsidRDefault="00E45302" w:rsidP="0072208A">
                  <w:pPr>
                    <w:jc w:val="right"/>
                    <w:rPr>
                      <w:iCs/>
                    </w:rPr>
                  </w:pPr>
                  <w:r w:rsidRPr="00E45302">
                    <w:rPr>
                      <w:iCs/>
                    </w:rPr>
                    <w:t>15</w:t>
                  </w:r>
                </w:p>
              </w:tc>
            </w:tr>
            <w:tr w:rsidR="00E45302" w:rsidRPr="00104A39" w14:paraId="1CAAD484" w14:textId="77777777" w:rsidTr="0072208A">
              <w:trPr>
                <w:trHeight w:val="300"/>
              </w:trPr>
              <w:tc>
                <w:tcPr>
                  <w:tcW w:w="5520" w:type="dxa"/>
                  <w:shd w:val="clear" w:color="auto" w:fill="auto"/>
                  <w:noWrap/>
                  <w:vAlign w:val="bottom"/>
                  <w:hideMark/>
                </w:tcPr>
                <w:p w14:paraId="0942D286" w14:textId="77777777" w:rsidR="00E45302" w:rsidRPr="00834F45" w:rsidRDefault="00E45302" w:rsidP="0072208A">
                  <w:pPr>
                    <w:rPr>
                      <w:iCs/>
                    </w:rPr>
                  </w:pPr>
                  <w:r w:rsidRPr="00E45302">
                    <w:rPr>
                      <w:iCs/>
                    </w:rPr>
                    <w:t>Príspevkové organizácie</w:t>
                  </w:r>
                </w:p>
              </w:tc>
              <w:tc>
                <w:tcPr>
                  <w:tcW w:w="3403" w:type="dxa"/>
                  <w:shd w:val="clear" w:color="auto" w:fill="auto"/>
                  <w:noWrap/>
                  <w:vAlign w:val="bottom"/>
                  <w:hideMark/>
                </w:tcPr>
                <w:p w14:paraId="63931573" w14:textId="77777777" w:rsidR="00E45302" w:rsidRPr="00E45302" w:rsidRDefault="00E45302" w:rsidP="0072208A">
                  <w:pPr>
                    <w:jc w:val="right"/>
                    <w:rPr>
                      <w:iCs/>
                    </w:rPr>
                  </w:pPr>
                  <w:r w:rsidRPr="00E45302">
                    <w:rPr>
                      <w:iCs/>
                    </w:rPr>
                    <w:t>641</w:t>
                  </w:r>
                </w:p>
              </w:tc>
            </w:tr>
            <w:tr w:rsidR="00E45302" w:rsidRPr="00104A39" w14:paraId="54593D97" w14:textId="77777777" w:rsidTr="0072208A">
              <w:trPr>
                <w:trHeight w:val="300"/>
              </w:trPr>
              <w:tc>
                <w:tcPr>
                  <w:tcW w:w="5520" w:type="dxa"/>
                  <w:shd w:val="clear" w:color="auto" w:fill="auto"/>
                  <w:noWrap/>
                  <w:vAlign w:val="bottom"/>
                  <w:hideMark/>
                </w:tcPr>
                <w:p w14:paraId="60A78978" w14:textId="77777777" w:rsidR="00E45302" w:rsidRPr="00834F45" w:rsidRDefault="00E45302" w:rsidP="0072208A">
                  <w:pPr>
                    <w:rPr>
                      <w:iCs/>
                    </w:rPr>
                  </w:pPr>
                  <w:r w:rsidRPr="00E45302">
                    <w:rPr>
                      <w:iCs/>
                    </w:rPr>
                    <w:t>Rozpočtové organizácie</w:t>
                  </w:r>
                </w:p>
              </w:tc>
              <w:tc>
                <w:tcPr>
                  <w:tcW w:w="3403" w:type="dxa"/>
                  <w:shd w:val="clear" w:color="auto" w:fill="auto"/>
                  <w:noWrap/>
                  <w:vAlign w:val="bottom"/>
                  <w:hideMark/>
                </w:tcPr>
                <w:p w14:paraId="16519F4E" w14:textId="77777777" w:rsidR="00E45302" w:rsidRPr="00E45302" w:rsidRDefault="00E45302" w:rsidP="0072208A">
                  <w:pPr>
                    <w:jc w:val="right"/>
                    <w:rPr>
                      <w:iCs/>
                    </w:rPr>
                  </w:pPr>
                  <w:r w:rsidRPr="00E45302">
                    <w:rPr>
                      <w:iCs/>
                    </w:rPr>
                    <w:t>6 372</w:t>
                  </w:r>
                </w:p>
              </w:tc>
            </w:tr>
            <w:tr w:rsidR="00E45302" w:rsidRPr="00104A39" w14:paraId="4A4CBB61" w14:textId="77777777" w:rsidTr="0072208A">
              <w:trPr>
                <w:trHeight w:val="300"/>
              </w:trPr>
              <w:tc>
                <w:tcPr>
                  <w:tcW w:w="5520" w:type="dxa"/>
                  <w:shd w:val="clear" w:color="auto" w:fill="auto"/>
                  <w:noWrap/>
                  <w:vAlign w:val="bottom"/>
                  <w:hideMark/>
                </w:tcPr>
                <w:p w14:paraId="7E9CA3EA" w14:textId="77777777" w:rsidR="00E45302" w:rsidRPr="00834F45" w:rsidRDefault="00E45302" w:rsidP="0072208A">
                  <w:pPr>
                    <w:rPr>
                      <w:iCs/>
                    </w:rPr>
                  </w:pPr>
                  <w:r w:rsidRPr="00E45302">
                    <w:rPr>
                      <w:iCs/>
                    </w:rPr>
                    <w:t>Živnostníci</w:t>
                  </w:r>
                </w:p>
              </w:tc>
              <w:tc>
                <w:tcPr>
                  <w:tcW w:w="3403" w:type="dxa"/>
                  <w:shd w:val="clear" w:color="auto" w:fill="auto"/>
                  <w:noWrap/>
                  <w:vAlign w:val="bottom"/>
                  <w:hideMark/>
                </w:tcPr>
                <w:p w14:paraId="5A4954F2" w14:textId="77777777" w:rsidR="00E45302" w:rsidRPr="00E45302" w:rsidRDefault="00E45302" w:rsidP="0072208A">
                  <w:pPr>
                    <w:jc w:val="right"/>
                    <w:rPr>
                      <w:iCs/>
                    </w:rPr>
                  </w:pPr>
                  <w:r w:rsidRPr="00E45302">
                    <w:rPr>
                      <w:iCs/>
                    </w:rPr>
                    <w:t>322 968</w:t>
                  </w:r>
                </w:p>
              </w:tc>
            </w:tr>
            <w:tr w:rsidR="00E45302" w:rsidRPr="00104A39" w14:paraId="6E1151CA" w14:textId="77777777" w:rsidTr="0072208A">
              <w:trPr>
                <w:trHeight w:val="300"/>
              </w:trPr>
              <w:tc>
                <w:tcPr>
                  <w:tcW w:w="5520" w:type="dxa"/>
                  <w:shd w:val="clear" w:color="auto" w:fill="auto"/>
                  <w:noWrap/>
                  <w:vAlign w:val="bottom"/>
                  <w:hideMark/>
                </w:tcPr>
                <w:p w14:paraId="7CBD4E8D" w14:textId="77777777" w:rsidR="00E45302" w:rsidRPr="00834F45" w:rsidRDefault="00E45302" w:rsidP="0072208A">
                  <w:pPr>
                    <w:rPr>
                      <w:iCs/>
                    </w:rPr>
                  </w:pPr>
                  <w:r w:rsidRPr="00E45302">
                    <w:rPr>
                      <w:iCs/>
                    </w:rPr>
                    <w:t>Ostatné právne formy</w:t>
                  </w:r>
                </w:p>
              </w:tc>
              <w:tc>
                <w:tcPr>
                  <w:tcW w:w="3403" w:type="dxa"/>
                  <w:shd w:val="clear" w:color="auto" w:fill="auto"/>
                  <w:noWrap/>
                  <w:vAlign w:val="bottom"/>
                  <w:hideMark/>
                </w:tcPr>
                <w:p w14:paraId="057B8105" w14:textId="77777777" w:rsidR="00E45302" w:rsidRPr="00E45302" w:rsidRDefault="00E45302" w:rsidP="0072208A">
                  <w:pPr>
                    <w:jc w:val="right"/>
                    <w:rPr>
                      <w:iCs/>
                    </w:rPr>
                  </w:pPr>
                  <w:r w:rsidRPr="00E45302">
                    <w:rPr>
                      <w:iCs/>
                    </w:rPr>
                    <w:t>19 625</w:t>
                  </w:r>
                </w:p>
              </w:tc>
            </w:tr>
            <w:tr w:rsidR="00E45302" w:rsidRPr="00104A39" w14:paraId="770B68DC" w14:textId="77777777" w:rsidTr="0072208A">
              <w:trPr>
                <w:trHeight w:val="300"/>
              </w:trPr>
              <w:tc>
                <w:tcPr>
                  <w:tcW w:w="5520" w:type="dxa"/>
                  <w:shd w:val="clear" w:color="auto" w:fill="FFF9A4"/>
                  <w:noWrap/>
                  <w:vAlign w:val="center"/>
                  <w:hideMark/>
                </w:tcPr>
                <w:p w14:paraId="297B9C55" w14:textId="77777777" w:rsidR="00E45302" w:rsidRPr="00834F45" w:rsidRDefault="00E45302" w:rsidP="0072208A">
                  <w:pPr>
                    <w:rPr>
                      <w:iCs/>
                    </w:rPr>
                  </w:pPr>
                  <w:r w:rsidRPr="00834F45">
                    <w:rPr>
                      <w:b/>
                      <w:iCs/>
                    </w:rPr>
                    <w:t>Spo</w:t>
                  </w:r>
                  <w:r w:rsidRPr="00104A39">
                    <w:rPr>
                      <w:b/>
                      <w:iCs/>
                    </w:rPr>
                    <w:t>lu subjekty podľa právnej formy</w:t>
                  </w:r>
                </w:p>
              </w:tc>
              <w:tc>
                <w:tcPr>
                  <w:tcW w:w="3403" w:type="dxa"/>
                  <w:shd w:val="clear" w:color="auto" w:fill="FFF9A4"/>
                  <w:noWrap/>
                  <w:vAlign w:val="center"/>
                  <w:hideMark/>
                </w:tcPr>
                <w:p w14:paraId="06293CBA" w14:textId="77777777" w:rsidR="00E45302" w:rsidRPr="00834F45" w:rsidRDefault="00E45302" w:rsidP="0072208A">
                  <w:pPr>
                    <w:jc w:val="right"/>
                    <w:rPr>
                      <w:iCs/>
                    </w:rPr>
                  </w:pPr>
                  <w:r>
                    <w:rPr>
                      <w:b/>
                      <w:iCs/>
                    </w:rPr>
                    <w:t>575 102</w:t>
                  </w:r>
                </w:p>
              </w:tc>
            </w:tr>
          </w:tbl>
          <w:p w14:paraId="487C0EDA" w14:textId="0BC2B018" w:rsidR="00042109" w:rsidRPr="00042109" w:rsidRDefault="00E45302" w:rsidP="00590E02">
            <w:pPr>
              <w:rPr>
                <w:i/>
                <w:iCs/>
                <w:color w:val="4F81BD" w:themeColor="accent1"/>
              </w:rPr>
            </w:pPr>
            <w:r w:rsidRPr="00104A39">
              <w:rPr>
                <w:iCs/>
              </w:rPr>
              <w:t>Zdroj: Štatistický úrad za rok 201</w:t>
            </w:r>
            <w:r>
              <w:rPr>
                <w:iCs/>
              </w:rPr>
              <w:t>6</w:t>
            </w:r>
          </w:p>
        </w:tc>
      </w:tr>
      <w:tr w:rsidR="009F2DFA" w:rsidRPr="00F04CCD" w14:paraId="45038D7F" w14:textId="77777777" w:rsidTr="00E45302">
        <w:trPr>
          <w:trHeight w:val="339"/>
        </w:trPr>
        <w:tc>
          <w:tcPr>
            <w:tcW w:w="9212" w:type="dxa"/>
            <w:tcBorders>
              <w:bottom w:val="single" w:sz="4" w:space="0" w:color="auto"/>
            </w:tcBorders>
            <w:shd w:val="clear" w:color="auto" w:fill="D9D9D9" w:themeFill="background1" w:themeFillShade="D9"/>
          </w:tcPr>
          <w:p w14:paraId="41F213B0" w14:textId="4F062EEE" w:rsidR="009F2DFA" w:rsidRPr="00042C66" w:rsidRDefault="002B1108" w:rsidP="007B71A4">
            <w:pPr>
              <w:rPr>
                <w:b/>
                <w:sz w:val="24"/>
              </w:rPr>
            </w:pPr>
            <w:r>
              <w:rPr>
                <w:b/>
                <w:sz w:val="24"/>
              </w:rPr>
              <w:t>3</w:t>
            </w:r>
            <w:r w:rsidR="009F2DFA" w:rsidRPr="00042C66">
              <w:rPr>
                <w:b/>
                <w:sz w:val="24"/>
              </w:rPr>
              <w:t>.2 Vyhodnotenie konzultácií</w:t>
            </w:r>
          </w:p>
          <w:p w14:paraId="6C830234"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2743152C" w14:textId="77777777" w:rsidTr="00E45302">
        <w:trPr>
          <w:trHeight w:val="557"/>
        </w:trPr>
        <w:tc>
          <w:tcPr>
            <w:tcW w:w="9212" w:type="dxa"/>
            <w:tcBorders>
              <w:bottom w:val="single" w:sz="4" w:space="0" w:color="auto"/>
            </w:tcBorders>
          </w:tcPr>
          <w:p w14:paraId="2188F8F1" w14:textId="77777777"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14:paraId="1F989063" w14:textId="77777777" w:rsidR="009F2DFA" w:rsidRPr="00F04CCD" w:rsidRDefault="009F2DFA" w:rsidP="007B71A4">
            <w:pPr>
              <w:rPr>
                <w:i/>
              </w:rPr>
            </w:pPr>
            <w:r w:rsidRPr="00F04CCD">
              <w:rPr>
                <w:i/>
              </w:rPr>
              <w:t>Ako dlho trvali konzultácie?</w:t>
            </w:r>
          </w:p>
          <w:p w14:paraId="57DA3F42" w14:textId="77777777" w:rsidR="009F2DFA" w:rsidRPr="000D2622" w:rsidRDefault="009F2DFA" w:rsidP="007B71A4">
            <w:pPr>
              <w:rPr>
                <w:i/>
              </w:rPr>
            </w:pPr>
            <w:r w:rsidRPr="00F04CCD">
              <w:rPr>
                <w:i/>
              </w:rPr>
              <w:t xml:space="preserve">Uveďte hlavné body konzultácií a výsledky konzultácií. </w:t>
            </w:r>
          </w:p>
        </w:tc>
      </w:tr>
      <w:tr w:rsidR="009F2DFA" w:rsidRPr="00F04CCD" w14:paraId="430821E8" w14:textId="77777777" w:rsidTr="00E45302">
        <w:trPr>
          <w:trHeight w:val="1440"/>
        </w:trPr>
        <w:tc>
          <w:tcPr>
            <w:tcW w:w="9212" w:type="dxa"/>
            <w:tcBorders>
              <w:bottom w:val="single" w:sz="4" w:space="0" w:color="auto"/>
            </w:tcBorders>
          </w:tcPr>
          <w:p w14:paraId="6FCE420F" w14:textId="57CE0865" w:rsidR="009F2DFA" w:rsidRPr="00104A39" w:rsidRDefault="4D7EFA96" w:rsidP="4D7EFA96">
            <w:pPr>
              <w:rPr>
                <w:iCs/>
              </w:rPr>
            </w:pPr>
            <w:r w:rsidRPr="00104A39">
              <w:rPr>
                <w:iCs/>
              </w:rPr>
              <w:t>Návrh bol konzultovaný s jednotlivými zástupcami zdrojových registrov</w:t>
            </w:r>
            <w:r w:rsidR="003F504D" w:rsidRPr="00104A39">
              <w:rPr>
                <w:iCs/>
              </w:rPr>
              <w:t>, bankovým sektorom, IT asociáciou,</w:t>
            </w:r>
            <w:r w:rsidRPr="00104A39">
              <w:rPr>
                <w:iCs/>
              </w:rPr>
              <w:t xml:space="preserve"> počas uplynulých mesiacov. Hľadali sme technické riešenie a zhodu pri poskytovaní výpisov z registra trestov, listu vlastníctva z katastra nehnuteľností, obchodného a živnostenského registra.</w:t>
            </w:r>
            <w:r w:rsidR="00CB6E25" w:rsidRPr="00104A39">
              <w:rPr>
                <w:iCs/>
              </w:rPr>
              <w:t xml:space="preserve"> Konzultácie boli uskutočnené osobne.</w:t>
            </w:r>
          </w:p>
          <w:p w14:paraId="4404D772" w14:textId="15B31C4D" w:rsidR="009F2DFA" w:rsidRPr="00104A39" w:rsidRDefault="009F2DFA" w:rsidP="4D7EFA96">
            <w:pPr>
              <w:rPr>
                <w:iCs/>
              </w:rPr>
            </w:pPr>
          </w:p>
          <w:p w14:paraId="1CAE6299" w14:textId="7FA9A759" w:rsidR="009F2DFA" w:rsidRPr="00104A39" w:rsidRDefault="4D7EFA96" w:rsidP="4D7EFA96">
            <w:pPr>
              <w:rPr>
                <w:iCs/>
              </w:rPr>
            </w:pPr>
            <w:r w:rsidRPr="00104A39">
              <w:rPr>
                <w:iCs/>
              </w:rPr>
              <w:t>Hlavné body konzultácií:</w:t>
            </w:r>
            <w:r w:rsidR="009F2DFA" w:rsidRPr="00104A39">
              <w:rPr>
                <w:iCs/>
              </w:rPr>
              <w:br/>
            </w:r>
            <w:r w:rsidRPr="00104A39">
              <w:rPr>
                <w:iCs/>
              </w:rPr>
              <w:t>1. Všeobecne problematika poskytovania výpisov v dnešnej dobe - dáta pre analýzy</w:t>
            </w:r>
            <w:r w:rsidR="003F504D" w:rsidRPr="00104A39">
              <w:rPr>
                <w:iCs/>
              </w:rPr>
              <w:t xml:space="preserve"> (bankový sektor, IT asociácia</w:t>
            </w:r>
            <w:r w:rsidR="00E81353" w:rsidRPr="00104A39">
              <w:rPr>
                <w:iCs/>
              </w:rPr>
              <w:t>, registre osobitne</w:t>
            </w:r>
            <w:r w:rsidR="003F504D" w:rsidRPr="00104A39">
              <w:rPr>
                <w:iCs/>
              </w:rPr>
              <w:t>)</w:t>
            </w:r>
          </w:p>
          <w:p w14:paraId="303E48BA" w14:textId="7819733C" w:rsidR="009F2DFA" w:rsidRPr="00104A39" w:rsidRDefault="4D7EFA96" w:rsidP="4D7EFA96">
            <w:pPr>
              <w:rPr>
                <w:iCs/>
              </w:rPr>
            </w:pPr>
            <w:r w:rsidRPr="00104A39">
              <w:rPr>
                <w:iCs/>
              </w:rPr>
              <w:t>2. Technické riešenie - zhoda a návrh technického riešenia poskytovania údajov a</w:t>
            </w:r>
            <w:r w:rsidR="003F504D" w:rsidRPr="00104A39">
              <w:rPr>
                <w:iCs/>
              </w:rPr>
              <w:t> </w:t>
            </w:r>
            <w:r w:rsidRPr="00104A39">
              <w:rPr>
                <w:iCs/>
              </w:rPr>
              <w:t>výpisov</w:t>
            </w:r>
            <w:r w:rsidR="003F504D" w:rsidRPr="00104A39">
              <w:rPr>
                <w:iCs/>
              </w:rPr>
              <w:t xml:space="preserve"> (zdrojové registre)</w:t>
            </w:r>
          </w:p>
          <w:p w14:paraId="4992917D" w14:textId="5559A8DB" w:rsidR="009F2DFA" w:rsidRPr="00104A39" w:rsidRDefault="4D7EFA96" w:rsidP="4D7EFA96">
            <w:pPr>
              <w:rPr>
                <w:iCs/>
              </w:rPr>
            </w:pPr>
            <w:r w:rsidRPr="00104A39">
              <w:rPr>
                <w:iCs/>
              </w:rPr>
              <w:t>3. Legislatívne základy pre technické riešenie - výstup zakomponovaný v</w:t>
            </w:r>
            <w:r w:rsidR="003F504D" w:rsidRPr="00104A39">
              <w:rPr>
                <w:iCs/>
              </w:rPr>
              <w:t> </w:t>
            </w:r>
            <w:r w:rsidRPr="00104A39">
              <w:rPr>
                <w:iCs/>
              </w:rPr>
              <w:t>návrhu</w:t>
            </w:r>
            <w:r w:rsidR="003F504D" w:rsidRPr="00104A39">
              <w:rPr>
                <w:iCs/>
              </w:rPr>
              <w:t xml:space="preserve"> (zdrojové registre)</w:t>
            </w:r>
          </w:p>
          <w:p w14:paraId="2EB9E2A1" w14:textId="1DA0DF45" w:rsidR="009F2DFA" w:rsidRPr="00F04CCD" w:rsidRDefault="009F2DFA" w:rsidP="4D7EFA96">
            <w:pPr>
              <w:rPr>
                <w:i/>
                <w:iCs/>
                <w:color w:val="4F81BD" w:themeColor="accent1"/>
              </w:rPr>
            </w:pPr>
          </w:p>
        </w:tc>
      </w:tr>
      <w:tr w:rsidR="009F2DFA" w:rsidRPr="00F04CCD" w14:paraId="1515DF63" w14:textId="77777777" w:rsidTr="00E45302">
        <w:tc>
          <w:tcPr>
            <w:tcW w:w="9212" w:type="dxa"/>
            <w:shd w:val="clear" w:color="auto" w:fill="D9D9D9" w:themeFill="background1" w:themeFillShade="D9"/>
          </w:tcPr>
          <w:p w14:paraId="59EF10DE" w14:textId="77777777" w:rsidR="009F2DFA" w:rsidRPr="00042C66" w:rsidRDefault="002B1108" w:rsidP="007B71A4">
            <w:pPr>
              <w:rPr>
                <w:b/>
                <w:sz w:val="24"/>
              </w:rPr>
            </w:pPr>
            <w:r>
              <w:rPr>
                <w:b/>
                <w:sz w:val="24"/>
              </w:rPr>
              <w:t>3</w:t>
            </w:r>
            <w:r w:rsidR="009F2DFA" w:rsidRPr="00042C66">
              <w:rPr>
                <w:b/>
                <w:sz w:val="24"/>
              </w:rPr>
              <w:t>.3 Náklady regulácie</w:t>
            </w:r>
          </w:p>
          <w:p w14:paraId="18838CFF"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57FC3766" w14:textId="77777777" w:rsidTr="00E45302">
        <w:tc>
          <w:tcPr>
            <w:tcW w:w="9212" w:type="dxa"/>
            <w:tcBorders>
              <w:bottom w:val="single" w:sz="4" w:space="0" w:color="auto"/>
            </w:tcBorders>
          </w:tcPr>
          <w:p w14:paraId="31EE4BE6" w14:textId="77777777" w:rsidR="009F2DFA" w:rsidRPr="00F04CCD" w:rsidRDefault="002B1108" w:rsidP="007B71A4">
            <w:pPr>
              <w:rPr>
                <w:b/>
                <w:i/>
              </w:rPr>
            </w:pPr>
            <w:r>
              <w:rPr>
                <w:b/>
                <w:i/>
              </w:rPr>
              <w:t>3</w:t>
            </w:r>
            <w:r w:rsidR="009F2DFA" w:rsidRPr="00F04CCD">
              <w:rPr>
                <w:b/>
                <w:i/>
              </w:rPr>
              <w:t>.3.1 Priame finančné náklady</w:t>
            </w:r>
          </w:p>
          <w:p w14:paraId="37592F8D" w14:textId="77777777"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14:paraId="170C4D42" w14:textId="77777777" w:rsidTr="00E45302">
        <w:tc>
          <w:tcPr>
            <w:tcW w:w="9212" w:type="dxa"/>
            <w:tcBorders>
              <w:bottom w:val="single" w:sz="4" w:space="0" w:color="auto"/>
            </w:tcBorders>
          </w:tcPr>
          <w:p w14:paraId="52AAA192" w14:textId="77777777" w:rsidR="00484F7A" w:rsidRDefault="00484F7A" w:rsidP="221FDA6C">
            <w:pPr>
              <w:rPr>
                <w:i/>
                <w:iCs/>
                <w:color w:val="4F80BD"/>
              </w:rPr>
            </w:pPr>
          </w:p>
          <w:p w14:paraId="4D240178" w14:textId="2467D9C2" w:rsidR="009F2DFA" w:rsidRPr="00F04CCD" w:rsidRDefault="221FDA6C" w:rsidP="221FDA6C">
            <w:pPr>
              <w:rPr>
                <w:i/>
                <w:iCs/>
                <w:color w:val="4F80BD"/>
              </w:rPr>
            </w:pPr>
            <w:r w:rsidRPr="00104A39">
              <w:rPr>
                <w:iCs/>
              </w:rPr>
              <w:lastRenderedPageBreak/>
              <w:t>Návrhom dochádza k zníženiu finančných nákladov na správnych poplatkoch za získavané a následne predkladané výpisy z registra trestov, listu vlastníctva z katastra nehnuteľností, obchodného a živnostenského registra. Tieto výpisy budú k nahliadnutiu zamestnancom štátnej správy, na právne účely, bezodplatne, za podnikateľa</w:t>
            </w:r>
            <w:r w:rsidR="002B1BDD" w:rsidRPr="00104A39">
              <w:rPr>
                <w:iCs/>
              </w:rPr>
              <w:t>, elektronicky</w:t>
            </w:r>
            <w:r w:rsidRPr="00104A39">
              <w:rPr>
                <w:iCs/>
              </w:rPr>
              <w:t xml:space="preserve">.   </w:t>
            </w:r>
          </w:p>
          <w:p w14:paraId="6F727B6F" w14:textId="612B3247" w:rsidR="4D7EFA96" w:rsidRDefault="4D7EFA96" w:rsidP="4D7EFA96">
            <w:pPr>
              <w:rPr>
                <w:i/>
                <w:iCs/>
                <w:color w:val="4F81BD" w:themeColor="accent1"/>
              </w:rPr>
            </w:pPr>
          </w:p>
          <w:tbl>
            <w:tblPr>
              <w:tblStyle w:val="Tabukasmriekou1svetlzvraznenie1"/>
              <w:tblW w:w="0" w:type="auto"/>
              <w:tblLayout w:type="fixed"/>
              <w:tblLook w:val="04A0" w:firstRow="1" w:lastRow="0" w:firstColumn="1" w:lastColumn="0" w:noHBand="0" w:noVBand="1"/>
            </w:tblPr>
            <w:tblGrid>
              <w:gridCol w:w="3630"/>
              <w:gridCol w:w="1890"/>
              <w:gridCol w:w="1845"/>
              <w:gridCol w:w="1710"/>
            </w:tblGrid>
            <w:tr w:rsidR="221FDA6C" w14:paraId="64C52C65" w14:textId="77777777" w:rsidTr="00E45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0" w:type="dxa"/>
                  <w:shd w:val="clear" w:color="auto" w:fill="B3B3B3"/>
                </w:tcPr>
                <w:p w14:paraId="707AEA83" w14:textId="000FF911" w:rsidR="221FDA6C" w:rsidRDefault="221FDA6C" w:rsidP="221FDA6C">
                  <w:pPr>
                    <w:ind w:left="108"/>
                    <w:jc w:val="both"/>
                  </w:pPr>
                  <w:r w:rsidRPr="221FDA6C">
                    <w:t>Správne poplatky nasledovne</w:t>
                  </w:r>
                </w:p>
              </w:tc>
              <w:tc>
                <w:tcPr>
                  <w:tcW w:w="1890" w:type="dxa"/>
                  <w:shd w:val="clear" w:color="auto" w:fill="B3B3B3"/>
                </w:tcPr>
                <w:p w14:paraId="6EB4B3F2" w14:textId="3527DDF1" w:rsidR="221FDA6C" w:rsidRDefault="221FDA6C" w:rsidP="221FDA6C">
                  <w:pPr>
                    <w:jc w:val="right"/>
                    <w:cnfStyle w:val="100000000000" w:firstRow="1" w:lastRow="0" w:firstColumn="0" w:lastColumn="0" w:oddVBand="0" w:evenVBand="0" w:oddHBand="0" w:evenHBand="0" w:firstRowFirstColumn="0" w:firstRowLastColumn="0" w:lastRowFirstColumn="0" w:lastRowLastColumn="0"/>
                  </w:pPr>
                  <w:r w:rsidRPr="221FDA6C">
                    <w:t>Správne poplatky/</w:t>
                  </w:r>
                  <w:r>
                    <w:br/>
                  </w:r>
                  <w:r w:rsidRPr="221FDA6C">
                    <w:t>Rok 2017</w:t>
                  </w:r>
                </w:p>
              </w:tc>
              <w:tc>
                <w:tcPr>
                  <w:tcW w:w="1845" w:type="dxa"/>
                  <w:shd w:val="clear" w:color="auto" w:fill="B3B3B3"/>
                </w:tcPr>
                <w:p w14:paraId="1B943C87" w14:textId="16FBB446" w:rsidR="221FDA6C" w:rsidRDefault="221FDA6C" w:rsidP="221FDA6C">
                  <w:pPr>
                    <w:jc w:val="right"/>
                    <w:cnfStyle w:val="100000000000" w:firstRow="1" w:lastRow="0" w:firstColumn="0" w:lastColumn="0" w:oddVBand="0" w:evenVBand="0" w:oddHBand="0" w:evenHBand="0" w:firstRowFirstColumn="0" w:firstRowLastColumn="0" w:lastRowFirstColumn="0" w:lastRowLastColumn="0"/>
                  </w:pPr>
                  <w:r w:rsidRPr="221FDA6C">
                    <w:t>Početnosť výpisov/</w:t>
                  </w:r>
                  <w:r>
                    <w:br/>
                  </w:r>
                  <w:r w:rsidRPr="221FDA6C">
                    <w:t>12 mes.</w:t>
                  </w:r>
                </w:p>
              </w:tc>
              <w:tc>
                <w:tcPr>
                  <w:tcW w:w="1710" w:type="dxa"/>
                  <w:shd w:val="clear" w:color="auto" w:fill="B3B3B3"/>
                </w:tcPr>
                <w:p w14:paraId="463A143E" w14:textId="2481F9DC" w:rsidR="221FDA6C" w:rsidRDefault="221FDA6C" w:rsidP="221FDA6C">
                  <w:pPr>
                    <w:ind w:left="108"/>
                    <w:jc w:val="right"/>
                    <w:cnfStyle w:val="100000000000" w:firstRow="1" w:lastRow="0" w:firstColumn="0" w:lastColumn="0" w:oddVBand="0" w:evenVBand="0" w:oddHBand="0" w:evenHBand="0" w:firstRowFirstColumn="0" w:firstRowLastColumn="0" w:lastRowFirstColumn="0" w:lastRowLastColumn="0"/>
                  </w:pPr>
                  <w:r w:rsidRPr="221FDA6C">
                    <w:t>Celkom EUR</w:t>
                  </w:r>
                </w:p>
              </w:tc>
            </w:tr>
            <w:tr w:rsidR="221FDA6C" w14:paraId="19CC8E2E" w14:textId="77777777" w:rsidTr="00E45302">
              <w:tc>
                <w:tcPr>
                  <w:cnfStyle w:val="001000000000" w:firstRow="0" w:lastRow="0" w:firstColumn="1" w:lastColumn="0" w:oddVBand="0" w:evenVBand="0" w:oddHBand="0" w:evenHBand="0" w:firstRowFirstColumn="0" w:firstRowLastColumn="0" w:lastRowFirstColumn="0" w:lastRowLastColumn="0"/>
                  <w:tcW w:w="3630" w:type="dxa"/>
                </w:tcPr>
                <w:p w14:paraId="5A105101" w14:textId="49A65576" w:rsidR="221FDA6C" w:rsidRDefault="221FDA6C" w:rsidP="221FDA6C">
                  <w:pPr>
                    <w:ind w:left="81"/>
                    <w:jc w:val="both"/>
                  </w:pPr>
                  <w:r w:rsidRPr="221FDA6C">
                    <w:t>Výpis z registra trestov</w:t>
                  </w:r>
                </w:p>
              </w:tc>
              <w:tc>
                <w:tcPr>
                  <w:tcW w:w="1890" w:type="dxa"/>
                </w:tcPr>
                <w:p w14:paraId="49AA073A" w14:textId="66FC560D"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t>4 eur</w:t>
                  </w:r>
                </w:p>
              </w:tc>
              <w:tc>
                <w:tcPr>
                  <w:tcW w:w="1845" w:type="dxa"/>
                </w:tcPr>
                <w:p w14:paraId="28C25698" w14:textId="3FE734FE"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t>3 500</w:t>
                  </w:r>
                </w:p>
              </w:tc>
              <w:tc>
                <w:tcPr>
                  <w:tcW w:w="1710" w:type="dxa"/>
                </w:tcPr>
                <w:p w14:paraId="2EDF449B" w14:textId="4FAC9526" w:rsidR="221FDA6C" w:rsidRDefault="003F504D" w:rsidP="221FDA6C">
                  <w:pPr>
                    <w:ind w:left="108"/>
                    <w:jc w:val="right"/>
                    <w:cnfStyle w:val="000000000000" w:firstRow="0" w:lastRow="0" w:firstColumn="0" w:lastColumn="0" w:oddVBand="0" w:evenVBand="0" w:oddHBand="0" w:evenHBand="0" w:firstRowFirstColumn="0" w:firstRowLastColumn="0" w:lastRowFirstColumn="0" w:lastRowLastColumn="0"/>
                  </w:pPr>
                  <w:r>
                    <w:t>-</w:t>
                  </w:r>
                  <w:r w:rsidR="221FDA6C">
                    <w:t>14 000</w:t>
                  </w:r>
                </w:p>
              </w:tc>
            </w:tr>
            <w:tr w:rsidR="221FDA6C" w14:paraId="136003C0" w14:textId="77777777" w:rsidTr="00E45302">
              <w:tc>
                <w:tcPr>
                  <w:cnfStyle w:val="001000000000" w:firstRow="0" w:lastRow="0" w:firstColumn="1" w:lastColumn="0" w:oddVBand="0" w:evenVBand="0" w:oddHBand="0" w:evenHBand="0" w:firstRowFirstColumn="0" w:firstRowLastColumn="0" w:lastRowFirstColumn="0" w:lastRowLastColumn="0"/>
                  <w:tcW w:w="3630" w:type="dxa"/>
                </w:tcPr>
                <w:p w14:paraId="145FF6AB" w14:textId="45C25E25" w:rsidR="221FDA6C" w:rsidRDefault="221FDA6C" w:rsidP="221FDA6C">
                  <w:pPr>
                    <w:ind w:left="81"/>
                    <w:jc w:val="both"/>
                  </w:pPr>
                  <w:r w:rsidRPr="221FDA6C">
                    <w:t xml:space="preserve">Výpis z obchodného registra </w:t>
                  </w:r>
                </w:p>
              </w:tc>
              <w:tc>
                <w:tcPr>
                  <w:tcW w:w="1890" w:type="dxa"/>
                </w:tcPr>
                <w:p w14:paraId="1391500D" w14:textId="0413E5AE"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rsidRPr="221FDA6C">
                    <w:t>6,50 eur</w:t>
                  </w:r>
                </w:p>
              </w:tc>
              <w:tc>
                <w:tcPr>
                  <w:tcW w:w="1845" w:type="dxa"/>
                </w:tcPr>
                <w:p w14:paraId="2DD975D6" w14:textId="596EE74F"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rsidRPr="221FDA6C">
                    <w:t>257 300</w:t>
                  </w:r>
                </w:p>
              </w:tc>
              <w:tc>
                <w:tcPr>
                  <w:tcW w:w="1710" w:type="dxa"/>
                </w:tcPr>
                <w:p w14:paraId="34AC9991" w14:textId="2AE2C0F3" w:rsidR="221FDA6C" w:rsidRDefault="003F504D" w:rsidP="221FDA6C">
                  <w:pPr>
                    <w:ind w:left="108"/>
                    <w:jc w:val="right"/>
                    <w:cnfStyle w:val="000000000000" w:firstRow="0" w:lastRow="0" w:firstColumn="0" w:lastColumn="0" w:oddVBand="0" w:evenVBand="0" w:oddHBand="0" w:evenHBand="0" w:firstRowFirstColumn="0" w:firstRowLastColumn="0" w:lastRowFirstColumn="0" w:lastRowLastColumn="0"/>
                  </w:pPr>
                  <w:r>
                    <w:t>-</w:t>
                  </w:r>
                  <w:r w:rsidR="221FDA6C" w:rsidRPr="221FDA6C">
                    <w:t>1 672 450</w:t>
                  </w:r>
                </w:p>
              </w:tc>
            </w:tr>
            <w:tr w:rsidR="221FDA6C" w14:paraId="6F892EC6" w14:textId="77777777" w:rsidTr="00E45302">
              <w:trPr>
                <w:trHeight w:val="250"/>
              </w:trPr>
              <w:tc>
                <w:tcPr>
                  <w:cnfStyle w:val="001000000000" w:firstRow="0" w:lastRow="0" w:firstColumn="1" w:lastColumn="0" w:oddVBand="0" w:evenVBand="0" w:oddHBand="0" w:evenHBand="0" w:firstRowFirstColumn="0" w:firstRowLastColumn="0" w:lastRowFirstColumn="0" w:lastRowLastColumn="0"/>
                  <w:tcW w:w="3630" w:type="dxa"/>
                </w:tcPr>
                <w:p w14:paraId="4EFAC398" w14:textId="4CDDBFDB" w:rsidR="221FDA6C" w:rsidRDefault="221FDA6C" w:rsidP="221FDA6C">
                  <w:pPr>
                    <w:ind w:left="81"/>
                    <w:jc w:val="both"/>
                  </w:pPr>
                  <w:r w:rsidRPr="221FDA6C">
                    <w:t>Výpis zo živnostenského registra</w:t>
                  </w:r>
                </w:p>
              </w:tc>
              <w:tc>
                <w:tcPr>
                  <w:tcW w:w="1890" w:type="dxa"/>
                </w:tcPr>
                <w:p w14:paraId="2487552D" w14:textId="7703044C"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rsidRPr="221FDA6C">
                    <w:t>3 eur</w:t>
                  </w:r>
                </w:p>
              </w:tc>
              <w:tc>
                <w:tcPr>
                  <w:tcW w:w="1845" w:type="dxa"/>
                </w:tcPr>
                <w:p w14:paraId="06C87684" w14:textId="5C583992"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rsidRPr="221FDA6C">
                    <w:t>63 859</w:t>
                  </w:r>
                </w:p>
              </w:tc>
              <w:tc>
                <w:tcPr>
                  <w:tcW w:w="1710" w:type="dxa"/>
                </w:tcPr>
                <w:p w14:paraId="63565F67" w14:textId="58110491" w:rsidR="221FDA6C" w:rsidRDefault="003F504D" w:rsidP="221FDA6C">
                  <w:pPr>
                    <w:ind w:left="108"/>
                    <w:jc w:val="right"/>
                    <w:cnfStyle w:val="000000000000" w:firstRow="0" w:lastRow="0" w:firstColumn="0" w:lastColumn="0" w:oddVBand="0" w:evenVBand="0" w:oddHBand="0" w:evenHBand="0" w:firstRowFirstColumn="0" w:firstRowLastColumn="0" w:lastRowFirstColumn="0" w:lastRowLastColumn="0"/>
                  </w:pPr>
                  <w:r>
                    <w:t>-</w:t>
                  </w:r>
                  <w:r w:rsidR="221FDA6C" w:rsidRPr="221FDA6C">
                    <w:t>191 577</w:t>
                  </w:r>
                </w:p>
              </w:tc>
            </w:tr>
            <w:tr w:rsidR="221FDA6C" w14:paraId="7606D090" w14:textId="77777777" w:rsidTr="00E45302">
              <w:tc>
                <w:tcPr>
                  <w:cnfStyle w:val="001000000000" w:firstRow="0" w:lastRow="0" w:firstColumn="1" w:lastColumn="0" w:oddVBand="0" w:evenVBand="0" w:oddHBand="0" w:evenHBand="0" w:firstRowFirstColumn="0" w:firstRowLastColumn="0" w:lastRowFirstColumn="0" w:lastRowLastColumn="0"/>
                  <w:tcW w:w="3630" w:type="dxa"/>
                </w:tcPr>
                <w:p w14:paraId="487073E8" w14:textId="06D3DE89" w:rsidR="221FDA6C" w:rsidRDefault="221FDA6C" w:rsidP="221FDA6C">
                  <w:pPr>
                    <w:ind w:left="81"/>
                    <w:jc w:val="both"/>
                  </w:pPr>
                  <w:r w:rsidRPr="221FDA6C">
                    <w:t>Výpis listu vlastníctva</w:t>
                  </w:r>
                </w:p>
              </w:tc>
              <w:tc>
                <w:tcPr>
                  <w:tcW w:w="1890" w:type="dxa"/>
                </w:tcPr>
                <w:p w14:paraId="6A75EB3B" w14:textId="3DF677B9"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rsidRPr="221FDA6C">
                    <w:t>8 eur</w:t>
                  </w:r>
                </w:p>
              </w:tc>
              <w:tc>
                <w:tcPr>
                  <w:tcW w:w="1845" w:type="dxa"/>
                </w:tcPr>
                <w:p w14:paraId="4DC769FA" w14:textId="1F302120"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rsidRPr="221FDA6C">
                    <w:t>86 541</w:t>
                  </w:r>
                </w:p>
              </w:tc>
              <w:tc>
                <w:tcPr>
                  <w:tcW w:w="1710" w:type="dxa"/>
                </w:tcPr>
                <w:p w14:paraId="2638001C" w14:textId="1FE903CC" w:rsidR="221FDA6C" w:rsidRDefault="003F504D" w:rsidP="221FDA6C">
                  <w:pPr>
                    <w:ind w:left="108"/>
                    <w:jc w:val="right"/>
                    <w:cnfStyle w:val="000000000000" w:firstRow="0" w:lastRow="0" w:firstColumn="0" w:lastColumn="0" w:oddVBand="0" w:evenVBand="0" w:oddHBand="0" w:evenHBand="0" w:firstRowFirstColumn="0" w:firstRowLastColumn="0" w:lastRowFirstColumn="0" w:lastRowLastColumn="0"/>
                  </w:pPr>
                  <w:r>
                    <w:t>-</w:t>
                  </w:r>
                  <w:r w:rsidR="221FDA6C" w:rsidRPr="221FDA6C">
                    <w:t>692 328</w:t>
                  </w:r>
                </w:p>
              </w:tc>
            </w:tr>
            <w:tr w:rsidR="221FDA6C" w14:paraId="42459978" w14:textId="77777777" w:rsidTr="00E45302">
              <w:tc>
                <w:tcPr>
                  <w:cnfStyle w:val="001000000000" w:firstRow="0" w:lastRow="0" w:firstColumn="1" w:lastColumn="0" w:oddVBand="0" w:evenVBand="0" w:oddHBand="0" w:evenHBand="0" w:firstRowFirstColumn="0" w:firstRowLastColumn="0" w:lastRowFirstColumn="0" w:lastRowLastColumn="0"/>
                  <w:tcW w:w="3630" w:type="dxa"/>
                </w:tcPr>
                <w:p w14:paraId="7653422F" w14:textId="51CA6DF0" w:rsidR="221FDA6C" w:rsidRDefault="221FDA6C" w:rsidP="221FDA6C">
                  <w:pPr>
                    <w:ind w:left="81"/>
                    <w:jc w:val="both"/>
                  </w:pPr>
                  <w:r w:rsidRPr="221FDA6C">
                    <w:t>SPOLU</w:t>
                  </w:r>
                </w:p>
              </w:tc>
              <w:tc>
                <w:tcPr>
                  <w:tcW w:w="1890" w:type="dxa"/>
                </w:tcPr>
                <w:p w14:paraId="39C20376" w14:textId="6CC3DFED"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rsidRPr="221FDA6C">
                    <w:t xml:space="preserve"> </w:t>
                  </w:r>
                </w:p>
              </w:tc>
              <w:tc>
                <w:tcPr>
                  <w:tcW w:w="1845" w:type="dxa"/>
                </w:tcPr>
                <w:p w14:paraId="72E97A2D" w14:textId="5F3445F4" w:rsidR="221FDA6C" w:rsidRDefault="221FDA6C" w:rsidP="221FDA6C">
                  <w:pPr>
                    <w:ind w:left="108"/>
                    <w:jc w:val="right"/>
                    <w:cnfStyle w:val="000000000000" w:firstRow="0" w:lastRow="0" w:firstColumn="0" w:lastColumn="0" w:oddVBand="0" w:evenVBand="0" w:oddHBand="0" w:evenHBand="0" w:firstRowFirstColumn="0" w:firstRowLastColumn="0" w:lastRowFirstColumn="0" w:lastRowLastColumn="0"/>
                  </w:pPr>
                  <w:r w:rsidRPr="221FDA6C">
                    <w:rPr>
                      <w:b/>
                      <w:bCs/>
                    </w:rPr>
                    <w:t>411 200</w:t>
                  </w:r>
                  <w:r w:rsidRPr="221FDA6C">
                    <w:t xml:space="preserve"> </w:t>
                  </w:r>
                </w:p>
              </w:tc>
              <w:tc>
                <w:tcPr>
                  <w:tcW w:w="1710" w:type="dxa"/>
                </w:tcPr>
                <w:p w14:paraId="07EB8EAD" w14:textId="31421857" w:rsidR="221FDA6C" w:rsidRDefault="003F504D" w:rsidP="221FDA6C">
                  <w:pPr>
                    <w:ind w:left="108"/>
                    <w:jc w:val="right"/>
                    <w:cnfStyle w:val="000000000000" w:firstRow="0" w:lastRow="0" w:firstColumn="0" w:lastColumn="0" w:oddVBand="0" w:evenVBand="0" w:oddHBand="0" w:evenHBand="0" w:firstRowFirstColumn="0" w:firstRowLastColumn="0" w:lastRowFirstColumn="0" w:lastRowLastColumn="0"/>
                    <w:rPr>
                      <w:b/>
                      <w:bCs/>
                    </w:rPr>
                  </w:pPr>
                  <w:r>
                    <w:rPr>
                      <w:b/>
                      <w:bCs/>
                    </w:rPr>
                    <w:t>-</w:t>
                  </w:r>
                  <w:r w:rsidR="221FDA6C" w:rsidRPr="221FDA6C">
                    <w:rPr>
                      <w:b/>
                      <w:bCs/>
                    </w:rPr>
                    <w:t>2 570 355</w:t>
                  </w:r>
                </w:p>
              </w:tc>
            </w:tr>
          </w:tbl>
          <w:p w14:paraId="29F66B5A" w14:textId="22ED4398" w:rsidR="009F2DFA" w:rsidRPr="00F04CCD" w:rsidRDefault="221FDA6C" w:rsidP="221FDA6C">
            <w:pPr>
              <w:rPr>
                <w:b/>
                <w:bCs/>
                <w:i/>
                <w:iCs/>
                <w:color w:val="E36C0A" w:themeColor="accent6" w:themeShade="BF"/>
              </w:rPr>
            </w:pPr>
            <w:r w:rsidRPr="001E7DA1">
              <w:rPr>
                <w:i/>
              </w:rPr>
              <w:t xml:space="preserve"> </w:t>
            </w:r>
            <w:r w:rsidR="001E7DA1" w:rsidRPr="001E7DA1">
              <w:rPr>
                <w:i/>
              </w:rPr>
              <w:t>Zdroj: jednotlivé registre</w:t>
            </w:r>
          </w:p>
        </w:tc>
      </w:tr>
      <w:tr w:rsidR="009F2DFA" w:rsidRPr="00F04CCD" w14:paraId="36A2C303" w14:textId="77777777" w:rsidTr="00E45302">
        <w:tc>
          <w:tcPr>
            <w:tcW w:w="9212" w:type="dxa"/>
            <w:tcBorders>
              <w:bottom w:val="single" w:sz="4" w:space="0" w:color="auto"/>
            </w:tcBorders>
          </w:tcPr>
          <w:p w14:paraId="0086A0A5" w14:textId="77777777" w:rsidR="009F2DFA" w:rsidRPr="00F04CCD" w:rsidRDefault="002B1108" w:rsidP="007B71A4">
            <w:pPr>
              <w:rPr>
                <w:b/>
                <w:i/>
              </w:rPr>
            </w:pPr>
            <w:r>
              <w:rPr>
                <w:b/>
                <w:i/>
              </w:rPr>
              <w:lastRenderedPageBreak/>
              <w:t>3</w:t>
            </w:r>
            <w:r w:rsidR="009F2DFA" w:rsidRPr="00F04CCD">
              <w:rPr>
                <w:b/>
                <w:i/>
              </w:rPr>
              <w:t>.3.2 Nepriame finančné náklady</w:t>
            </w:r>
          </w:p>
          <w:p w14:paraId="540339DF" w14:textId="77777777"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14:paraId="1996CA56" w14:textId="77777777" w:rsidTr="00E45302">
        <w:trPr>
          <w:trHeight w:val="3213"/>
        </w:trPr>
        <w:tc>
          <w:tcPr>
            <w:tcW w:w="9212" w:type="dxa"/>
            <w:tcBorders>
              <w:bottom w:val="single" w:sz="4" w:space="0" w:color="auto"/>
            </w:tcBorders>
          </w:tcPr>
          <w:p w14:paraId="5184925D" w14:textId="77777777" w:rsidR="00E45302" w:rsidRPr="00E45302" w:rsidRDefault="00E45302" w:rsidP="00E45302">
            <w:pPr>
              <w:rPr>
                <w:iCs/>
              </w:rPr>
            </w:pPr>
            <w:r w:rsidRPr="00E45302">
              <w:rPr>
                <w:iCs/>
              </w:rP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14:paraId="65EFD1AD" w14:textId="77777777" w:rsidR="00E45302" w:rsidRDefault="00E45302" w:rsidP="00E45302">
            <w:pPr>
              <w:rPr>
                <w:i/>
                <w:iCs/>
                <w:color w:val="4F81BD" w:themeColor="accent1"/>
              </w:rPr>
            </w:pPr>
          </w:p>
          <w:tbl>
            <w:tblPr>
              <w:tblStyle w:val="Tabukasmriekou1svetlzvraznenie1"/>
              <w:tblW w:w="0" w:type="auto"/>
              <w:tblLayout w:type="fixed"/>
              <w:tblLook w:val="04A0" w:firstRow="1" w:lastRow="0" w:firstColumn="1" w:lastColumn="0" w:noHBand="0" w:noVBand="1"/>
            </w:tblPr>
            <w:tblGrid>
              <w:gridCol w:w="4050"/>
              <w:gridCol w:w="1590"/>
              <w:gridCol w:w="1605"/>
              <w:gridCol w:w="1710"/>
            </w:tblGrid>
            <w:tr w:rsidR="00E45302" w14:paraId="6E4A4C04" w14:textId="77777777" w:rsidTr="0072208A">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4050" w:type="dxa"/>
                  <w:shd w:val="clear" w:color="auto" w:fill="B3B3B3"/>
                </w:tcPr>
                <w:p w14:paraId="3C4BC1A0" w14:textId="77777777" w:rsidR="00E45302" w:rsidRPr="006D18BB" w:rsidRDefault="00E45302" w:rsidP="0072208A">
                  <w:pPr>
                    <w:ind w:left="108"/>
                    <w:jc w:val="both"/>
                  </w:pPr>
                  <w:r w:rsidRPr="006D18BB">
                    <w:t>Názov nákladu</w:t>
                  </w:r>
                </w:p>
              </w:tc>
              <w:tc>
                <w:tcPr>
                  <w:tcW w:w="1590" w:type="dxa"/>
                  <w:shd w:val="clear" w:color="auto" w:fill="B3B3B3"/>
                </w:tcPr>
                <w:p w14:paraId="414FE08E" w14:textId="77777777" w:rsidR="00E45302" w:rsidRPr="006D18BB" w:rsidRDefault="00E45302" w:rsidP="0072208A">
                  <w:pPr>
                    <w:ind w:left="108"/>
                    <w:jc w:val="both"/>
                    <w:cnfStyle w:val="100000000000" w:firstRow="1" w:lastRow="0" w:firstColumn="0" w:lastColumn="0" w:oddVBand="0" w:evenVBand="0" w:oddHBand="0" w:evenHBand="0" w:firstRowFirstColumn="0" w:firstRowLastColumn="0" w:lastRowFirstColumn="0" w:lastRowLastColumn="0"/>
                  </w:pPr>
                  <w:r>
                    <w:t>Priemerná cena VDP a ODP</w:t>
                  </w:r>
                </w:p>
              </w:tc>
              <w:tc>
                <w:tcPr>
                  <w:tcW w:w="1605" w:type="dxa"/>
                  <w:shd w:val="clear" w:color="auto" w:fill="B3B3B3"/>
                </w:tcPr>
                <w:p w14:paraId="306681BA" w14:textId="77777777" w:rsidR="00E45302" w:rsidRPr="006D18BB" w:rsidRDefault="00E45302" w:rsidP="0072208A">
                  <w:pPr>
                    <w:ind w:left="108"/>
                    <w:cnfStyle w:val="100000000000" w:firstRow="1" w:lastRow="0" w:firstColumn="0" w:lastColumn="0" w:oddVBand="0" w:evenVBand="0" w:oddHBand="0" w:evenHBand="0" w:firstRowFirstColumn="0" w:firstRowLastColumn="0" w:lastRowFirstColumn="0" w:lastRowLastColumn="0"/>
                  </w:pPr>
                  <w:r>
                    <w:t xml:space="preserve">Početnosť </w:t>
                  </w:r>
                </w:p>
              </w:tc>
              <w:tc>
                <w:tcPr>
                  <w:tcW w:w="1710" w:type="dxa"/>
                  <w:shd w:val="clear" w:color="auto" w:fill="B3B3B3"/>
                </w:tcPr>
                <w:p w14:paraId="678B83C0" w14:textId="77777777" w:rsidR="00E45302" w:rsidRPr="006D18BB" w:rsidRDefault="00E45302" w:rsidP="0072208A">
                  <w:pPr>
                    <w:ind w:left="108"/>
                    <w:jc w:val="both"/>
                    <w:cnfStyle w:val="100000000000" w:firstRow="1" w:lastRow="0" w:firstColumn="0" w:lastColumn="0" w:oddVBand="0" w:evenVBand="0" w:oddHBand="0" w:evenHBand="0" w:firstRowFirstColumn="0" w:firstRowLastColumn="0" w:lastRowFirstColumn="0" w:lastRowLastColumn="0"/>
                  </w:pPr>
                  <w:r w:rsidRPr="006D18BB">
                    <w:t>Celkom v EUR</w:t>
                  </w:r>
                </w:p>
              </w:tc>
            </w:tr>
            <w:tr w:rsidR="00E45302" w14:paraId="4C08220A" w14:textId="77777777" w:rsidTr="0072208A">
              <w:trPr>
                <w:trHeight w:val="216"/>
              </w:trPr>
              <w:tc>
                <w:tcPr>
                  <w:cnfStyle w:val="001000000000" w:firstRow="0" w:lastRow="0" w:firstColumn="1" w:lastColumn="0" w:oddVBand="0" w:evenVBand="0" w:oddHBand="0" w:evenHBand="0" w:firstRowFirstColumn="0" w:firstRowLastColumn="0" w:lastRowFirstColumn="0" w:lastRowLastColumn="0"/>
                  <w:tcW w:w="4050" w:type="dxa"/>
                </w:tcPr>
                <w:p w14:paraId="33532B8B" w14:textId="77777777" w:rsidR="00E45302" w:rsidRDefault="00E45302" w:rsidP="0072208A">
                  <w:pPr>
                    <w:ind w:left="81"/>
                    <w:jc w:val="both"/>
                  </w:pPr>
                  <w:r>
                    <w:t>Náklad na dopravu k miestu poskytovania služby</w:t>
                  </w:r>
                </w:p>
              </w:tc>
              <w:tc>
                <w:tcPr>
                  <w:tcW w:w="1590" w:type="dxa"/>
                </w:tcPr>
                <w:p w14:paraId="18BA312A" w14:textId="77777777" w:rsidR="00E45302" w:rsidRDefault="00E45302" w:rsidP="0072208A">
                  <w:pPr>
                    <w:ind w:left="108"/>
                    <w:jc w:val="right"/>
                    <w:cnfStyle w:val="000000000000" w:firstRow="0" w:lastRow="0" w:firstColumn="0" w:lastColumn="0" w:oddVBand="0" w:evenVBand="0" w:oddHBand="0" w:evenHBand="0" w:firstRowFirstColumn="0" w:firstRowLastColumn="0" w:lastRowFirstColumn="0" w:lastRowLastColumn="0"/>
                  </w:pPr>
                  <w:r>
                    <w:t>2,2 eur</w:t>
                  </w:r>
                </w:p>
              </w:tc>
              <w:tc>
                <w:tcPr>
                  <w:tcW w:w="1605" w:type="dxa"/>
                </w:tcPr>
                <w:p w14:paraId="39FCDE8B" w14:textId="77777777" w:rsidR="00E45302" w:rsidRDefault="00E45302" w:rsidP="0072208A">
                  <w:pPr>
                    <w:jc w:val="right"/>
                    <w:cnfStyle w:val="000000000000" w:firstRow="0" w:lastRow="0" w:firstColumn="0" w:lastColumn="0" w:oddVBand="0" w:evenVBand="0" w:oddHBand="0" w:evenHBand="0" w:firstRowFirstColumn="0" w:firstRowLastColumn="0" w:lastRowFirstColumn="0" w:lastRowLastColumn="0"/>
                  </w:pPr>
                  <w:r>
                    <w:t>411 200</w:t>
                  </w:r>
                </w:p>
              </w:tc>
              <w:tc>
                <w:tcPr>
                  <w:tcW w:w="1710" w:type="dxa"/>
                </w:tcPr>
                <w:p w14:paraId="34F23C82" w14:textId="77777777" w:rsidR="00E45302" w:rsidRDefault="00E45302" w:rsidP="0072208A">
                  <w:pPr>
                    <w:ind w:left="108"/>
                    <w:jc w:val="right"/>
                    <w:cnfStyle w:val="000000000000" w:firstRow="0" w:lastRow="0" w:firstColumn="0" w:lastColumn="0" w:oddVBand="0" w:evenVBand="0" w:oddHBand="0" w:evenHBand="0" w:firstRowFirstColumn="0" w:firstRowLastColumn="0" w:lastRowFirstColumn="0" w:lastRowLastColumn="0"/>
                    <w:rPr>
                      <w:b/>
                      <w:bCs/>
                    </w:rPr>
                  </w:pPr>
                  <w:r>
                    <w:rPr>
                      <w:b/>
                      <w:bCs/>
                    </w:rPr>
                    <w:t>- 904 640</w:t>
                  </w:r>
                </w:p>
              </w:tc>
            </w:tr>
          </w:tbl>
          <w:p w14:paraId="38BE959C" w14:textId="77777777" w:rsidR="009F2DFA" w:rsidRPr="00F04CCD" w:rsidRDefault="009F2DFA" w:rsidP="007B71A4">
            <w:pPr>
              <w:rPr>
                <w:b/>
                <w:i/>
              </w:rPr>
            </w:pPr>
          </w:p>
        </w:tc>
      </w:tr>
      <w:tr w:rsidR="009F2DFA" w:rsidRPr="00F04CCD" w14:paraId="6D8EAAD4" w14:textId="77777777" w:rsidTr="00E45302">
        <w:tc>
          <w:tcPr>
            <w:tcW w:w="9212" w:type="dxa"/>
            <w:tcBorders>
              <w:bottom w:val="single" w:sz="4" w:space="0" w:color="auto"/>
            </w:tcBorders>
          </w:tcPr>
          <w:p w14:paraId="63DD48E2" w14:textId="77777777" w:rsidR="009F2DFA" w:rsidRPr="00F04CCD" w:rsidRDefault="002B1108" w:rsidP="007B71A4">
            <w:pPr>
              <w:rPr>
                <w:b/>
                <w:i/>
              </w:rPr>
            </w:pPr>
            <w:r>
              <w:rPr>
                <w:b/>
                <w:i/>
              </w:rPr>
              <w:t>3</w:t>
            </w:r>
            <w:r w:rsidR="009F2DFA" w:rsidRPr="00F04CCD">
              <w:rPr>
                <w:b/>
                <w:i/>
              </w:rPr>
              <w:t>.3.3 Administratívne náklady</w:t>
            </w:r>
          </w:p>
          <w:p w14:paraId="00C765D4" w14:textId="77777777"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14:paraId="2E3F5E91" w14:textId="77777777" w:rsidTr="00E45302">
        <w:tc>
          <w:tcPr>
            <w:tcW w:w="9212" w:type="dxa"/>
            <w:tcBorders>
              <w:bottom w:val="single" w:sz="4" w:space="0" w:color="auto"/>
            </w:tcBorders>
          </w:tcPr>
          <w:p w14:paraId="33321BE3" w14:textId="77777777" w:rsidR="009F2DFA" w:rsidRPr="00F04CCD" w:rsidRDefault="009F2DFA" w:rsidP="007B71A4">
            <w:pPr>
              <w:rPr>
                <w:b/>
                <w:i/>
              </w:rPr>
            </w:pPr>
          </w:p>
          <w:p w14:paraId="28D83308" w14:textId="1D1C0098" w:rsidR="4D7EFA96" w:rsidRPr="00104A39" w:rsidRDefault="4D7EFA96" w:rsidP="4D7EFA96">
            <w:pPr>
              <w:rPr>
                <w:iCs/>
              </w:rPr>
            </w:pPr>
            <w:r w:rsidRPr="00104A39">
              <w:rPr>
                <w:iCs/>
              </w:rPr>
              <w:t xml:space="preserve">Návrhom dochádza k zmene formy predkladania výpisov z registra trestov, listu vlastníctva z katastra nehnuteľností, obchodného a živnostenského registra. V priemere trvá podnikateľovi získanie jedného výpisu 1 hodinu. Priemerná cena 1 hodiny práce podnikateľa v národnom hospodárstve sa pohybuje na úrovni </w:t>
            </w:r>
            <w:r w:rsidR="0060282D" w:rsidRPr="00104A39">
              <w:rPr>
                <w:iCs/>
              </w:rPr>
              <w:t>7,05 eur</w:t>
            </w:r>
            <w:r w:rsidRPr="00104A39">
              <w:rPr>
                <w:iCs/>
              </w:rPr>
              <w:t xml:space="preserve">. Počas analyzovaného obdobia (12 mesiacov) si </w:t>
            </w:r>
            <w:r w:rsidR="0060282D" w:rsidRPr="00104A39">
              <w:rPr>
                <w:iCs/>
              </w:rPr>
              <w:t>podnikatelia</w:t>
            </w:r>
            <w:r w:rsidRPr="00104A39">
              <w:rPr>
                <w:iCs/>
              </w:rPr>
              <w:t xml:space="preserve"> vyžiadali spomínané výpisy </w:t>
            </w:r>
            <w:r w:rsidR="0060282D" w:rsidRPr="00104A39">
              <w:rPr>
                <w:iCs/>
              </w:rPr>
              <w:t>411 200 krát, čo je približne polovica z celkového objemu vyžiadaných výpisov.</w:t>
            </w:r>
            <w:r w:rsidRPr="00104A39">
              <w:rPr>
                <w:iCs/>
              </w:rPr>
              <w:t xml:space="preserve">   </w:t>
            </w:r>
          </w:p>
          <w:p w14:paraId="73831949" w14:textId="77777777" w:rsidR="009F2DFA" w:rsidRPr="00104A39" w:rsidRDefault="009F2DFA" w:rsidP="007B71A4">
            <w:pPr>
              <w:rPr>
                <w:iCs/>
              </w:rPr>
            </w:pPr>
          </w:p>
          <w:p w14:paraId="2E0D9C47" w14:textId="26E8C813" w:rsidR="221FDA6C" w:rsidRDefault="221FDA6C" w:rsidP="221FDA6C">
            <w:pPr>
              <w:rPr>
                <w:b/>
                <w:iCs/>
              </w:rPr>
            </w:pPr>
            <w:r w:rsidRPr="00104A39">
              <w:rPr>
                <w:b/>
                <w:iCs/>
              </w:rPr>
              <w:t>Úspora administratívnych nákladov na strane podnikateľov výpočet:</w:t>
            </w:r>
          </w:p>
          <w:p w14:paraId="4B504F34" w14:textId="77777777" w:rsidR="00E45302" w:rsidRPr="00E45302" w:rsidRDefault="00E45302" w:rsidP="221FDA6C">
            <w:pPr>
              <w:rPr>
                <w:b/>
                <w:iCs/>
              </w:rPr>
            </w:pPr>
          </w:p>
          <w:tbl>
            <w:tblPr>
              <w:tblStyle w:val="Tabukasmriekou1svetlzvraznenie1"/>
              <w:tblW w:w="0" w:type="auto"/>
              <w:tblLayout w:type="fixed"/>
              <w:tblLook w:val="04A0" w:firstRow="1" w:lastRow="0" w:firstColumn="1" w:lastColumn="0" w:noHBand="0" w:noVBand="1"/>
            </w:tblPr>
            <w:tblGrid>
              <w:gridCol w:w="4050"/>
              <w:gridCol w:w="1590"/>
              <w:gridCol w:w="1605"/>
              <w:gridCol w:w="1710"/>
            </w:tblGrid>
            <w:tr w:rsidR="221FDA6C" w14:paraId="04F60703" w14:textId="77777777" w:rsidTr="00E45302">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4050" w:type="dxa"/>
                  <w:shd w:val="clear" w:color="auto" w:fill="B3B3B3"/>
                </w:tcPr>
                <w:p w14:paraId="56A72D57" w14:textId="5AE7BA96" w:rsidR="221FDA6C" w:rsidRDefault="221FDA6C" w:rsidP="221FDA6C">
                  <w:pPr>
                    <w:ind w:left="108"/>
                    <w:jc w:val="both"/>
                  </w:pPr>
                  <w:r w:rsidRPr="221FDA6C">
                    <w:t>Správne poplatky nasledovne</w:t>
                  </w:r>
                </w:p>
              </w:tc>
              <w:tc>
                <w:tcPr>
                  <w:tcW w:w="1590" w:type="dxa"/>
                  <w:shd w:val="clear" w:color="auto" w:fill="B3B3B3"/>
                </w:tcPr>
                <w:p w14:paraId="3AE61F2D" w14:textId="071A6498" w:rsidR="221FDA6C" w:rsidRDefault="221FDA6C" w:rsidP="221FDA6C">
                  <w:pPr>
                    <w:ind w:left="108"/>
                    <w:jc w:val="both"/>
                    <w:cnfStyle w:val="100000000000" w:firstRow="1" w:lastRow="0" w:firstColumn="0" w:lastColumn="0" w:oddVBand="0" w:evenVBand="0" w:oddHBand="0" w:evenHBand="0" w:firstRowFirstColumn="0" w:firstRowLastColumn="0" w:lastRowFirstColumn="0" w:lastRowLastColumn="0"/>
                  </w:pPr>
                  <w:r w:rsidRPr="221FDA6C">
                    <w:t>Celková cena práce / pr</w:t>
                  </w:r>
                  <w:r w:rsidR="0060282D">
                    <w:t xml:space="preserve">iemerná mzda v NH prepočítaná na </w:t>
                  </w:r>
                  <w:r w:rsidRPr="221FDA6C">
                    <w:t>1 hod.</w:t>
                  </w:r>
                </w:p>
              </w:tc>
              <w:tc>
                <w:tcPr>
                  <w:tcW w:w="1605" w:type="dxa"/>
                  <w:shd w:val="clear" w:color="auto" w:fill="B3B3B3"/>
                </w:tcPr>
                <w:p w14:paraId="42F4B94B" w14:textId="237CD593" w:rsidR="221FDA6C" w:rsidRDefault="221FDA6C" w:rsidP="221FDA6C">
                  <w:pPr>
                    <w:ind w:left="108"/>
                    <w:jc w:val="both"/>
                    <w:cnfStyle w:val="100000000000" w:firstRow="1" w:lastRow="0" w:firstColumn="0" w:lastColumn="0" w:oddVBand="0" w:evenVBand="0" w:oddHBand="0" w:evenHBand="0" w:firstRowFirstColumn="0" w:firstRowLastColumn="0" w:lastRowFirstColumn="0" w:lastRowLastColumn="0"/>
                  </w:pPr>
                  <w:r w:rsidRPr="221FDA6C">
                    <w:t>Početnosť výpisov / podnikatelia</w:t>
                  </w:r>
                </w:p>
              </w:tc>
              <w:tc>
                <w:tcPr>
                  <w:tcW w:w="1710" w:type="dxa"/>
                  <w:shd w:val="clear" w:color="auto" w:fill="B3B3B3"/>
                </w:tcPr>
                <w:p w14:paraId="1BC12718" w14:textId="082F6D29" w:rsidR="221FDA6C" w:rsidRDefault="221FDA6C" w:rsidP="221FDA6C">
                  <w:pPr>
                    <w:ind w:left="108"/>
                    <w:jc w:val="both"/>
                    <w:cnfStyle w:val="100000000000" w:firstRow="1" w:lastRow="0" w:firstColumn="0" w:lastColumn="0" w:oddVBand="0" w:evenVBand="0" w:oddHBand="0" w:evenHBand="0" w:firstRowFirstColumn="0" w:firstRowLastColumn="0" w:lastRowFirstColumn="0" w:lastRowLastColumn="0"/>
                  </w:pPr>
                  <w:r w:rsidRPr="221FDA6C">
                    <w:t>Celkom v EUR</w:t>
                  </w:r>
                </w:p>
              </w:tc>
            </w:tr>
            <w:tr w:rsidR="221FDA6C" w14:paraId="0E5C7009" w14:textId="77777777" w:rsidTr="00E45302">
              <w:tc>
                <w:tcPr>
                  <w:cnfStyle w:val="001000000000" w:firstRow="0" w:lastRow="0" w:firstColumn="1" w:lastColumn="0" w:oddVBand="0" w:evenVBand="0" w:oddHBand="0" w:evenHBand="0" w:firstRowFirstColumn="0" w:firstRowLastColumn="0" w:lastRowFirstColumn="0" w:lastRowLastColumn="0"/>
                  <w:tcW w:w="4050" w:type="dxa"/>
                </w:tcPr>
                <w:p w14:paraId="28286DBC" w14:textId="56EEDFEE" w:rsidR="221FDA6C" w:rsidRDefault="221FDA6C" w:rsidP="221FDA6C">
                  <w:pPr>
                    <w:ind w:left="81"/>
                    <w:jc w:val="both"/>
                  </w:pPr>
                  <w:r w:rsidRPr="221FDA6C">
                    <w:t>Administratívne náklady za 1 hodinu práce</w:t>
                  </w:r>
                </w:p>
              </w:tc>
              <w:tc>
                <w:tcPr>
                  <w:tcW w:w="1590" w:type="dxa"/>
                </w:tcPr>
                <w:p w14:paraId="0A84A8C4" w14:textId="0C1EBC4B" w:rsidR="221FDA6C" w:rsidRDefault="00260164" w:rsidP="221FDA6C">
                  <w:pPr>
                    <w:ind w:left="108"/>
                    <w:jc w:val="right"/>
                    <w:cnfStyle w:val="000000000000" w:firstRow="0" w:lastRow="0" w:firstColumn="0" w:lastColumn="0" w:oddVBand="0" w:evenVBand="0" w:oddHBand="0" w:evenHBand="0" w:firstRowFirstColumn="0" w:firstRowLastColumn="0" w:lastRowFirstColumn="0" w:lastRowLastColumn="0"/>
                  </w:pPr>
                  <w:r>
                    <w:t>7,7</w:t>
                  </w:r>
                  <w:r w:rsidR="221FDA6C">
                    <w:t xml:space="preserve"> eur</w:t>
                  </w:r>
                </w:p>
              </w:tc>
              <w:tc>
                <w:tcPr>
                  <w:tcW w:w="1605" w:type="dxa"/>
                </w:tcPr>
                <w:p w14:paraId="72FFFABB" w14:textId="12170E09" w:rsidR="221FDA6C" w:rsidRDefault="221FDA6C" w:rsidP="221FDA6C">
                  <w:pPr>
                    <w:jc w:val="right"/>
                    <w:cnfStyle w:val="000000000000" w:firstRow="0" w:lastRow="0" w:firstColumn="0" w:lastColumn="0" w:oddVBand="0" w:evenVBand="0" w:oddHBand="0" w:evenHBand="0" w:firstRowFirstColumn="0" w:firstRowLastColumn="0" w:lastRowFirstColumn="0" w:lastRowLastColumn="0"/>
                  </w:pPr>
                  <w:r>
                    <w:t>411 200</w:t>
                  </w:r>
                </w:p>
              </w:tc>
              <w:tc>
                <w:tcPr>
                  <w:tcW w:w="1710" w:type="dxa"/>
                </w:tcPr>
                <w:p w14:paraId="64501EFC" w14:textId="7B092420" w:rsidR="221FDA6C" w:rsidRDefault="003F504D" w:rsidP="00260164">
                  <w:pPr>
                    <w:ind w:left="108"/>
                    <w:jc w:val="right"/>
                    <w:cnfStyle w:val="000000000000" w:firstRow="0" w:lastRow="0" w:firstColumn="0" w:lastColumn="0" w:oddVBand="0" w:evenVBand="0" w:oddHBand="0" w:evenHBand="0" w:firstRowFirstColumn="0" w:firstRowLastColumn="0" w:lastRowFirstColumn="0" w:lastRowLastColumn="0"/>
                    <w:rPr>
                      <w:b/>
                      <w:bCs/>
                    </w:rPr>
                  </w:pPr>
                  <w:r>
                    <w:rPr>
                      <w:b/>
                      <w:bCs/>
                    </w:rPr>
                    <w:t xml:space="preserve">- </w:t>
                  </w:r>
                  <w:r w:rsidR="00260164">
                    <w:rPr>
                      <w:b/>
                      <w:bCs/>
                    </w:rPr>
                    <w:t>3 166 240</w:t>
                  </w:r>
                </w:p>
              </w:tc>
            </w:tr>
          </w:tbl>
          <w:p w14:paraId="2DEB5A53" w14:textId="6E671FFC" w:rsidR="221FDA6C" w:rsidRDefault="221FDA6C" w:rsidP="221FDA6C">
            <w:pPr>
              <w:rPr>
                <w:b/>
                <w:bCs/>
                <w:i/>
                <w:iCs/>
                <w:color w:val="E36C0A" w:themeColor="accent6" w:themeShade="BF"/>
              </w:rPr>
            </w:pPr>
          </w:p>
          <w:p w14:paraId="219D8E61" w14:textId="3C7F7F39" w:rsidR="009F2DFA" w:rsidRPr="00F04CCD" w:rsidRDefault="009F2DFA" w:rsidP="4D7EFA96">
            <w:pPr>
              <w:rPr>
                <w:b/>
                <w:bCs/>
                <w:i/>
                <w:iCs/>
              </w:rPr>
            </w:pPr>
          </w:p>
        </w:tc>
      </w:tr>
      <w:tr w:rsidR="009F2DFA" w:rsidRPr="00F04CCD" w14:paraId="5DF7993F" w14:textId="77777777" w:rsidTr="00E45302">
        <w:trPr>
          <w:trHeight w:val="2318"/>
        </w:trPr>
        <w:tc>
          <w:tcPr>
            <w:tcW w:w="9212" w:type="dxa"/>
            <w:tcBorders>
              <w:bottom w:val="single" w:sz="4" w:space="0" w:color="auto"/>
            </w:tcBorders>
          </w:tcPr>
          <w:p w14:paraId="553C3F92" w14:textId="77777777" w:rsidR="009F2DFA" w:rsidRPr="00F04CCD" w:rsidRDefault="002B1108" w:rsidP="007B71A4">
            <w:pPr>
              <w:rPr>
                <w:i/>
              </w:rPr>
            </w:pPr>
            <w:r>
              <w:rPr>
                <w:b/>
                <w:i/>
              </w:rPr>
              <w:lastRenderedPageBreak/>
              <w:t>3</w:t>
            </w:r>
            <w:r w:rsidR="009F2DFA" w:rsidRPr="00F04CCD">
              <w:rPr>
                <w:b/>
                <w:i/>
              </w:rPr>
              <w:t>.3.4 Súhrnná tabuľka nákladov regulácie</w:t>
            </w:r>
          </w:p>
          <w:p w14:paraId="389FC9CB" w14:textId="77777777" w:rsidR="009F2DFA" w:rsidRPr="00F04CCD" w:rsidRDefault="009F2DFA" w:rsidP="007B71A4">
            <w:pPr>
              <w:rPr>
                <w:i/>
              </w:rPr>
            </w:pPr>
          </w:p>
          <w:tbl>
            <w:tblPr>
              <w:tblStyle w:val="Mriekatabuky"/>
              <w:tblW w:w="0" w:type="auto"/>
              <w:tblLayout w:type="fixed"/>
              <w:tblLook w:val="04A0" w:firstRow="1" w:lastRow="0" w:firstColumn="1" w:lastColumn="0" w:noHBand="0" w:noVBand="1"/>
            </w:tblPr>
            <w:tblGrid>
              <w:gridCol w:w="2993"/>
              <w:gridCol w:w="2994"/>
              <w:gridCol w:w="2994"/>
            </w:tblGrid>
            <w:tr w:rsidR="009F2DFA" w:rsidRPr="00F04CCD" w14:paraId="084105BE" w14:textId="77777777" w:rsidTr="00E45302">
              <w:tc>
                <w:tcPr>
                  <w:tcW w:w="2993" w:type="dxa"/>
                </w:tcPr>
                <w:p w14:paraId="264055C7" w14:textId="77777777" w:rsidR="009F2DFA" w:rsidRPr="00F04CCD" w:rsidRDefault="009F2DFA" w:rsidP="007B71A4">
                  <w:pPr>
                    <w:rPr>
                      <w:i/>
                    </w:rPr>
                  </w:pPr>
                </w:p>
              </w:tc>
              <w:tc>
                <w:tcPr>
                  <w:tcW w:w="2994" w:type="dxa"/>
                </w:tcPr>
                <w:p w14:paraId="03A98B66" w14:textId="77777777" w:rsidR="009F2DFA" w:rsidRPr="00F04CCD" w:rsidRDefault="009F2DFA" w:rsidP="007B71A4">
                  <w:pPr>
                    <w:jc w:val="center"/>
                    <w:rPr>
                      <w:i/>
                    </w:rPr>
                  </w:pPr>
                  <w:r w:rsidRPr="00F04CCD">
                    <w:rPr>
                      <w:i/>
                    </w:rPr>
                    <w:t>Náklady na 1 podnikateľa</w:t>
                  </w:r>
                </w:p>
              </w:tc>
              <w:tc>
                <w:tcPr>
                  <w:tcW w:w="2994" w:type="dxa"/>
                </w:tcPr>
                <w:p w14:paraId="78128BB6" w14:textId="77777777" w:rsidR="009F2DFA" w:rsidRPr="00F04CCD" w:rsidRDefault="009F2DFA" w:rsidP="007B71A4">
                  <w:pPr>
                    <w:jc w:val="center"/>
                    <w:rPr>
                      <w:i/>
                    </w:rPr>
                  </w:pPr>
                  <w:r w:rsidRPr="00F04CCD">
                    <w:rPr>
                      <w:i/>
                    </w:rPr>
                    <w:t>Náklady na celé podnikateľské prostredie</w:t>
                  </w:r>
                </w:p>
              </w:tc>
            </w:tr>
            <w:tr w:rsidR="00E45302" w:rsidRPr="00F04CCD" w14:paraId="681ADA8F" w14:textId="77777777" w:rsidTr="00E45302">
              <w:tc>
                <w:tcPr>
                  <w:tcW w:w="2993" w:type="dxa"/>
                </w:tcPr>
                <w:p w14:paraId="767F9144" w14:textId="77777777" w:rsidR="00E45302" w:rsidRPr="00F04CCD" w:rsidRDefault="00E45302" w:rsidP="007B71A4">
                  <w:pPr>
                    <w:rPr>
                      <w:i/>
                    </w:rPr>
                  </w:pPr>
                  <w:r w:rsidRPr="00F04CCD">
                    <w:rPr>
                      <w:i/>
                    </w:rPr>
                    <w:t>Priame finančné náklady</w:t>
                  </w:r>
                </w:p>
              </w:tc>
              <w:tc>
                <w:tcPr>
                  <w:tcW w:w="2994" w:type="dxa"/>
                </w:tcPr>
                <w:p w14:paraId="63ACEB37" w14:textId="53D47BA9" w:rsidR="00E45302" w:rsidRPr="00F04CCD" w:rsidRDefault="00E45302" w:rsidP="00E45302">
                  <w:pPr>
                    <w:ind w:left="360"/>
                    <w:jc w:val="center"/>
                    <w:rPr>
                      <w:i/>
                      <w:iCs/>
                    </w:rPr>
                  </w:pPr>
                  <w:r>
                    <w:rPr>
                      <w:i/>
                      <w:iCs/>
                    </w:rPr>
                    <w:t>-4,47</w:t>
                  </w:r>
                  <w:r w:rsidRPr="221FDA6C">
                    <w:rPr>
                      <w:i/>
                      <w:iCs/>
                    </w:rPr>
                    <w:t xml:space="preserve"> eur</w:t>
                  </w:r>
                </w:p>
              </w:tc>
              <w:tc>
                <w:tcPr>
                  <w:tcW w:w="2994" w:type="dxa"/>
                </w:tcPr>
                <w:p w14:paraId="1C5101E4" w14:textId="3B68BE1C" w:rsidR="00E45302" w:rsidRPr="003F504D" w:rsidRDefault="00E45302" w:rsidP="221FDA6C">
                  <w:pPr>
                    <w:jc w:val="center"/>
                    <w:rPr>
                      <w:i/>
                      <w:iCs/>
                      <w:color w:val="000000" w:themeColor="text1"/>
                    </w:rPr>
                  </w:pPr>
                  <w:r w:rsidRPr="003F504D">
                    <w:rPr>
                      <w:i/>
                      <w:iCs/>
                      <w:color w:val="000000" w:themeColor="text1"/>
                    </w:rPr>
                    <w:t>-2</w:t>
                  </w:r>
                  <w:r>
                    <w:rPr>
                      <w:i/>
                      <w:iCs/>
                      <w:color w:val="000000" w:themeColor="text1"/>
                    </w:rPr>
                    <w:t xml:space="preserve"> </w:t>
                  </w:r>
                  <w:r w:rsidRPr="003F504D">
                    <w:rPr>
                      <w:i/>
                      <w:iCs/>
                      <w:color w:val="000000" w:themeColor="text1"/>
                    </w:rPr>
                    <w:t>570</w:t>
                  </w:r>
                  <w:r>
                    <w:rPr>
                      <w:i/>
                      <w:iCs/>
                      <w:color w:val="000000" w:themeColor="text1"/>
                    </w:rPr>
                    <w:t xml:space="preserve"> </w:t>
                  </w:r>
                  <w:r w:rsidRPr="003F504D">
                    <w:rPr>
                      <w:i/>
                      <w:iCs/>
                      <w:color w:val="000000" w:themeColor="text1"/>
                    </w:rPr>
                    <w:t>355</w:t>
                  </w:r>
                </w:p>
              </w:tc>
            </w:tr>
            <w:tr w:rsidR="00E45302" w:rsidRPr="00F04CCD" w14:paraId="61702CD3" w14:textId="77777777" w:rsidTr="00E45302">
              <w:trPr>
                <w:trHeight w:val="223"/>
              </w:trPr>
              <w:tc>
                <w:tcPr>
                  <w:tcW w:w="2993" w:type="dxa"/>
                </w:tcPr>
                <w:p w14:paraId="5EEAE8A3" w14:textId="77777777" w:rsidR="00E45302" w:rsidRPr="00F04CCD" w:rsidRDefault="00E45302" w:rsidP="007B71A4">
                  <w:pPr>
                    <w:rPr>
                      <w:i/>
                    </w:rPr>
                  </w:pPr>
                  <w:r w:rsidRPr="00F04CCD">
                    <w:rPr>
                      <w:i/>
                    </w:rPr>
                    <w:t>Nepriame finančné náklady</w:t>
                  </w:r>
                </w:p>
              </w:tc>
              <w:tc>
                <w:tcPr>
                  <w:tcW w:w="2994" w:type="dxa"/>
                </w:tcPr>
                <w:p w14:paraId="1AED015B" w14:textId="514DEE01" w:rsidR="00E45302" w:rsidRPr="00F04CCD" w:rsidRDefault="00E45302" w:rsidP="221FDA6C">
                  <w:pPr>
                    <w:jc w:val="center"/>
                    <w:rPr>
                      <w:i/>
                      <w:iCs/>
                    </w:rPr>
                  </w:pPr>
                  <w:r>
                    <w:rPr>
                      <w:i/>
                      <w:iCs/>
                    </w:rPr>
                    <w:t>-1,57 eur</w:t>
                  </w:r>
                </w:p>
              </w:tc>
              <w:tc>
                <w:tcPr>
                  <w:tcW w:w="2994" w:type="dxa"/>
                </w:tcPr>
                <w:p w14:paraId="1D9A21DC" w14:textId="30B84F39" w:rsidR="00E45302" w:rsidRPr="003F504D" w:rsidRDefault="00E45302" w:rsidP="007B71A4">
                  <w:pPr>
                    <w:jc w:val="center"/>
                    <w:rPr>
                      <w:i/>
                      <w:color w:val="000000" w:themeColor="text1"/>
                    </w:rPr>
                  </w:pPr>
                  <w:r>
                    <w:rPr>
                      <w:i/>
                      <w:iCs/>
                      <w:color w:val="000000" w:themeColor="text1"/>
                    </w:rPr>
                    <w:t xml:space="preserve">- </w:t>
                  </w:r>
                  <w:r w:rsidRPr="0005284F">
                    <w:rPr>
                      <w:i/>
                      <w:iCs/>
                      <w:color w:val="000000" w:themeColor="text1"/>
                    </w:rPr>
                    <w:t>904 640</w:t>
                  </w:r>
                </w:p>
              </w:tc>
            </w:tr>
            <w:tr w:rsidR="00E45302" w:rsidRPr="00F04CCD" w14:paraId="1E85A380" w14:textId="77777777" w:rsidTr="00E45302">
              <w:trPr>
                <w:trHeight w:val="250"/>
              </w:trPr>
              <w:tc>
                <w:tcPr>
                  <w:tcW w:w="2993" w:type="dxa"/>
                </w:tcPr>
                <w:p w14:paraId="0E60CA7C" w14:textId="77777777" w:rsidR="00E45302" w:rsidRPr="00F04CCD" w:rsidRDefault="00E45302" w:rsidP="007B71A4">
                  <w:pPr>
                    <w:rPr>
                      <w:i/>
                    </w:rPr>
                  </w:pPr>
                  <w:r w:rsidRPr="00F04CCD">
                    <w:rPr>
                      <w:i/>
                    </w:rPr>
                    <w:t>Administratívne náklady</w:t>
                  </w:r>
                </w:p>
              </w:tc>
              <w:tc>
                <w:tcPr>
                  <w:tcW w:w="2994" w:type="dxa"/>
                </w:tcPr>
                <w:p w14:paraId="416B730B" w14:textId="4E997037" w:rsidR="00E45302" w:rsidRPr="00F04CCD" w:rsidRDefault="00E45302" w:rsidP="00E45302">
                  <w:pPr>
                    <w:jc w:val="center"/>
                    <w:rPr>
                      <w:i/>
                      <w:iCs/>
                    </w:rPr>
                  </w:pPr>
                  <w:r>
                    <w:rPr>
                      <w:i/>
                      <w:iCs/>
                    </w:rPr>
                    <w:t>-5,5</w:t>
                  </w:r>
                  <w:r w:rsidRPr="221FDA6C">
                    <w:rPr>
                      <w:i/>
                      <w:iCs/>
                    </w:rPr>
                    <w:t xml:space="preserve"> eur</w:t>
                  </w:r>
                </w:p>
              </w:tc>
              <w:tc>
                <w:tcPr>
                  <w:tcW w:w="2994" w:type="dxa"/>
                </w:tcPr>
                <w:p w14:paraId="187FC855" w14:textId="62804AC3" w:rsidR="00E45302" w:rsidRPr="003F504D" w:rsidRDefault="00E45302" w:rsidP="00260164">
                  <w:pPr>
                    <w:jc w:val="center"/>
                    <w:rPr>
                      <w:i/>
                      <w:iCs/>
                      <w:color w:val="000000" w:themeColor="text1"/>
                    </w:rPr>
                  </w:pPr>
                  <w:r w:rsidRPr="003F504D">
                    <w:rPr>
                      <w:i/>
                      <w:iCs/>
                      <w:color w:val="000000" w:themeColor="text1"/>
                    </w:rPr>
                    <w:t>-</w:t>
                  </w:r>
                  <w:r>
                    <w:rPr>
                      <w:i/>
                      <w:iCs/>
                      <w:color w:val="000000" w:themeColor="text1"/>
                    </w:rPr>
                    <w:t>3 166 240</w:t>
                  </w:r>
                </w:p>
              </w:tc>
            </w:tr>
            <w:tr w:rsidR="00E45302" w:rsidRPr="00F04CCD" w14:paraId="0DAC4AD6" w14:textId="77777777" w:rsidTr="00E45302">
              <w:trPr>
                <w:trHeight w:val="208"/>
              </w:trPr>
              <w:tc>
                <w:tcPr>
                  <w:tcW w:w="2993" w:type="dxa"/>
                </w:tcPr>
                <w:p w14:paraId="31999DFE" w14:textId="77777777" w:rsidR="00E45302" w:rsidRPr="00F04CCD" w:rsidRDefault="00E45302" w:rsidP="007B71A4">
                  <w:pPr>
                    <w:rPr>
                      <w:b/>
                      <w:i/>
                    </w:rPr>
                  </w:pPr>
                  <w:r w:rsidRPr="00F04CCD">
                    <w:rPr>
                      <w:b/>
                      <w:i/>
                    </w:rPr>
                    <w:t>Celkové náklady regulácie</w:t>
                  </w:r>
                </w:p>
              </w:tc>
              <w:tc>
                <w:tcPr>
                  <w:tcW w:w="2994" w:type="dxa"/>
                </w:tcPr>
                <w:p w14:paraId="5D4E2E28" w14:textId="23AD3AD7" w:rsidR="00E45302" w:rsidRPr="00F04CCD" w:rsidRDefault="00E45302" w:rsidP="221FDA6C">
                  <w:pPr>
                    <w:jc w:val="center"/>
                    <w:rPr>
                      <w:b/>
                      <w:bCs/>
                      <w:i/>
                      <w:iCs/>
                    </w:rPr>
                  </w:pPr>
                  <w:r>
                    <w:rPr>
                      <w:b/>
                      <w:bCs/>
                      <w:i/>
                      <w:iCs/>
                    </w:rPr>
                    <w:t>-11,54</w:t>
                  </w:r>
                  <w:r w:rsidRPr="221FDA6C">
                    <w:rPr>
                      <w:b/>
                      <w:bCs/>
                      <w:i/>
                      <w:iCs/>
                    </w:rPr>
                    <w:t xml:space="preserve"> eur</w:t>
                  </w:r>
                </w:p>
              </w:tc>
              <w:tc>
                <w:tcPr>
                  <w:tcW w:w="2994" w:type="dxa"/>
                </w:tcPr>
                <w:p w14:paraId="4EDA9385" w14:textId="7F573C43" w:rsidR="00E45302" w:rsidRPr="003F504D" w:rsidRDefault="00E45302" w:rsidP="00260164">
                  <w:pPr>
                    <w:jc w:val="center"/>
                    <w:rPr>
                      <w:b/>
                      <w:bCs/>
                      <w:i/>
                      <w:iCs/>
                      <w:color w:val="000000" w:themeColor="text1"/>
                    </w:rPr>
                  </w:pPr>
                  <w:bookmarkStart w:id="0" w:name="_GoBack"/>
                  <w:bookmarkEnd w:id="0"/>
                  <w:r w:rsidRPr="003F504D">
                    <w:rPr>
                      <w:b/>
                      <w:bCs/>
                      <w:i/>
                      <w:iCs/>
                      <w:color w:val="000000" w:themeColor="text1"/>
                    </w:rPr>
                    <w:t>-</w:t>
                  </w:r>
                  <w:r>
                    <w:rPr>
                      <w:b/>
                      <w:bCs/>
                      <w:i/>
                      <w:iCs/>
                      <w:color w:val="000000" w:themeColor="text1"/>
                    </w:rPr>
                    <w:t>6 641 235</w:t>
                  </w:r>
                </w:p>
              </w:tc>
            </w:tr>
          </w:tbl>
          <w:p w14:paraId="2D486B40" w14:textId="77777777" w:rsidR="009F2DFA" w:rsidRPr="00F04CCD" w:rsidRDefault="009F2DFA" w:rsidP="007B71A4">
            <w:pPr>
              <w:rPr>
                <w:i/>
              </w:rPr>
            </w:pPr>
          </w:p>
        </w:tc>
      </w:tr>
      <w:tr w:rsidR="009F2DFA" w:rsidRPr="00F04CCD" w14:paraId="75FB4D04" w14:textId="77777777" w:rsidTr="00E45302">
        <w:tc>
          <w:tcPr>
            <w:tcW w:w="9212" w:type="dxa"/>
            <w:shd w:val="clear" w:color="auto" w:fill="D9D9D9" w:themeFill="background1" w:themeFillShade="D9"/>
          </w:tcPr>
          <w:p w14:paraId="2787348E" w14:textId="77777777" w:rsidR="009F2DFA" w:rsidRPr="00042C66" w:rsidRDefault="002B1108" w:rsidP="007B71A4">
            <w:pPr>
              <w:rPr>
                <w:b/>
                <w:sz w:val="24"/>
              </w:rPr>
            </w:pPr>
            <w:r>
              <w:rPr>
                <w:b/>
                <w:sz w:val="24"/>
              </w:rPr>
              <w:t>3</w:t>
            </w:r>
            <w:r w:rsidR="009F2DFA" w:rsidRPr="00042C66">
              <w:rPr>
                <w:b/>
                <w:sz w:val="24"/>
              </w:rPr>
              <w:t>.4 Konkurencieschopnosť a správanie sa podnikov na trhu</w:t>
            </w:r>
          </w:p>
          <w:p w14:paraId="7611C7FB" w14:textId="77777777"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14:paraId="17BC272B" w14:textId="77777777" w:rsidTr="00E45302">
        <w:tc>
          <w:tcPr>
            <w:tcW w:w="9212" w:type="dxa"/>
            <w:tcBorders>
              <w:bottom w:val="single" w:sz="4" w:space="0" w:color="auto"/>
            </w:tcBorders>
          </w:tcPr>
          <w:p w14:paraId="29BCD8D5" w14:textId="77777777"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14:paraId="7EBC3002" w14:textId="77777777"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2397C6D7" w14:textId="77777777" w:rsidR="009F2DFA" w:rsidRPr="00F04CCD" w:rsidRDefault="009F2DFA" w:rsidP="007B71A4">
            <w:pPr>
              <w:rPr>
                <w:i/>
              </w:rPr>
            </w:pPr>
            <w:r w:rsidRPr="00F04CCD">
              <w:rPr>
                <w:i/>
              </w:rPr>
              <w:t>Ako ovplyvní cenu alebo dostupnosť základných zdrojov (suroviny, mechanizmy, pracovná sila, energie atď.)?</w:t>
            </w:r>
          </w:p>
          <w:p w14:paraId="238933F8" w14:textId="77777777" w:rsidR="009F2DFA" w:rsidRPr="00F04CCD" w:rsidRDefault="009F2DFA" w:rsidP="007B71A4">
            <w:pPr>
              <w:rPr>
                <w:i/>
              </w:rPr>
            </w:pPr>
            <w:r w:rsidRPr="00F04CCD">
              <w:rPr>
                <w:i/>
              </w:rPr>
              <w:t>Ovplyvňuje prístup k financiám? Ak áno, ako?</w:t>
            </w:r>
          </w:p>
        </w:tc>
      </w:tr>
      <w:tr w:rsidR="009F2DFA" w:rsidRPr="00F04CCD" w14:paraId="2835375F" w14:textId="77777777" w:rsidTr="00E45302">
        <w:trPr>
          <w:trHeight w:val="1282"/>
        </w:trPr>
        <w:tc>
          <w:tcPr>
            <w:tcW w:w="9212" w:type="dxa"/>
            <w:tcBorders>
              <w:bottom w:val="single" w:sz="4" w:space="0" w:color="auto"/>
            </w:tcBorders>
          </w:tcPr>
          <w:p w14:paraId="4640D421" w14:textId="50FC6303" w:rsidR="009F2DFA" w:rsidRPr="00104A39" w:rsidRDefault="4D7EFA96" w:rsidP="4D7EFA96">
            <w:pPr>
              <w:rPr>
                <w:iCs/>
              </w:rPr>
            </w:pPr>
            <w:r w:rsidRPr="00104A39">
              <w:rPr>
                <w:iCs/>
              </w:rPr>
              <w:t>Návrh nemá vplyv na konkurencieschopnosť a správanie sa podnikov na trhu.</w:t>
            </w:r>
          </w:p>
        </w:tc>
      </w:tr>
      <w:tr w:rsidR="009F2DFA" w:rsidRPr="00F04CCD" w14:paraId="366572A3" w14:textId="77777777" w:rsidTr="00E45302">
        <w:tc>
          <w:tcPr>
            <w:tcW w:w="9212" w:type="dxa"/>
            <w:shd w:val="clear" w:color="auto" w:fill="D9D9D9" w:themeFill="background1" w:themeFillShade="D9"/>
          </w:tcPr>
          <w:p w14:paraId="77E7C1E5" w14:textId="77777777" w:rsidR="009F2DFA" w:rsidRPr="00042C66" w:rsidRDefault="002B1108" w:rsidP="007B71A4">
            <w:pPr>
              <w:rPr>
                <w:b/>
                <w:sz w:val="24"/>
              </w:rPr>
            </w:pPr>
            <w:r>
              <w:rPr>
                <w:b/>
                <w:sz w:val="24"/>
              </w:rPr>
              <w:t>3</w:t>
            </w:r>
            <w:r w:rsidR="009F2DFA" w:rsidRPr="00042C66">
              <w:rPr>
                <w:b/>
                <w:sz w:val="24"/>
              </w:rPr>
              <w:t xml:space="preserve">.5 Inovácie </w:t>
            </w:r>
          </w:p>
          <w:p w14:paraId="7156A18E"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2E61BD45" w14:textId="77777777" w:rsidTr="00E45302">
        <w:tc>
          <w:tcPr>
            <w:tcW w:w="9212" w:type="dxa"/>
          </w:tcPr>
          <w:p w14:paraId="5A464ADD" w14:textId="77777777" w:rsidR="009F2DFA" w:rsidRPr="00F04CCD" w:rsidRDefault="009F2DFA" w:rsidP="007B71A4">
            <w:pPr>
              <w:rPr>
                <w:i/>
              </w:rPr>
            </w:pPr>
            <w:r w:rsidRPr="00F04CCD">
              <w:rPr>
                <w:i/>
              </w:rPr>
              <w:t>Uveďte, ako podporuje navrhovaná zmena inovácie.</w:t>
            </w:r>
          </w:p>
          <w:p w14:paraId="5059AE79" w14:textId="77777777" w:rsidR="009F2DFA" w:rsidRPr="00F04CCD" w:rsidRDefault="009F2DFA" w:rsidP="007B71A4">
            <w:pPr>
              <w:rPr>
                <w:i/>
              </w:rPr>
            </w:pPr>
            <w:r w:rsidRPr="00F04CCD">
              <w:rPr>
                <w:i/>
              </w:rPr>
              <w:t>Zjednodušuje uvedenie alebo rozšírenie nových výrobných metód, technológií a výrobkov na trh?</w:t>
            </w:r>
          </w:p>
          <w:p w14:paraId="21843E9F" w14:textId="77777777"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14:paraId="07D48063" w14:textId="77777777" w:rsidR="009F2DFA" w:rsidRDefault="009F2DFA" w:rsidP="007B71A4">
            <w:pPr>
              <w:rPr>
                <w:i/>
              </w:rPr>
            </w:pPr>
            <w:r w:rsidRPr="00F04CCD">
              <w:rPr>
                <w:i/>
              </w:rPr>
              <w:t>Podporuje vyššiu efektivitu výroby/využívania zdrojov? Ak áno, ako?</w:t>
            </w:r>
          </w:p>
          <w:p w14:paraId="4BCAD0F5" w14:textId="77777777"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14:paraId="2552C085" w14:textId="77777777" w:rsidTr="00E45302">
        <w:trPr>
          <w:trHeight w:val="1747"/>
        </w:trPr>
        <w:tc>
          <w:tcPr>
            <w:tcW w:w="9212" w:type="dxa"/>
          </w:tcPr>
          <w:p w14:paraId="796EB4C3" w14:textId="7DD32C64" w:rsidR="009F2DFA" w:rsidRPr="00104A39" w:rsidRDefault="4D7EFA96" w:rsidP="4D7EFA96">
            <w:pPr>
              <w:rPr>
                <w:iCs/>
              </w:rPr>
            </w:pPr>
            <w:r w:rsidRPr="00104A39">
              <w:rPr>
                <w:iCs/>
              </w:rPr>
              <w:t>Návrh nemá vplyv na inovácie.</w:t>
            </w:r>
          </w:p>
        </w:tc>
      </w:tr>
    </w:tbl>
    <w:p w14:paraId="574E68C8" w14:textId="77777777" w:rsidR="009F2DFA" w:rsidRPr="00F04CCD" w:rsidRDefault="009F2DFA" w:rsidP="009F2DFA"/>
    <w:p w14:paraId="0EA3C231" w14:textId="77777777" w:rsidR="009F2DFA" w:rsidRDefault="009F2DFA" w:rsidP="009F2DFA"/>
    <w:p w14:paraId="48F04787" w14:textId="77777777" w:rsidR="009F2DFA" w:rsidRDefault="009F2DFA" w:rsidP="009F2DFA"/>
    <w:p w14:paraId="632D43F7" w14:textId="77777777" w:rsidR="009F2DFA" w:rsidRDefault="009F2DFA" w:rsidP="009F2DFA"/>
    <w:p w14:paraId="0FB9BB11" w14:textId="77777777" w:rsidR="009F2DFA" w:rsidRDefault="009F2DFA" w:rsidP="009F2DFA"/>
    <w:p w14:paraId="24D15167" w14:textId="77777777" w:rsidR="009F2DFA" w:rsidRDefault="009F2DFA" w:rsidP="009F2DFA"/>
    <w:p w14:paraId="5255F5AA" w14:textId="77777777" w:rsidR="009F2DFA" w:rsidRDefault="009F2DFA" w:rsidP="009F2DFA"/>
    <w:p w14:paraId="5B0350F4" w14:textId="77777777" w:rsidR="009F2DFA" w:rsidRDefault="009F2DFA" w:rsidP="009F2DFA"/>
    <w:p w14:paraId="2C505836" w14:textId="77777777" w:rsidR="009F2DFA" w:rsidRDefault="009F2DFA" w:rsidP="009F2DFA">
      <w:pPr>
        <w:rPr>
          <w:b/>
          <w:sz w:val="24"/>
        </w:rPr>
      </w:pPr>
      <w:r>
        <w:rPr>
          <w:b/>
          <w:sz w:val="24"/>
        </w:rPr>
        <w:br w:type="page"/>
      </w:r>
    </w:p>
    <w:p w14:paraId="7003F062" w14:textId="77777777" w:rsidR="009F2DFA" w:rsidRPr="00074919" w:rsidRDefault="009F2DFA" w:rsidP="003F504D">
      <w:pPr>
        <w:spacing w:before="240"/>
        <w:jc w:val="center"/>
        <w:outlineLvl w:val="0"/>
        <w:rPr>
          <w:b/>
          <w:sz w:val="28"/>
          <w:szCs w:val="24"/>
        </w:rPr>
      </w:pPr>
      <w:r w:rsidRPr="00074919">
        <w:rPr>
          <w:b/>
          <w:sz w:val="28"/>
          <w:szCs w:val="24"/>
        </w:rPr>
        <w:lastRenderedPageBreak/>
        <w:t>Metodický postup pre analýzu vplyvov na podnikateľské prostredie</w:t>
      </w:r>
    </w:p>
    <w:p w14:paraId="00A96B17" w14:textId="77777777"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14:paraId="0661AC0D" w14:textId="77777777"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14:paraId="0B575E8B" w14:textId="77777777" w:rsidR="009F2DFA" w:rsidRPr="00042C66" w:rsidRDefault="009F2DFA" w:rsidP="009F2DFA">
      <w:pPr>
        <w:jc w:val="both"/>
        <w:rPr>
          <w:sz w:val="24"/>
          <w:szCs w:val="24"/>
          <w:u w:val="single"/>
        </w:rPr>
      </w:pPr>
    </w:p>
    <w:p w14:paraId="1245B8B9" w14:textId="77777777" w:rsidR="009F2DFA" w:rsidRPr="00074919" w:rsidRDefault="002B1108" w:rsidP="003F504D">
      <w:pPr>
        <w:jc w:val="both"/>
        <w:outlineLvl w:val="0"/>
        <w:rPr>
          <w:b/>
          <w:sz w:val="28"/>
          <w:szCs w:val="24"/>
          <w:u w:val="single"/>
        </w:rPr>
      </w:pPr>
      <w:r>
        <w:rPr>
          <w:b/>
          <w:sz w:val="28"/>
          <w:szCs w:val="24"/>
          <w:u w:val="single"/>
        </w:rPr>
        <w:t>3</w:t>
      </w:r>
      <w:r w:rsidR="009F2DFA" w:rsidRPr="00074919">
        <w:rPr>
          <w:b/>
          <w:sz w:val="28"/>
          <w:szCs w:val="24"/>
          <w:u w:val="single"/>
        </w:rPr>
        <w:t>.1 Dotknuté podnikateľské subjekty</w:t>
      </w:r>
    </w:p>
    <w:p w14:paraId="7EB92138" w14:textId="77777777"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14:paraId="0D97C36A" w14:textId="77777777" w:rsidR="009F2DFA" w:rsidRPr="00042C66" w:rsidRDefault="009F2DFA" w:rsidP="009F2DFA">
      <w:pPr>
        <w:numPr>
          <w:ilvl w:val="0"/>
          <w:numId w:val="8"/>
        </w:numPr>
        <w:spacing w:after="200" w:line="276" w:lineRule="auto"/>
        <w:ind w:left="714" w:hanging="357"/>
        <w:jc w:val="both"/>
        <w:rPr>
          <w:sz w:val="24"/>
          <w:szCs w:val="24"/>
        </w:rPr>
      </w:pPr>
      <w:r w:rsidRPr="00042C66">
        <w:rPr>
          <w:sz w:val="24"/>
          <w:szCs w:val="24"/>
        </w:rPr>
        <w:t>podnikateľského prostredia vo všeobecnosti</w:t>
      </w:r>
    </w:p>
    <w:p w14:paraId="6056648B" w14:textId="77777777" w:rsidR="009F2DFA" w:rsidRPr="00042C66" w:rsidRDefault="009F2DFA" w:rsidP="009F2DFA">
      <w:pPr>
        <w:numPr>
          <w:ilvl w:val="0"/>
          <w:numId w:val="8"/>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14:paraId="3E5E01BA" w14:textId="77777777" w:rsidR="009F2DFA" w:rsidRPr="00042C66" w:rsidRDefault="009F2DFA" w:rsidP="009F2DFA">
      <w:pPr>
        <w:numPr>
          <w:ilvl w:val="0"/>
          <w:numId w:val="8"/>
        </w:numPr>
        <w:spacing w:after="200" w:line="276" w:lineRule="auto"/>
        <w:ind w:left="714" w:hanging="357"/>
        <w:jc w:val="both"/>
        <w:rPr>
          <w:sz w:val="24"/>
          <w:szCs w:val="24"/>
        </w:rPr>
      </w:pPr>
      <w:r w:rsidRPr="00042C66">
        <w:rPr>
          <w:sz w:val="24"/>
          <w:szCs w:val="24"/>
        </w:rPr>
        <w:t xml:space="preserve">niektorých odvetví hospodárstva (napr. podľa </w:t>
      </w:r>
      <w:hyperlink r:id="rId8" w:history="1">
        <w:r w:rsidRPr="00042C66">
          <w:rPr>
            <w:sz w:val="24"/>
            <w:szCs w:val="24"/>
          </w:rPr>
          <w:t>SK NACE - klasifikácia ekonomických činností</w:t>
        </w:r>
      </w:hyperlink>
      <w:r w:rsidRPr="00042C66">
        <w:rPr>
          <w:sz w:val="24"/>
          <w:szCs w:val="24"/>
        </w:rPr>
        <w:t xml:space="preserve"> dostupnej na stránke Štatistického úradu SR).</w:t>
      </w:r>
    </w:p>
    <w:p w14:paraId="77C36141" w14:textId="77777777"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14:paraId="40152460" w14:textId="77777777" w:rsidR="009F2DFA" w:rsidRDefault="009F2DFA" w:rsidP="009F2DFA">
      <w:pPr>
        <w:jc w:val="both"/>
        <w:rPr>
          <w:b/>
          <w:sz w:val="24"/>
          <w:szCs w:val="24"/>
          <w:u w:val="single"/>
        </w:rPr>
      </w:pPr>
    </w:p>
    <w:p w14:paraId="78C7CDEB" w14:textId="77777777"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14:paraId="393AF574" w14:textId="77777777"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14:paraId="18AA1482" w14:textId="77777777" w:rsidR="009F2DFA" w:rsidRPr="00042C66" w:rsidRDefault="009F2DFA" w:rsidP="009F2DFA">
      <w:pPr>
        <w:jc w:val="both"/>
        <w:rPr>
          <w:sz w:val="24"/>
          <w:szCs w:val="24"/>
        </w:rPr>
      </w:pPr>
      <w:r w:rsidRPr="00042C66">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14:paraId="64878EB7" w14:textId="77777777"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14:paraId="25B25FF6" w14:textId="77777777"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14:paraId="2D2F01F1" w14:textId="77777777"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14:paraId="5FFF0D36" w14:textId="77777777" w:rsidR="009F2DFA" w:rsidRDefault="009F2DFA" w:rsidP="009F2DFA">
      <w:pPr>
        <w:jc w:val="both"/>
        <w:rPr>
          <w:b/>
          <w:sz w:val="28"/>
          <w:szCs w:val="24"/>
          <w:u w:val="single"/>
        </w:rPr>
      </w:pPr>
    </w:p>
    <w:p w14:paraId="6725282D" w14:textId="77777777" w:rsidR="009F2DFA" w:rsidRPr="00074919" w:rsidRDefault="002B1108" w:rsidP="003F504D">
      <w:pPr>
        <w:jc w:val="both"/>
        <w:outlineLvl w:val="0"/>
        <w:rPr>
          <w:b/>
          <w:sz w:val="28"/>
          <w:szCs w:val="24"/>
          <w:u w:val="single"/>
        </w:rPr>
      </w:pPr>
      <w:r>
        <w:rPr>
          <w:b/>
          <w:sz w:val="28"/>
          <w:szCs w:val="24"/>
          <w:u w:val="single"/>
        </w:rPr>
        <w:t>3</w:t>
      </w:r>
      <w:r w:rsidR="009F2DFA" w:rsidRPr="00074919">
        <w:rPr>
          <w:b/>
          <w:sz w:val="28"/>
          <w:szCs w:val="24"/>
          <w:u w:val="single"/>
        </w:rPr>
        <w:t>.3 Náklady regulácie</w:t>
      </w:r>
    </w:p>
    <w:p w14:paraId="482619DB" w14:textId="77777777"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14:paraId="6C280C36" w14:textId="77777777"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14:paraId="29C51D9B" w14:textId="77777777"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14:paraId="11835D33" w14:textId="77777777" w:rsidR="009F2DFA" w:rsidRPr="00042C66" w:rsidRDefault="009F2DFA" w:rsidP="009F2DFA">
      <w:pPr>
        <w:pStyle w:val="Odsekzoznamu"/>
        <w:numPr>
          <w:ilvl w:val="0"/>
          <w:numId w:val="9"/>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14:paraId="2987D300" w14:textId="77777777" w:rsidR="009F2DFA" w:rsidRPr="00042C66" w:rsidRDefault="009F2DFA" w:rsidP="009F2DFA">
      <w:pPr>
        <w:pStyle w:val="Odsekzoznamu"/>
        <w:numPr>
          <w:ilvl w:val="0"/>
          <w:numId w:val="9"/>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14:paraId="33D9B67C" w14:textId="77777777" w:rsidR="009F2DFA" w:rsidRPr="00042C66" w:rsidRDefault="009F2DFA" w:rsidP="009F2DFA">
      <w:pPr>
        <w:pStyle w:val="Odsekzoznamu"/>
        <w:numPr>
          <w:ilvl w:val="0"/>
          <w:numId w:val="9"/>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14:paraId="1EACE43C" w14:textId="77777777" w:rsidR="009F2DFA" w:rsidRPr="00D2017D" w:rsidRDefault="009F2DFA" w:rsidP="009F2DFA">
      <w:pPr>
        <w:pStyle w:val="BodyText1"/>
        <w:jc w:val="both"/>
        <w:rPr>
          <w:rFonts w:ascii="Times New Roman" w:eastAsiaTheme="minorHAnsi" w:hAnsi="Times New Roman"/>
          <w:color w:val="auto"/>
          <w:sz w:val="20"/>
          <w:szCs w:val="22"/>
        </w:rPr>
      </w:pPr>
    </w:p>
    <w:p w14:paraId="18E3725D" w14:textId="77777777"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14:paraId="2D218074"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14:paraId="348EE333"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14:paraId="1A031DC4"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14:paraId="59EADE9B"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14:paraId="5141D12C"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14:paraId="4885E303"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14:paraId="7BE4DF28"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w14:anchorId="13C6321C" id="Group 4" o:spid="_x0000_s1026" style="width:342.4pt;height:200.1pt;mso-position-horizontal-relative:char;mso-position-vertical-relative:line" coordorigin=",-32276" coordsize="7403620,2469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">
                <v:rect id="Rectangle 14" o:spid="_x0000_s1027" style="position:absolute;top:842820;width:2003448;height:7105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Vv7LxgAA&#10;ANwAAAAPAAAAZHJzL2Rvd25yZXYueG1sRI9Pa8JAFMTvQr/D8oTedFcpsUZXSYWWgnjQ+u/4yD6T&#10;YPZtyG41/fZuodDjMDO/YebLztbiRq2vHGsYDRUI4tyZigsN+6/3wSsIH5AN1o5Jww95WC6eenNM&#10;jbvzlm67UIgIYZ+ihjKEJpXS5yVZ9EPXEEfv4lqLIcq2kKbFe4TbWo6VSqTFiuNCiQ2tSsqvu2+r&#10;4bTxb+fJ+mN93B6m2eY8vWZ5orR+7nfZDESgLvyH/9qfRsOLSuD3TDwCcvE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Vv7LxgAAANwAAAAPAAAAAAAAAAAAAAAAAJcCAABkcnMv&#10;ZG93bnJldi54bWxQSwUGAAAAAAQABAD1AAAAigMAAAAA&#10;" fillcolor="#00a0de" stroked="f">
                  <v:textbox inset="1mm,1mm,1mm,1mm">
                    <w:txbxContent>
                      <w:p w14:paraId="2D218074"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55;top:98172;width:1837171;height:45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dVExgAA&#10;ANwAAAAPAAAAZHJzL2Rvd25yZXYueG1sRI9Ba8JAFITvQv/D8gq9SN1UrZbUTRBLURCERqHXR/Y1&#10;Cc2+jdltEv+9Kwg9DjPzDbNKB1OLjlpXWVbwMolAEOdWV1woOB0/n99AOI+ssbZMCi7kIE0eRiuM&#10;te35i7rMFyJA2MWooPS+iaV0eUkG3cQ2xMH7sa1BH2RbSN1iH+CmltMoWkiDFYeFEhvalJT/Zn9G&#10;wSHzi/HH9LCcnc/9vjO0/bavrNTT47B+B+Fp8P/he3unFcyjJdzOhCMgk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NdVExgAAANwAAAAPAAAAAAAAAAAAAAAAAJcCAABkcnMv&#10;ZG93bnJldi54bWxQSwUGAAAAAAQABAD1AAAAigMAAAAA&#10;" fillcolor="#81bc00" stroked="f">
                  <v:textbox inset="1mm,1mm,1mm,1mm">
                    <w:txbxContent>
                      <w:p w14:paraId="348EE333"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54;top:969393;width:1837172;height:45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c8ixAAA&#10;ANwAAAAPAAAAZHJzL2Rvd25yZXYueG1sRE/LasJAFN0L/YfhFtzpTEuxNXUiaaEiiAtTX8tL5jYJ&#10;Zu6EzBjTv+8sCi4P571YDrYRPXW+dqzhaapAEBfO1Fxq2H9/Td5A+IBssHFMGn7JwzJ9GC0wMe7G&#10;O+rzUIoYwj5BDVUIbSKlLyqy6KeuJY7cj+sshgi7UpoObzHcNvJZqZm0WHNsqLClz4qKS361Gk5b&#10;/3F+3aw2x91hnm3P80tWzJTW48chewcRaAh38b97bTS8qLg2nolHQ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IXPIsQAAADcAAAADwAAAAAAAAAAAAAAAACXAgAAZHJzL2Rv&#10;d25yZXYueG1sUEsFBgAAAAAEAAQA9QAAAIgDAAAAAA==&#10;" fillcolor="#00a0de" stroked="f">
                  <v:textbox inset="1mm,1mm,1mm,1mm">
                    <w:txbxContent>
                      <w:p w14:paraId="1A031DC4"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55;top:1873185;width:1837171;height:45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yWq5xgAA&#10;ANwAAAAPAAAAZHJzL2Rvd25yZXYueG1sRI9Pa8JAFMTvQr/D8oTedFcp2kRXSYWWgnjQ+u/4yD6T&#10;YPZtyG41/fZuodDjMDO/YebLztbiRq2vHGsYDRUI4tyZigsN+6/3wSsIH5AN1o5Jww95WC6eenNM&#10;jbvzlm67UIgIYZ+ihjKEJpXS5yVZ9EPXEEfv4lqLIcq2kKbFe4TbWo6VmkiLFceFEhtalZRfd99W&#10;w2nj387T9cf6uD0k2eacXLN8orR+7nfZDESgLvyH/9qfRsOLSuD3TDwCcvE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yWq5xgAAANwAAAAPAAAAAAAAAAAAAAAAAJcCAABkcnMv&#10;ZG93bnJldi54bWxQSwUGAAAAAAQABAD1AAAAigMAAAAA&#10;" fillcolor="#00a0de" stroked="f">
                  <v:textbox inset="1mm,1mm,1mm,1mm">
                    <w:txbxContent>
                      <w:p w14:paraId="59EADE9B"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49;top:1198084;width:465506;height:903791;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48;top:1198083;width:465506;height:1;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49;top:326862;width:465506;height:871222;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40;top:1680607;width:2926080;height:7561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uOxwAA&#10;ANwAAAAPAAAAZHJzL2Rvd25yZXYueG1sRI9Pa8JAFMTvBb/D8gq91Y1WtEZXSQsVQTwY65/jI/ua&#10;BLNvQ3ar8du7guBxmJnfMNN5aypxpsaVlhX0uhEI4szqknMFv9uf908QziNrrCyTgis5mM86L1OM&#10;tb3whs6pz0WAsItRQeF9HUvpsoIMuq6tiYP3ZxuDPsgml7rBS4CbSvajaCgNlhwWCqzpu6DslP4b&#10;BYe1+zqOVovVfrMbJ+vj+JRkw0ipt9c2mYDw1Ppn+NFeagWD3gfcz4QjIG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jLjscAAADcAAAADwAAAAAAAAAAAAAAAACXAgAAZHJz&#10;L2Rvd25yZXYueG1sUEsFBgAAAAAEAAQA9QAAAIsDAAAAAA==&#10;" fillcolor="#00a0de" stroked="f">
                  <v:textbox inset="1mm,1mm,1mm,1mm">
                    <w:txbxContent>
                      <w:p w14:paraId="5141D12C"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05;top:820024;width:2925446;height:7561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VP6xQAA&#10;ANwAAAAPAAAAZHJzL2Rvd25yZXYueG1sRI9Li8JAEITvgv9haGFvOnERH1lHyQqKIB58e2wyvUkw&#10;0xMys5r9986C4LGoqq+o6bwxpbhT7QrLCvq9CARxanXBmYLjYdkdg3AeWWNpmRT8kYP5rN2aYqzt&#10;g3d03/tMBAi7GBXk3lexlC7NyaDr2Yo4eD+2NuiDrDOpa3wEuCnlZxQNpcGCw0KOFS1ySm/7X6Pg&#10;snXf19FmtTnvTpNke53cknQYKfXRaZIvEJ4a/w6/2mutYNAfwP+ZcATk7A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RU/rFAAAA3AAAAA8AAAAAAAAAAAAAAAAAlwIAAGRycy9k&#10;b3ducmV2LnhtbFBLBQYAAAAABAAEAPUAAACJAwAAAAA=&#10;" fillcolor="#00a0de" stroked="f">
                  <v:textbox inset="1mm,1mm,1mm,1mm">
                    <w:txbxContent>
                      <w:p w14:paraId="4885E303"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40;top:-32276;width:2925445;height:7561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nh1xgAA&#10;ANwAAAAPAAAAZHJzL2Rvd25yZXYueG1sRI9Ba8JAFITvgv9heUIvohtttRLdhNJSKhQEo9DrI/tM&#10;gtm3MbtN0n/fFQo9DjPzDbNLB1OLjlpXWVawmEcgiHOrKy4UnE/vsw0I55E11pZJwQ85SJPxaIex&#10;tj0fqct8IQKEXYwKSu+bWEqXl2TQzW1DHLyLbQ36INtC6hb7ADe1XEbRWhqsOCyU2NBrSfk1+zYK&#10;DplfT9+Wh+fH263/7Ax9fNkVK/UwGV62IDwN/j/8195rBU+LFdzPhCMgk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cnh1xgAAANwAAAAPAAAAAAAAAAAAAAAAAJcCAABkcnMv&#10;ZG93bnJldi54bWxQSwUGAAAAAAQABAD1AAAAigMAAAAA&#10;" fillcolor="#81bc00" stroked="f">
                  <v:textbox inset="1mm,1mm,1mm,1mm">
                    <w:txbxContent>
                      <w:p w14:paraId="7BE4DF28" w14:textId="77777777"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14:paraId="49767EA8" w14:textId="77777777"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14:paraId="54076FB3" w14:textId="77777777"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14:paraId="653D9C24" w14:textId="77777777" w:rsidR="009F2DFA" w:rsidRPr="00042C66" w:rsidRDefault="009F2DFA" w:rsidP="003F504D">
      <w:pPr>
        <w:pStyle w:val="BodyText1"/>
        <w:spacing w:line="276" w:lineRule="auto"/>
        <w:jc w:val="both"/>
        <w:outlineLvl w:val="0"/>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14:paraId="00A6E6D8" w14:textId="77777777"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14:paraId="1E137354" w14:textId="77777777" w:rsidR="009F2DFA" w:rsidRPr="00042C66" w:rsidRDefault="009F2DFA" w:rsidP="009F2DFA">
      <w:pPr>
        <w:pStyle w:val="BodyText1"/>
        <w:numPr>
          <w:ilvl w:val="0"/>
          <w:numId w:val="12"/>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14:paraId="75F9ADAE" w14:textId="77777777"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9F2DFA" w:rsidRPr="00042C66" w14:paraId="6468B8CF" w14:textId="77777777" w:rsidTr="007B71A4">
        <w:trPr>
          <w:trHeight w:val="170"/>
        </w:trPr>
        <w:tc>
          <w:tcPr>
            <w:tcW w:w="2040" w:type="pct"/>
            <w:shd w:val="clear" w:color="auto" w:fill="92D400"/>
            <w:vAlign w:val="center"/>
            <w:hideMark/>
          </w:tcPr>
          <w:p w14:paraId="3D7AE401" w14:textId="77777777" w:rsidR="009F2DFA" w:rsidRPr="00074919" w:rsidRDefault="009F2DFA" w:rsidP="007B71A4">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14:paraId="628AB91F" w14:textId="77777777" w:rsidR="009F2DFA" w:rsidRPr="00074919" w:rsidRDefault="009F2DFA" w:rsidP="007B71A4">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14:paraId="44D24430" w14:textId="77777777" w:rsidR="009F2DFA" w:rsidRPr="00074919" w:rsidRDefault="009F2DFA" w:rsidP="007B71A4">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14:paraId="6B30CD7C" w14:textId="77777777" w:rsidR="009F2DFA" w:rsidRPr="00074919" w:rsidRDefault="009F2DFA" w:rsidP="007B71A4">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14:paraId="12DD3719" w14:textId="77777777" w:rsidR="009F2DFA" w:rsidRPr="00074919" w:rsidRDefault="009F2DFA" w:rsidP="007B71A4">
            <w:pPr>
              <w:jc w:val="center"/>
              <w:rPr>
                <w:b/>
                <w:color w:val="FFFFFF" w:themeColor="background1"/>
                <w:szCs w:val="16"/>
              </w:rPr>
            </w:pPr>
            <w:r w:rsidRPr="00074919">
              <w:rPr>
                <w:b/>
                <w:color w:val="FFFFFF" w:themeColor="background1"/>
                <w:szCs w:val="16"/>
              </w:rPr>
              <w:t>Vážený priemer použitý pre kalkuláciu</w:t>
            </w:r>
          </w:p>
        </w:tc>
      </w:tr>
      <w:tr w:rsidR="009F2DFA" w:rsidRPr="00042C66" w14:paraId="40284BFF" w14:textId="77777777" w:rsidTr="007B71A4">
        <w:trPr>
          <w:trHeight w:val="170"/>
        </w:trPr>
        <w:tc>
          <w:tcPr>
            <w:tcW w:w="2040" w:type="pct"/>
            <w:tcBorders>
              <w:top w:val="nil"/>
              <w:left w:val="nil"/>
              <w:bottom w:val="single" w:sz="4" w:space="0" w:color="92D400"/>
              <w:right w:val="nil"/>
            </w:tcBorders>
            <w:vAlign w:val="center"/>
            <w:hideMark/>
          </w:tcPr>
          <w:p w14:paraId="463ED2C7" w14:textId="77777777" w:rsidR="009F2DFA" w:rsidRPr="00042C66" w:rsidRDefault="009F2DFA" w:rsidP="007B71A4">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14:paraId="6F260DE3" w14:textId="77777777" w:rsidR="009F2DFA" w:rsidRPr="00042C66" w:rsidRDefault="009F2DFA" w:rsidP="007B71A4">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14:paraId="5CD9D90C" w14:textId="77777777" w:rsidR="009F2DFA" w:rsidRPr="00042C66" w:rsidRDefault="009F2DFA" w:rsidP="007B71A4">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14:paraId="577DA80E" w14:textId="77777777" w:rsidR="009F2DFA" w:rsidRPr="00042C66" w:rsidRDefault="009F2DFA" w:rsidP="007B71A4">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14:paraId="7398D47C" w14:textId="77777777"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14:paraId="65D5AEDB" w14:textId="77777777" w:rsidTr="007B71A4">
        <w:trPr>
          <w:trHeight w:val="170"/>
        </w:trPr>
        <w:tc>
          <w:tcPr>
            <w:tcW w:w="2040" w:type="pct"/>
            <w:tcBorders>
              <w:top w:val="nil"/>
              <w:left w:val="nil"/>
              <w:bottom w:val="single" w:sz="4" w:space="0" w:color="92D400"/>
              <w:right w:val="nil"/>
            </w:tcBorders>
            <w:vAlign w:val="center"/>
          </w:tcPr>
          <w:p w14:paraId="607642F5" w14:textId="77777777" w:rsidR="009F2DFA" w:rsidRPr="00042C66" w:rsidRDefault="009F2DFA" w:rsidP="007B71A4">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14:paraId="2BC78158" w14:textId="77777777" w:rsidR="009F2DFA" w:rsidRPr="00042C66" w:rsidRDefault="009F2DFA" w:rsidP="007B71A4">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14:paraId="245AE3F6" w14:textId="77777777"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14:paraId="1DD882A6" w14:textId="77777777" w:rsidR="009F2DFA" w:rsidRPr="00042C66" w:rsidRDefault="009F2DFA" w:rsidP="007B71A4">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14:paraId="6ED35333" w14:textId="77777777" w:rsidR="009F2DFA" w:rsidRPr="00042C66" w:rsidRDefault="009F2DFA" w:rsidP="007B71A4">
            <w:pPr>
              <w:jc w:val="center"/>
              <w:rPr>
                <w:b/>
                <w:sz w:val="16"/>
                <w:szCs w:val="16"/>
              </w:rPr>
            </w:pPr>
            <w:r w:rsidRPr="00042C66">
              <w:rPr>
                <w:b/>
                <w:sz w:val="16"/>
                <w:szCs w:val="16"/>
              </w:rPr>
              <w:t>300 min.</w:t>
            </w:r>
          </w:p>
        </w:tc>
      </w:tr>
      <w:tr w:rsidR="009F2DFA" w:rsidRPr="00042C66" w14:paraId="3041EAE8" w14:textId="77777777" w:rsidTr="007B71A4">
        <w:trPr>
          <w:trHeight w:val="170"/>
        </w:trPr>
        <w:tc>
          <w:tcPr>
            <w:tcW w:w="2040" w:type="pct"/>
            <w:tcBorders>
              <w:top w:val="nil"/>
              <w:left w:val="nil"/>
              <w:bottom w:val="single" w:sz="4" w:space="0" w:color="92D400"/>
              <w:right w:val="nil"/>
            </w:tcBorders>
            <w:vAlign w:val="center"/>
          </w:tcPr>
          <w:p w14:paraId="3D56164B" w14:textId="77777777" w:rsidR="009F2DFA" w:rsidRPr="00042C66" w:rsidRDefault="009F2DFA" w:rsidP="007B71A4">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14:paraId="426D30C3" w14:textId="77777777" w:rsidR="009F2DFA" w:rsidRPr="00042C66" w:rsidRDefault="009F2DFA" w:rsidP="007B71A4">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14:paraId="2ECB872B" w14:textId="77777777" w:rsidR="009F2DFA" w:rsidRPr="00042C66" w:rsidRDefault="009F2DFA" w:rsidP="007B71A4">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14:paraId="342C4A1D" w14:textId="77777777" w:rsidR="009F2DFA" w:rsidRPr="00042C66" w:rsidRDefault="009F2DFA" w:rsidP="007B71A4">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14:paraId="472FBEED" w14:textId="77777777" w:rsidR="009F2DFA" w:rsidRPr="00042C66" w:rsidRDefault="009F2DFA" w:rsidP="007B71A4">
            <w:pPr>
              <w:jc w:val="center"/>
              <w:rPr>
                <w:b/>
                <w:sz w:val="16"/>
                <w:szCs w:val="16"/>
              </w:rPr>
            </w:pPr>
            <w:r w:rsidRPr="00042C66">
              <w:rPr>
                <w:b/>
                <w:sz w:val="16"/>
                <w:szCs w:val="16"/>
              </w:rPr>
              <w:t>460 min.</w:t>
            </w:r>
          </w:p>
        </w:tc>
      </w:tr>
      <w:tr w:rsidR="009F2DFA" w:rsidRPr="00042C66" w14:paraId="43E308AA" w14:textId="77777777" w:rsidTr="007B71A4">
        <w:trPr>
          <w:trHeight w:val="170"/>
        </w:trPr>
        <w:tc>
          <w:tcPr>
            <w:tcW w:w="2040" w:type="pct"/>
            <w:tcBorders>
              <w:top w:val="nil"/>
              <w:left w:val="nil"/>
              <w:bottom w:val="single" w:sz="4" w:space="0" w:color="92D400"/>
              <w:right w:val="nil"/>
            </w:tcBorders>
            <w:vAlign w:val="center"/>
          </w:tcPr>
          <w:p w14:paraId="0B97FE89" w14:textId="77777777" w:rsidR="009F2DFA" w:rsidRPr="00042C66" w:rsidRDefault="009F2DFA" w:rsidP="007B71A4">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14:paraId="05642ECC" w14:textId="77777777"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14:paraId="2AFA3223" w14:textId="77777777"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14:paraId="604E9EF2" w14:textId="77777777"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14:paraId="3D7BED7F" w14:textId="77777777"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14:paraId="444A36DB" w14:textId="77777777" w:rsidTr="007B71A4">
        <w:trPr>
          <w:trHeight w:val="170"/>
        </w:trPr>
        <w:tc>
          <w:tcPr>
            <w:tcW w:w="2040" w:type="pct"/>
            <w:tcBorders>
              <w:top w:val="nil"/>
              <w:left w:val="nil"/>
              <w:bottom w:val="single" w:sz="4" w:space="0" w:color="92D400"/>
              <w:right w:val="nil"/>
            </w:tcBorders>
            <w:vAlign w:val="center"/>
          </w:tcPr>
          <w:p w14:paraId="3332CFA4" w14:textId="77777777" w:rsidR="009F2DFA" w:rsidRPr="00042C66" w:rsidRDefault="009F2DFA" w:rsidP="007B71A4">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14:paraId="009970E8" w14:textId="77777777" w:rsidR="009F2DFA" w:rsidRPr="00042C66" w:rsidRDefault="009F2DFA" w:rsidP="007B71A4">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14:paraId="22E9C4AE" w14:textId="77777777"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14:paraId="48B8C7A4" w14:textId="77777777" w:rsidR="009F2DFA" w:rsidRPr="00042C66" w:rsidRDefault="009F2DFA" w:rsidP="007B71A4">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14:paraId="7713FF31" w14:textId="77777777" w:rsidR="009F2DFA" w:rsidRPr="00042C66" w:rsidRDefault="009F2DFA" w:rsidP="007B71A4">
            <w:pPr>
              <w:jc w:val="center"/>
              <w:rPr>
                <w:b/>
                <w:sz w:val="16"/>
                <w:szCs w:val="16"/>
              </w:rPr>
            </w:pPr>
            <w:r w:rsidRPr="00042C66">
              <w:rPr>
                <w:b/>
                <w:sz w:val="16"/>
                <w:szCs w:val="16"/>
              </w:rPr>
              <w:t>220 min.</w:t>
            </w:r>
          </w:p>
        </w:tc>
      </w:tr>
      <w:tr w:rsidR="009F2DFA" w:rsidRPr="00042C66" w14:paraId="377864A4" w14:textId="77777777" w:rsidTr="007B71A4">
        <w:trPr>
          <w:trHeight w:val="170"/>
        </w:trPr>
        <w:tc>
          <w:tcPr>
            <w:tcW w:w="2040" w:type="pct"/>
            <w:tcBorders>
              <w:top w:val="nil"/>
              <w:left w:val="nil"/>
              <w:bottom w:val="single" w:sz="4" w:space="0" w:color="92D400"/>
              <w:right w:val="nil"/>
            </w:tcBorders>
            <w:vAlign w:val="center"/>
          </w:tcPr>
          <w:p w14:paraId="15189A6B" w14:textId="77777777" w:rsidR="009F2DFA" w:rsidRPr="00042C66" w:rsidRDefault="009F2DFA" w:rsidP="007B71A4">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14:paraId="661103AF" w14:textId="77777777" w:rsidR="009F2DFA" w:rsidRPr="00042C66" w:rsidRDefault="009F2DFA" w:rsidP="007B71A4">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14:paraId="35A8ABEA" w14:textId="77777777" w:rsidR="009F2DFA" w:rsidRPr="00042C66" w:rsidRDefault="009F2DFA" w:rsidP="007B71A4">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14:paraId="3BBC9329" w14:textId="77777777" w:rsidR="009F2DFA" w:rsidRPr="00042C66" w:rsidRDefault="009F2DFA" w:rsidP="007B71A4">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14:paraId="0FFE10F7" w14:textId="77777777" w:rsidR="009F2DFA" w:rsidRPr="00042C66" w:rsidRDefault="009F2DFA" w:rsidP="007B71A4">
            <w:pPr>
              <w:jc w:val="center"/>
              <w:rPr>
                <w:b/>
                <w:sz w:val="16"/>
                <w:szCs w:val="16"/>
              </w:rPr>
            </w:pPr>
            <w:r w:rsidRPr="00042C66">
              <w:rPr>
                <w:b/>
                <w:sz w:val="16"/>
                <w:szCs w:val="16"/>
              </w:rPr>
              <w:t>100 min.</w:t>
            </w:r>
          </w:p>
        </w:tc>
      </w:tr>
      <w:tr w:rsidR="009F2DFA" w:rsidRPr="00042C66" w14:paraId="4695F9A8" w14:textId="77777777" w:rsidTr="007B71A4">
        <w:trPr>
          <w:trHeight w:val="170"/>
        </w:trPr>
        <w:tc>
          <w:tcPr>
            <w:tcW w:w="2040" w:type="pct"/>
            <w:tcBorders>
              <w:top w:val="nil"/>
              <w:left w:val="nil"/>
              <w:bottom w:val="single" w:sz="4" w:space="0" w:color="92D400"/>
              <w:right w:val="nil"/>
            </w:tcBorders>
            <w:vAlign w:val="center"/>
          </w:tcPr>
          <w:p w14:paraId="14AC3CCC" w14:textId="77777777" w:rsidR="009F2DFA" w:rsidRPr="00042C66" w:rsidRDefault="009F2DFA" w:rsidP="007B71A4">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14:paraId="0E819AF5" w14:textId="77777777"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14:paraId="2883300F" w14:textId="77777777"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14:paraId="75B77AC8" w14:textId="77777777"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14:paraId="624BA819" w14:textId="77777777" w:rsidR="009F2DFA" w:rsidRPr="00042C66" w:rsidRDefault="009F2DFA" w:rsidP="007B71A4">
            <w:pPr>
              <w:jc w:val="center"/>
              <w:rPr>
                <w:b/>
                <w:sz w:val="16"/>
                <w:szCs w:val="16"/>
              </w:rPr>
            </w:pPr>
            <w:r>
              <w:rPr>
                <w:b/>
                <w:sz w:val="16"/>
                <w:szCs w:val="16"/>
              </w:rPr>
              <w:t xml:space="preserve">  </w:t>
            </w:r>
            <w:r w:rsidRPr="00042C66">
              <w:rPr>
                <w:b/>
                <w:sz w:val="16"/>
                <w:szCs w:val="16"/>
              </w:rPr>
              <w:t>30 min.</w:t>
            </w:r>
          </w:p>
        </w:tc>
      </w:tr>
      <w:tr w:rsidR="009F2DFA" w:rsidRPr="00042C66" w14:paraId="156658BB" w14:textId="77777777" w:rsidTr="007B71A4">
        <w:trPr>
          <w:trHeight w:val="170"/>
        </w:trPr>
        <w:tc>
          <w:tcPr>
            <w:tcW w:w="2040" w:type="pct"/>
            <w:tcBorders>
              <w:top w:val="nil"/>
              <w:left w:val="nil"/>
              <w:bottom w:val="single" w:sz="4" w:space="0" w:color="92D400"/>
              <w:right w:val="nil"/>
            </w:tcBorders>
            <w:vAlign w:val="center"/>
          </w:tcPr>
          <w:p w14:paraId="251B9AB2" w14:textId="77777777" w:rsidR="009F2DFA" w:rsidRPr="00042C66" w:rsidRDefault="009F2DFA" w:rsidP="007B71A4">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14:paraId="362EED0D" w14:textId="77777777"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14:paraId="766A48F0" w14:textId="77777777"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14:paraId="5064FBEF" w14:textId="77777777"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14:paraId="60BD5D08" w14:textId="77777777" w:rsidR="009F2DFA" w:rsidRPr="00042C66" w:rsidRDefault="009F2DFA" w:rsidP="007B71A4">
            <w:pPr>
              <w:jc w:val="center"/>
              <w:rPr>
                <w:b/>
                <w:sz w:val="16"/>
                <w:szCs w:val="16"/>
              </w:rPr>
            </w:pPr>
            <w:r>
              <w:rPr>
                <w:b/>
                <w:sz w:val="16"/>
                <w:szCs w:val="16"/>
              </w:rPr>
              <w:t xml:space="preserve">  </w:t>
            </w:r>
            <w:r w:rsidRPr="00042C66">
              <w:rPr>
                <w:b/>
                <w:sz w:val="16"/>
                <w:szCs w:val="16"/>
              </w:rPr>
              <w:t>50 min.</w:t>
            </w:r>
          </w:p>
        </w:tc>
      </w:tr>
      <w:tr w:rsidR="009F2DFA" w:rsidRPr="00042C66" w14:paraId="338C7CEB" w14:textId="77777777" w:rsidTr="007B71A4">
        <w:trPr>
          <w:trHeight w:val="170"/>
        </w:trPr>
        <w:tc>
          <w:tcPr>
            <w:tcW w:w="2040" w:type="pct"/>
            <w:tcBorders>
              <w:top w:val="nil"/>
              <w:left w:val="nil"/>
              <w:bottom w:val="single" w:sz="4" w:space="0" w:color="92D400"/>
              <w:right w:val="nil"/>
            </w:tcBorders>
            <w:vAlign w:val="center"/>
          </w:tcPr>
          <w:p w14:paraId="359D31A4" w14:textId="77777777" w:rsidR="009F2DFA" w:rsidRPr="00042C66" w:rsidRDefault="009F2DFA" w:rsidP="007B71A4">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14:paraId="094E99E4" w14:textId="77777777" w:rsidR="009F2DFA" w:rsidRPr="00042C66" w:rsidRDefault="009F2DFA" w:rsidP="007B71A4">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14:paraId="1B5AFA32" w14:textId="77777777" w:rsidR="009F2DFA" w:rsidRPr="00042C66" w:rsidRDefault="009F2DFA" w:rsidP="007B71A4">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14:paraId="00EF3B86" w14:textId="77777777" w:rsidR="009F2DFA" w:rsidRPr="00042C66" w:rsidRDefault="009F2DFA" w:rsidP="007B71A4">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14:paraId="5F98CEF3" w14:textId="77777777" w:rsidR="009F2DFA" w:rsidRPr="00042C66" w:rsidRDefault="009F2DFA" w:rsidP="007B71A4">
            <w:pPr>
              <w:jc w:val="center"/>
              <w:rPr>
                <w:b/>
                <w:sz w:val="16"/>
                <w:szCs w:val="16"/>
              </w:rPr>
            </w:pPr>
            <w:r w:rsidRPr="00042C66">
              <w:rPr>
                <w:b/>
                <w:sz w:val="16"/>
                <w:szCs w:val="16"/>
              </w:rPr>
              <w:t>650 min.</w:t>
            </w:r>
          </w:p>
        </w:tc>
      </w:tr>
      <w:tr w:rsidR="009F2DFA" w:rsidRPr="00042C66" w14:paraId="0D79084D" w14:textId="77777777" w:rsidTr="007B71A4">
        <w:trPr>
          <w:trHeight w:val="170"/>
        </w:trPr>
        <w:tc>
          <w:tcPr>
            <w:tcW w:w="2040" w:type="pct"/>
            <w:tcBorders>
              <w:top w:val="single" w:sz="4" w:space="0" w:color="92D400"/>
              <w:left w:val="nil"/>
              <w:bottom w:val="single" w:sz="4" w:space="0" w:color="C0504D" w:themeColor="accent2"/>
              <w:right w:val="nil"/>
            </w:tcBorders>
            <w:vAlign w:val="center"/>
          </w:tcPr>
          <w:p w14:paraId="152E19DC" w14:textId="77777777" w:rsidR="009F2DFA" w:rsidRPr="00042C66" w:rsidRDefault="009F2DFA" w:rsidP="007B71A4">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14:paraId="65F033D4" w14:textId="77777777" w:rsidR="009F2DFA" w:rsidRPr="00042C66" w:rsidRDefault="009F2DFA" w:rsidP="007B71A4">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14:paraId="31AA2064" w14:textId="77777777" w:rsidR="009F2DFA" w:rsidRPr="00042C66" w:rsidRDefault="009F2DFA" w:rsidP="007B71A4">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14:paraId="188FA231" w14:textId="77777777" w:rsidR="009F2DFA" w:rsidRPr="00042C66" w:rsidRDefault="009F2DFA" w:rsidP="007B71A4">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14:paraId="244AD86A" w14:textId="77777777" w:rsidR="009F2DFA" w:rsidRPr="00042C66" w:rsidRDefault="009F2DFA" w:rsidP="007B71A4">
            <w:pPr>
              <w:jc w:val="center"/>
              <w:rPr>
                <w:b/>
                <w:sz w:val="16"/>
                <w:szCs w:val="16"/>
              </w:rPr>
            </w:pPr>
            <w:r w:rsidRPr="00042C66">
              <w:rPr>
                <w:b/>
                <w:sz w:val="16"/>
                <w:szCs w:val="16"/>
              </w:rPr>
              <w:t>200 min.</w:t>
            </w:r>
          </w:p>
        </w:tc>
      </w:tr>
    </w:tbl>
    <w:p w14:paraId="72FF6394" w14:textId="77777777"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14:paraId="42EBEA2D" w14:textId="77777777" w:rsidR="009F2DFA" w:rsidRDefault="009F2DFA" w:rsidP="009F2DFA">
      <w:pPr>
        <w:pStyle w:val="BodyText1"/>
        <w:spacing w:after="0"/>
        <w:rPr>
          <w:rFonts w:ascii="Times New Roman" w:hAnsi="Times New Roman"/>
          <w:i/>
          <w:sz w:val="20"/>
          <w:szCs w:val="20"/>
        </w:rPr>
      </w:pPr>
    </w:p>
    <w:p w14:paraId="17BD7B51" w14:textId="77777777" w:rsidR="009F2DFA" w:rsidRDefault="009F2DFA" w:rsidP="009F2DFA">
      <w:pPr>
        <w:pStyle w:val="BodyText1"/>
        <w:spacing w:after="0"/>
        <w:rPr>
          <w:rFonts w:ascii="Times New Roman" w:hAnsi="Times New Roman"/>
          <w:i/>
          <w:sz w:val="20"/>
          <w:szCs w:val="20"/>
        </w:rPr>
      </w:pPr>
    </w:p>
    <w:p w14:paraId="34B38226" w14:textId="77777777"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14:paraId="6CE27F51" w14:textId="77777777" w:rsidR="009F2DFA" w:rsidRDefault="009F2DFA" w:rsidP="009F2DFA">
      <w:pPr>
        <w:pStyle w:val="BodyText1"/>
        <w:spacing w:after="0"/>
        <w:rPr>
          <w:rFonts w:ascii="Times New Roman" w:hAnsi="Times New Roman"/>
          <w:i/>
          <w:sz w:val="20"/>
          <w:szCs w:val="20"/>
        </w:rPr>
      </w:pPr>
    </w:p>
    <w:p w14:paraId="08BFE83B" w14:textId="77777777" w:rsidR="009F2DFA" w:rsidRPr="00042C66" w:rsidRDefault="009F2DFA" w:rsidP="003F504D">
      <w:pPr>
        <w:pStyle w:val="BodyText1"/>
        <w:spacing w:after="0"/>
        <w:outlineLvl w:val="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63"/>
        <w:gridCol w:w="7625"/>
      </w:tblGrid>
      <w:tr w:rsidR="009F2DFA" w:rsidRPr="00042C66" w14:paraId="08C24F84" w14:textId="77777777" w:rsidTr="007B71A4">
        <w:trPr>
          <w:trHeight w:val="288"/>
        </w:trPr>
        <w:tc>
          <w:tcPr>
            <w:tcW w:w="895" w:type="pct"/>
            <w:shd w:val="clear" w:color="auto" w:fill="92D400"/>
            <w:vAlign w:val="center"/>
            <w:hideMark/>
          </w:tcPr>
          <w:p w14:paraId="7A993EFD" w14:textId="77777777"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14:paraId="01998322" w14:textId="77777777"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14:paraId="326F1FCC" w14:textId="77777777" w:rsidTr="007B71A4">
        <w:trPr>
          <w:trHeight w:val="288"/>
        </w:trPr>
        <w:tc>
          <w:tcPr>
            <w:tcW w:w="895" w:type="pct"/>
            <w:tcBorders>
              <w:top w:val="nil"/>
              <w:left w:val="nil"/>
              <w:bottom w:val="single" w:sz="4" w:space="0" w:color="92D400"/>
              <w:right w:val="nil"/>
            </w:tcBorders>
            <w:vAlign w:val="center"/>
            <w:hideMark/>
          </w:tcPr>
          <w:p w14:paraId="68358D82" w14:textId="77777777" w:rsidR="009F2DFA" w:rsidRPr="00042C66" w:rsidRDefault="009F2DFA" w:rsidP="007B71A4">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14:paraId="1F800D51"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14:paraId="38AE23F8"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14:paraId="1B5FD89B"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14:paraId="15E083C0" w14:textId="77777777" w:rsidTr="007B71A4">
        <w:trPr>
          <w:trHeight w:val="288"/>
        </w:trPr>
        <w:tc>
          <w:tcPr>
            <w:tcW w:w="895" w:type="pct"/>
            <w:tcBorders>
              <w:top w:val="single" w:sz="4" w:space="0" w:color="92D400"/>
              <w:left w:val="nil"/>
              <w:bottom w:val="single" w:sz="4" w:space="0" w:color="92D400"/>
              <w:right w:val="nil"/>
            </w:tcBorders>
            <w:vAlign w:val="center"/>
            <w:hideMark/>
          </w:tcPr>
          <w:p w14:paraId="231886B2" w14:textId="77777777" w:rsidR="009F2DFA" w:rsidRPr="00042C66" w:rsidRDefault="009F2DFA" w:rsidP="007B71A4">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14:paraId="1593D968"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14:paraId="3B330440"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14:paraId="074D0072"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14:paraId="4DDFEDEA" w14:textId="77777777" w:rsidTr="007B71A4">
        <w:trPr>
          <w:trHeight w:val="288"/>
        </w:trPr>
        <w:tc>
          <w:tcPr>
            <w:tcW w:w="895" w:type="pct"/>
            <w:tcBorders>
              <w:top w:val="single" w:sz="4" w:space="0" w:color="92D400"/>
              <w:left w:val="nil"/>
              <w:bottom w:val="single" w:sz="4" w:space="0" w:color="92D400"/>
              <w:right w:val="nil"/>
            </w:tcBorders>
            <w:vAlign w:val="center"/>
          </w:tcPr>
          <w:p w14:paraId="62CDD3B4" w14:textId="77777777" w:rsidR="009F2DFA" w:rsidRPr="00042C66" w:rsidRDefault="009F2DFA" w:rsidP="007B71A4">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14:paraId="1FDC13DF"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14:paraId="6F5D47C2"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14:paraId="131B9600"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14:paraId="6DC5654D" w14:textId="77777777" w:rsidTr="007B71A4">
        <w:trPr>
          <w:trHeight w:val="288"/>
        </w:trPr>
        <w:tc>
          <w:tcPr>
            <w:tcW w:w="895" w:type="pct"/>
            <w:tcBorders>
              <w:top w:val="single" w:sz="4" w:space="0" w:color="92D400"/>
              <w:left w:val="nil"/>
              <w:bottom w:val="single" w:sz="4" w:space="0" w:color="92D400"/>
              <w:right w:val="nil"/>
            </w:tcBorders>
            <w:vAlign w:val="center"/>
          </w:tcPr>
          <w:p w14:paraId="1C1D6A72" w14:textId="77777777" w:rsidR="009F2DFA" w:rsidRPr="00042C66" w:rsidRDefault="009F2DFA" w:rsidP="007B71A4">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14:paraId="14295EE5"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14:paraId="067834BC"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14:paraId="282FA39D"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14:paraId="268E794D" w14:textId="77777777" w:rsidTr="007B71A4">
        <w:trPr>
          <w:trHeight w:val="288"/>
        </w:trPr>
        <w:tc>
          <w:tcPr>
            <w:tcW w:w="895" w:type="pct"/>
            <w:tcBorders>
              <w:top w:val="single" w:sz="4" w:space="0" w:color="92D400"/>
              <w:left w:val="nil"/>
              <w:bottom w:val="single" w:sz="4" w:space="0" w:color="92D400"/>
              <w:right w:val="nil"/>
            </w:tcBorders>
            <w:vAlign w:val="center"/>
          </w:tcPr>
          <w:p w14:paraId="2A0DDD22" w14:textId="77777777" w:rsidR="009F2DFA" w:rsidRPr="00042C66" w:rsidRDefault="009F2DFA" w:rsidP="007B71A4">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14:paraId="14EBD944"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14:paraId="7C1C9A9A"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14:paraId="6A36C28A"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14:paraId="3583CC7A"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14:paraId="32CB909B" w14:textId="77777777" w:rsidTr="007B71A4">
        <w:trPr>
          <w:trHeight w:val="288"/>
        </w:trPr>
        <w:tc>
          <w:tcPr>
            <w:tcW w:w="895" w:type="pct"/>
            <w:tcBorders>
              <w:top w:val="single" w:sz="4" w:space="0" w:color="92D400"/>
              <w:left w:val="nil"/>
              <w:bottom w:val="single" w:sz="4" w:space="0" w:color="92D400"/>
              <w:right w:val="nil"/>
            </w:tcBorders>
            <w:vAlign w:val="center"/>
          </w:tcPr>
          <w:p w14:paraId="4A8E2CC8" w14:textId="77777777" w:rsidR="009F2DFA" w:rsidRPr="00042C66" w:rsidRDefault="009F2DFA" w:rsidP="007B71A4">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14:paraId="60B2D694"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14:paraId="38391B60"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14:paraId="2D6F04D2"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14:paraId="6DA7F96C" w14:textId="77777777" w:rsidTr="007B71A4">
        <w:trPr>
          <w:trHeight w:val="288"/>
        </w:trPr>
        <w:tc>
          <w:tcPr>
            <w:tcW w:w="895" w:type="pct"/>
            <w:tcBorders>
              <w:top w:val="single" w:sz="4" w:space="0" w:color="92D400"/>
              <w:left w:val="nil"/>
              <w:bottom w:val="single" w:sz="4" w:space="0" w:color="92D400"/>
              <w:right w:val="nil"/>
            </w:tcBorders>
            <w:vAlign w:val="center"/>
          </w:tcPr>
          <w:p w14:paraId="55CBBCF1" w14:textId="77777777" w:rsidR="009F2DFA" w:rsidRPr="00042C66" w:rsidRDefault="009F2DFA" w:rsidP="007B71A4">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14:paraId="5F23D9E6"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14:paraId="011D5D1F"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14:paraId="4D67A421"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14:paraId="69CE8C92" w14:textId="77777777" w:rsidTr="007B71A4">
        <w:trPr>
          <w:trHeight w:val="288"/>
        </w:trPr>
        <w:tc>
          <w:tcPr>
            <w:tcW w:w="895" w:type="pct"/>
            <w:tcBorders>
              <w:top w:val="single" w:sz="4" w:space="0" w:color="92D400"/>
              <w:left w:val="nil"/>
              <w:bottom w:val="single" w:sz="4" w:space="0" w:color="92D400"/>
              <w:right w:val="nil"/>
            </w:tcBorders>
            <w:vAlign w:val="center"/>
          </w:tcPr>
          <w:p w14:paraId="62ACD639" w14:textId="77777777" w:rsidR="009F2DFA" w:rsidRPr="00042C66" w:rsidRDefault="009F2DFA" w:rsidP="007B71A4">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14:paraId="658F62EA"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14:paraId="49B84B33"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14:paraId="6A60819A"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14:paraId="7F9A4073" w14:textId="77777777" w:rsidTr="007B71A4">
        <w:trPr>
          <w:trHeight w:val="288"/>
        </w:trPr>
        <w:tc>
          <w:tcPr>
            <w:tcW w:w="895" w:type="pct"/>
            <w:tcBorders>
              <w:top w:val="single" w:sz="4" w:space="0" w:color="92D400"/>
              <w:left w:val="nil"/>
              <w:bottom w:val="single" w:sz="4" w:space="0" w:color="92D400"/>
              <w:right w:val="nil"/>
            </w:tcBorders>
            <w:vAlign w:val="center"/>
          </w:tcPr>
          <w:p w14:paraId="2ABD2F94" w14:textId="77777777" w:rsidR="009F2DFA" w:rsidRPr="00042C66" w:rsidRDefault="009F2DFA" w:rsidP="007B71A4">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14:paraId="2A5D1FF2"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14:paraId="4AAFB446"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14:paraId="417D04B5"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9F2DFA" w:rsidRPr="00042C66" w14:paraId="53234FB5" w14:textId="77777777" w:rsidTr="007B71A4">
        <w:trPr>
          <w:trHeight w:val="288"/>
        </w:trPr>
        <w:tc>
          <w:tcPr>
            <w:tcW w:w="895" w:type="pct"/>
            <w:tcBorders>
              <w:top w:val="single" w:sz="4" w:space="0" w:color="92D400"/>
              <w:left w:val="nil"/>
              <w:bottom w:val="single" w:sz="4" w:space="0" w:color="92D400"/>
              <w:right w:val="nil"/>
            </w:tcBorders>
            <w:vAlign w:val="center"/>
          </w:tcPr>
          <w:p w14:paraId="538EA26A" w14:textId="77777777" w:rsidR="009F2DFA" w:rsidRPr="00042C66" w:rsidRDefault="009F2DFA" w:rsidP="007B71A4">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14:paraId="04A1E551"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14:paraId="46EE1CD8"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14:paraId="50C514DF" w14:textId="77777777" w:rsidR="009F2DFA" w:rsidRPr="00042C66" w:rsidRDefault="009F2DFA" w:rsidP="009F2DFA">
            <w:pPr>
              <w:pStyle w:val="Deloittebodytext"/>
              <w:numPr>
                <w:ilvl w:val="0"/>
                <w:numId w:val="13"/>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14:paraId="74968955" w14:textId="77777777" w:rsidR="009F2DFA" w:rsidRPr="00042C66" w:rsidRDefault="009F2DFA" w:rsidP="009F2DFA">
      <w:pPr>
        <w:pStyle w:val="BodyText1"/>
        <w:rPr>
          <w:rFonts w:ascii="Times New Roman" w:hAnsi="Times New Roman"/>
          <w:i/>
        </w:rPr>
      </w:pPr>
    </w:p>
    <w:p w14:paraId="024A1AC8" w14:textId="77777777" w:rsidR="009F2DFA" w:rsidRPr="00042C66" w:rsidRDefault="009F2DFA" w:rsidP="009F2DFA">
      <w:pPr>
        <w:pStyle w:val="BodyText1"/>
        <w:numPr>
          <w:ilvl w:val="0"/>
          <w:numId w:val="12"/>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14:paraId="52699B60" w14:textId="77777777"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14:paraId="5B0B09D4" w14:textId="77777777"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14:paraId="086142AA" w14:textId="77777777"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14:paraId="5349B43E" w14:textId="77777777"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14:paraId="236372B6" w14:textId="77777777"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14:paraId="4E77616D" w14:textId="77777777"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14:paraId="65DC0C20" w14:textId="77777777" w:rsidR="009F2DFA" w:rsidRDefault="009F2DFA" w:rsidP="009F2DFA">
      <w:pPr>
        <w:rPr>
          <w:b/>
          <w:sz w:val="24"/>
        </w:rPr>
      </w:pPr>
      <w:r>
        <w:rPr>
          <w:b/>
          <w:sz w:val="24"/>
        </w:rPr>
        <w:br w:type="page"/>
      </w:r>
    </w:p>
    <w:p w14:paraId="6314F324" w14:textId="77777777"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14:paraId="588A59E9" w14:textId="77777777"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14:paraId="34E102D3" w14:textId="77777777"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14:paraId="02F9E8E0" w14:textId="77777777" w:rsidR="009F2DFA" w:rsidRPr="00042C66" w:rsidRDefault="009F2DFA" w:rsidP="009F2DFA">
      <w:pPr>
        <w:pStyle w:val="BodyText1"/>
        <w:numPr>
          <w:ilvl w:val="0"/>
          <w:numId w:val="11"/>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14:paraId="59DDFB9F" w14:textId="77777777" w:rsidR="009F2DFA" w:rsidRPr="00042C66" w:rsidRDefault="009F2DFA" w:rsidP="009F2DFA">
      <w:pPr>
        <w:pStyle w:val="BodyText1"/>
        <w:numPr>
          <w:ilvl w:val="0"/>
          <w:numId w:val="11"/>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14:paraId="6037F47D" w14:textId="77777777"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14:paraId="0D0216C3" w14:textId="77777777"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14:paraId="40B839F8" w14:textId="77777777" w:rsidR="009F2DFA" w:rsidRDefault="009F2DFA" w:rsidP="003F504D">
      <w:pPr>
        <w:pStyle w:val="BodyText1"/>
        <w:spacing w:after="0" w:line="276" w:lineRule="auto"/>
        <w:ind w:left="1134"/>
        <w:outlineLvl w:val="0"/>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14:paraId="6E3FEAA3" w14:textId="77777777" w:rsidTr="007B71A4">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14:paraId="45B3F1DE" w14:textId="77777777"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14:paraId="03F6D8BB" w14:textId="77777777"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14:paraId="39709438" w14:textId="77777777"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2E99FBFA" w14:textId="77777777"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14:paraId="3CBFE988" w14:textId="77777777"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14:paraId="3DCF2202"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6F438D9" w14:textId="77777777"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7F50AD8D"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14:paraId="6A8EB951" w14:textId="77777777"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14:paraId="316CE654" w14:textId="77777777"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14:paraId="28B9BDD5"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62607CC4" w14:textId="77777777"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5F3CEE30"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14:paraId="45EC4777" w14:textId="77777777"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14:paraId="19C4B9BC" w14:textId="77777777"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14:paraId="67740680"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8D87B7C" w14:textId="77777777"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B5DDEA4"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14:paraId="03622191" w14:textId="77777777"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14:paraId="0418D012" w14:textId="77777777"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14:paraId="78BC1A74"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A1DEFE2" w14:textId="77777777"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66B19DC"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14:paraId="143574CC" w14:textId="77777777"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14:paraId="7FB356C9" w14:textId="77777777" w:rsidTr="007B71A4">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14:paraId="66A3580E"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1D627B1" w14:textId="77777777"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4AB93DA0" w14:textId="77777777"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14:paraId="27C346B4" w14:textId="77777777"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14:paraId="507F2452" w14:textId="77777777" w:rsidR="009F2DFA" w:rsidRDefault="009F2DFA" w:rsidP="009F2DFA">
      <w:pPr>
        <w:pStyle w:val="BodyText1"/>
        <w:spacing w:after="0" w:line="276" w:lineRule="auto"/>
        <w:ind w:left="1134"/>
        <w:rPr>
          <w:rFonts w:ascii="Times New Roman" w:eastAsiaTheme="minorHAnsi" w:hAnsi="Times New Roman"/>
          <w:color w:val="auto"/>
          <w:sz w:val="20"/>
          <w:szCs w:val="22"/>
        </w:rPr>
      </w:pPr>
    </w:p>
    <w:p w14:paraId="6A77BFC8" w14:textId="77777777" w:rsidR="00780BA6" w:rsidRDefault="00780BA6" w:rsidP="009F2DFA">
      <w:pPr>
        <w:pStyle w:val="BodyText1"/>
        <w:spacing w:line="276" w:lineRule="auto"/>
        <w:jc w:val="both"/>
        <w:rPr>
          <w:rFonts w:ascii="Times New Roman" w:hAnsi="Times New Roman"/>
          <w:sz w:val="24"/>
          <w:szCs w:val="20"/>
        </w:rPr>
      </w:pPr>
    </w:p>
    <w:p w14:paraId="347AEDF2" w14:textId="77777777"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14:paraId="126B15BD" w14:textId="77777777" w:rsidR="009F2DFA" w:rsidRPr="00042C66" w:rsidRDefault="009F2DFA" w:rsidP="003F504D">
      <w:pPr>
        <w:pStyle w:val="BodyText1"/>
        <w:outlineLvl w:val="0"/>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14:paraId="654EB7C6" w14:textId="77777777"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14:paraId="3EEDF372" w14:textId="77777777"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42F7441D">
              <v:rect id="Obdĺžnik 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9a2ff" strokecolor="#19a2f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175480A7">
              <v:rect id="Obdĺžnik 25"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9a2ff" strokecolor="#19a2f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14:paraId="45FC8D5B" w14:textId="77777777" w:rsidR="009F2DFA" w:rsidRDefault="009F2DFA" w:rsidP="009F2DFA">
      <w:pPr>
        <w:pStyle w:val="BodyText1"/>
        <w:rPr>
          <w:b/>
        </w:rPr>
      </w:pPr>
    </w:p>
    <w:p w14:paraId="458A313F" w14:textId="77777777"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14:paraId="149A795E" w14:textId="77777777"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3416D0FB">
              <v:rect id="Obdĺžnik 27"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f33" strokecolor="#7cbf3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14:paraId="0910951C" w14:textId="77777777"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14:paraId="68BAFAEC" w14:textId="77777777" w:rsidR="009F2DFA" w:rsidRPr="00042C66" w:rsidRDefault="009F2DFA" w:rsidP="009F2DFA">
      <w:pPr>
        <w:pStyle w:val="BodyText1"/>
        <w:rPr>
          <w:rFonts w:ascii="Times New Roman" w:eastAsiaTheme="minorHAnsi" w:hAnsi="Times New Roman"/>
          <w:i/>
          <w:color w:val="auto"/>
          <w:sz w:val="20"/>
          <w:szCs w:val="20"/>
        </w:rPr>
      </w:pPr>
    </w:p>
    <w:p w14:paraId="71F68C61" w14:textId="77777777"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14:paraId="25BDA398" w14:textId="77777777"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14:paraId="037B8F5C" w14:textId="77777777" w:rsidR="009F2DFA" w:rsidRDefault="009F2DFA" w:rsidP="009F2DFA">
      <w:pPr>
        <w:pStyle w:val="BodyText1"/>
      </w:pPr>
    </w:p>
    <w:p w14:paraId="03D804F4" w14:textId="77777777" w:rsidR="009F2DFA" w:rsidRPr="00042C66" w:rsidRDefault="009F2DFA" w:rsidP="003F504D">
      <w:pPr>
        <w:pStyle w:val="BodyText1"/>
        <w:outlineLvl w:val="0"/>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14:paraId="129E1272" w14:textId="77777777"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14:paraId="1B1C4917" w14:textId="77777777"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14:paraId="1B85E25F" w14:textId="77777777" w:rsidR="009F2DFA" w:rsidRDefault="009F2DFA" w:rsidP="009F2DFA">
      <w:pPr>
        <w:pStyle w:val="BodyText1"/>
        <w:rPr>
          <w:b/>
        </w:rPr>
      </w:pPr>
    </w:p>
    <w:p w14:paraId="21058023" w14:textId="77777777"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14:paraId="74DA15D8" w14:textId="77777777"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14:paraId="099FF532" w14:textId="77777777"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14:paraId="3C9F69E6" w14:textId="77777777" w:rsidR="009F2DFA" w:rsidRPr="00042C66" w:rsidRDefault="009F2DFA" w:rsidP="009F2DFA">
      <w:pPr>
        <w:pStyle w:val="BodyText1"/>
        <w:rPr>
          <w:rFonts w:ascii="Times New Roman" w:hAnsi="Times New Roman"/>
          <w:i/>
          <w:sz w:val="20"/>
          <w:szCs w:val="16"/>
        </w:rPr>
      </w:pPr>
    </w:p>
    <w:p w14:paraId="7583D02E" w14:textId="77777777"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14:paraId="4B9601FB" w14:textId="77777777"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14:paraId="3D8BBEDE" w14:textId="77777777" w:rsidR="009F2DFA" w:rsidRDefault="009F2DFA" w:rsidP="009F2DFA">
      <w:pPr>
        <w:jc w:val="both"/>
      </w:pPr>
    </w:p>
    <w:p w14:paraId="253B1F6C" w14:textId="77777777"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14:paraId="2EE6A530" w14:textId="77777777" w:rsidR="009F2DFA" w:rsidRPr="00042C66" w:rsidRDefault="009F2DFA" w:rsidP="009F2DFA">
      <w:pPr>
        <w:pStyle w:val="Odsekzoznamu"/>
        <w:numPr>
          <w:ilvl w:val="0"/>
          <w:numId w:val="10"/>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14:paraId="561C9179" w14:textId="77777777" w:rsidR="009F2DFA" w:rsidRPr="00042C66" w:rsidRDefault="009F2DFA" w:rsidP="009F2DFA">
      <w:pPr>
        <w:pStyle w:val="Odsekzoznamu"/>
        <w:numPr>
          <w:ilvl w:val="0"/>
          <w:numId w:val="10"/>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14:paraId="2BF8FA51" w14:textId="77777777" w:rsidR="009F2DFA" w:rsidRPr="00042C66" w:rsidRDefault="009F2DFA" w:rsidP="009F2DFA">
      <w:pPr>
        <w:jc w:val="both"/>
        <w:rPr>
          <w:sz w:val="24"/>
          <w:szCs w:val="24"/>
          <w:u w:val="single"/>
        </w:rPr>
      </w:pPr>
    </w:p>
    <w:p w14:paraId="5C3AFB38" w14:textId="77777777" w:rsidR="009F2DFA" w:rsidRPr="00074919" w:rsidRDefault="002B1108" w:rsidP="003F504D">
      <w:pPr>
        <w:jc w:val="both"/>
        <w:outlineLvl w:val="0"/>
        <w:rPr>
          <w:b/>
          <w:sz w:val="28"/>
          <w:szCs w:val="24"/>
          <w:u w:val="single"/>
        </w:rPr>
      </w:pPr>
      <w:r>
        <w:rPr>
          <w:b/>
          <w:sz w:val="28"/>
          <w:szCs w:val="24"/>
          <w:u w:val="single"/>
        </w:rPr>
        <w:t>3</w:t>
      </w:r>
      <w:r w:rsidR="009F2DFA" w:rsidRPr="00074919">
        <w:rPr>
          <w:b/>
          <w:sz w:val="28"/>
          <w:szCs w:val="24"/>
          <w:u w:val="single"/>
        </w:rPr>
        <w:t>.4 Konkurencieschopnosť a správanie sa podnikov na trhu</w:t>
      </w:r>
    </w:p>
    <w:p w14:paraId="578D66D9" w14:textId="77777777"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14:paraId="1A0F94FF" w14:textId="77777777"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14:paraId="46F5268B" w14:textId="77777777"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743ECFE2" w14:textId="77777777"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14:paraId="4FF56707" w14:textId="77777777"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14:paraId="79EE3669" w14:textId="77777777"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14:paraId="06FE5405" w14:textId="77777777"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14:paraId="56CD759E" w14:textId="77777777"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14:paraId="501F85D9" w14:textId="77777777"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14:paraId="72DBEE20" w14:textId="77777777" w:rsidR="009F2DFA" w:rsidRPr="00042C66" w:rsidRDefault="009F2DFA" w:rsidP="009F2DFA">
      <w:pPr>
        <w:jc w:val="both"/>
        <w:rPr>
          <w:b/>
          <w:sz w:val="24"/>
          <w:szCs w:val="24"/>
          <w:u w:val="single"/>
        </w:rPr>
      </w:pPr>
    </w:p>
    <w:p w14:paraId="25D3AD65" w14:textId="77777777" w:rsidR="009F2DFA" w:rsidRPr="00074919" w:rsidRDefault="002B1108" w:rsidP="003F504D">
      <w:pPr>
        <w:jc w:val="both"/>
        <w:outlineLvl w:val="0"/>
        <w:rPr>
          <w:b/>
          <w:sz w:val="28"/>
          <w:szCs w:val="24"/>
          <w:u w:val="single"/>
        </w:rPr>
      </w:pPr>
      <w:r>
        <w:rPr>
          <w:b/>
          <w:sz w:val="28"/>
          <w:szCs w:val="24"/>
          <w:u w:val="single"/>
        </w:rPr>
        <w:t>3</w:t>
      </w:r>
      <w:r w:rsidR="009F2DFA" w:rsidRPr="00074919">
        <w:rPr>
          <w:b/>
          <w:sz w:val="28"/>
          <w:szCs w:val="24"/>
          <w:u w:val="single"/>
        </w:rPr>
        <w:t>.5 Inovácie</w:t>
      </w:r>
    </w:p>
    <w:p w14:paraId="6EC7A832" w14:textId="77777777"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14:paraId="5001FF16" w14:textId="77777777"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14:paraId="6FAB8558" w14:textId="77777777" w:rsidR="009F2DFA" w:rsidRDefault="009F2DFA" w:rsidP="009F2DFA">
      <w:pPr>
        <w:rPr>
          <w:sz w:val="24"/>
          <w:szCs w:val="24"/>
        </w:rPr>
      </w:pPr>
      <w:r>
        <w:rPr>
          <w:sz w:val="24"/>
          <w:szCs w:val="24"/>
        </w:rPr>
        <w:br w:type="page"/>
      </w:r>
    </w:p>
    <w:p w14:paraId="1162F4F6" w14:textId="77777777" w:rsidR="009F2DFA" w:rsidRPr="005C483F" w:rsidRDefault="009F2DFA" w:rsidP="003F504D">
      <w:pPr>
        <w:jc w:val="center"/>
        <w:outlineLvl w:val="0"/>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14:paraId="54748D7A" w14:textId="77777777"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14:paraId="6E77D133" w14:textId="77777777" w:rsidR="009F2DFA" w:rsidRPr="005C483F" w:rsidRDefault="009F2DFA" w:rsidP="009F2DFA">
      <w:pPr>
        <w:rPr>
          <w:sz w:val="24"/>
          <w:szCs w:val="24"/>
        </w:rPr>
      </w:pPr>
    </w:p>
    <w:p w14:paraId="7C37C76D" w14:textId="77777777" w:rsidR="009F2DFA" w:rsidRPr="005C483F" w:rsidRDefault="009F2DFA" w:rsidP="009F2DFA">
      <w:pPr>
        <w:rPr>
          <w:sz w:val="24"/>
          <w:szCs w:val="24"/>
        </w:rPr>
      </w:pPr>
      <w:r w:rsidRPr="005C483F">
        <w:rPr>
          <w:sz w:val="24"/>
          <w:szCs w:val="24"/>
        </w:rPr>
        <w:t>Test MSP sa vykonáva po predložení materiálu do PPK. Test pozostáva zo 4 fáz:</w:t>
      </w:r>
    </w:p>
    <w:p w14:paraId="62CB531A" w14:textId="77777777" w:rsidR="009F2DFA" w:rsidRPr="00A34898" w:rsidRDefault="009F2DFA" w:rsidP="009F2DFA"/>
    <w:p w14:paraId="7F38153E" w14:textId="77777777" w:rsidR="009F2DFA" w:rsidRDefault="009F2DFA" w:rsidP="009F2DFA">
      <w:r>
        <w:rPr>
          <w:noProof/>
        </w:rPr>
        <w:drawing>
          <wp:inline distT="0" distB="0" distL="0" distR="0" wp14:anchorId="7F0F264A" wp14:editId="033CD43B">
            <wp:extent cx="5486400" cy="27432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F9CF489" w14:textId="77777777" w:rsidR="009F2DFA" w:rsidRDefault="009F2DFA" w:rsidP="009F2DFA"/>
    <w:p w14:paraId="0C3D6455" w14:textId="77777777" w:rsidR="009F2DFA" w:rsidRPr="005C483F" w:rsidRDefault="009F2DFA" w:rsidP="003F504D">
      <w:pPr>
        <w:jc w:val="both"/>
        <w:outlineLvl w:val="0"/>
        <w:rPr>
          <w:b/>
          <w:sz w:val="24"/>
          <w:szCs w:val="24"/>
        </w:rPr>
      </w:pPr>
      <w:r w:rsidRPr="005C483F">
        <w:rPr>
          <w:b/>
          <w:sz w:val="24"/>
          <w:szCs w:val="24"/>
        </w:rPr>
        <w:t>Fáza 1. Konzultácia so zástupcami MSP</w:t>
      </w:r>
    </w:p>
    <w:p w14:paraId="2F79A42F" w14:textId="77777777" w:rsidR="009F2DFA" w:rsidRPr="005C483F" w:rsidRDefault="009F2DFA" w:rsidP="009F2DFA">
      <w:pPr>
        <w:numPr>
          <w:ilvl w:val="0"/>
          <w:numId w:val="14"/>
        </w:numPr>
        <w:spacing w:line="276" w:lineRule="auto"/>
        <w:jc w:val="both"/>
        <w:rPr>
          <w:sz w:val="24"/>
          <w:szCs w:val="24"/>
        </w:rPr>
      </w:pPr>
      <w:r w:rsidRPr="005C483F">
        <w:rPr>
          <w:sz w:val="24"/>
          <w:szCs w:val="24"/>
        </w:rPr>
        <w:t>identifikácia zainteresovaných skupín MSP a ich zastupiteľských organizácií,</w:t>
      </w:r>
    </w:p>
    <w:p w14:paraId="759DA9EF" w14:textId="77777777" w:rsidR="009F2DFA" w:rsidRPr="005C483F" w:rsidRDefault="009F2DFA" w:rsidP="009F2DFA">
      <w:pPr>
        <w:numPr>
          <w:ilvl w:val="0"/>
          <w:numId w:val="14"/>
        </w:numPr>
        <w:spacing w:line="276" w:lineRule="auto"/>
        <w:jc w:val="both"/>
        <w:rPr>
          <w:sz w:val="24"/>
          <w:szCs w:val="24"/>
        </w:rPr>
      </w:pPr>
      <w:r w:rsidRPr="005C483F">
        <w:rPr>
          <w:sz w:val="24"/>
          <w:szCs w:val="24"/>
        </w:rPr>
        <w:t>okrúhle stoly so zainteresovanými podnikateľmi/ podnikateľskými organizáciami,</w:t>
      </w:r>
    </w:p>
    <w:p w14:paraId="2ADAF8C0" w14:textId="77777777" w:rsidR="009F2DFA" w:rsidRPr="005C483F" w:rsidRDefault="009F2DFA" w:rsidP="009F2DFA">
      <w:pPr>
        <w:numPr>
          <w:ilvl w:val="0"/>
          <w:numId w:val="14"/>
        </w:numPr>
        <w:spacing w:line="276" w:lineRule="auto"/>
        <w:jc w:val="both"/>
        <w:rPr>
          <w:sz w:val="24"/>
          <w:szCs w:val="24"/>
        </w:rPr>
      </w:pPr>
      <w:r w:rsidRPr="005C483F">
        <w:rPr>
          <w:sz w:val="24"/>
          <w:szCs w:val="24"/>
        </w:rPr>
        <w:t>zverejnenie zámeru online, vytvorenie online platformy na pripomienkovanie,</w:t>
      </w:r>
    </w:p>
    <w:p w14:paraId="55CBABD6" w14:textId="77777777" w:rsidR="009F2DFA" w:rsidRPr="005C483F" w:rsidRDefault="009F2DFA" w:rsidP="009F2DFA">
      <w:pPr>
        <w:numPr>
          <w:ilvl w:val="0"/>
          <w:numId w:val="14"/>
        </w:numPr>
        <w:spacing w:line="276" w:lineRule="auto"/>
        <w:jc w:val="both"/>
        <w:rPr>
          <w:sz w:val="24"/>
          <w:szCs w:val="24"/>
        </w:rPr>
      </w:pPr>
      <w:r w:rsidRPr="005C483F">
        <w:rPr>
          <w:sz w:val="24"/>
          <w:szCs w:val="24"/>
        </w:rPr>
        <w:t xml:space="preserve">vyhodnotenie online pripomienok, </w:t>
      </w:r>
    </w:p>
    <w:p w14:paraId="6FCAE797" w14:textId="77777777" w:rsidR="009F2DFA" w:rsidRPr="005C483F" w:rsidRDefault="009F2DFA" w:rsidP="009F2DFA">
      <w:pPr>
        <w:numPr>
          <w:ilvl w:val="0"/>
          <w:numId w:val="14"/>
        </w:numPr>
        <w:spacing w:line="276" w:lineRule="auto"/>
        <w:jc w:val="both"/>
        <w:rPr>
          <w:sz w:val="24"/>
          <w:szCs w:val="24"/>
        </w:rPr>
      </w:pPr>
      <w:r w:rsidRPr="005C483F">
        <w:rPr>
          <w:sz w:val="24"/>
          <w:szCs w:val="24"/>
        </w:rPr>
        <w:t>MSP Test panely.</w:t>
      </w:r>
    </w:p>
    <w:p w14:paraId="7357F176" w14:textId="77777777" w:rsidR="009F2DFA" w:rsidRPr="005C483F" w:rsidRDefault="009F2DFA" w:rsidP="009F2DFA">
      <w:pPr>
        <w:jc w:val="both"/>
        <w:rPr>
          <w:b/>
          <w:sz w:val="24"/>
          <w:szCs w:val="24"/>
        </w:rPr>
      </w:pPr>
    </w:p>
    <w:p w14:paraId="056B853F" w14:textId="77777777" w:rsidR="009F2DFA" w:rsidRPr="005C483F" w:rsidRDefault="009F2DFA" w:rsidP="003F504D">
      <w:pPr>
        <w:jc w:val="both"/>
        <w:outlineLvl w:val="0"/>
        <w:rPr>
          <w:b/>
          <w:sz w:val="24"/>
          <w:szCs w:val="24"/>
        </w:rPr>
      </w:pPr>
      <w:r w:rsidRPr="005C483F">
        <w:rPr>
          <w:b/>
          <w:sz w:val="24"/>
          <w:szCs w:val="24"/>
        </w:rPr>
        <w:t>Fáza 2. Predbežné posúdenie pravdepodobne ovplyvnených podnikateľských subjektov</w:t>
      </w:r>
    </w:p>
    <w:p w14:paraId="7219613A" w14:textId="77777777" w:rsidR="009F2DFA" w:rsidRPr="005C483F" w:rsidRDefault="009F2DFA" w:rsidP="009F2DFA">
      <w:pPr>
        <w:numPr>
          <w:ilvl w:val="0"/>
          <w:numId w:val="14"/>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14:paraId="1715E82B" w14:textId="77777777" w:rsidR="009F2DFA" w:rsidRPr="005C483F" w:rsidRDefault="009F2DFA" w:rsidP="009F2DFA">
      <w:pPr>
        <w:numPr>
          <w:ilvl w:val="0"/>
          <w:numId w:val="14"/>
        </w:numPr>
        <w:spacing w:line="276" w:lineRule="auto"/>
        <w:jc w:val="both"/>
        <w:rPr>
          <w:sz w:val="24"/>
          <w:szCs w:val="24"/>
        </w:rPr>
      </w:pPr>
      <w:r w:rsidRPr="005C483F">
        <w:rPr>
          <w:sz w:val="24"/>
          <w:szCs w:val="24"/>
        </w:rPr>
        <w:t>kto sú ovplyvnené subjekty?</w:t>
      </w:r>
    </w:p>
    <w:p w14:paraId="6F6D9FC5" w14:textId="77777777" w:rsidR="009F2DFA" w:rsidRPr="005C483F" w:rsidRDefault="009F2DFA" w:rsidP="009F2DFA">
      <w:pPr>
        <w:numPr>
          <w:ilvl w:val="0"/>
          <w:numId w:val="15"/>
        </w:numPr>
        <w:spacing w:line="276" w:lineRule="auto"/>
        <w:jc w:val="both"/>
        <w:rPr>
          <w:sz w:val="24"/>
          <w:szCs w:val="24"/>
        </w:rPr>
      </w:pPr>
      <w:r w:rsidRPr="005C483F">
        <w:rPr>
          <w:sz w:val="24"/>
          <w:szCs w:val="24"/>
        </w:rPr>
        <w:t>počet subjektov a ich zastúpenie (mikro, malé, stredné a veľké podniky),</w:t>
      </w:r>
    </w:p>
    <w:p w14:paraId="68A17F0C" w14:textId="77777777" w:rsidR="009F2DFA" w:rsidRPr="005C483F" w:rsidRDefault="009F2DFA" w:rsidP="009F2DFA">
      <w:pPr>
        <w:numPr>
          <w:ilvl w:val="0"/>
          <w:numId w:val="15"/>
        </w:numPr>
        <w:spacing w:line="276" w:lineRule="auto"/>
        <w:jc w:val="both"/>
        <w:rPr>
          <w:sz w:val="24"/>
          <w:szCs w:val="24"/>
        </w:rPr>
      </w:pPr>
      <w:r w:rsidRPr="005C483F">
        <w:rPr>
          <w:sz w:val="24"/>
          <w:szCs w:val="24"/>
        </w:rPr>
        <w:t>podiel na zamestnanosti v rôznych kategóriách ovplyvnených subjektov,</w:t>
      </w:r>
    </w:p>
    <w:p w14:paraId="57DBD5C2" w14:textId="77777777" w:rsidR="009F2DFA" w:rsidRPr="005C483F" w:rsidRDefault="009F2DFA" w:rsidP="009F2DFA">
      <w:pPr>
        <w:numPr>
          <w:ilvl w:val="0"/>
          <w:numId w:val="15"/>
        </w:numPr>
        <w:spacing w:line="276" w:lineRule="auto"/>
        <w:jc w:val="both"/>
        <w:rPr>
          <w:sz w:val="24"/>
          <w:szCs w:val="24"/>
        </w:rPr>
      </w:pPr>
      <w:r w:rsidRPr="005C483F">
        <w:rPr>
          <w:sz w:val="24"/>
          <w:szCs w:val="24"/>
        </w:rPr>
        <w:t>zastúpenie MSP v ovplyvnenom sektore,</w:t>
      </w:r>
    </w:p>
    <w:p w14:paraId="31832E42" w14:textId="77777777" w:rsidR="009F2DFA" w:rsidRPr="005C483F" w:rsidRDefault="009F2DFA" w:rsidP="009F2DFA">
      <w:pPr>
        <w:numPr>
          <w:ilvl w:val="0"/>
          <w:numId w:val="15"/>
        </w:numPr>
        <w:spacing w:line="276" w:lineRule="auto"/>
        <w:jc w:val="both"/>
        <w:rPr>
          <w:sz w:val="24"/>
          <w:szCs w:val="24"/>
        </w:rPr>
      </w:pPr>
      <w:r w:rsidRPr="005C483F">
        <w:rPr>
          <w:sz w:val="24"/>
          <w:szCs w:val="24"/>
        </w:rPr>
        <w:t>prepojenie na ostatné sektory (odvetvia) a možný dopad na subdodávateľské vzťahy.</w:t>
      </w:r>
    </w:p>
    <w:p w14:paraId="4EAB65ED" w14:textId="77777777" w:rsidR="009F2DFA" w:rsidRPr="005C483F" w:rsidRDefault="009F2DFA" w:rsidP="009F2DFA">
      <w:pPr>
        <w:jc w:val="both"/>
        <w:rPr>
          <w:b/>
          <w:sz w:val="24"/>
          <w:szCs w:val="24"/>
        </w:rPr>
      </w:pPr>
    </w:p>
    <w:p w14:paraId="2B0165D6" w14:textId="77777777" w:rsidR="009F2DFA" w:rsidRPr="005C483F" w:rsidRDefault="009F2DFA" w:rsidP="003F504D">
      <w:pPr>
        <w:jc w:val="both"/>
        <w:outlineLvl w:val="0"/>
        <w:rPr>
          <w:b/>
          <w:sz w:val="24"/>
          <w:szCs w:val="24"/>
        </w:rPr>
      </w:pPr>
      <w:r w:rsidRPr="005C483F">
        <w:rPr>
          <w:b/>
          <w:sz w:val="24"/>
          <w:szCs w:val="24"/>
        </w:rPr>
        <w:t>Fáza 3. Meranie vplyvu regulácie na MSP</w:t>
      </w:r>
    </w:p>
    <w:p w14:paraId="317ED3B5" w14:textId="77777777" w:rsidR="009F2DFA" w:rsidRPr="005C483F" w:rsidRDefault="009F2DFA" w:rsidP="009F2DFA">
      <w:pPr>
        <w:numPr>
          <w:ilvl w:val="0"/>
          <w:numId w:val="14"/>
        </w:numPr>
        <w:spacing w:line="276" w:lineRule="auto"/>
        <w:jc w:val="both"/>
        <w:rPr>
          <w:sz w:val="24"/>
          <w:szCs w:val="24"/>
        </w:rPr>
      </w:pPr>
      <w:r w:rsidRPr="005C483F">
        <w:rPr>
          <w:sz w:val="24"/>
          <w:szCs w:val="24"/>
        </w:rPr>
        <w:t>kvantitatívna a kvalitatívna analýza vplyvov (priamych aj nepriamych)</w:t>
      </w:r>
    </w:p>
    <w:p w14:paraId="33862854" w14:textId="77777777" w:rsidR="009F2DFA" w:rsidRPr="005C483F" w:rsidRDefault="009F2DFA" w:rsidP="009F2DFA">
      <w:pPr>
        <w:numPr>
          <w:ilvl w:val="0"/>
          <w:numId w:val="16"/>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14:paraId="09E9CE8A" w14:textId="77777777" w:rsidR="009F2DFA" w:rsidRPr="005C483F" w:rsidRDefault="009F2DFA" w:rsidP="009F2DFA">
      <w:pPr>
        <w:numPr>
          <w:ilvl w:val="0"/>
          <w:numId w:val="16"/>
        </w:numPr>
        <w:spacing w:line="276" w:lineRule="auto"/>
        <w:jc w:val="both"/>
        <w:rPr>
          <w:sz w:val="24"/>
          <w:szCs w:val="24"/>
        </w:rPr>
      </w:pPr>
      <w:r w:rsidRPr="005C483F">
        <w:rPr>
          <w:sz w:val="24"/>
          <w:szCs w:val="24"/>
        </w:rPr>
        <w:t>prínosy (finančné, spoločenské, iné)</w:t>
      </w:r>
    </w:p>
    <w:p w14:paraId="0B9FBE6D" w14:textId="77777777" w:rsidR="009F2DFA" w:rsidRPr="005C483F" w:rsidRDefault="009F2DFA" w:rsidP="009F2DFA">
      <w:pPr>
        <w:numPr>
          <w:ilvl w:val="0"/>
          <w:numId w:val="14"/>
        </w:numPr>
        <w:spacing w:line="276" w:lineRule="auto"/>
        <w:jc w:val="both"/>
        <w:rPr>
          <w:sz w:val="24"/>
          <w:szCs w:val="24"/>
        </w:rPr>
      </w:pPr>
      <w:r w:rsidRPr="005C483F">
        <w:rPr>
          <w:sz w:val="24"/>
          <w:szCs w:val="24"/>
        </w:rPr>
        <w:t>porovnanie vplyvu regulácie na MSP a na veľké podnikateľské subjekty</w:t>
      </w:r>
    </w:p>
    <w:p w14:paraId="444ED378" w14:textId="77777777" w:rsidR="009F2DFA" w:rsidRPr="005C483F" w:rsidRDefault="009F2DFA" w:rsidP="009F2DFA">
      <w:pPr>
        <w:numPr>
          <w:ilvl w:val="0"/>
          <w:numId w:val="17"/>
        </w:numPr>
        <w:spacing w:line="276" w:lineRule="auto"/>
        <w:jc w:val="both"/>
        <w:rPr>
          <w:sz w:val="24"/>
          <w:szCs w:val="24"/>
        </w:rPr>
      </w:pPr>
      <w:r w:rsidRPr="005C483F">
        <w:rPr>
          <w:sz w:val="24"/>
          <w:szCs w:val="24"/>
        </w:rPr>
        <w:lastRenderedPageBreak/>
        <w:t>náklady na 1 zamestnanca / ročný obrat / režijné náklady</w:t>
      </w:r>
    </w:p>
    <w:p w14:paraId="4B665C85" w14:textId="77777777" w:rsidR="009F2DFA" w:rsidRPr="005C483F" w:rsidRDefault="009F2DFA" w:rsidP="009F2DFA">
      <w:pPr>
        <w:numPr>
          <w:ilvl w:val="0"/>
          <w:numId w:val="14"/>
        </w:numPr>
        <w:spacing w:line="276" w:lineRule="auto"/>
        <w:jc w:val="both"/>
        <w:rPr>
          <w:sz w:val="24"/>
          <w:szCs w:val="24"/>
        </w:rPr>
      </w:pPr>
      <w:r w:rsidRPr="005C483F">
        <w:rPr>
          <w:sz w:val="24"/>
          <w:szCs w:val="24"/>
        </w:rPr>
        <w:t xml:space="preserve">posúdenie vplyvu na fungovanie MSP na trhu a na ich konkurencieschopnosť </w:t>
      </w:r>
    </w:p>
    <w:p w14:paraId="2E299202" w14:textId="77777777" w:rsidR="009F2DFA" w:rsidRPr="005C483F" w:rsidRDefault="009F2DFA" w:rsidP="009F2DFA">
      <w:pPr>
        <w:numPr>
          <w:ilvl w:val="0"/>
          <w:numId w:val="17"/>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14:paraId="4F066873" w14:textId="77777777" w:rsidR="009F2DFA" w:rsidRPr="005C483F" w:rsidRDefault="009F2DFA" w:rsidP="009F2DFA">
      <w:pPr>
        <w:numPr>
          <w:ilvl w:val="0"/>
          <w:numId w:val="18"/>
        </w:numPr>
        <w:spacing w:line="276" w:lineRule="auto"/>
        <w:jc w:val="both"/>
        <w:rPr>
          <w:sz w:val="24"/>
          <w:szCs w:val="24"/>
        </w:rPr>
      </w:pPr>
      <w:r w:rsidRPr="005C483F">
        <w:rPr>
          <w:sz w:val="24"/>
          <w:szCs w:val="24"/>
        </w:rPr>
        <w:t>vplyv na konkurenčné vzťahy, dodávateľsko-odberateľské vzťahy a zákazníkov (deformácia trhu)</w:t>
      </w:r>
    </w:p>
    <w:p w14:paraId="1AD84CFF" w14:textId="77777777" w:rsidR="009F2DFA" w:rsidRPr="005C483F" w:rsidRDefault="009F2DFA" w:rsidP="009F2DFA">
      <w:pPr>
        <w:numPr>
          <w:ilvl w:val="0"/>
          <w:numId w:val="18"/>
        </w:numPr>
        <w:spacing w:line="276" w:lineRule="auto"/>
        <w:jc w:val="both"/>
        <w:rPr>
          <w:sz w:val="24"/>
          <w:szCs w:val="24"/>
        </w:rPr>
      </w:pPr>
      <w:r w:rsidRPr="005C483F">
        <w:rPr>
          <w:sz w:val="24"/>
          <w:szCs w:val="24"/>
        </w:rPr>
        <w:t>vplyv na vstup na trh, trhovú súťaž a štruktúru trhu (monopolizácia trhu)</w:t>
      </w:r>
    </w:p>
    <w:p w14:paraId="6C9D6ACF" w14:textId="77777777" w:rsidR="009F2DFA" w:rsidRPr="005C483F" w:rsidRDefault="009F2DFA" w:rsidP="009F2DFA">
      <w:pPr>
        <w:numPr>
          <w:ilvl w:val="0"/>
          <w:numId w:val="18"/>
        </w:numPr>
        <w:spacing w:line="276" w:lineRule="auto"/>
        <w:jc w:val="both"/>
        <w:rPr>
          <w:sz w:val="24"/>
          <w:szCs w:val="24"/>
        </w:rPr>
      </w:pPr>
      <w:r w:rsidRPr="005C483F">
        <w:rPr>
          <w:sz w:val="24"/>
          <w:szCs w:val="24"/>
        </w:rPr>
        <w:t>vplyv na inovácie (technologické ale aj netechnologické)</w:t>
      </w:r>
    </w:p>
    <w:p w14:paraId="05D84AD6" w14:textId="77777777" w:rsidR="009F2DFA" w:rsidRPr="005C483F" w:rsidRDefault="009F2DFA" w:rsidP="009F2DFA">
      <w:pPr>
        <w:jc w:val="both"/>
        <w:rPr>
          <w:b/>
          <w:sz w:val="24"/>
          <w:szCs w:val="24"/>
        </w:rPr>
      </w:pPr>
    </w:p>
    <w:p w14:paraId="3A330D05" w14:textId="77777777" w:rsidR="009F2DFA" w:rsidRPr="005C483F" w:rsidRDefault="009F2DFA" w:rsidP="003F504D">
      <w:pPr>
        <w:jc w:val="both"/>
        <w:outlineLvl w:val="0"/>
        <w:rPr>
          <w:b/>
          <w:sz w:val="24"/>
          <w:szCs w:val="24"/>
        </w:rPr>
      </w:pPr>
      <w:r w:rsidRPr="005C483F">
        <w:rPr>
          <w:b/>
          <w:sz w:val="24"/>
          <w:szCs w:val="24"/>
        </w:rPr>
        <w:t>Fáza 4. Posúdenie alternatívnych možností a zmierňujúcich opatrení pre MSP</w:t>
      </w:r>
    </w:p>
    <w:p w14:paraId="69173163" w14:textId="77777777" w:rsidR="009F2DFA" w:rsidRPr="005C483F" w:rsidRDefault="009F2DFA" w:rsidP="009F2DFA">
      <w:pPr>
        <w:numPr>
          <w:ilvl w:val="0"/>
          <w:numId w:val="14"/>
        </w:numPr>
        <w:spacing w:line="276" w:lineRule="auto"/>
        <w:jc w:val="both"/>
        <w:rPr>
          <w:sz w:val="24"/>
          <w:szCs w:val="24"/>
        </w:rPr>
      </w:pPr>
      <w:r w:rsidRPr="005C483F">
        <w:rPr>
          <w:sz w:val="24"/>
          <w:szCs w:val="24"/>
        </w:rPr>
        <w:t xml:space="preserve">porovnávanie viacerých možností aplikácie regulácie </w:t>
      </w:r>
    </w:p>
    <w:p w14:paraId="36C34E38" w14:textId="77777777" w:rsidR="009F2DFA" w:rsidRPr="005C483F" w:rsidRDefault="009F2DFA" w:rsidP="009F2DFA">
      <w:pPr>
        <w:numPr>
          <w:ilvl w:val="0"/>
          <w:numId w:val="14"/>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14:paraId="32AEDDC2" w14:textId="77777777" w:rsidR="009F2DFA" w:rsidRPr="005C483F" w:rsidRDefault="009F2DFA" w:rsidP="009F2DFA">
      <w:pPr>
        <w:numPr>
          <w:ilvl w:val="0"/>
          <w:numId w:val="19"/>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14:paraId="73513E5E" w14:textId="77777777" w:rsidR="009F2DFA" w:rsidRPr="005C483F" w:rsidRDefault="009F2DFA" w:rsidP="009F2DFA">
      <w:pPr>
        <w:numPr>
          <w:ilvl w:val="0"/>
          <w:numId w:val="19"/>
        </w:numPr>
        <w:spacing w:line="276" w:lineRule="auto"/>
        <w:jc w:val="both"/>
        <w:rPr>
          <w:sz w:val="24"/>
          <w:szCs w:val="24"/>
        </w:rPr>
      </w:pPr>
      <w:r w:rsidRPr="005C483F">
        <w:rPr>
          <w:sz w:val="24"/>
          <w:szCs w:val="24"/>
        </w:rPr>
        <w:t>dočasné výnimky pre MSP, resp. určité kategórie MSP,</w:t>
      </w:r>
    </w:p>
    <w:p w14:paraId="2CC0E512" w14:textId="77777777" w:rsidR="009F2DFA" w:rsidRPr="005C483F" w:rsidRDefault="009F2DFA" w:rsidP="009F2DFA">
      <w:pPr>
        <w:numPr>
          <w:ilvl w:val="0"/>
          <w:numId w:val="19"/>
        </w:numPr>
        <w:spacing w:line="276" w:lineRule="auto"/>
        <w:jc w:val="both"/>
        <w:rPr>
          <w:sz w:val="24"/>
          <w:szCs w:val="24"/>
        </w:rPr>
      </w:pPr>
      <w:r w:rsidRPr="005C483F">
        <w:rPr>
          <w:sz w:val="24"/>
          <w:szCs w:val="24"/>
        </w:rPr>
        <w:t>priama finančná pomoc, daňové zvýhodnenie, zníženie poplatkov pre MSP, resp. určité kategórie MSP,</w:t>
      </w:r>
    </w:p>
    <w:p w14:paraId="2C9E06AF" w14:textId="77777777" w:rsidR="009F2DFA" w:rsidRPr="005C483F" w:rsidRDefault="009F2DFA" w:rsidP="009F2DFA">
      <w:pPr>
        <w:numPr>
          <w:ilvl w:val="0"/>
          <w:numId w:val="19"/>
        </w:numPr>
        <w:spacing w:line="276" w:lineRule="auto"/>
        <w:jc w:val="both"/>
        <w:rPr>
          <w:sz w:val="24"/>
          <w:szCs w:val="24"/>
        </w:rPr>
      </w:pPr>
      <w:r w:rsidRPr="005C483F">
        <w:rPr>
          <w:sz w:val="24"/>
          <w:szCs w:val="24"/>
        </w:rPr>
        <w:t>zjednodušenie oznamovacích povinností pre MSP, resp. určité kategórie MSP,</w:t>
      </w:r>
    </w:p>
    <w:p w14:paraId="4B500284" w14:textId="77777777" w:rsidR="009F2DFA" w:rsidRPr="005C483F" w:rsidRDefault="009F2DFA" w:rsidP="009F2DFA">
      <w:pPr>
        <w:numPr>
          <w:ilvl w:val="0"/>
          <w:numId w:val="19"/>
        </w:numPr>
        <w:spacing w:line="276" w:lineRule="auto"/>
        <w:jc w:val="both"/>
        <w:rPr>
          <w:sz w:val="24"/>
          <w:szCs w:val="24"/>
        </w:rPr>
      </w:pPr>
      <w:r w:rsidRPr="005C483F">
        <w:rPr>
          <w:sz w:val="24"/>
          <w:szCs w:val="24"/>
        </w:rPr>
        <w:t>informačné kampane pre MSP, tvorba príručiek, školenia a poradenské služby (helpdesky),</w:t>
      </w:r>
    </w:p>
    <w:p w14:paraId="6A95F0CF" w14:textId="77777777" w:rsidR="009F2DFA" w:rsidRPr="005C483F" w:rsidRDefault="009F2DFA" w:rsidP="009F2DFA">
      <w:pPr>
        <w:numPr>
          <w:ilvl w:val="0"/>
          <w:numId w:val="19"/>
        </w:numPr>
        <w:spacing w:line="276" w:lineRule="auto"/>
        <w:jc w:val="both"/>
        <w:rPr>
          <w:sz w:val="24"/>
          <w:szCs w:val="24"/>
        </w:rPr>
      </w:pPr>
      <w:r w:rsidRPr="005C483F">
        <w:rPr>
          <w:sz w:val="24"/>
          <w:szCs w:val="24"/>
        </w:rPr>
        <w:t>previazanosť na ďalšie opatrenia/ povinnosti pre podnikateľov - systematické zjednodušovanie požiadaviek pre MSP.</w:t>
      </w:r>
    </w:p>
    <w:p w14:paraId="51577C9B" w14:textId="77777777" w:rsidR="009F2DFA" w:rsidRPr="005C483F" w:rsidRDefault="009F2DFA" w:rsidP="009F2DFA">
      <w:pPr>
        <w:tabs>
          <w:tab w:val="left" w:pos="960"/>
        </w:tabs>
        <w:jc w:val="both"/>
        <w:rPr>
          <w:sz w:val="24"/>
          <w:szCs w:val="24"/>
        </w:rPr>
      </w:pPr>
    </w:p>
    <w:p w14:paraId="4963D722" w14:textId="77777777"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14:paraId="7A29BB30" w14:textId="77777777" w:rsidR="009F2DFA" w:rsidRDefault="009F2DFA" w:rsidP="009F2DFA">
      <w:pPr>
        <w:tabs>
          <w:tab w:val="left" w:pos="960"/>
        </w:tabs>
        <w:jc w:val="both"/>
        <w:rPr>
          <w:sz w:val="24"/>
          <w:szCs w:val="24"/>
        </w:rPr>
      </w:pPr>
    </w:p>
    <w:p w14:paraId="0A234ED2" w14:textId="77777777" w:rsidR="00CB3623" w:rsidRDefault="00CB3623"/>
    <w:sectPr w:rsidR="00CB362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45A79" w14:textId="77777777" w:rsidR="00C1276C" w:rsidRDefault="00C1276C" w:rsidP="009F2DFA">
      <w:r>
        <w:separator/>
      </w:r>
    </w:p>
  </w:endnote>
  <w:endnote w:type="continuationSeparator" w:id="0">
    <w:p w14:paraId="669A6F88" w14:textId="77777777" w:rsidR="00C1276C" w:rsidRDefault="00C1276C"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roma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14:paraId="13A6628E" w14:textId="77777777" w:rsidR="009F2DFA" w:rsidRDefault="009F2DFA">
        <w:pPr>
          <w:pStyle w:val="Pta"/>
          <w:jc w:val="right"/>
        </w:pPr>
        <w:r>
          <w:fldChar w:fldCharType="begin"/>
        </w:r>
        <w:r>
          <w:instrText>PAGE   \* MERGEFORMAT</w:instrText>
        </w:r>
        <w:r>
          <w:fldChar w:fldCharType="separate"/>
        </w:r>
        <w:r w:rsidR="00E45302">
          <w:rPr>
            <w:noProof/>
          </w:rPr>
          <w:t>4</w:t>
        </w:r>
        <w:r>
          <w:fldChar w:fldCharType="end"/>
        </w:r>
      </w:p>
    </w:sdtContent>
  </w:sdt>
  <w:p w14:paraId="5161F05F" w14:textId="77777777" w:rsidR="009F2DFA" w:rsidRDefault="009F2DFA">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2293E" w14:textId="77777777" w:rsidR="00C1276C" w:rsidRDefault="00C1276C" w:rsidP="009F2DFA">
      <w:r>
        <w:separator/>
      </w:r>
    </w:p>
  </w:footnote>
  <w:footnote w:type="continuationSeparator" w:id="0">
    <w:p w14:paraId="413EBFEF" w14:textId="77777777" w:rsidR="00C1276C" w:rsidRDefault="00C1276C" w:rsidP="009F2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0D9F" w14:textId="77777777" w:rsidR="009F2DFA" w:rsidRDefault="009F2DFA" w:rsidP="009F2DFA">
    <w:pPr>
      <w:pStyle w:val="Hlavika"/>
      <w:jc w:val="right"/>
      <w:rPr>
        <w:sz w:val="24"/>
        <w:szCs w:val="24"/>
      </w:rPr>
    </w:pPr>
    <w:r w:rsidRPr="000A15AE">
      <w:rPr>
        <w:sz w:val="24"/>
        <w:szCs w:val="24"/>
      </w:rPr>
      <w:t>Príloha č</w:t>
    </w:r>
    <w:r>
      <w:rPr>
        <w:sz w:val="24"/>
        <w:szCs w:val="24"/>
      </w:rPr>
      <w:t>. 3</w:t>
    </w:r>
  </w:p>
  <w:p w14:paraId="06262926" w14:textId="77777777" w:rsidR="009F2DFA" w:rsidRDefault="009F2DFA">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F2C401B"/>
    <w:multiLevelType w:val="hybridMultilevel"/>
    <w:tmpl w:val="FD122852"/>
    <w:lvl w:ilvl="0" w:tplc="26FCF746">
      <w:start w:val="1"/>
      <w:numFmt w:val="bullet"/>
      <w:lvlText w:val=""/>
      <w:lvlJc w:val="left"/>
      <w:pPr>
        <w:ind w:left="720" w:hanging="360"/>
      </w:pPr>
      <w:rPr>
        <w:rFonts w:ascii="Symbol" w:hAnsi="Symbol" w:hint="default"/>
      </w:rPr>
    </w:lvl>
    <w:lvl w:ilvl="1" w:tplc="E7BE0134">
      <w:start w:val="1"/>
      <w:numFmt w:val="bullet"/>
      <w:lvlText w:val="o"/>
      <w:lvlJc w:val="left"/>
      <w:pPr>
        <w:ind w:left="1440" w:hanging="360"/>
      </w:pPr>
      <w:rPr>
        <w:rFonts w:ascii="Courier New" w:hAnsi="Courier New" w:hint="default"/>
      </w:rPr>
    </w:lvl>
    <w:lvl w:ilvl="2" w:tplc="95C2CF54">
      <w:start w:val="1"/>
      <w:numFmt w:val="bullet"/>
      <w:lvlText w:val=""/>
      <w:lvlJc w:val="left"/>
      <w:pPr>
        <w:ind w:left="2160" w:hanging="360"/>
      </w:pPr>
      <w:rPr>
        <w:rFonts w:ascii="Wingdings" w:hAnsi="Wingdings" w:hint="default"/>
      </w:rPr>
    </w:lvl>
    <w:lvl w:ilvl="3" w:tplc="6C80D7DA">
      <w:start w:val="1"/>
      <w:numFmt w:val="bullet"/>
      <w:lvlText w:val=""/>
      <w:lvlJc w:val="left"/>
      <w:pPr>
        <w:ind w:left="2880" w:hanging="360"/>
      </w:pPr>
      <w:rPr>
        <w:rFonts w:ascii="Symbol" w:hAnsi="Symbol" w:hint="default"/>
      </w:rPr>
    </w:lvl>
    <w:lvl w:ilvl="4" w:tplc="4CB64390">
      <w:start w:val="1"/>
      <w:numFmt w:val="bullet"/>
      <w:lvlText w:val="o"/>
      <w:lvlJc w:val="left"/>
      <w:pPr>
        <w:ind w:left="3600" w:hanging="360"/>
      </w:pPr>
      <w:rPr>
        <w:rFonts w:ascii="Courier New" w:hAnsi="Courier New" w:hint="default"/>
      </w:rPr>
    </w:lvl>
    <w:lvl w:ilvl="5" w:tplc="4EF2312E">
      <w:start w:val="1"/>
      <w:numFmt w:val="bullet"/>
      <w:lvlText w:val=""/>
      <w:lvlJc w:val="left"/>
      <w:pPr>
        <w:ind w:left="4320" w:hanging="360"/>
      </w:pPr>
      <w:rPr>
        <w:rFonts w:ascii="Wingdings" w:hAnsi="Wingdings" w:hint="default"/>
      </w:rPr>
    </w:lvl>
    <w:lvl w:ilvl="6" w:tplc="0A70E44E">
      <w:start w:val="1"/>
      <w:numFmt w:val="bullet"/>
      <w:lvlText w:val=""/>
      <w:lvlJc w:val="left"/>
      <w:pPr>
        <w:ind w:left="5040" w:hanging="360"/>
      </w:pPr>
      <w:rPr>
        <w:rFonts w:ascii="Symbol" w:hAnsi="Symbol" w:hint="default"/>
      </w:rPr>
    </w:lvl>
    <w:lvl w:ilvl="7" w:tplc="229AB4C6">
      <w:start w:val="1"/>
      <w:numFmt w:val="bullet"/>
      <w:lvlText w:val="o"/>
      <w:lvlJc w:val="left"/>
      <w:pPr>
        <w:ind w:left="5760" w:hanging="360"/>
      </w:pPr>
      <w:rPr>
        <w:rFonts w:ascii="Courier New" w:hAnsi="Courier New" w:hint="default"/>
      </w:rPr>
    </w:lvl>
    <w:lvl w:ilvl="8" w:tplc="9F8646D4">
      <w:start w:val="1"/>
      <w:numFmt w:val="bullet"/>
      <w:lvlText w:val=""/>
      <w:lvlJc w:val="left"/>
      <w:pPr>
        <w:ind w:left="6480" w:hanging="360"/>
      </w:pPr>
      <w:rPr>
        <w:rFonts w:ascii="Wingdings" w:hAnsi="Wingdings" w:hint="default"/>
      </w:rPr>
    </w:lvl>
  </w:abstractNum>
  <w:abstractNum w:abstractNumId="2">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F4E6D5D"/>
    <w:multiLevelType w:val="hybridMultilevel"/>
    <w:tmpl w:val="CDC6BB50"/>
    <w:lvl w:ilvl="0" w:tplc="6DEE9F50">
      <w:start w:val="1"/>
      <w:numFmt w:val="bullet"/>
      <w:lvlText w:val=""/>
      <w:lvlJc w:val="left"/>
      <w:pPr>
        <w:ind w:left="720" w:hanging="360"/>
      </w:pPr>
      <w:rPr>
        <w:rFonts w:ascii="Symbol" w:hAnsi="Symbol" w:hint="default"/>
      </w:rPr>
    </w:lvl>
    <w:lvl w:ilvl="1" w:tplc="64545096">
      <w:start w:val="1"/>
      <w:numFmt w:val="bullet"/>
      <w:lvlText w:val="o"/>
      <w:lvlJc w:val="left"/>
      <w:pPr>
        <w:ind w:left="1440" w:hanging="360"/>
      </w:pPr>
      <w:rPr>
        <w:rFonts w:ascii="Courier New" w:hAnsi="Courier New" w:hint="default"/>
      </w:rPr>
    </w:lvl>
    <w:lvl w:ilvl="2" w:tplc="DF2E95C0">
      <w:start w:val="1"/>
      <w:numFmt w:val="bullet"/>
      <w:lvlText w:val=""/>
      <w:lvlJc w:val="left"/>
      <w:pPr>
        <w:ind w:left="2160" w:hanging="360"/>
      </w:pPr>
      <w:rPr>
        <w:rFonts w:ascii="Wingdings" w:hAnsi="Wingdings" w:hint="default"/>
      </w:rPr>
    </w:lvl>
    <w:lvl w:ilvl="3" w:tplc="914E0788">
      <w:start w:val="1"/>
      <w:numFmt w:val="bullet"/>
      <w:lvlText w:val=""/>
      <w:lvlJc w:val="left"/>
      <w:pPr>
        <w:ind w:left="2880" w:hanging="360"/>
      </w:pPr>
      <w:rPr>
        <w:rFonts w:ascii="Symbol" w:hAnsi="Symbol" w:hint="default"/>
      </w:rPr>
    </w:lvl>
    <w:lvl w:ilvl="4" w:tplc="6108F5DA">
      <w:start w:val="1"/>
      <w:numFmt w:val="bullet"/>
      <w:lvlText w:val="o"/>
      <w:lvlJc w:val="left"/>
      <w:pPr>
        <w:ind w:left="3600" w:hanging="360"/>
      </w:pPr>
      <w:rPr>
        <w:rFonts w:ascii="Courier New" w:hAnsi="Courier New" w:hint="default"/>
      </w:rPr>
    </w:lvl>
    <w:lvl w:ilvl="5" w:tplc="76109FA0">
      <w:start w:val="1"/>
      <w:numFmt w:val="bullet"/>
      <w:lvlText w:val=""/>
      <w:lvlJc w:val="left"/>
      <w:pPr>
        <w:ind w:left="4320" w:hanging="360"/>
      </w:pPr>
      <w:rPr>
        <w:rFonts w:ascii="Wingdings" w:hAnsi="Wingdings" w:hint="default"/>
      </w:rPr>
    </w:lvl>
    <w:lvl w:ilvl="6" w:tplc="5624002E">
      <w:start w:val="1"/>
      <w:numFmt w:val="bullet"/>
      <w:lvlText w:val=""/>
      <w:lvlJc w:val="left"/>
      <w:pPr>
        <w:ind w:left="5040" w:hanging="360"/>
      </w:pPr>
      <w:rPr>
        <w:rFonts w:ascii="Symbol" w:hAnsi="Symbol" w:hint="default"/>
      </w:rPr>
    </w:lvl>
    <w:lvl w:ilvl="7" w:tplc="1D6885A8">
      <w:start w:val="1"/>
      <w:numFmt w:val="bullet"/>
      <w:lvlText w:val="o"/>
      <w:lvlJc w:val="left"/>
      <w:pPr>
        <w:ind w:left="5760" w:hanging="360"/>
      </w:pPr>
      <w:rPr>
        <w:rFonts w:ascii="Courier New" w:hAnsi="Courier New" w:hint="default"/>
      </w:rPr>
    </w:lvl>
    <w:lvl w:ilvl="8" w:tplc="1C7AF1C6">
      <w:start w:val="1"/>
      <w:numFmt w:val="bullet"/>
      <w:lvlText w:val=""/>
      <w:lvlJc w:val="left"/>
      <w:pPr>
        <w:ind w:left="6480" w:hanging="360"/>
      </w:pPr>
      <w:rPr>
        <w:rFonts w:ascii="Wingdings" w:hAnsi="Wingdings" w:hint="default"/>
      </w:rPr>
    </w:lvl>
  </w:abstractNum>
  <w:abstractNum w:abstractNumId="4">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2480650"/>
    <w:multiLevelType w:val="hybridMultilevel"/>
    <w:tmpl w:val="C6E49072"/>
    <w:lvl w:ilvl="0" w:tplc="D63672F4">
      <w:start w:val="1"/>
      <w:numFmt w:val="bullet"/>
      <w:lvlText w:val=""/>
      <w:lvlJc w:val="left"/>
      <w:pPr>
        <w:ind w:left="720" w:hanging="360"/>
      </w:pPr>
      <w:rPr>
        <w:rFonts w:ascii="Symbol" w:hAnsi="Symbol" w:hint="default"/>
      </w:rPr>
    </w:lvl>
    <w:lvl w:ilvl="1" w:tplc="6B40F8AA">
      <w:start w:val="1"/>
      <w:numFmt w:val="bullet"/>
      <w:lvlText w:val="o"/>
      <w:lvlJc w:val="left"/>
      <w:pPr>
        <w:ind w:left="1440" w:hanging="360"/>
      </w:pPr>
      <w:rPr>
        <w:rFonts w:ascii="Courier New" w:hAnsi="Courier New" w:hint="default"/>
      </w:rPr>
    </w:lvl>
    <w:lvl w:ilvl="2" w:tplc="349482EE">
      <w:start w:val="1"/>
      <w:numFmt w:val="bullet"/>
      <w:lvlText w:val=""/>
      <w:lvlJc w:val="left"/>
      <w:pPr>
        <w:ind w:left="2160" w:hanging="360"/>
      </w:pPr>
      <w:rPr>
        <w:rFonts w:ascii="Wingdings" w:hAnsi="Wingdings" w:hint="default"/>
      </w:rPr>
    </w:lvl>
    <w:lvl w:ilvl="3" w:tplc="47562418">
      <w:start w:val="1"/>
      <w:numFmt w:val="bullet"/>
      <w:lvlText w:val=""/>
      <w:lvlJc w:val="left"/>
      <w:pPr>
        <w:ind w:left="2880" w:hanging="360"/>
      </w:pPr>
      <w:rPr>
        <w:rFonts w:ascii="Symbol" w:hAnsi="Symbol" w:hint="default"/>
      </w:rPr>
    </w:lvl>
    <w:lvl w:ilvl="4" w:tplc="25EADD10">
      <w:start w:val="1"/>
      <w:numFmt w:val="bullet"/>
      <w:lvlText w:val="o"/>
      <w:lvlJc w:val="left"/>
      <w:pPr>
        <w:ind w:left="3600" w:hanging="360"/>
      </w:pPr>
      <w:rPr>
        <w:rFonts w:ascii="Courier New" w:hAnsi="Courier New" w:hint="default"/>
      </w:rPr>
    </w:lvl>
    <w:lvl w:ilvl="5" w:tplc="36223F24">
      <w:start w:val="1"/>
      <w:numFmt w:val="bullet"/>
      <w:lvlText w:val=""/>
      <w:lvlJc w:val="left"/>
      <w:pPr>
        <w:ind w:left="4320" w:hanging="360"/>
      </w:pPr>
      <w:rPr>
        <w:rFonts w:ascii="Wingdings" w:hAnsi="Wingdings" w:hint="default"/>
      </w:rPr>
    </w:lvl>
    <w:lvl w:ilvl="6" w:tplc="D8BA0B9A">
      <w:start w:val="1"/>
      <w:numFmt w:val="bullet"/>
      <w:lvlText w:val=""/>
      <w:lvlJc w:val="left"/>
      <w:pPr>
        <w:ind w:left="5040" w:hanging="360"/>
      </w:pPr>
      <w:rPr>
        <w:rFonts w:ascii="Symbol" w:hAnsi="Symbol" w:hint="default"/>
      </w:rPr>
    </w:lvl>
    <w:lvl w:ilvl="7" w:tplc="5232BE9C">
      <w:start w:val="1"/>
      <w:numFmt w:val="bullet"/>
      <w:lvlText w:val="o"/>
      <w:lvlJc w:val="left"/>
      <w:pPr>
        <w:ind w:left="5760" w:hanging="360"/>
      </w:pPr>
      <w:rPr>
        <w:rFonts w:ascii="Courier New" w:hAnsi="Courier New" w:hint="default"/>
      </w:rPr>
    </w:lvl>
    <w:lvl w:ilvl="8" w:tplc="FE90A91E">
      <w:start w:val="1"/>
      <w:numFmt w:val="bullet"/>
      <w:lvlText w:val=""/>
      <w:lvlJc w:val="left"/>
      <w:pPr>
        <w:ind w:left="6480" w:hanging="360"/>
      </w:pPr>
      <w:rPr>
        <w:rFonts w:ascii="Wingdings" w:hAnsi="Wingdings" w:hint="default"/>
      </w:rPr>
    </w:lvl>
  </w:abstractNum>
  <w:abstractNum w:abstractNumId="8">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D135B22"/>
    <w:multiLevelType w:val="hybridMultilevel"/>
    <w:tmpl w:val="0122C0A4"/>
    <w:lvl w:ilvl="0" w:tplc="C4E078AA">
      <w:start w:val="1"/>
      <w:numFmt w:val="bullet"/>
      <w:lvlText w:val=""/>
      <w:lvlJc w:val="left"/>
      <w:pPr>
        <w:ind w:left="720" w:hanging="360"/>
      </w:pPr>
      <w:rPr>
        <w:rFonts w:ascii="Symbol" w:hAnsi="Symbol" w:hint="default"/>
      </w:rPr>
    </w:lvl>
    <w:lvl w:ilvl="1" w:tplc="89109478">
      <w:start w:val="1"/>
      <w:numFmt w:val="bullet"/>
      <w:lvlText w:val="o"/>
      <w:lvlJc w:val="left"/>
      <w:pPr>
        <w:ind w:left="1440" w:hanging="360"/>
      </w:pPr>
      <w:rPr>
        <w:rFonts w:ascii="Courier New" w:hAnsi="Courier New" w:hint="default"/>
      </w:rPr>
    </w:lvl>
    <w:lvl w:ilvl="2" w:tplc="5920AF8E">
      <w:start w:val="1"/>
      <w:numFmt w:val="bullet"/>
      <w:lvlText w:val=""/>
      <w:lvlJc w:val="left"/>
      <w:pPr>
        <w:ind w:left="2160" w:hanging="360"/>
      </w:pPr>
      <w:rPr>
        <w:rFonts w:ascii="Wingdings" w:hAnsi="Wingdings" w:hint="default"/>
      </w:rPr>
    </w:lvl>
    <w:lvl w:ilvl="3" w:tplc="8D22B722">
      <w:start w:val="1"/>
      <w:numFmt w:val="bullet"/>
      <w:lvlText w:val=""/>
      <w:lvlJc w:val="left"/>
      <w:pPr>
        <w:ind w:left="2880" w:hanging="360"/>
      </w:pPr>
      <w:rPr>
        <w:rFonts w:ascii="Symbol" w:hAnsi="Symbol" w:hint="default"/>
      </w:rPr>
    </w:lvl>
    <w:lvl w:ilvl="4" w:tplc="48DCAC1E">
      <w:start w:val="1"/>
      <w:numFmt w:val="bullet"/>
      <w:lvlText w:val="o"/>
      <w:lvlJc w:val="left"/>
      <w:pPr>
        <w:ind w:left="3600" w:hanging="360"/>
      </w:pPr>
      <w:rPr>
        <w:rFonts w:ascii="Courier New" w:hAnsi="Courier New" w:hint="default"/>
      </w:rPr>
    </w:lvl>
    <w:lvl w:ilvl="5" w:tplc="9BFA2AF2">
      <w:start w:val="1"/>
      <w:numFmt w:val="bullet"/>
      <w:lvlText w:val=""/>
      <w:lvlJc w:val="left"/>
      <w:pPr>
        <w:ind w:left="4320" w:hanging="360"/>
      </w:pPr>
      <w:rPr>
        <w:rFonts w:ascii="Wingdings" w:hAnsi="Wingdings" w:hint="default"/>
      </w:rPr>
    </w:lvl>
    <w:lvl w:ilvl="6" w:tplc="E2742D8C">
      <w:start w:val="1"/>
      <w:numFmt w:val="bullet"/>
      <w:lvlText w:val=""/>
      <w:lvlJc w:val="left"/>
      <w:pPr>
        <w:ind w:left="5040" w:hanging="360"/>
      </w:pPr>
      <w:rPr>
        <w:rFonts w:ascii="Symbol" w:hAnsi="Symbol" w:hint="default"/>
      </w:rPr>
    </w:lvl>
    <w:lvl w:ilvl="7" w:tplc="BF0CD196">
      <w:start w:val="1"/>
      <w:numFmt w:val="bullet"/>
      <w:lvlText w:val="o"/>
      <w:lvlJc w:val="left"/>
      <w:pPr>
        <w:ind w:left="5760" w:hanging="360"/>
      </w:pPr>
      <w:rPr>
        <w:rFonts w:ascii="Courier New" w:hAnsi="Courier New" w:hint="default"/>
      </w:rPr>
    </w:lvl>
    <w:lvl w:ilvl="8" w:tplc="13EA4532">
      <w:start w:val="1"/>
      <w:numFmt w:val="bullet"/>
      <w:lvlText w:val=""/>
      <w:lvlJc w:val="left"/>
      <w:pPr>
        <w:ind w:left="6480" w:hanging="360"/>
      </w:pPr>
      <w:rPr>
        <w:rFonts w:ascii="Wingdings" w:hAnsi="Wingdings" w:hint="default"/>
      </w:rPr>
    </w:lvl>
  </w:abstractNum>
  <w:abstractNum w:abstractNumId="12">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47434"/>
    <w:multiLevelType w:val="hybridMultilevel"/>
    <w:tmpl w:val="6D10571A"/>
    <w:lvl w:ilvl="0" w:tplc="01E62E1E">
      <w:start w:val="1"/>
      <w:numFmt w:val="bullet"/>
      <w:lvlText w:val=""/>
      <w:lvlJc w:val="left"/>
      <w:pPr>
        <w:ind w:left="720" w:hanging="360"/>
      </w:pPr>
      <w:rPr>
        <w:rFonts w:ascii="Symbol" w:hAnsi="Symbol" w:hint="default"/>
      </w:rPr>
    </w:lvl>
    <w:lvl w:ilvl="1" w:tplc="A1DE5E3A">
      <w:start w:val="1"/>
      <w:numFmt w:val="bullet"/>
      <w:lvlText w:val="o"/>
      <w:lvlJc w:val="left"/>
      <w:pPr>
        <w:ind w:left="1440" w:hanging="360"/>
      </w:pPr>
      <w:rPr>
        <w:rFonts w:ascii="Courier New" w:hAnsi="Courier New" w:hint="default"/>
      </w:rPr>
    </w:lvl>
    <w:lvl w:ilvl="2" w:tplc="3850DD96">
      <w:start w:val="1"/>
      <w:numFmt w:val="bullet"/>
      <w:lvlText w:val=""/>
      <w:lvlJc w:val="left"/>
      <w:pPr>
        <w:ind w:left="2160" w:hanging="360"/>
      </w:pPr>
      <w:rPr>
        <w:rFonts w:ascii="Wingdings" w:hAnsi="Wingdings" w:hint="default"/>
      </w:rPr>
    </w:lvl>
    <w:lvl w:ilvl="3" w:tplc="4184E754">
      <w:start w:val="1"/>
      <w:numFmt w:val="bullet"/>
      <w:lvlText w:val=""/>
      <w:lvlJc w:val="left"/>
      <w:pPr>
        <w:ind w:left="2880" w:hanging="360"/>
      </w:pPr>
      <w:rPr>
        <w:rFonts w:ascii="Symbol" w:hAnsi="Symbol" w:hint="default"/>
      </w:rPr>
    </w:lvl>
    <w:lvl w:ilvl="4" w:tplc="18362FBA">
      <w:start w:val="1"/>
      <w:numFmt w:val="bullet"/>
      <w:lvlText w:val="o"/>
      <w:lvlJc w:val="left"/>
      <w:pPr>
        <w:ind w:left="3600" w:hanging="360"/>
      </w:pPr>
      <w:rPr>
        <w:rFonts w:ascii="Courier New" w:hAnsi="Courier New" w:hint="default"/>
      </w:rPr>
    </w:lvl>
    <w:lvl w:ilvl="5" w:tplc="7C16B904">
      <w:start w:val="1"/>
      <w:numFmt w:val="bullet"/>
      <w:lvlText w:val=""/>
      <w:lvlJc w:val="left"/>
      <w:pPr>
        <w:ind w:left="4320" w:hanging="360"/>
      </w:pPr>
      <w:rPr>
        <w:rFonts w:ascii="Wingdings" w:hAnsi="Wingdings" w:hint="default"/>
      </w:rPr>
    </w:lvl>
    <w:lvl w:ilvl="6" w:tplc="69D6B6F6">
      <w:start w:val="1"/>
      <w:numFmt w:val="bullet"/>
      <w:lvlText w:val=""/>
      <w:lvlJc w:val="left"/>
      <w:pPr>
        <w:ind w:left="5040" w:hanging="360"/>
      </w:pPr>
      <w:rPr>
        <w:rFonts w:ascii="Symbol" w:hAnsi="Symbol" w:hint="default"/>
      </w:rPr>
    </w:lvl>
    <w:lvl w:ilvl="7" w:tplc="7F80EE62">
      <w:start w:val="1"/>
      <w:numFmt w:val="bullet"/>
      <w:lvlText w:val="o"/>
      <w:lvlJc w:val="left"/>
      <w:pPr>
        <w:ind w:left="5760" w:hanging="360"/>
      </w:pPr>
      <w:rPr>
        <w:rFonts w:ascii="Courier New" w:hAnsi="Courier New" w:hint="default"/>
      </w:rPr>
    </w:lvl>
    <w:lvl w:ilvl="8" w:tplc="DCECE09C">
      <w:start w:val="1"/>
      <w:numFmt w:val="bullet"/>
      <w:lvlText w:val=""/>
      <w:lvlJc w:val="left"/>
      <w:pPr>
        <w:ind w:left="6480" w:hanging="360"/>
      </w:pPr>
      <w:rPr>
        <w:rFonts w:ascii="Wingdings" w:hAnsi="Wingdings" w:hint="default"/>
      </w:rPr>
    </w:lvl>
  </w:abstractNum>
  <w:abstractNum w:abstractNumId="15">
    <w:nsid w:val="61BF3544"/>
    <w:multiLevelType w:val="hybridMultilevel"/>
    <w:tmpl w:val="84507FDE"/>
    <w:lvl w:ilvl="0" w:tplc="F6C45F70">
      <w:start w:val="1"/>
      <w:numFmt w:val="bullet"/>
      <w:lvlText w:val=""/>
      <w:lvlJc w:val="left"/>
      <w:pPr>
        <w:ind w:left="720" w:hanging="360"/>
      </w:pPr>
      <w:rPr>
        <w:rFonts w:ascii="Symbol" w:hAnsi="Symbol" w:hint="default"/>
      </w:rPr>
    </w:lvl>
    <w:lvl w:ilvl="1" w:tplc="AD1A722C">
      <w:start w:val="1"/>
      <w:numFmt w:val="bullet"/>
      <w:lvlText w:val="o"/>
      <w:lvlJc w:val="left"/>
      <w:pPr>
        <w:ind w:left="1440" w:hanging="360"/>
      </w:pPr>
      <w:rPr>
        <w:rFonts w:ascii="Courier New" w:hAnsi="Courier New" w:hint="default"/>
      </w:rPr>
    </w:lvl>
    <w:lvl w:ilvl="2" w:tplc="7ABCECB0">
      <w:start w:val="1"/>
      <w:numFmt w:val="bullet"/>
      <w:lvlText w:val=""/>
      <w:lvlJc w:val="left"/>
      <w:pPr>
        <w:ind w:left="2160" w:hanging="360"/>
      </w:pPr>
      <w:rPr>
        <w:rFonts w:ascii="Wingdings" w:hAnsi="Wingdings" w:hint="default"/>
      </w:rPr>
    </w:lvl>
    <w:lvl w:ilvl="3" w:tplc="CF1E51B4">
      <w:start w:val="1"/>
      <w:numFmt w:val="bullet"/>
      <w:lvlText w:val=""/>
      <w:lvlJc w:val="left"/>
      <w:pPr>
        <w:ind w:left="2880" w:hanging="360"/>
      </w:pPr>
      <w:rPr>
        <w:rFonts w:ascii="Symbol" w:hAnsi="Symbol" w:hint="default"/>
      </w:rPr>
    </w:lvl>
    <w:lvl w:ilvl="4" w:tplc="C6B4661C">
      <w:start w:val="1"/>
      <w:numFmt w:val="bullet"/>
      <w:lvlText w:val="o"/>
      <w:lvlJc w:val="left"/>
      <w:pPr>
        <w:ind w:left="3600" w:hanging="360"/>
      </w:pPr>
      <w:rPr>
        <w:rFonts w:ascii="Courier New" w:hAnsi="Courier New" w:hint="default"/>
      </w:rPr>
    </w:lvl>
    <w:lvl w:ilvl="5" w:tplc="C6F0885C">
      <w:start w:val="1"/>
      <w:numFmt w:val="bullet"/>
      <w:lvlText w:val=""/>
      <w:lvlJc w:val="left"/>
      <w:pPr>
        <w:ind w:left="4320" w:hanging="360"/>
      </w:pPr>
      <w:rPr>
        <w:rFonts w:ascii="Wingdings" w:hAnsi="Wingdings" w:hint="default"/>
      </w:rPr>
    </w:lvl>
    <w:lvl w:ilvl="6" w:tplc="980CA5E8">
      <w:start w:val="1"/>
      <w:numFmt w:val="bullet"/>
      <w:lvlText w:val=""/>
      <w:lvlJc w:val="left"/>
      <w:pPr>
        <w:ind w:left="5040" w:hanging="360"/>
      </w:pPr>
      <w:rPr>
        <w:rFonts w:ascii="Symbol" w:hAnsi="Symbol" w:hint="default"/>
      </w:rPr>
    </w:lvl>
    <w:lvl w:ilvl="7" w:tplc="44AAC30A">
      <w:start w:val="1"/>
      <w:numFmt w:val="bullet"/>
      <w:lvlText w:val="o"/>
      <w:lvlJc w:val="left"/>
      <w:pPr>
        <w:ind w:left="5760" w:hanging="360"/>
      </w:pPr>
      <w:rPr>
        <w:rFonts w:ascii="Courier New" w:hAnsi="Courier New" w:hint="default"/>
      </w:rPr>
    </w:lvl>
    <w:lvl w:ilvl="8" w:tplc="0D04CF98">
      <w:start w:val="1"/>
      <w:numFmt w:val="bullet"/>
      <w:lvlText w:val=""/>
      <w:lvlJc w:val="left"/>
      <w:pPr>
        <w:ind w:left="6480" w:hanging="360"/>
      </w:pPr>
      <w:rPr>
        <w:rFonts w:ascii="Wingdings" w:hAnsi="Wingdings" w:hint="default"/>
      </w:rPr>
    </w:lvl>
  </w:abstractNum>
  <w:abstractNum w:abstractNumId="16">
    <w:nsid w:val="65D97C88"/>
    <w:multiLevelType w:val="hybridMultilevel"/>
    <w:tmpl w:val="A04862B2"/>
    <w:lvl w:ilvl="0" w:tplc="B68C97C0">
      <w:start w:val="1"/>
      <w:numFmt w:val="bullet"/>
      <w:lvlText w:val=""/>
      <w:lvlJc w:val="left"/>
      <w:pPr>
        <w:ind w:left="720" w:hanging="360"/>
      </w:pPr>
      <w:rPr>
        <w:rFonts w:ascii="Symbol" w:hAnsi="Symbol" w:hint="default"/>
      </w:rPr>
    </w:lvl>
    <w:lvl w:ilvl="1" w:tplc="07E0853C">
      <w:start w:val="1"/>
      <w:numFmt w:val="bullet"/>
      <w:lvlText w:val="o"/>
      <w:lvlJc w:val="left"/>
      <w:pPr>
        <w:ind w:left="1440" w:hanging="360"/>
      </w:pPr>
      <w:rPr>
        <w:rFonts w:ascii="Courier New" w:hAnsi="Courier New" w:hint="default"/>
      </w:rPr>
    </w:lvl>
    <w:lvl w:ilvl="2" w:tplc="BC8AA8A4">
      <w:start w:val="1"/>
      <w:numFmt w:val="bullet"/>
      <w:lvlText w:val=""/>
      <w:lvlJc w:val="left"/>
      <w:pPr>
        <w:ind w:left="2160" w:hanging="360"/>
      </w:pPr>
      <w:rPr>
        <w:rFonts w:ascii="Wingdings" w:hAnsi="Wingdings" w:hint="default"/>
      </w:rPr>
    </w:lvl>
    <w:lvl w:ilvl="3" w:tplc="1DACB4A6">
      <w:start w:val="1"/>
      <w:numFmt w:val="bullet"/>
      <w:lvlText w:val=""/>
      <w:lvlJc w:val="left"/>
      <w:pPr>
        <w:ind w:left="2880" w:hanging="360"/>
      </w:pPr>
      <w:rPr>
        <w:rFonts w:ascii="Symbol" w:hAnsi="Symbol" w:hint="default"/>
      </w:rPr>
    </w:lvl>
    <w:lvl w:ilvl="4" w:tplc="D45C8570">
      <w:start w:val="1"/>
      <w:numFmt w:val="bullet"/>
      <w:lvlText w:val="o"/>
      <w:lvlJc w:val="left"/>
      <w:pPr>
        <w:ind w:left="3600" w:hanging="360"/>
      </w:pPr>
      <w:rPr>
        <w:rFonts w:ascii="Courier New" w:hAnsi="Courier New" w:hint="default"/>
      </w:rPr>
    </w:lvl>
    <w:lvl w:ilvl="5" w:tplc="85E403FE">
      <w:start w:val="1"/>
      <w:numFmt w:val="bullet"/>
      <w:lvlText w:val=""/>
      <w:lvlJc w:val="left"/>
      <w:pPr>
        <w:ind w:left="4320" w:hanging="360"/>
      </w:pPr>
      <w:rPr>
        <w:rFonts w:ascii="Wingdings" w:hAnsi="Wingdings" w:hint="default"/>
      </w:rPr>
    </w:lvl>
    <w:lvl w:ilvl="6" w:tplc="66E83216">
      <w:start w:val="1"/>
      <w:numFmt w:val="bullet"/>
      <w:lvlText w:val=""/>
      <w:lvlJc w:val="left"/>
      <w:pPr>
        <w:ind w:left="5040" w:hanging="360"/>
      </w:pPr>
      <w:rPr>
        <w:rFonts w:ascii="Symbol" w:hAnsi="Symbol" w:hint="default"/>
      </w:rPr>
    </w:lvl>
    <w:lvl w:ilvl="7" w:tplc="D9005DEA">
      <w:start w:val="1"/>
      <w:numFmt w:val="bullet"/>
      <w:lvlText w:val="o"/>
      <w:lvlJc w:val="left"/>
      <w:pPr>
        <w:ind w:left="5760" w:hanging="360"/>
      </w:pPr>
      <w:rPr>
        <w:rFonts w:ascii="Courier New" w:hAnsi="Courier New" w:hint="default"/>
      </w:rPr>
    </w:lvl>
    <w:lvl w:ilvl="8" w:tplc="4806654A">
      <w:start w:val="1"/>
      <w:numFmt w:val="bullet"/>
      <w:lvlText w:val=""/>
      <w:lvlJc w:val="left"/>
      <w:pPr>
        <w:ind w:left="6480" w:hanging="360"/>
      </w:pPr>
      <w:rPr>
        <w:rFonts w:ascii="Wingdings" w:hAnsi="Wingdings" w:hint="default"/>
      </w:rPr>
    </w:lvl>
  </w:abstractNum>
  <w:abstractNum w:abstractNumId="17">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4"/>
  </w:num>
  <w:num w:numId="2">
    <w:abstractNumId w:val="7"/>
  </w:num>
  <w:num w:numId="3">
    <w:abstractNumId w:val="3"/>
  </w:num>
  <w:num w:numId="4">
    <w:abstractNumId w:val="16"/>
  </w:num>
  <w:num w:numId="5">
    <w:abstractNumId w:val="1"/>
  </w:num>
  <w:num w:numId="6">
    <w:abstractNumId w:val="15"/>
  </w:num>
  <w:num w:numId="7">
    <w:abstractNumId w:val="11"/>
  </w:num>
  <w:num w:numId="8">
    <w:abstractNumId w:val="10"/>
  </w:num>
  <w:num w:numId="9">
    <w:abstractNumId w:val="6"/>
  </w:num>
  <w:num w:numId="10">
    <w:abstractNumId w:val="13"/>
  </w:num>
  <w:num w:numId="11">
    <w:abstractNumId w:val="12"/>
  </w:num>
  <w:num w:numId="12">
    <w:abstractNumId w:val="2"/>
  </w:num>
  <w:num w:numId="13">
    <w:abstractNumId w:val="8"/>
  </w:num>
  <w:num w:numId="14">
    <w:abstractNumId w:val="17"/>
  </w:num>
  <w:num w:numId="15">
    <w:abstractNumId w:val="4"/>
  </w:num>
  <w:num w:numId="16">
    <w:abstractNumId w:val="0"/>
  </w:num>
  <w:num w:numId="17">
    <w:abstractNumId w:val="1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42109"/>
    <w:rsid w:val="000F3A0F"/>
    <w:rsid w:val="000F7E9A"/>
    <w:rsid w:val="00104A39"/>
    <w:rsid w:val="00154881"/>
    <w:rsid w:val="001A55B9"/>
    <w:rsid w:val="001E7DA1"/>
    <w:rsid w:val="00260164"/>
    <w:rsid w:val="002B1108"/>
    <w:rsid w:val="002B1BDD"/>
    <w:rsid w:val="003C1FEC"/>
    <w:rsid w:val="003F504D"/>
    <w:rsid w:val="00484F7A"/>
    <w:rsid w:val="005017F5"/>
    <w:rsid w:val="0052297F"/>
    <w:rsid w:val="00590E02"/>
    <w:rsid w:val="005B0329"/>
    <w:rsid w:val="0060282D"/>
    <w:rsid w:val="00780BA6"/>
    <w:rsid w:val="00834F45"/>
    <w:rsid w:val="00837639"/>
    <w:rsid w:val="008A1252"/>
    <w:rsid w:val="00904C9B"/>
    <w:rsid w:val="009F2DFA"/>
    <w:rsid w:val="00AA3060"/>
    <w:rsid w:val="00B31A8E"/>
    <w:rsid w:val="00BA073A"/>
    <w:rsid w:val="00C1276C"/>
    <w:rsid w:val="00C80028"/>
    <w:rsid w:val="00CB3623"/>
    <w:rsid w:val="00CB6E25"/>
    <w:rsid w:val="00CE6D0C"/>
    <w:rsid w:val="00D6758D"/>
    <w:rsid w:val="00DB08DF"/>
    <w:rsid w:val="00E45302"/>
    <w:rsid w:val="00E81353"/>
    <w:rsid w:val="00E86AD1"/>
    <w:rsid w:val="00F07589"/>
    <w:rsid w:val="00F20A06"/>
    <w:rsid w:val="00F41620"/>
    <w:rsid w:val="00F46225"/>
    <w:rsid w:val="00F5060E"/>
    <w:rsid w:val="00FB5C13"/>
    <w:rsid w:val="072CE200"/>
    <w:rsid w:val="0D2110F7"/>
    <w:rsid w:val="0E5F26B3"/>
    <w:rsid w:val="221FDA6C"/>
    <w:rsid w:val="4D7EFA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791E"/>
  <w15:docId w15:val="{8D19FEB3-034F-470C-BF1A-80656F06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table" w:styleId="Tabukasmriekou1svetlzvraznenie1">
    <w:name w:val="Grid Table 1 Light Accent 1"/>
    <w:basedOn w:val="Normlnatabuka"/>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komentra">
    <w:name w:val="annotation text"/>
    <w:basedOn w:val="Normlny"/>
    <w:link w:val="TextkomentraChar"/>
    <w:uiPriority w:val="99"/>
    <w:semiHidden/>
    <w:unhideWhenUsed/>
    <w:rPr>
      <w:sz w:val="24"/>
      <w:szCs w:val="24"/>
    </w:rPr>
  </w:style>
  <w:style w:type="character" w:customStyle="1" w:styleId="TextkomentraChar">
    <w:name w:val="Text komentára Char"/>
    <w:basedOn w:val="Predvolenpsmoodseku"/>
    <w:link w:val="Textkomentra"/>
    <w:uiPriority w:val="99"/>
    <w:semiHidden/>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Pr>
      <w:sz w:val="18"/>
      <w:szCs w:val="18"/>
    </w:rPr>
  </w:style>
  <w:style w:type="paragraph" w:styleId="Revzia">
    <w:name w:val="Revision"/>
    <w:hidden/>
    <w:uiPriority w:val="99"/>
    <w:semiHidden/>
    <w:rsid w:val="003F504D"/>
    <w:pPr>
      <w:spacing w:after="0" w:line="240" w:lineRule="auto"/>
    </w:pPr>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F504D"/>
    <w:rPr>
      <w:b/>
      <w:bCs/>
      <w:sz w:val="20"/>
      <w:szCs w:val="20"/>
    </w:rPr>
  </w:style>
  <w:style w:type="character" w:customStyle="1" w:styleId="PredmetkomentraChar">
    <w:name w:val="Predmet komentára Char"/>
    <w:basedOn w:val="TextkomentraChar"/>
    <w:link w:val="Predmetkomentra"/>
    <w:uiPriority w:val="99"/>
    <w:semiHidden/>
    <w:rsid w:val="003F504D"/>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0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rtal.statistics.sk/showdoc.do?docid=192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ECA21384-FDFB-A34D-937A-AE6AC03D156B}" type="presOf" srcId="{B9FF5DD2-0314-466F-BD07-538275B06742}" destId="{10A386F6-8ECE-439B-A83B-5B6AD2C4F8A0}" srcOrd="0" destOrd="0" presId="urn:microsoft.com/office/officeart/2005/8/layout/orgChart1"/>
    <dgm:cxn modelId="{506E1751-10B4-A14E-AFCF-9B2EBD15C57B}" type="presOf" srcId="{C2E1D0AE-E20F-4729-8B4D-B3833993BD7A}" destId="{57BA9BCC-365A-4710-9F0B-AE5E34111283}"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D4BD7008-7313-4E43-8A02-C3FE7E8108D1}" type="presOf" srcId="{5E0484C8-FB5C-4D97-9AD7-902A22E6BB39}" destId="{E9390D1B-95F2-4E18-A586-967F1B064FC3}" srcOrd="1" destOrd="0" presId="urn:microsoft.com/office/officeart/2005/8/layout/orgChart1"/>
    <dgm:cxn modelId="{852ACB7D-56F2-D048-8373-F52EB965DC47}" type="presOf" srcId="{1370191D-207C-43DE-9CDC-F0981E038579}" destId="{D4847877-A882-456B-89B5-4343B21D4101}" srcOrd="0" destOrd="0" presId="urn:microsoft.com/office/officeart/2005/8/layout/orgChart1"/>
    <dgm:cxn modelId="{68919114-2CD7-0840-9861-003AE5F702EE}" type="presOf" srcId="{A7FC6FC6-4038-4346-AF81-4CF1C7F0186C}" destId="{DCD8670C-1B49-4FA3-8514-5EDFEC496BE7}" srcOrd="0" destOrd="0" presId="urn:microsoft.com/office/officeart/2005/8/layout/orgChart1"/>
    <dgm:cxn modelId="{3C75B954-84D9-6649-894C-14C59EF116D2}" type="presOf" srcId="{1DFAA7B4-76A5-4AA7-B947-6DF855D7B913}" destId="{20019C3C-E1E2-4DEA-8099-902EB7C68D37}" srcOrd="0" destOrd="0" presId="urn:microsoft.com/office/officeart/2005/8/layout/orgChart1"/>
    <dgm:cxn modelId="{2866E40A-ED2D-B046-B474-91FA04C591FF}" type="presOf" srcId="{1370191D-207C-43DE-9CDC-F0981E038579}" destId="{D320C5F2-C510-4CC0-B0D7-1794C6EC0817}" srcOrd="1"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62A2C0E1-5507-BE42-93B0-340B94246AB3}" type="presOf" srcId="{521874EA-6E41-4711-BB7A-E45EB2C177CD}" destId="{CDBABD21-2F2F-4763-9C0D-A4F61B3E8103}" srcOrd="1"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1234920A-C2A3-6243-BC84-FDE9D422868B}" type="presOf" srcId="{8607C018-2BCA-4E1E-ADC6-E43D2DCFDEB5}" destId="{72080392-37F8-4943-9AFF-57BB22A937C6}" srcOrd="0" destOrd="0" presId="urn:microsoft.com/office/officeart/2005/8/layout/orgChart1"/>
    <dgm:cxn modelId="{B84F29D7-A46B-9141-BA30-2C94533747C3}" type="presOf" srcId="{5E0484C8-FB5C-4D97-9AD7-902A22E6BB39}" destId="{2B0DF7BF-458D-4CF0-A657-34F05C922494}" srcOrd="0" destOrd="0" presId="urn:microsoft.com/office/officeart/2005/8/layout/orgChart1"/>
    <dgm:cxn modelId="{EF318721-9958-0544-96AE-B1A9B722CF84}" type="presOf" srcId="{5F254598-ACFD-4493-9147-CAEE4774F119}" destId="{A88F122A-3A8F-4C17-B7A2-132F691F99A7}" srcOrd="0" destOrd="0" presId="urn:microsoft.com/office/officeart/2005/8/layout/orgChart1"/>
    <dgm:cxn modelId="{59E072ED-64FF-0245-9F57-34A19D02E677}" type="presOf" srcId="{521874EA-6E41-4711-BB7A-E45EB2C177CD}" destId="{9B6AF713-8D67-4323-B646-4068A2BC876C}" srcOrd="0"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A11E60CB-678F-9D4C-8374-900DE947651E}" type="presOf" srcId="{A7FC6FC6-4038-4346-AF81-4CF1C7F0186C}" destId="{C3230535-DC83-4A49-95A2-CA8C7877350C}" srcOrd="1" destOrd="0" presId="urn:microsoft.com/office/officeart/2005/8/layout/orgChart1"/>
    <dgm:cxn modelId="{FBF64764-88C6-874B-9279-B220C93E6446}" type="presOf" srcId="{5F254598-ACFD-4493-9147-CAEE4774F119}" destId="{58B7CD29-7A92-4B60-A7CD-60691F41BE7C}" srcOrd="1" destOrd="0" presId="urn:microsoft.com/office/officeart/2005/8/layout/orgChart1"/>
    <dgm:cxn modelId="{166F9549-8661-1349-A05C-1D789F9FFBBC}" type="presOf" srcId="{A7F615EF-BE2C-4D7C-A492-BF26AE09E984}" destId="{E51EEFB1-B4A9-477B-8D21-436571D7B2DC}"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FDDB7824-B7D3-244F-A18A-33F8A41D4BE8}" type="presParOf" srcId="{57BA9BCC-365A-4710-9F0B-AE5E34111283}" destId="{0BD804DE-0CC3-4B2B-B109-02111D228D1C}" srcOrd="0" destOrd="0" presId="urn:microsoft.com/office/officeart/2005/8/layout/orgChart1"/>
    <dgm:cxn modelId="{DD3089E2-3AB6-6E4C-9AE4-065E988E61E5}" type="presParOf" srcId="{0BD804DE-0CC3-4B2B-B109-02111D228D1C}" destId="{65FDA49F-F7D0-4E40-A0FA-57FB787A4695}" srcOrd="0" destOrd="0" presId="urn:microsoft.com/office/officeart/2005/8/layout/orgChart1"/>
    <dgm:cxn modelId="{61FC466E-4A46-3548-9464-E8F88A72B4E0}" type="presParOf" srcId="{65FDA49F-F7D0-4E40-A0FA-57FB787A4695}" destId="{A88F122A-3A8F-4C17-B7A2-132F691F99A7}" srcOrd="0" destOrd="0" presId="urn:microsoft.com/office/officeart/2005/8/layout/orgChart1"/>
    <dgm:cxn modelId="{EFB50BFF-FAFB-B74D-AC0B-BF4AA6FFB70E}" type="presParOf" srcId="{65FDA49F-F7D0-4E40-A0FA-57FB787A4695}" destId="{58B7CD29-7A92-4B60-A7CD-60691F41BE7C}" srcOrd="1" destOrd="0" presId="urn:microsoft.com/office/officeart/2005/8/layout/orgChart1"/>
    <dgm:cxn modelId="{2E7B9558-5FA9-D643-9849-AAA4EE816C1F}" type="presParOf" srcId="{0BD804DE-0CC3-4B2B-B109-02111D228D1C}" destId="{BA33D02C-E6B6-4059-98A0-272816ED8E2C}" srcOrd="1" destOrd="0" presId="urn:microsoft.com/office/officeart/2005/8/layout/orgChart1"/>
    <dgm:cxn modelId="{729CB65C-0060-2641-A114-284153EFD601}" type="presParOf" srcId="{BA33D02C-E6B6-4059-98A0-272816ED8E2C}" destId="{72080392-37F8-4943-9AFF-57BB22A937C6}" srcOrd="0" destOrd="0" presId="urn:microsoft.com/office/officeart/2005/8/layout/orgChart1"/>
    <dgm:cxn modelId="{5508BEB5-90C9-BF49-8B4C-64D40AA4A384}" type="presParOf" srcId="{BA33D02C-E6B6-4059-98A0-272816ED8E2C}" destId="{229B4DF4-BD81-468B-A53B-FB0C7A876323}" srcOrd="1" destOrd="0" presId="urn:microsoft.com/office/officeart/2005/8/layout/orgChart1"/>
    <dgm:cxn modelId="{8DB43189-8559-9C49-A0F0-8ECCF4C7E405}" type="presParOf" srcId="{229B4DF4-BD81-468B-A53B-FB0C7A876323}" destId="{7A987FD8-82FC-4712-9F38-B080E93D24ED}" srcOrd="0" destOrd="0" presId="urn:microsoft.com/office/officeart/2005/8/layout/orgChart1"/>
    <dgm:cxn modelId="{100A0212-B17E-514A-AF76-3B0403A76A71}" type="presParOf" srcId="{7A987FD8-82FC-4712-9F38-B080E93D24ED}" destId="{D4847877-A882-456B-89B5-4343B21D4101}" srcOrd="0" destOrd="0" presId="urn:microsoft.com/office/officeart/2005/8/layout/orgChart1"/>
    <dgm:cxn modelId="{5E57E2D4-CC53-4E45-99FD-81D4E9C96210}" type="presParOf" srcId="{7A987FD8-82FC-4712-9F38-B080E93D24ED}" destId="{D320C5F2-C510-4CC0-B0D7-1794C6EC0817}" srcOrd="1" destOrd="0" presId="urn:microsoft.com/office/officeart/2005/8/layout/orgChart1"/>
    <dgm:cxn modelId="{779FE014-7F19-F94E-843D-F8769ECAACB6}" type="presParOf" srcId="{229B4DF4-BD81-468B-A53B-FB0C7A876323}" destId="{55B6FE52-90C0-4EF4-A9D0-80E1AEE3206A}" srcOrd="1" destOrd="0" presId="urn:microsoft.com/office/officeart/2005/8/layout/orgChart1"/>
    <dgm:cxn modelId="{C70A6677-10E6-3C48-904F-B9C30DAA1150}" type="presParOf" srcId="{229B4DF4-BD81-468B-A53B-FB0C7A876323}" destId="{E9533EDE-1C17-4306-8E7A-069D406094F6}" srcOrd="2" destOrd="0" presId="urn:microsoft.com/office/officeart/2005/8/layout/orgChart1"/>
    <dgm:cxn modelId="{A2F9E7FA-77D4-9349-B6C6-8800922F704A}" type="presParOf" srcId="{BA33D02C-E6B6-4059-98A0-272816ED8E2C}" destId="{10A386F6-8ECE-439B-A83B-5B6AD2C4F8A0}" srcOrd="2" destOrd="0" presId="urn:microsoft.com/office/officeart/2005/8/layout/orgChart1"/>
    <dgm:cxn modelId="{99A20218-1FE4-DE47-B96D-E5F1285F317A}" type="presParOf" srcId="{BA33D02C-E6B6-4059-98A0-272816ED8E2C}" destId="{DC443BDB-9C53-4AC3-AFB6-C44125244C5A}" srcOrd="3" destOrd="0" presId="urn:microsoft.com/office/officeart/2005/8/layout/orgChart1"/>
    <dgm:cxn modelId="{1396EF6A-D929-3B4E-8069-3633ABECFBF9}" type="presParOf" srcId="{DC443BDB-9C53-4AC3-AFB6-C44125244C5A}" destId="{E125083F-D170-4146-8875-50503A61DF6D}" srcOrd="0" destOrd="0" presId="urn:microsoft.com/office/officeart/2005/8/layout/orgChart1"/>
    <dgm:cxn modelId="{5C70E8B3-0DF2-0640-9735-1DD9E5310757}" type="presParOf" srcId="{E125083F-D170-4146-8875-50503A61DF6D}" destId="{9B6AF713-8D67-4323-B646-4068A2BC876C}" srcOrd="0" destOrd="0" presId="urn:microsoft.com/office/officeart/2005/8/layout/orgChart1"/>
    <dgm:cxn modelId="{DF7F3651-2A59-844E-9375-0E84FBD5D013}" type="presParOf" srcId="{E125083F-D170-4146-8875-50503A61DF6D}" destId="{CDBABD21-2F2F-4763-9C0D-A4F61B3E8103}" srcOrd="1" destOrd="0" presId="urn:microsoft.com/office/officeart/2005/8/layout/orgChart1"/>
    <dgm:cxn modelId="{0044CFF0-C2E5-9F4A-A15F-C016E4F7CFFE}" type="presParOf" srcId="{DC443BDB-9C53-4AC3-AFB6-C44125244C5A}" destId="{0D4862D6-E847-4693-A4EE-0AB36E91F054}" srcOrd="1" destOrd="0" presId="urn:microsoft.com/office/officeart/2005/8/layout/orgChart1"/>
    <dgm:cxn modelId="{63B9185C-7BC9-0D4B-B754-CDFF986E5F60}" type="presParOf" srcId="{DC443BDB-9C53-4AC3-AFB6-C44125244C5A}" destId="{030D4C91-6CD3-4E49-8C2B-514CC42BDE40}" srcOrd="2" destOrd="0" presId="urn:microsoft.com/office/officeart/2005/8/layout/orgChart1"/>
    <dgm:cxn modelId="{2AF38DD9-2EA2-3B4B-A923-C68BA9EDC151}" type="presParOf" srcId="{BA33D02C-E6B6-4059-98A0-272816ED8E2C}" destId="{E51EEFB1-B4A9-477B-8D21-436571D7B2DC}" srcOrd="4" destOrd="0" presId="urn:microsoft.com/office/officeart/2005/8/layout/orgChart1"/>
    <dgm:cxn modelId="{8A180C43-F16D-2748-A861-A557B339D9D4}" type="presParOf" srcId="{BA33D02C-E6B6-4059-98A0-272816ED8E2C}" destId="{53C92187-E288-4BEB-9CBC-DCF4AF02986C}" srcOrd="5" destOrd="0" presId="urn:microsoft.com/office/officeart/2005/8/layout/orgChart1"/>
    <dgm:cxn modelId="{5D00D937-AE31-7A47-A7AB-DDFA14A445C2}" type="presParOf" srcId="{53C92187-E288-4BEB-9CBC-DCF4AF02986C}" destId="{8042F5BB-5128-46AC-85E7-DF67FE16424F}" srcOrd="0" destOrd="0" presId="urn:microsoft.com/office/officeart/2005/8/layout/orgChart1"/>
    <dgm:cxn modelId="{0AB6688B-4C05-BD42-B5C6-09FC9253167B}" type="presParOf" srcId="{8042F5BB-5128-46AC-85E7-DF67FE16424F}" destId="{DCD8670C-1B49-4FA3-8514-5EDFEC496BE7}" srcOrd="0" destOrd="0" presId="urn:microsoft.com/office/officeart/2005/8/layout/orgChart1"/>
    <dgm:cxn modelId="{81464126-2AD0-254A-9BCC-6481292AFE76}" type="presParOf" srcId="{8042F5BB-5128-46AC-85E7-DF67FE16424F}" destId="{C3230535-DC83-4A49-95A2-CA8C7877350C}" srcOrd="1" destOrd="0" presId="urn:microsoft.com/office/officeart/2005/8/layout/orgChart1"/>
    <dgm:cxn modelId="{2490F77D-39B3-5F41-B9B1-626DC6AEDCA0}" type="presParOf" srcId="{53C92187-E288-4BEB-9CBC-DCF4AF02986C}" destId="{24BC225A-78D7-4DEE-A54C-E7D1C72CDCD4}" srcOrd="1" destOrd="0" presId="urn:microsoft.com/office/officeart/2005/8/layout/orgChart1"/>
    <dgm:cxn modelId="{60C1F64C-5F30-FD4E-BAC5-F2BF425AA061}" type="presParOf" srcId="{53C92187-E288-4BEB-9CBC-DCF4AF02986C}" destId="{62D3D81B-8616-4E78-8027-9EAD873638D1}" srcOrd="2" destOrd="0" presId="urn:microsoft.com/office/officeart/2005/8/layout/orgChart1"/>
    <dgm:cxn modelId="{42F81983-2922-EE49-BE15-D231A385AE71}" type="presParOf" srcId="{BA33D02C-E6B6-4059-98A0-272816ED8E2C}" destId="{20019C3C-E1E2-4DEA-8099-902EB7C68D37}" srcOrd="6" destOrd="0" presId="urn:microsoft.com/office/officeart/2005/8/layout/orgChart1"/>
    <dgm:cxn modelId="{5ECF5CF8-3AB4-964E-9AEB-2CC2284714A8}" type="presParOf" srcId="{BA33D02C-E6B6-4059-98A0-272816ED8E2C}" destId="{B2B9D473-B6E9-4116-BAE6-D32CB111D4F4}" srcOrd="7" destOrd="0" presId="urn:microsoft.com/office/officeart/2005/8/layout/orgChart1"/>
    <dgm:cxn modelId="{EA3DB20B-034C-3847-B879-57B7D5C89415}" type="presParOf" srcId="{B2B9D473-B6E9-4116-BAE6-D32CB111D4F4}" destId="{15AC2BCE-1B16-4659-B603-A3B26B985F65}" srcOrd="0" destOrd="0" presId="urn:microsoft.com/office/officeart/2005/8/layout/orgChart1"/>
    <dgm:cxn modelId="{C3596B3D-1E9F-6748-B87E-F0D857B27902}" type="presParOf" srcId="{15AC2BCE-1B16-4659-B603-A3B26B985F65}" destId="{2B0DF7BF-458D-4CF0-A657-34F05C922494}" srcOrd="0" destOrd="0" presId="urn:microsoft.com/office/officeart/2005/8/layout/orgChart1"/>
    <dgm:cxn modelId="{3B549A77-64E0-6D41-8AB3-6187B918D527}" type="presParOf" srcId="{15AC2BCE-1B16-4659-B603-A3B26B985F65}" destId="{E9390D1B-95F2-4E18-A586-967F1B064FC3}" srcOrd="1" destOrd="0" presId="urn:microsoft.com/office/officeart/2005/8/layout/orgChart1"/>
    <dgm:cxn modelId="{8646A591-3DDF-EC48-A573-AAE3DDFA60AF}" type="presParOf" srcId="{B2B9D473-B6E9-4116-BAE6-D32CB111D4F4}" destId="{E6376C15-2F18-408F-BCE0-C072ABEEB7D5}" srcOrd="1" destOrd="0" presId="urn:microsoft.com/office/officeart/2005/8/layout/orgChart1"/>
    <dgm:cxn modelId="{2FCC910A-A6DB-D94B-95F3-6EFEC7968D97}" type="presParOf" srcId="{B2B9D473-B6E9-4116-BAE6-D32CB111D4F4}" destId="{DD47F823-2ED3-4700-AC4C-7E91F414D76C}" srcOrd="2" destOrd="0" presId="urn:microsoft.com/office/officeart/2005/8/layout/orgChart1"/>
    <dgm:cxn modelId="{A52B8C3C-ED8D-A64F-B579-50A884990ED8}"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V_podnikatelske_prostredie"/>
    <f:field ref="objsubject" par="" edit="true" text=""/>
    <f:field ref="objcreatedby" par="" text="Semanco, Martin, JUDr."/>
    <f:field ref="objcreatedat" par="" text="2.1.2018 14:18:45"/>
    <f:field ref="objchangedby" par="" text="Administrator, System"/>
    <f:field ref="objmodifiedat" par="" text="2.1.2018 14:18: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4528</Words>
  <Characters>25810</Characters>
  <Application>Microsoft Macintosh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Pechovský</dc:creator>
  <cp:keywords/>
  <dc:description/>
  <cp:lastModifiedBy>Martin Pechovský</cp:lastModifiedBy>
  <cp:revision>27</cp:revision>
  <dcterms:created xsi:type="dcterms:W3CDTF">2017-12-14T18:35:00Z</dcterms:created>
  <dcterms:modified xsi:type="dcterms:W3CDTF">2018-02-07T17:19:00Z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návrhu&amp;nbsp;&amp;nbsp;zákona o&amp;nbsp;niektorých opatreniach na znižovanie administratívnej záťaže osôb a&amp;nbsp;o&amp;nbsp;zmene a&amp;nbsp;doplnení niektorých zákonov informovaná prostredníctvom predbežnej informácie k&amp;nbsp;návrhu záko</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2628/2017/oLG-1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20. 12. 2017</vt:lpwstr>
  </property>
  <property fmtid="{D5CDD505-2E9C-101B-9397-08002B2CF9AE}" pid="59" name="FSC#SKEDITIONSLOVLEX@103.510:AttrDateDocPropUkonceniePKK">
    <vt:lpwstr>29. 12. 2017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67" name="FSC#SKEDITIONSLOVLEX@103.510:AttrStrListDocPropStanoviskoGest">
    <vt:lpwstr>Komisia uplatňuje k materiálu nasledovné pripomienky a odporúčania:K analýze vplyvov na podnikateľské prostredieKomisia predkladateľovi odporúča v bode 3.1. Analýzy vplyvov na podnikateľské prostredie vychádzať z aktuálnejších údajov, než z údajov Štatist</vt:lpwstr>
  </property>
  <property fmtid="{D5CDD505-2E9C-101B-9397-08002B2CF9AE}" pid="68" name="FSC#SKEDITIONSLOVLEX@103.510:AttrStrListDocPropTextKomunike">
    <vt:lpwstr>Vláda Slovenskej republiky na svojom rokovaní dňa ....................... prerokovala a schválila návrh zákona o niektorých opatreniach na znižovanie administratívnej záťaže osôb využívaním informačných systémov verejnej správy a o zmene a doplnení niekto</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o&amp;nbsp;niektorých opatreniach na znižovanie administratívnej záťaže osôb využívaním informačných systémov verejnej správy a&amp;nbsp;o&amp;nbsp;zmene a&amp;nbsp;doplnení niektorých zákonov (ďalej len „návrh zákona“) predkladá Úrad podpredsedu vlády Sl</vt:lpwstr>
  </property>
  <property fmtid="{D5CDD505-2E9C-101B-9397-08002B2CF9AE}" pid="150" name="FSC#SKEDITIONSLOVLEX@103.510:vytvorenedna">
    <vt:lpwstr>2. 1. 2018</vt:lpwstr>
  </property>
  <property fmtid="{D5CDD505-2E9C-101B-9397-08002B2CF9AE}" pid="151" name="FSC#COOSYSTEM@1.1:Container">
    <vt:lpwstr>COO.2145.1000.3.2352130</vt:lpwstr>
  </property>
  <property fmtid="{D5CDD505-2E9C-101B-9397-08002B2CF9AE}" pid="152" name="FSC#FSCFOLIO@1.1001:docpropproject">
    <vt:lpwstr/>
  </property>
</Properties>
</file>