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95F3B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16.4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386C17">
        <w:rPr>
          <w:b w:val="0"/>
          <w:szCs w:val="24"/>
        </w:rPr>
        <w:t>3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386C17" w:rsidRDefault="00A73E7C" w:rsidP="00566019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 w:rsidR="00566019" w:rsidRPr="00566019">
        <w:rPr>
          <w:b/>
          <w:iCs/>
          <w:sz w:val="24"/>
          <w:szCs w:val="24"/>
        </w:rPr>
        <w:t xml:space="preserve">, </w:t>
      </w:r>
      <w:r w:rsidR="00C95F3B" w:rsidRPr="00C95F3B">
        <w:rPr>
          <w:b/>
          <w:iCs/>
          <w:sz w:val="24"/>
          <w:szCs w:val="24"/>
        </w:rPr>
        <w:t>ktorým sa mení a dopĺňa zákon</w:t>
      </w:r>
      <w:r w:rsidR="00386C17" w:rsidRPr="00386C17">
        <w:t xml:space="preserve"> </w:t>
      </w:r>
      <w:r w:rsidR="00386C17" w:rsidRPr="00386C17">
        <w:rPr>
          <w:b/>
          <w:iCs/>
          <w:sz w:val="24"/>
          <w:szCs w:val="24"/>
        </w:rPr>
        <w:t xml:space="preserve">č. </w:t>
      </w:r>
      <w:bookmarkStart w:id="0" w:name="_GoBack"/>
      <w:r w:rsidR="00386C17" w:rsidRPr="00386C17">
        <w:rPr>
          <w:b/>
          <w:iCs/>
          <w:sz w:val="24"/>
          <w:szCs w:val="24"/>
        </w:rPr>
        <w:t xml:space="preserve">61/2015 Z. z. o odbornom vzdelávaní </w:t>
      </w:r>
      <w:bookmarkEnd w:id="0"/>
      <w:r w:rsidR="00386C17" w:rsidRPr="00386C17">
        <w:rPr>
          <w:b/>
          <w:iCs/>
          <w:sz w:val="24"/>
          <w:szCs w:val="24"/>
        </w:rPr>
        <w:t>a príprave a o zmene a doplnení niektorých zákonov a ktorým sa menia</w:t>
      </w:r>
    </w:p>
    <w:p w:rsidR="00566019" w:rsidRPr="00566019" w:rsidRDefault="00386C17" w:rsidP="00566019">
      <w:pPr>
        <w:jc w:val="center"/>
        <w:rPr>
          <w:b/>
          <w:iCs/>
          <w:sz w:val="24"/>
          <w:szCs w:val="24"/>
        </w:rPr>
      </w:pPr>
      <w:r w:rsidRPr="00386C17">
        <w:rPr>
          <w:b/>
          <w:iCs/>
          <w:sz w:val="24"/>
          <w:szCs w:val="24"/>
        </w:rPr>
        <w:t xml:space="preserve"> a dopĺňajú niektoré zákony</w:t>
      </w:r>
      <w:r w:rsidR="00C95F3B" w:rsidRPr="00C95F3B">
        <w:rPr>
          <w:b/>
          <w:iCs/>
          <w:sz w:val="24"/>
          <w:szCs w:val="24"/>
        </w:rPr>
        <w:t xml:space="preserve"> 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386C17" w:rsidRDefault="00C95F3B" w:rsidP="00386C17">
      <w:pPr>
        <w:ind w:firstLine="708"/>
        <w:jc w:val="both"/>
        <w:rPr>
          <w:sz w:val="24"/>
          <w:szCs w:val="24"/>
        </w:rPr>
      </w:pPr>
      <w:r w:rsidRPr="00C95F3B">
        <w:rPr>
          <w:sz w:val="24"/>
          <w:szCs w:val="24"/>
        </w:rPr>
        <w:t xml:space="preserve">Cieľom </w:t>
      </w:r>
      <w:r w:rsidR="00386C17" w:rsidRPr="00386C17">
        <w:rPr>
          <w:sz w:val="24"/>
          <w:szCs w:val="24"/>
        </w:rPr>
        <w:t>návrhu zákona je zefektívniť vstup zamestnávateľov a predovšetkým malých a stredných podnikov, vrátane živnostníkov do systému duálneho vzdelávania prostredníctvom znižovania administratívnej záťaže pri overovaní spôsobilosti zamestnávateľov poskytovať praktické vyučovan</w:t>
      </w:r>
      <w:r w:rsidR="00386C17" w:rsidRPr="00386C17">
        <w:rPr>
          <w:b/>
          <w:sz w:val="24"/>
          <w:szCs w:val="24"/>
        </w:rPr>
        <w:t>i</w:t>
      </w:r>
      <w:r w:rsidR="00386C17" w:rsidRPr="00386C17">
        <w:rPr>
          <w:sz w:val="24"/>
          <w:szCs w:val="24"/>
        </w:rPr>
        <w:t xml:space="preserve">e v študijnom odbore alebo v učebnom odbore v systéme duálneho vzdelávania a poskytnúť možnosť živnostníkom a malým a stredným podnikom zabezpečiť vyšší podiel praktického vyučovania mimo svojho pracoviska. </w:t>
      </w:r>
    </w:p>
    <w:p w:rsidR="00386C17" w:rsidRDefault="00386C17" w:rsidP="00386C17">
      <w:pPr>
        <w:ind w:firstLine="708"/>
        <w:jc w:val="both"/>
        <w:rPr>
          <w:sz w:val="24"/>
          <w:szCs w:val="24"/>
        </w:rPr>
      </w:pPr>
      <w:r w:rsidRPr="00386C17">
        <w:rPr>
          <w:sz w:val="24"/>
          <w:szCs w:val="24"/>
        </w:rPr>
        <w:t xml:space="preserve">Novela zákona ďalej reaguje na aplikačnú prax v oblasti uzatvárania zmlúv o duálnom vzdelávaní a uzatvárania učebných zmlúv, zavádza nový inštitút hlavného inštruktora, rušia sa vzorové učebné plány a vzorové učebné osnovy a pomery praktického vyučovania, ktoré sa budú po novom určovať v štátnych vzdelávacích programoch. </w:t>
      </w:r>
    </w:p>
    <w:p w:rsidR="00386C17" w:rsidRDefault="00386C17" w:rsidP="00386C17">
      <w:pPr>
        <w:ind w:firstLine="708"/>
        <w:jc w:val="both"/>
        <w:rPr>
          <w:sz w:val="24"/>
          <w:szCs w:val="24"/>
        </w:rPr>
      </w:pPr>
      <w:r w:rsidRPr="00386C17">
        <w:rPr>
          <w:sz w:val="24"/>
          <w:szCs w:val="24"/>
        </w:rPr>
        <w:t>Zavádza sa inštitút podnikovej školy a postup pri určovaní počtu tried prvého ročníka stredných škôl pre prijímacie konanie pre nasledujúci školský rok sa nahrádza postupom určovať počet žiakov stredných škôl pre jednotlivé študijné odbory a jednotlivé učebné odbory v dennej forme štúdia pre prijímacie konanie v príslušnom školskom roku v rámci preneseného výkonu štátnej správy.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C95F3B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C95F3B">
        <w:rPr>
          <w:rFonts w:ascii="Times New Roman" w:hAnsi="Times New Roman" w:cs="Times New Roman"/>
          <w:bCs/>
          <w:sz w:val="24"/>
          <w:szCs w:val="24"/>
        </w:rPr>
        <w:t xml:space="preserve">predloženého </w:t>
      </w:r>
      <w:r w:rsidR="00E1260D" w:rsidRPr="00E1260D">
        <w:rPr>
          <w:rFonts w:ascii="Times New Roman" w:hAnsi="Times New Roman" w:cs="Times New Roman"/>
          <w:bCs/>
          <w:sz w:val="24"/>
          <w:szCs w:val="24"/>
        </w:rPr>
        <w:t>zákona</w:t>
      </w:r>
      <w:r w:rsidR="00C95F3B">
        <w:rPr>
          <w:rFonts w:ascii="Times New Roman" w:hAnsi="Times New Roman" w:cs="Times New Roman"/>
          <w:bCs/>
          <w:sz w:val="24"/>
          <w:szCs w:val="24"/>
        </w:rPr>
        <w:t xml:space="preserve"> na ďalšie legislatívne konanie.</w:t>
      </w:r>
    </w:p>
    <w:p w:rsidR="00C95F3B" w:rsidRDefault="00C95F3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95F3B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5" w:rsidRDefault="002D2025">
      <w:r>
        <w:separator/>
      </w:r>
    </w:p>
  </w:endnote>
  <w:endnote w:type="continuationSeparator" w:id="0">
    <w:p w:rsidR="002D2025" w:rsidRDefault="002D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5" w:rsidRDefault="002D2025">
      <w:r>
        <w:separator/>
      </w:r>
    </w:p>
  </w:footnote>
  <w:footnote w:type="continuationSeparator" w:id="0">
    <w:p w:rsidR="002D2025" w:rsidRDefault="002D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3488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2025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86C17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320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5148"/>
    <w:rsid w:val="0052564B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D7708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95F3B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E1E8A-3553-4150-966C-E8F6BB4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B78B-DD1D-4944-821C-4EECA089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2</cp:revision>
  <cp:lastPrinted>2017-06-22T08:59:00Z</cp:lastPrinted>
  <dcterms:created xsi:type="dcterms:W3CDTF">2018-04-10T08:31:00Z</dcterms:created>
  <dcterms:modified xsi:type="dcterms:W3CDTF">2018-04-10T08:31:00Z</dcterms:modified>
</cp:coreProperties>
</file>