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95F3B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16.4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8417F6">
        <w:rPr>
          <w:b w:val="0"/>
          <w:szCs w:val="24"/>
        </w:rPr>
        <w:t>11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566019" w:rsidRPr="00566019" w:rsidRDefault="00A73E7C" w:rsidP="00566019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 w:rsidR="00566019" w:rsidRPr="00566019">
        <w:rPr>
          <w:b/>
          <w:iCs/>
          <w:sz w:val="24"/>
          <w:szCs w:val="24"/>
        </w:rPr>
        <w:t xml:space="preserve">, </w:t>
      </w:r>
      <w:r w:rsidR="00C95F3B" w:rsidRPr="00C95F3B">
        <w:rPr>
          <w:b/>
          <w:iCs/>
          <w:sz w:val="24"/>
          <w:szCs w:val="24"/>
        </w:rPr>
        <w:t>ktorým sa mení a dopĺňa zákon</w:t>
      </w:r>
      <w:r w:rsidR="008417F6">
        <w:rPr>
          <w:b/>
          <w:iCs/>
          <w:sz w:val="24"/>
          <w:szCs w:val="24"/>
        </w:rPr>
        <w:t xml:space="preserve"> č. </w:t>
      </w:r>
      <w:bookmarkStart w:id="0" w:name="_GoBack"/>
      <w:r w:rsidR="008417F6" w:rsidRPr="008417F6">
        <w:rPr>
          <w:b/>
          <w:iCs/>
          <w:sz w:val="24"/>
          <w:szCs w:val="24"/>
        </w:rPr>
        <w:t xml:space="preserve">137/2010 Z. z. o ovzduší </w:t>
      </w:r>
      <w:bookmarkEnd w:id="0"/>
      <w:r w:rsidR="008417F6" w:rsidRPr="008417F6">
        <w:rPr>
          <w:b/>
          <w:iCs/>
          <w:sz w:val="24"/>
          <w:szCs w:val="24"/>
        </w:rPr>
        <w:t>v znení neskorších predpisov a ktorým sa menia a dopĺňajú niektoré zákony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8417F6" w:rsidRPr="008417F6" w:rsidRDefault="008417F6" w:rsidP="008417F6">
      <w:pPr>
        <w:ind w:firstLine="708"/>
        <w:jc w:val="both"/>
        <w:rPr>
          <w:sz w:val="24"/>
          <w:szCs w:val="24"/>
        </w:rPr>
      </w:pPr>
      <w:r w:rsidRPr="008417F6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novely zákona </w:t>
      </w:r>
      <w:r w:rsidRPr="008417F6">
        <w:rPr>
          <w:sz w:val="24"/>
          <w:szCs w:val="24"/>
        </w:rPr>
        <w:t>sa predkladá z dôvodu povinnosti transpozície smernice Európskeho parlamentu a Rady (EÚ)</w:t>
      </w:r>
      <w:r w:rsidR="00485396">
        <w:rPr>
          <w:sz w:val="24"/>
          <w:szCs w:val="24"/>
        </w:rPr>
        <w:t xml:space="preserve"> 2016/2284 </w:t>
      </w:r>
      <w:r w:rsidRPr="008417F6">
        <w:rPr>
          <w:sz w:val="24"/>
          <w:szCs w:val="24"/>
        </w:rPr>
        <w:t>o znížení národných emisií určitých látok znečisťujúcich ovzdušie</w:t>
      </w:r>
      <w:r>
        <w:rPr>
          <w:sz w:val="24"/>
          <w:szCs w:val="24"/>
        </w:rPr>
        <w:t>.</w:t>
      </w:r>
      <w:r w:rsidRPr="008417F6">
        <w:rPr>
          <w:sz w:val="24"/>
          <w:szCs w:val="24"/>
        </w:rPr>
        <w:t xml:space="preserve"> </w:t>
      </w:r>
    </w:p>
    <w:p w:rsidR="008417F6" w:rsidRPr="008417F6" w:rsidRDefault="008417F6" w:rsidP="00841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zákona tiež u</w:t>
      </w:r>
      <w:r w:rsidRPr="008417F6">
        <w:rPr>
          <w:sz w:val="24"/>
          <w:szCs w:val="24"/>
        </w:rPr>
        <w:t>prav</w:t>
      </w:r>
      <w:r>
        <w:rPr>
          <w:sz w:val="24"/>
          <w:szCs w:val="24"/>
        </w:rPr>
        <w:t xml:space="preserve">uje ustanovenia </w:t>
      </w:r>
      <w:r w:rsidRPr="008417F6">
        <w:rPr>
          <w:sz w:val="24"/>
          <w:szCs w:val="24"/>
        </w:rPr>
        <w:t>týkajúce sa odborného štátneho dozoru a štátneho dozoru, nakoľko prax ukázala, že výkon predmetných dozorov nie je dostatočne vhodne</w:t>
      </w:r>
      <w:r>
        <w:rPr>
          <w:sz w:val="24"/>
          <w:szCs w:val="24"/>
        </w:rPr>
        <w:t xml:space="preserve"> právne upravený, ako aj </w:t>
      </w:r>
      <w:r w:rsidRPr="008417F6">
        <w:rPr>
          <w:sz w:val="24"/>
          <w:szCs w:val="24"/>
        </w:rPr>
        <w:t>aplikačnú prax</w:t>
      </w:r>
      <w:r w:rsidR="00485396">
        <w:rPr>
          <w:sz w:val="24"/>
          <w:szCs w:val="24"/>
        </w:rPr>
        <w:t xml:space="preserve"> pre vydávanie  rozhodnutí, ak </w:t>
      </w:r>
      <w:r w:rsidRPr="008417F6">
        <w:rPr>
          <w:sz w:val="24"/>
          <w:szCs w:val="24"/>
        </w:rPr>
        <w:t>dôjde k zmene  právnej úpravy alebo najlepších dostupných techník.</w:t>
      </w:r>
    </w:p>
    <w:p w:rsidR="008417F6" w:rsidRDefault="008417F6" w:rsidP="008417F6">
      <w:pPr>
        <w:ind w:firstLine="708"/>
        <w:jc w:val="both"/>
        <w:rPr>
          <w:sz w:val="24"/>
          <w:szCs w:val="24"/>
        </w:rPr>
      </w:pPr>
      <w:r w:rsidRPr="008417F6">
        <w:rPr>
          <w:sz w:val="24"/>
          <w:szCs w:val="24"/>
        </w:rPr>
        <w:t>Návrh zákona v čl. II mení zákon č. 401/1998 Z. z. o poplatkoch za znečisťovanie ovzdušia v znení</w:t>
      </w:r>
      <w:r>
        <w:rPr>
          <w:sz w:val="24"/>
          <w:szCs w:val="24"/>
        </w:rPr>
        <w:t xml:space="preserve"> neskorších predpisov, </w:t>
      </w:r>
      <w:r w:rsidRPr="008417F6">
        <w:rPr>
          <w:sz w:val="24"/>
          <w:szCs w:val="24"/>
        </w:rPr>
        <w:t>aby údaje oz</w:t>
      </w:r>
      <w:r>
        <w:rPr>
          <w:sz w:val="24"/>
          <w:szCs w:val="24"/>
        </w:rPr>
        <w:t xml:space="preserve">námené prevádzkovateľom zdroja </w:t>
      </w:r>
      <w:r w:rsidRPr="008417F6">
        <w:rPr>
          <w:sz w:val="24"/>
          <w:szCs w:val="24"/>
        </w:rPr>
        <w:t>do NEIS bolo možné využiť aj konaní o poplatkoch. Odbúra sa tým administratívna záťaž pre prevádzkovateľa. Návrh zákona v čl. III dopĺňa zákon č. 136/2000 Z. z. o hnojivách v znení neskorších predpisov. Úprava tohto zákona vyplýva so smernice Európskeho parlamentu a Rady (EÚ) 2016/2284 zo 14. decembra 2016 o znížení národných emisií určitých látok znečisťujúcich ov</w:t>
      </w:r>
      <w:r w:rsidR="00485396">
        <w:rPr>
          <w:sz w:val="24"/>
          <w:szCs w:val="24"/>
        </w:rPr>
        <w:t>zdušie.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C95F3B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C95F3B">
        <w:rPr>
          <w:rFonts w:ascii="Times New Roman" w:hAnsi="Times New Roman" w:cs="Times New Roman"/>
          <w:bCs/>
          <w:sz w:val="24"/>
          <w:szCs w:val="24"/>
        </w:rPr>
        <w:t xml:space="preserve">predloženého </w:t>
      </w:r>
      <w:r w:rsidR="00E1260D" w:rsidRPr="00E1260D">
        <w:rPr>
          <w:rFonts w:ascii="Times New Roman" w:hAnsi="Times New Roman" w:cs="Times New Roman"/>
          <w:bCs/>
          <w:sz w:val="24"/>
          <w:szCs w:val="24"/>
        </w:rPr>
        <w:t>zákona</w:t>
      </w:r>
      <w:r w:rsidR="00C95F3B">
        <w:rPr>
          <w:rFonts w:ascii="Times New Roman" w:hAnsi="Times New Roman" w:cs="Times New Roman"/>
          <w:bCs/>
          <w:sz w:val="24"/>
          <w:szCs w:val="24"/>
        </w:rPr>
        <w:t xml:space="preserve"> na ďalšie legislatívne konanie.</w:t>
      </w:r>
    </w:p>
    <w:p w:rsidR="00C95F3B" w:rsidRDefault="00C95F3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95F3B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5" w:rsidRDefault="002D2025">
      <w:r>
        <w:separator/>
      </w:r>
    </w:p>
  </w:endnote>
  <w:endnote w:type="continuationSeparator" w:id="0">
    <w:p w:rsidR="002D2025" w:rsidRDefault="002D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5" w:rsidRDefault="002D2025">
      <w:r>
        <w:separator/>
      </w:r>
    </w:p>
  </w:footnote>
  <w:footnote w:type="continuationSeparator" w:id="0">
    <w:p w:rsidR="002D2025" w:rsidRDefault="002D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3488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2025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320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5396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5148"/>
    <w:rsid w:val="0052564B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17F6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D7708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95F3B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E1E8A-3553-4150-966C-E8F6BB4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312E-257F-4108-8070-320392E6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2</cp:revision>
  <cp:lastPrinted>2017-06-22T08:59:00Z</cp:lastPrinted>
  <dcterms:created xsi:type="dcterms:W3CDTF">2018-04-11T09:16:00Z</dcterms:created>
  <dcterms:modified xsi:type="dcterms:W3CDTF">2018-04-11T09:16:00Z</dcterms:modified>
</cp:coreProperties>
</file>