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857C2E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57C2E" w:rsidRDefault="008A1252" w:rsidP="007B71A4">
            <w:pPr>
              <w:jc w:val="center"/>
              <w:rPr>
                <w:b/>
                <w:sz w:val="24"/>
              </w:rPr>
            </w:pPr>
            <w:r w:rsidRPr="00857C2E">
              <w:rPr>
                <w:b/>
                <w:sz w:val="28"/>
              </w:rPr>
              <w:t>Analýza v</w:t>
            </w:r>
            <w:r w:rsidR="009F2DFA" w:rsidRPr="00857C2E">
              <w:rPr>
                <w:b/>
                <w:sz w:val="28"/>
              </w:rPr>
              <w:t>plyv</w:t>
            </w:r>
            <w:r w:rsidRPr="00857C2E">
              <w:rPr>
                <w:b/>
                <w:sz w:val="28"/>
              </w:rPr>
              <w:t>ov</w:t>
            </w:r>
            <w:r w:rsidR="009F2DFA" w:rsidRPr="00857C2E">
              <w:rPr>
                <w:b/>
                <w:sz w:val="28"/>
              </w:rPr>
              <w:t xml:space="preserve"> na podnikateľské prostredie </w:t>
            </w:r>
          </w:p>
          <w:p w:rsidR="009F2DFA" w:rsidRPr="00857C2E" w:rsidRDefault="009F2DFA" w:rsidP="00780BA6">
            <w:pPr>
              <w:jc w:val="center"/>
              <w:rPr>
                <w:b/>
              </w:rPr>
            </w:pPr>
            <w:r w:rsidRPr="00857C2E">
              <w:rPr>
                <w:b/>
                <w:sz w:val="24"/>
              </w:rPr>
              <w:t xml:space="preserve">(vrátane </w:t>
            </w:r>
            <w:r w:rsidR="00780BA6" w:rsidRPr="00857C2E">
              <w:rPr>
                <w:b/>
                <w:sz w:val="24"/>
              </w:rPr>
              <w:t xml:space="preserve">testu </w:t>
            </w:r>
            <w:r w:rsidRPr="00857C2E">
              <w:rPr>
                <w:b/>
                <w:sz w:val="24"/>
              </w:rPr>
              <w:t>MSP)</w:t>
            </w:r>
          </w:p>
        </w:tc>
      </w:tr>
      <w:tr w:rsidR="009F2DFA" w:rsidRPr="00857C2E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57C2E" w:rsidRDefault="009F2DFA" w:rsidP="007B71A4">
            <w:pPr>
              <w:rPr>
                <w:b/>
                <w:sz w:val="24"/>
              </w:rPr>
            </w:pPr>
            <w:r w:rsidRPr="00857C2E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857C2E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857C2E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857C2E" w:rsidRDefault="00ED07EE" w:rsidP="007B71A4">
                      <w:pPr>
                        <w:jc w:val="center"/>
                      </w:pPr>
                      <w:r w:rsidRPr="00857C2E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857C2E" w:rsidRDefault="009F2DFA" w:rsidP="007B71A4">
                  <w:pPr>
                    <w:rPr>
                      <w:b/>
                    </w:rPr>
                  </w:pPr>
                  <w:r w:rsidRPr="00857C2E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57C2E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857C2E" w:rsidRDefault="009F2DFA" w:rsidP="007B71A4">
                      <w:pPr>
                        <w:jc w:val="center"/>
                      </w:pPr>
                      <w:r w:rsidRPr="00857C2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857C2E" w:rsidRDefault="009F2DFA" w:rsidP="007B71A4">
                  <w:pPr>
                    <w:rPr>
                      <w:b/>
                    </w:rPr>
                  </w:pPr>
                  <w:r w:rsidRPr="00857C2E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ED07EE" w:rsidRPr="00857C2E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ED07EE" w:rsidRPr="00857C2E" w:rsidRDefault="00ED07EE" w:rsidP="00ED07EE">
                      <w:pPr>
                        <w:jc w:val="center"/>
                      </w:pPr>
                      <w:r w:rsidRPr="00857C2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ED07EE" w:rsidRPr="00857C2E" w:rsidRDefault="00ED07EE" w:rsidP="00ED07EE">
                  <w:r w:rsidRPr="00857C2E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857C2E" w:rsidRDefault="009F2DFA" w:rsidP="007B71A4">
            <w:pPr>
              <w:rPr>
                <w:b/>
              </w:rPr>
            </w:pPr>
          </w:p>
        </w:tc>
      </w:tr>
      <w:tr w:rsidR="009F2DFA" w:rsidRPr="00857C2E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57C2E" w:rsidRDefault="002B1108" w:rsidP="007B71A4">
            <w:pPr>
              <w:rPr>
                <w:b/>
                <w:sz w:val="24"/>
              </w:rPr>
            </w:pPr>
            <w:r w:rsidRPr="00857C2E">
              <w:rPr>
                <w:b/>
                <w:sz w:val="24"/>
              </w:rPr>
              <w:t>3</w:t>
            </w:r>
            <w:r w:rsidR="009F2DFA" w:rsidRPr="00857C2E">
              <w:rPr>
                <w:b/>
                <w:sz w:val="24"/>
              </w:rPr>
              <w:t>.1 Dotknuté podnikateľské subjekty</w:t>
            </w:r>
          </w:p>
          <w:p w:rsidR="009F2DFA" w:rsidRPr="00857C2E" w:rsidRDefault="009F2DFA" w:rsidP="007B71A4">
            <w:pPr>
              <w:ind w:left="284"/>
              <w:rPr>
                <w:b/>
              </w:rPr>
            </w:pPr>
            <w:r w:rsidRPr="00857C2E">
              <w:rPr>
                <w:sz w:val="24"/>
              </w:rPr>
              <w:t xml:space="preserve"> - </w:t>
            </w:r>
            <w:r w:rsidRPr="00857C2E">
              <w:rPr>
                <w:b/>
                <w:sz w:val="24"/>
              </w:rPr>
              <w:t>z toho MSP</w:t>
            </w:r>
          </w:p>
        </w:tc>
      </w:tr>
      <w:tr w:rsidR="009F2DFA" w:rsidRPr="00857C2E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9F2DFA" w:rsidP="007B71A4">
            <w:pPr>
              <w:rPr>
                <w:i/>
              </w:rPr>
            </w:pPr>
            <w:r w:rsidRPr="00857C2E">
              <w:rPr>
                <w:i/>
              </w:rPr>
              <w:t>Uveďte, aké podnikateľské subjekty budú predkladaným návrhom ovplyvnené.</w:t>
            </w:r>
          </w:p>
          <w:p w:rsidR="009F2DFA" w:rsidRPr="00857C2E" w:rsidRDefault="009F2DFA" w:rsidP="007B71A4">
            <w:pPr>
              <w:rPr>
                <w:i/>
              </w:rPr>
            </w:pPr>
            <w:r w:rsidRPr="00857C2E">
              <w:rPr>
                <w:i/>
              </w:rPr>
              <w:t>Aký je ich počet?</w:t>
            </w:r>
          </w:p>
        </w:tc>
      </w:tr>
      <w:tr w:rsidR="009F2DFA" w:rsidRPr="00857C2E" w:rsidTr="00F15A62">
        <w:trPr>
          <w:trHeight w:val="523"/>
        </w:trPr>
        <w:tc>
          <w:tcPr>
            <w:tcW w:w="9212" w:type="dxa"/>
            <w:tcBorders>
              <w:bottom w:val="single" w:sz="4" w:space="0" w:color="auto"/>
            </w:tcBorders>
          </w:tcPr>
          <w:p w:rsidR="005B06AA" w:rsidRPr="00857C2E" w:rsidRDefault="00ED07EE" w:rsidP="005B06AA">
            <w:r w:rsidRPr="00857C2E">
              <w:t>Podnikatelia v poľnohospodárskej výrobe (rastlinná i živočíšna) hospodáriace na ploche najviac 50 ha. Najmä samostatne hospodáriaci roľníci a s.r.o.</w:t>
            </w:r>
            <w:r w:rsidR="007B60FE" w:rsidRPr="00857C2E">
              <w:t xml:space="preserve"> Pôjde asi o 500 subjektov</w:t>
            </w:r>
            <w:r w:rsidR="004F27BE" w:rsidRPr="00857C2E">
              <w:t>, ktorých sa dotkne možnosť osobitného nájmu poľ. pôdy, ktorý má prednosť pred nájomom doterajších nájomcov, a ktoré tak budú môcť hospodáriť na niekoľkonásobne väčšej výmere poľ. pôdy prenajatej štátom za regulovanú výšku nájomného.</w:t>
            </w:r>
          </w:p>
        </w:tc>
      </w:tr>
      <w:tr w:rsidR="009F2DFA" w:rsidRPr="00857C2E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857C2E" w:rsidRDefault="002B1108" w:rsidP="007B71A4">
            <w:pPr>
              <w:rPr>
                <w:b/>
                <w:sz w:val="24"/>
              </w:rPr>
            </w:pPr>
            <w:r w:rsidRPr="00857C2E">
              <w:rPr>
                <w:b/>
                <w:sz w:val="24"/>
              </w:rPr>
              <w:t>3</w:t>
            </w:r>
            <w:r w:rsidR="009F2DFA" w:rsidRPr="00857C2E">
              <w:rPr>
                <w:b/>
                <w:sz w:val="24"/>
              </w:rPr>
              <w:t>.2 Vyhodnotenie konzultácií</w:t>
            </w:r>
          </w:p>
          <w:p w:rsidR="009F2DFA" w:rsidRPr="00857C2E" w:rsidRDefault="009F2DFA" w:rsidP="007B71A4">
            <w:pPr>
              <w:rPr>
                <w:b/>
              </w:rPr>
            </w:pPr>
            <w:r w:rsidRPr="00857C2E">
              <w:rPr>
                <w:sz w:val="24"/>
              </w:rPr>
              <w:t xml:space="preserve">       - </w:t>
            </w:r>
            <w:r w:rsidRPr="00857C2E">
              <w:rPr>
                <w:b/>
                <w:sz w:val="24"/>
              </w:rPr>
              <w:t>z toho MSP</w:t>
            </w:r>
          </w:p>
        </w:tc>
      </w:tr>
      <w:tr w:rsidR="009F2DFA" w:rsidRPr="00857C2E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9F2DFA" w:rsidP="007B71A4">
            <w:pPr>
              <w:rPr>
                <w:i/>
              </w:rPr>
            </w:pPr>
            <w:r w:rsidRPr="00857C2E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857C2E" w:rsidRDefault="009F2DFA" w:rsidP="007B71A4">
            <w:pPr>
              <w:rPr>
                <w:i/>
              </w:rPr>
            </w:pPr>
            <w:r w:rsidRPr="00857C2E">
              <w:rPr>
                <w:i/>
              </w:rPr>
              <w:t>Ako dlho trvali konzultácie?</w:t>
            </w:r>
          </w:p>
          <w:p w:rsidR="009F2DFA" w:rsidRPr="00857C2E" w:rsidRDefault="009F2DFA" w:rsidP="007B71A4">
            <w:pPr>
              <w:rPr>
                <w:i/>
              </w:rPr>
            </w:pPr>
            <w:r w:rsidRPr="00857C2E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57C2E" w:rsidTr="00ED07EE">
        <w:trPr>
          <w:trHeight w:val="7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ED07EE" w:rsidP="001744B4">
            <w:pPr>
              <w:jc w:val="both"/>
            </w:pPr>
            <w:r w:rsidRPr="00857C2E">
              <w:t xml:space="preserve">Verejné konzultácie od 13.2. do 13.3.2018. Osobitné konzultácie s Klubom 500 1.3.2018. </w:t>
            </w:r>
            <w:r w:rsidR="001744B4" w:rsidRPr="00857C2E">
              <w:t>Klub 500 vzniesol pripomienku, aby sa možnosť tohto osobitného nájmu neviazala len na poberateľov priamych platieb, ale na každého obhospodarovateľa, ktorý spĺňa podmienky. Pripomienka je akceptovaná.</w:t>
            </w:r>
          </w:p>
        </w:tc>
      </w:tr>
      <w:tr w:rsidR="009F2DFA" w:rsidRPr="00857C2E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57C2E" w:rsidRDefault="002B1108" w:rsidP="007B71A4">
            <w:pPr>
              <w:rPr>
                <w:b/>
                <w:sz w:val="24"/>
              </w:rPr>
            </w:pPr>
            <w:r w:rsidRPr="00857C2E">
              <w:rPr>
                <w:b/>
                <w:sz w:val="24"/>
              </w:rPr>
              <w:t>3</w:t>
            </w:r>
            <w:r w:rsidR="009F2DFA" w:rsidRPr="00857C2E">
              <w:rPr>
                <w:b/>
                <w:sz w:val="24"/>
              </w:rPr>
              <w:t>.3 Náklady regulácie</w:t>
            </w:r>
          </w:p>
          <w:p w:rsidR="009F2DFA" w:rsidRPr="00857C2E" w:rsidRDefault="009F2DFA" w:rsidP="007B71A4">
            <w:pPr>
              <w:rPr>
                <w:b/>
              </w:rPr>
            </w:pPr>
            <w:r w:rsidRPr="00857C2E">
              <w:rPr>
                <w:sz w:val="24"/>
              </w:rPr>
              <w:t xml:space="preserve">      - </w:t>
            </w:r>
            <w:r w:rsidRPr="00857C2E">
              <w:rPr>
                <w:b/>
                <w:sz w:val="24"/>
              </w:rPr>
              <w:t>z toho MSP</w:t>
            </w:r>
          </w:p>
        </w:tc>
      </w:tr>
      <w:tr w:rsidR="009F2DFA" w:rsidRPr="00857C2E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2B1108" w:rsidP="007B71A4">
            <w:pPr>
              <w:rPr>
                <w:b/>
                <w:i/>
              </w:rPr>
            </w:pPr>
            <w:r w:rsidRPr="00857C2E">
              <w:rPr>
                <w:b/>
                <w:i/>
              </w:rPr>
              <w:t>3</w:t>
            </w:r>
            <w:r w:rsidR="009F2DFA" w:rsidRPr="00857C2E">
              <w:rPr>
                <w:b/>
                <w:i/>
              </w:rPr>
              <w:t>.3.1 Priame finančné náklady</w:t>
            </w:r>
          </w:p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>Dochádza k zvýšeniu/zníženiu priamych finančných nákladov (poplatky, odvody, dane clá...)? Ak áno, popíšte a</w:t>
            </w:r>
            <w:r w:rsidR="00654802" w:rsidRPr="00857C2E">
              <w:rPr>
                <w:i/>
              </w:rPr>
              <w:t> </w:t>
            </w:r>
            <w:r w:rsidRPr="00857C2E">
              <w:rPr>
                <w:i/>
              </w:rPr>
              <w:t xml:space="preserve">vyčíslite ich. Uveďte tiež spôsob ich výpočtu. </w:t>
            </w:r>
          </w:p>
        </w:tc>
      </w:tr>
      <w:tr w:rsidR="009F2DFA" w:rsidRPr="00857C2E" w:rsidTr="00F15A62">
        <w:trPr>
          <w:trHeight w:val="26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992649" w:rsidP="00992649">
            <w:r w:rsidRPr="00857C2E">
              <w:t>Nevyžaduje</w:t>
            </w:r>
          </w:p>
        </w:tc>
      </w:tr>
      <w:tr w:rsidR="009F2DFA" w:rsidRPr="00857C2E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2B1108" w:rsidP="007B71A4">
            <w:pPr>
              <w:rPr>
                <w:b/>
                <w:i/>
              </w:rPr>
            </w:pPr>
            <w:r w:rsidRPr="00857C2E">
              <w:rPr>
                <w:b/>
                <w:i/>
              </w:rPr>
              <w:t>3</w:t>
            </w:r>
            <w:r w:rsidR="009F2DFA" w:rsidRPr="00857C2E">
              <w:rPr>
                <w:b/>
                <w:i/>
              </w:rPr>
              <w:t>.3.2 Nepriame finančné náklady</w:t>
            </w:r>
          </w:p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 xml:space="preserve">Vyžaduje si predkladaný návrh dodatočné náklady na nákup tovarov alebo služieb? </w:t>
            </w:r>
            <w:r w:rsidR="00B31A8E" w:rsidRPr="00857C2E">
              <w:rPr>
                <w:i/>
              </w:rPr>
              <w:t xml:space="preserve">Zvyšuje predkladaný návrh náklady súvisiace so zamestnávaním? </w:t>
            </w:r>
            <w:r w:rsidRPr="00857C2E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57C2E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992649" w:rsidP="00F15A62">
            <w:pPr>
              <w:rPr>
                <w:b/>
                <w:i/>
              </w:rPr>
            </w:pPr>
            <w:r w:rsidRPr="00857C2E">
              <w:t>Len v spojitosti s uzatváraním nových nájomných zmlúv a kontrolou plnenia zmluvných podmienok nových nájomcov. Prísnejšia regulácia podnikov, hospodáriacich na pôde v osobitnom nájme, sa bude vzťahovať len na bližšie stanovené podmienky hospodárenia a na regulované nájomné.</w:t>
            </w:r>
          </w:p>
        </w:tc>
      </w:tr>
      <w:tr w:rsidR="009F2DFA" w:rsidRPr="00857C2E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2B1108" w:rsidP="007B71A4">
            <w:pPr>
              <w:rPr>
                <w:b/>
                <w:i/>
              </w:rPr>
            </w:pPr>
            <w:r w:rsidRPr="00857C2E">
              <w:rPr>
                <w:b/>
                <w:i/>
              </w:rPr>
              <w:t>3</w:t>
            </w:r>
            <w:r w:rsidR="009F2DFA" w:rsidRPr="00857C2E">
              <w:rPr>
                <w:b/>
                <w:i/>
              </w:rPr>
              <w:t>.3.3 Administratívne náklady</w:t>
            </w:r>
          </w:p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57C2E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4F27BE" w:rsidP="00654802">
            <w:pPr>
              <w:jc w:val="both"/>
              <w:rPr>
                <w:b/>
                <w:i/>
              </w:rPr>
            </w:pPr>
            <w:r w:rsidRPr="00857C2E">
              <w:rPr>
                <w:b/>
                <w:i/>
              </w:rPr>
              <w:t>nie</w:t>
            </w:r>
          </w:p>
        </w:tc>
      </w:tr>
      <w:tr w:rsidR="009F2DFA" w:rsidRPr="00857C2E" w:rsidTr="00F15A62">
        <w:trPr>
          <w:trHeight w:val="1853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2B1108" w:rsidP="007B71A4">
            <w:pPr>
              <w:rPr>
                <w:i/>
              </w:rPr>
            </w:pPr>
            <w:r w:rsidRPr="00857C2E">
              <w:rPr>
                <w:b/>
                <w:i/>
              </w:rPr>
              <w:t>3</w:t>
            </w:r>
            <w:r w:rsidR="009F2DFA" w:rsidRPr="00857C2E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857C2E" w:rsidTr="007B71A4">
              <w:tc>
                <w:tcPr>
                  <w:tcW w:w="2993" w:type="dxa"/>
                </w:tcPr>
                <w:p w:rsidR="009F2DFA" w:rsidRPr="00857C2E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857C2E" w:rsidRDefault="009F2DFA" w:rsidP="007B71A4">
                  <w:pPr>
                    <w:jc w:val="center"/>
                    <w:rPr>
                      <w:i/>
                    </w:rPr>
                  </w:pPr>
                  <w:r w:rsidRPr="00857C2E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857C2E" w:rsidRDefault="009F2DFA" w:rsidP="007B71A4">
                  <w:pPr>
                    <w:jc w:val="center"/>
                    <w:rPr>
                      <w:i/>
                    </w:rPr>
                  </w:pPr>
                  <w:r w:rsidRPr="00857C2E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857C2E" w:rsidTr="007B71A4">
              <w:tc>
                <w:tcPr>
                  <w:tcW w:w="2993" w:type="dxa"/>
                </w:tcPr>
                <w:p w:rsidR="009F2DFA" w:rsidRPr="00857C2E" w:rsidRDefault="009F2DFA" w:rsidP="007B71A4">
                  <w:pPr>
                    <w:rPr>
                      <w:i/>
                    </w:rPr>
                  </w:pPr>
                  <w:r w:rsidRPr="00857C2E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857C2E" w:rsidRDefault="009F2DFA" w:rsidP="007B71A4">
                  <w:pPr>
                    <w:jc w:val="center"/>
                    <w:rPr>
                      <w:i/>
                    </w:rPr>
                  </w:pPr>
                  <w:r w:rsidRPr="00857C2E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857C2E" w:rsidRDefault="009F2DFA" w:rsidP="007B71A4">
                  <w:pPr>
                    <w:jc w:val="center"/>
                    <w:rPr>
                      <w:i/>
                    </w:rPr>
                  </w:pPr>
                  <w:r w:rsidRPr="00857C2E">
                    <w:rPr>
                      <w:i/>
                    </w:rPr>
                    <w:t>0</w:t>
                  </w:r>
                </w:p>
              </w:tc>
            </w:tr>
            <w:tr w:rsidR="009F2DFA" w:rsidRPr="00857C2E" w:rsidTr="007B71A4">
              <w:tc>
                <w:tcPr>
                  <w:tcW w:w="2993" w:type="dxa"/>
                </w:tcPr>
                <w:p w:rsidR="009F2DFA" w:rsidRPr="00857C2E" w:rsidRDefault="009F2DFA" w:rsidP="007B71A4">
                  <w:pPr>
                    <w:rPr>
                      <w:i/>
                    </w:rPr>
                  </w:pPr>
                  <w:r w:rsidRPr="00857C2E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857C2E" w:rsidRDefault="009F2DFA" w:rsidP="007B71A4">
                  <w:pPr>
                    <w:jc w:val="center"/>
                    <w:rPr>
                      <w:i/>
                    </w:rPr>
                  </w:pPr>
                  <w:r w:rsidRPr="00857C2E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857C2E" w:rsidRDefault="009F2DFA" w:rsidP="007B71A4">
                  <w:pPr>
                    <w:jc w:val="center"/>
                    <w:rPr>
                      <w:i/>
                    </w:rPr>
                  </w:pPr>
                  <w:r w:rsidRPr="00857C2E">
                    <w:rPr>
                      <w:i/>
                    </w:rPr>
                    <w:t>0</w:t>
                  </w:r>
                </w:p>
              </w:tc>
            </w:tr>
            <w:tr w:rsidR="009F2DFA" w:rsidRPr="00857C2E" w:rsidTr="007B71A4">
              <w:tc>
                <w:tcPr>
                  <w:tcW w:w="2993" w:type="dxa"/>
                </w:tcPr>
                <w:p w:rsidR="009F2DFA" w:rsidRPr="00857C2E" w:rsidRDefault="009F2DFA" w:rsidP="007B71A4">
                  <w:pPr>
                    <w:rPr>
                      <w:i/>
                    </w:rPr>
                  </w:pPr>
                  <w:r w:rsidRPr="00857C2E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857C2E" w:rsidRDefault="009F2DFA" w:rsidP="007B71A4">
                  <w:pPr>
                    <w:jc w:val="center"/>
                    <w:rPr>
                      <w:i/>
                    </w:rPr>
                  </w:pPr>
                  <w:r w:rsidRPr="00857C2E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857C2E" w:rsidRDefault="009F2DFA" w:rsidP="007B71A4">
                  <w:pPr>
                    <w:jc w:val="center"/>
                    <w:rPr>
                      <w:i/>
                    </w:rPr>
                  </w:pPr>
                  <w:r w:rsidRPr="00857C2E">
                    <w:rPr>
                      <w:i/>
                    </w:rPr>
                    <w:t>0</w:t>
                  </w:r>
                </w:p>
              </w:tc>
            </w:tr>
            <w:tr w:rsidR="009F2DFA" w:rsidRPr="00857C2E" w:rsidTr="007B71A4">
              <w:tc>
                <w:tcPr>
                  <w:tcW w:w="2993" w:type="dxa"/>
                </w:tcPr>
                <w:p w:rsidR="009F2DFA" w:rsidRPr="00857C2E" w:rsidRDefault="009F2DFA" w:rsidP="007B71A4">
                  <w:pPr>
                    <w:rPr>
                      <w:b/>
                      <w:i/>
                    </w:rPr>
                  </w:pPr>
                  <w:r w:rsidRPr="00857C2E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857C2E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857C2E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857C2E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857C2E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857C2E" w:rsidRDefault="009F2DFA" w:rsidP="007B71A4">
            <w:pPr>
              <w:rPr>
                <w:i/>
              </w:rPr>
            </w:pPr>
          </w:p>
        </w:tc>
      </w:tr>
      <w:tr w:rsidR="009F2DFA" w:rsidRPr="00857C2E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57C2E" w:rsidRDefault="002B1108" w:rsidP="007B71A4">
            <w:pPr>
              <w:rPr>
                <w:b/>
                <w:sz w:val="24"/>
              </w:rPr>
            </w:pPr>
            <w:r w:rsidRPr="00857C2E">
              <w:rPr>
                <w:b/>
                <w:sz w:val="24"/>
              </w:rPr>
              <w:t>3</w:t>
            </w:r>
            <w:r w:rsidR="009F2DFA" w:rsidRPr="00857C2E">
              <w:rPr>
                <w:b/>
                <w:sz w:val="24"/>
              </w:rPr>
              <w:t>.4 Konkurencieschopnosť a správanie sa podnikov na trhu</w:t>
            </w:r>
          </w:p>
          <w:p w:rsidR="009F2DFA" w:rsidRPr="00857C2E" w:rsidRDefault="009F2DFA" w:rsidP="007B71A4">
            <w:r w:rsidRPr="00857C2E">
              <w:rPr>
                <w:sz w:val="24"/>
              </w:rPr>
              <w:t xml:space="preserve">- </w:t>
            </w:r>
            <w:r w:rsidRPr="00857C2E">
              <w:rPr>
                <w:b/>
                <w:sz w:val="24"/>
              </w:rPr>
              <w:t>z toho MSP</w:t>
            </w:r>
          </w:p>
        </w:tc>
      </w:tr>
      <w:tr w:rsidR="009F2DFA" w:rsidRPr="00857C2E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 xml:space="preserve">Aký vplyv bude mať navrhovaná zmena na obchodné bariéry? Bude mať vplyv na vyvolanie cezhraničných investícií (príliv /odliv zahraničných investícií resp. uplatnenie slovenských podnikov na zahraničných trhoch)? </w:t>
            </w:r>
            <w:r w:rsidRPr="00857C2E">
              <w:rPr>
                <w:i/>
              </w:rPr>
              <w:lastRenderedPageBreak/>
              <w:t>Ak áno, popíšte.</w:t>
            </w:r>
          </w:p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>Ovplyvňuje prístup k financiám? Ak áno, ako?</w:t>
            </w:r>
          </w:p>
        </w:tc>
      </w:tr>
      <w:tr w:rsidR="009F2DFA" w:rsidRPr="00857C2E" w:rsidTr="00F15A62">
        <w:trPr>
          <w:trHeight w:val="303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857C2E" w:rsidRDefault="003969EA" w:rsidP="007B71A4">
            <w:r w:rsidRPr="00857C2E">
              <w:lastRenderedPageBreak/>
              <w:t>Nedochádza.</w:t>
            </w:r>
          </w:p>
        </w:tc>
      </w:tr>
      <w:tr w:rsidR="009F2DFA" w:rsidRPr="00857C2E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57C2E" w:rsidRDefault="002B1108" w:rsidP="007B71A4">
            <w:pPr>
              <w:rPr>
                <w:b/>
                <w:sz w:val="24"/>
              </w:rPr>
            </w:pPr>
            <w:r w:rsidRPr="00857C2E">
              <w:rPr>
                <w:b/>
                <w:sz w:val="24"/>
              </w:rPr>
              <w:t>3</w:t>
            </w:r>
            <w:r w:rsidR="009F2DFA" w:rsidRPr="00857C2E">
              <w:rPr>
                <w:b/>
                <w:sz w:val="24"/>
              </w:rPr>
              <w:t xml:space="preserve">.5 Inovácie </w:t>
            </w:r>
          </w:p>
          <w:p w:rsidR="009F2DFA" w:rsidRPr="00857C2E" w:rsidRDefault="009F2DFA" w:rsidP="007B71A4">
            <w:pPr>
              <w:rPr>
                <w:b/>
              </w:rPr>
            </w:pPr>
            <w:r w:rsidRPr="00857C2E">
              <w:rPr>
                <w:sz w:val="24"/>
              </w:rPr>
              <w:t xml:space="preserve">       - </w:t>
            </w:r>
            <w:r w:rsidRPr="00857C2E">
              <w:rPr>
                <w:b/>
                <w:sz w:val="24"/>
              </w:rPr>
              <w:t>z toho MSP</w:t>
            </w:r>
          </w:p>
        </w:tc>
      </w:tr>
      <w:tr w:rsidR="009F2DFA" w:rsidRPr="00857C2E" w:rsidTr="007B71A4">
        <w:tc>
          <w:tcPr>
            <w:tcW w:w="9212" w:type="dxa"/>
          </w:tcPr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>Uveďte, ako podporuje navrhovaná zmena inovácie.</w:t>
            </w:r>
          </w:p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 xml:space="preserve">Uveďte, ako vplýva navrhovaná zmena na </w:t>
            </w:r>
            <w:r w:rsidR="00904C9B" w:rsidRPr="00857C2E">
              <w:rPr>
                <w:i/>
              </w:rPr>
              <w:t xml:space="preserve">jednotlivé </w:t>
            </w:r>
            <w:r w:rsidRPr="00857C2E">
              <w:rPr>
                <w:i/>
              </w:rPr>
              <w:t>práva duševného vlastníctva (</w:t>
            </w:r>
            <w:r w:rsidR="00904C9B" w:rsidRPr="00857C2E">
              <w:rPr>
                <w:i/>
              </w:rPr>
              <w:t xml:space="preserve">napr. </w:t>
            </w:r>
            <w:r w:rsidRPr="00857C2E">
              <w:rPr>
                <w:i/>
              </w:rPr>
              <w:t xml:space="preserve">patenty, ochranné známky, </w:t>
            </w:r>
            <w:r w:rsidR="00904C9B" w:rsidRPr="00857C2E">
              <w:rPr>
                <w:i/>
              </w:rPr>
              <w:t>autorské práva</w:t>
            </w:r>
            <w:r w:rsidRPr="00857C2E">
              <w:rPr>
                <w:i/>
              </w:rPr>
              <w:t>, vlastníctvo know-how).</w:t>
            </w:r>
          </w:p>
          <w:p w:rsidR="009F2DFA" w:rsidRPr="00857C2E" w:rsidRDefault="009F2DFA" w:rsidP="00654802">
            <w:pPr>
              <w:jc w:val="both"/>
              <w:rPr>
                <w:i/>
              </w:rPr>
            </w:pPr>
            <w:r w:rsidRPr="00857C2E">
              <w:rPr>
                <w:i/>
              </w:rPr>
              <w:t>Podporuje vyššiu efektivitu výroby/využívania zdrojov? Ak áno, ako?</w:t>
            </w:r>
          </w:p>
          <w:p w:rsidR="00837639" w:rsidRPr="00857C2E" w:rsidRDefault="00837639" w:rsidP="00654802">
            <w:pPr>
              <w:jc w:val="both"/>
            </w:pPr>
            <w:r w:rsidRPr="00857C2E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:rsidTr="00F15A62">
        <w:trPr>
          <w:trHeight w:val="164"/>
        </w:trPr>
        <w:tc>
          <w:tcPr>
            <w:tcW w:w="9212" w:type="dxa"/>
          </w:tcPr>
          <w:p w:rsidR="009F2DFA" w:rsidRPr="003969EA" w:rsidRDefault="003969EA" w:rsidP="007B71A4">
            <w:r w:rsidRPr="00857C2E">
              <w:t>Žiadne.</w:t>
            </w:r>
            <w:bookmarkStart w:id="0" w:name="_GoBack"/>
            <w:bookmarkEnd w:id="0"/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 w:rsidSect="00215086">
      <w:footerReference w:type="default" r:id="rId9"/>
      <w:pgSz w:w="11906" w:h="16838"/>
      <w:pgMar w:top="1417" w:right="1417" w:bottom="1417" w:left="1417" w:header="708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22" w:rsidRDefault="00DF3E22" w:rsidP="009F2DFA">
      <w:r>
        <w:separator/>
      </w:r>
    </w:p>
  </w:endnote>
  <w:endnote w:type="continuationSeparator" w:id="0">
    <w:p w:rsidR="00DF3E22" w:rsidRDefault="00DF3E22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895102972"/>
      <w:docPartObj>
        <w:docPartGallery w:val="Page Numbers (Bottom of Page)"/>
        <w:docPartUnique/>
      </w:docPartObj>
    </w:sdtPr>
    <w:sdtEndPr/>
    <w:sdtContent>
      <w:p w:rsidR="007B31C0" w:rsidRPr="007B31C0" w:rsidRDefault="007053BA">
        <w:pPr>
          <w:pStyle w:val="Pta"/>
          <w:jc w:val="center"/>
          <w:rPr>
            <w:sz w:val="24"/>
            <w:szCs w:val="24"/>
          </w:rPr>
        </w:pPr>
        <w:r w:rsidRPr="007B31C0">
          <w:rPr>
            <w:sz w:val="24"/>
            <w:szCs w:val="24"/>
          </w:rPr>
          <w:fldChar w:fldCharType="begin"/>
        </w:r>
        <w:r w:rsidR="007B31C0" w:rsidRPr="007B31C0">
          <w:rPr>
            <w:sz w:val="24"/>
            <w:szCs w:val="24"/>
          </w:rPr>
          <w:instrText>PAGE   \* MERGEFORMAT</w:instrText>
        </w:r>
        <w:r w:rsidRPr="007B31C0">
          <w:rPr>
            <w:sz w:val="24"/>
            <w:szCs w:val="24"/>
          </w:rPr>
          <w:fldChar w:fldCharType="separate"/>
        </w:r>
        <w:r w:rsidR="00857C2E">
          <w:rPr>
            <w:noProof/>
            <w:sz w:val="24"/>
            <w:szCs w:val="24"/>
          </w:rPr>
          <w:t>5</w:t>
        </w:r>
        <w:r w:rsidRPr="007B31C0">
          <w:rPr>
            <w:sz w:val="24"/>
            <w:szCs w:val="24"/>
          </w:rPr>
          <w:fldChar w:fldCharType="end"/>
        </w:r>
      </w:p>
    </w:sdtContent>
  </w:sdt>
  <w:p w:rsidR="009F2DFA" w:rsidRPr="007B31C0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22" w:rsidRDefault="00DF3E22" w:rsidP="009F2DFA">
      <w:r>
        <w:separator/>
      </w:r>
    </w:p>
  </w:footnote>
  <w:footnote w:type="continuationSeparator" w:id="0">
    <w:p w:rsidR="00DF3E22" w:rsidRDefault="00DF3E22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13"/>
    <w:rsid w:val="000F6002"/>
    <w:rsid w:val="00154881"/>
    <w:rsid w:val="001744B4"/>
    <w:rsid w:val="00215086"/>
    <w:rsid w:val="00231AF5"/>
    <w:rsid w:val="002B1108"/>
    <w:rsid w:val="003969EA"/>
    <w:rsid w:val="00463D54"/>
    <w:rsid w:val="004F27BE"/>
    <w:rsid w:val="0052297F"/>
    <w:rsid w:val="005B06AA"/>
    <w:rsid w:val="00607BBC"/>
    <w:rsid w:val="00654802"/>
    <w:rsid w:val="00683F1B"/>
    <w:rsid w:val="006F29CE"/>
    <w:rsid w:val="007053BA"/>
    <w:rsid w:val="00753939"/>
    <w:rsid w:val="007655B7"/>
    <w:rsid w:val="00780BA6"/>
    <w:rsid w:val="007B31C0"/>
    <w:rsid w:val="007B60FE"/>
    <w:rsid w:val="00837639"/>
    <w:rsid w:val="00857C2E"/>
    <w:rsid w:val="008A1252"/>
    <w:rsid w:val="008B511A"/>
    <w:rsid w:val="00904C9B"/>
    <w:rsid w:val="00992649"/>
    <w:rsid w:val="009E4648"/>
    <w:rsid w:val="009F2DFA"/>
    <w:rsid w:val="00B31A8E"/>
    <w:rsid w:val="00BA073A"/>
    <w:rsid w:val="00CB3623"/>
    <w:rsid w:val="00D43D66"/>
    <w:rsid w:val="00DA1DE6"/>
    <w:rsid w:val="00DF3E22"/>
    <w:rsid w:val="00E86AD1"/>
    <w:rsid w:val="00EB369F"/>
    <w:rsid w:val="00ED07EE"/>
    <w:rsid w:val="00F04CDC"/>
    <w:rsid w:val="00F15A62"/>
    <w:rsid w:val="00F41620"/>
    <w:rsid w:val="00FB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4336E-DDEA-4656-8A0A-0144058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Illáš, Martin, Mgr."/>
    <f:field ref="objcreatedat" par="" text="15.8.2017 19:48:40"/>
    <f:field ref="objchangedby" par="" text="Administrator, System"/>
    <f:field ref="objmodifiedat" par="" text="15.8.2017 19:4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37288C-7E38-4532-8F00-E711E761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19</cp:revision>
  <dcterms:created xsi:type="dcterms:W3CDTF">2017-06-19T12:25:00Z</dcterms:created>
  <dcterms:modified xsi:type="dcterms:W3CDTF">2018-04-18T10:05:00Z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Nehnuteľnosti_x000d_
Vecné práva_x000d_
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97/2013 Z. z. o pozemkových spoločenstvách v znení zákona č. 34/2014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č. 3 na mesiac október z PLÚ VSR na rok 2017_x000d_
</vt:lpwstr>
  </property>
  <property fmtid="{D5CDD505-2E9C-101B-9397-08002B2CF9AE}" pid="23" name="FSC#SKEDITIONSLOVLEX@103.510:plnynazovpredpis">
    <vt:lpwstr> Zákon, ktorým sa mení a dopĺňa zákon č. 97/2013 Z. z. o pozemkových spoločenstvách v znení zákona č. 34/2014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2829/2017-410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LP/2017/614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27. 7. 2017</vt:lpwstr>
  </property>
  <property fmtid="{D5CDD505-2E9C-101B-9397-08002B2CF9AE}" pid="59" name="FSC#SKEDITIONSLOVLEX@103.510:AttrDateDocPropUkonceniePKK">
    <vt:lpwstr>9. 8. 2017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>I. Úvod: Ministerstvo pôdohospodárstva a rozvoja vidieka Slovenskej republiky dňa 26. júla 2017 predložilo Stálej pracovnej komisii na posudzovanie vybraných vplyvov (ďalej len „Komisia“) na predbežné pripomienkové konanie materiál „Zákon, ktorým sa mení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97/2013 Z. z. o pozemkových spoločenstvách v znení zákona č. 34/2014 Z. z. a o zmene a doplnení niektorých zák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 97/2013 Z. z. o&amp;nbsp;pozemkových spoločenstvách v&amp;nbsp;znení zákona č. 34/2014 Z. z. a&amp;</vt:lpwstr>
  </property>
  <property fmtid="{D5CDD505-2E9C-101B-9397-08002B2CF9AE}" pid="150" name="FSC#SKEDITIONSLOVLEX@103.510:vytvorenedna">
    <vt:lpwstr>15. 8. 2017</vt:lpwstr>
  </property>
  <property fmtid="{D5CDD505-2E9C-101B-9397-08002B2CF9AE}" pid="151" name="FSC#COOSYSTEM@1.1:Container">
    <vt:lpwstr>COO.2145.1000.3.2124675</vt:lpwstr>
  </property>
  <property fmtid="{D5CDD505-2E9C-101B-9397-08002B2CF9AE}" pid="152" name="FSC#FSCFOLIO@1.1001:docpropproject">
    <vt:lpwstr/>
  </property>
</Properties>
</file>